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18F43" w14:textId="77777777" w:rsidR="00254C15" w:rsidRPr="00533E89" w:rsidRDefault="00254C15" w:rsidP="003703C3">
      <w:pPr>
        <w:jc w:val="center"/>
        <w:rPr>
          <w:rFonts w:ascii="Arial" w:hAnsi="Arial" w:cs="Arial"/>
          <w:b/>
          <w:sz w:val="28"/>
          <w:szCs w:val="28"/>
        </w:rPr>
      </w:pPr>
    </w:p>
    <w:p w14:paraId="1A5B3B84" w14:textId="49952E28" w:rsidR="00CD2197" w:rsidRPr="00533E89" w:rsidRDefault="00502010" w:rsidP="003703C3">
      <w:pPr>
        <w:jc w:val="center"/>
        <w:rPr>
          <w:rFonts w:ascii="Arial" w:hAnsi="Arial" w:cs="Arial"/>
          <w:b/>
          <w:sz w:val="28"/>
          <w:szCs w:val="28"/>
        </w:rPr>
      </w:pPr>
      <w:r w:rsidRPr="00533E89">
        <w:rPr>
          <w:rFonts w:ascii="Arial" w:hAnsi="Arial" w:cs="Arial"/>
          <w:b/>
          <w:sz w:val="28"/>
          <w:szCs w:val="28"/>
        </w:rPr>
        <w:t xml:space="preserve"> </w:t>
      </w:r>
      <w:r w:rsidR="00F168F5" w:rsidRPr="00533E89">
        <w:rPr>
          <w:rFonts w:ascii="Arial" w:hAnsi="Arial" w:cs="Arial"/>
          <w:b/>
          <w:sz w:val="28"/>
          <w:szCs w:val="28"/>
        </w:rPr>
        <w:t xml:space="preserve">Gmina </w:t>
      </w:r>
      <w:r w:rsidR="00533E89" w:rsidRPr="00533E89">
        <w:rPr>
          <w:rFonts w:ascii="Arial" w:hAnsi="Arial" w:cs="Arial"/>
          <w:b/>
          <w:sz w:val="28"/>
          <w:szCs w:val="28"/>
        </w:rPr>
        <w:t>Nowe</w:t>
      </w:r>
    </w:p>
    <w:p w14:paraId="3906FCDD" w14:textId="77777777" w:rsidR="003703C3" w:rsidRPr="00533E89" w:rsidRDefault="003703C3" w:rsidP="003703C3">
      <w:pPr>
        <w:jc w:val="center"/>
        <w:rPr>
          <w:rFonts w:ascii="Arial" w:hAnsi="Arial" w:cs="Arial"/>
          <w:b/>
          <w:sz w:val="28"/>
          <w:szCs w:val="28"/>
        </w:rPr>
      </w:pPr>
    </w:p>
    <w:p w14:paraId="5C1F6FD1" w14:textId="77777777" w:rsidR="00D546B0" w:rsidRPr="00533E89" w:rsidRDefault="00D546B0" w:rsidP="004850A0">
      <w:pPr>
        <w:ind w:firstLine="709"/>
        <w:jc w:val="center"/>
        <w:rPr>
          <w:rFonts w:ascii="Arial" w:hAnsi="Arial" w:cs="Arial"/>
          <w:b/>
          <w:sz w:val="28"/>
          <w:szCs w:val="28"/>
        </w:rPr>
      </w:pPr>
    </w:p>
    <w:p w14:paraId="3D119458" w14:textId="5E9097EF" w:rsidR="00174AED" w:rsidRPr="00533E89" w:rsidRDefault="00533E89" w:rsidP="003F0357">
      <w:pPr>
        <w:pStyle w:val="Normalny2"/>
        <w:suppressAutoHyphens/>
        <w:spacing w:before="0" w:beforeAutospacing="0" w:after="0" w:afterAutospacing="0"/>
        <w:ind w:right="611" w:firstLine="709"/>
        <w:jc w:val="center"/>
        <w:rPr>
          <w:rFonts w:ascii="Arial" w:hAnsi="Arial" w:cs="Arial"/>
          <w:b/>
          <w:bCs/>
          <w:color w:val="auto"/>
          <w:sz w:val="24"/>
          <w:szCs w:val="40"/>
        </w:rPr>
      </w:pPr>
      <w:r w:rsidRPr="00533E89">
        <w:rPr>
          <w:rFonts w:ascii="Arial" w:hAnsi="Arial" w:cs="Arial"/>
          <w:b/>
          <w:noProof/>
          <w:color w:val="auto"/>
          <w:sz w:val="24"/>
          <w:szCs w:val="40"/>
        </w:rPr>
        <w:drawing>
          <wp:inline distT="0" distB="0" distL="0" distR="0" wp14:anchorId="7100BB97" wp14:editId="342DDD53">
            <wp:extent cx="3520440" cy="3848100"/>
            <wp:effectExtent l="0" t="0" r="3810" b="0"/>
            <wp:docPr id="3" name="Obraz 3" descr="Znalezione obrazy dla zapytania gmina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Znalezione obrazy dla zapytania gmina Now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0440" cy="3848100"/>
                    </a:xfrm>
                    <a:prstGeom prst="rect">
                      <a:avLst/>
                    </a:prstGeom>
                    <a:noFill/>
                    <a:ln>
                      <a:noFill/>
                    </a:ln>
                  </pic:spPr>
                </pic:pic>
              </a:graphicData>
            </a:graphic>
          </wp:inline>
        </w:drawing>
      </w:r>
    </w:p>
    <w:p w14:paraId="6674D1A1" w14:textId="77777777" w:rsidR="00BC6EC2" w:rsidRPr="00533E89" w:rsidRDefault="00BC6EC2" w:rsidP="000E0A75">
      <w:pPr>
        <w:pStyle w:val="Normalny2"/>
        <w:suppressAutoHyphens/>
        <w:spacing w:before="0" w:beforeAutospacing="0" w:after="0" w:afterAutospacing="0"/>
        <w:ind w:right="611"/>
        <w:jc w:val="center"/>
        <w:rPr>
          <w:rFonts w:ascii="Arial" w:hAnsi="Arial" w:cs="Arial"/>
          <w:b/>
          <w:bCs/>
          <w:color w:val="auto"/>
          <w:sz w:val="24"/>
          <w:szCs w:val="40"/>
        </w:rPr>
      </w:pPr>
    </w:p>
    <w:p w14:paraId="2A9AE947" w14:textId="77777777" w:rsidR="00BC6EC2" w:rsidRPr="00533E89" w:rsidRDefault="00BC6EC2" w:rsidP="000E0A75">
      <w:pPr>
        <w:pStyle w:val="Normalny2"/>
        <w:suppressAutoHyphens/>
        <w:spacing w:before="0" w:beforeAutospacing="0" w:after="0" w:afterAutospacing="0"/>
        <w:ind w:right="611"/>
        <w:jc w:val="center"/>
        <w:rPr>
          <w:rFonts w:ascii="Arial" w:hAnsi="Arial" w:cs="Arial"/>
          <w:b/>
          <w:bCs/>
          <w:color w:val="auto"/>
          <w:sz w:val="24"/>
          <w:szCs w:val="40"/>
        </w:rPr>
      </w:pPr>
    </w:p>
    <w:p w14:paraId="13F40FD4" w14:textId="77777777" w:rsidR="004850A0" w:rsidRPr="00533E89" w:rsidRDefault="004850A0" w:rsidP="000E0A75">
      <w:pPr>
        <w:pStyle w:val="Normalny2"/>
        <w:suppressAutoHyphens/>
        <w:spacing w:before="0" w:beforeAutospacing="0" w:after="0" w:afterAutospacing="0"/>
        <w:ind w:right="611"/>
        <w:jc w:val="center"/>
        <w:rPr>
          <w:rFonts w:ascii="Arial" w:hAnsi="Arial" w:cs="Arial"/>
          <w:b/>
          <w:bCs/>
          <w:color w:val="auto"/>
          <w:sz w:val="24"/>
          <w:szCs w:val="40"/>
        </w:rPr>
      </w:pPr>
    </w:p>
    <w:p w14:paraId="150FF2FD" w14:textId="77777777" w:rsidR="00BE2B32" w:rsidRPr="00533E89" w:rsidRDefault="00ED0EF3" w:rsidP="00BE2B32">
      <w:pPr>
        <w:pStyle w:val="Normalny2"/>
        <w:suppressAutoHyphens/>
        <w:spacing w:before="0" w:beforeAutospacing="0" w:after="0" w:afterAutospacing="0"/>
        <w:jc w:val="center"/>
        <w:rPr>
          <w:rFonts w:ascii="Arial" w:hAnsi="Arial" w:cs="Arial"/>
          <w:b/>
          <w:bCs/>
          <w:color w:val="auto"/>
          <w:sz w:val="40"/>
          <w:szCs w:val="40"/>
        </w:rPr>
      </w:pPr>
      <w:r w:rsidRPr="00533E89">
        <w:rPr>
          <w:rFonts w:ascii="Arial" w:hAnsi="Arial" w:cs="Arial"/>
          <w:b/>
          <w:bCs/>
          <w:color w:val="auto"/>
          <w:sz w:val="40"/>
          <w:szCs w:val="40"/>
        </w:rPr>
        <w:t>PROGRAM</w:t>
      </w:r>
      <w:r w:rsidR="00BE2B32" w:rsidRPr="00533E89">
        <w:rPr>
          <w:rFonts w:ascii="Arial" w:hAnsi="Arial" w:cs="Arial"/>
          <w:b/>
          <w:bCs/>
          <w:color w:val="auto"/>
          <w:sz w:val="40"/>
          <w:szCs w:val="40"/>
        </w:rPr>
        <w:t xml:space="preserve"> OCHRONY ŚRODOWISKA</w:t>
      </w:r>
    </w:p>
    <w:p w14:paraId="1FE98584" w14:textId="4E3168CC" w:rsidR="00B63CBD" w:rsidRPr="00533E89" w:rsidRDefault="00BE2B32" w:rsidP="00BE2B32">
      <w:pPr>
        <w:pStyle w:val="Normalny2"/>
        <w:suppressAutoHyphens/>
        <w:spacing w:before="0" w:beforeAutospacing="0" w:after="0" w:afterAutospacing="0"/>
        <w:jc w:val="center"/>
        <w:rPr>
          <w:rFonts w:ascii="Arial" w:hAnsi="Arial" w:cs="Arial"/>
          <w:b/>
          <w:bCs/>
          <w:color w:val="auto"/>
          <w:sz w:val="40"/>
          <w:szCs w:val="40"/>
        </w:rPr>
      </w:pPr>
      <w:r w:rsidRPr="00533E89">
        <w:rPr>
          <w:rFonts w:ascii="Arial" w:hAnsi="Arial" w:cs="Arial"/>
          <w:b/>
          <w:bCs/>
          <w:color w:val="auto"/>
          <w:sz w:val="40"/>
          <w:szCs w:val="40"/>
        </w:rPr>
        <w:t xml:space="preserve">DLA </w:t>
      </w:r>
      <w:r w:rsidR="00427415" w:rsidRPr="00533E89">
        <w:rPr>
          <w:rFonts w:ascii="Arial" w:hAnsi="Arial" w:cs="Arial"/>
          <w:b/>
          <w:bCs/>
          <w:color w:val="auto"/>
          <w:sz w:val="40"/>
          <w:szCs w:val="40"/>
        </w:rPr>
        <w:t xml:space="preserve">GMINY </w:t>
      </w:r>
      <w:r w:rsidR="00533E89" w:rsidRPr="00533E89">
        <w:rPr>
          <w:rFonts w:ascii="Arial" w:hAnsi="Arial" w:cs="Arial"/>
          <w:b/>
          <w:bCs/>
          <w:color w:val="auto"/>
          <w:sz w:val="40"/>
          <w:szCs w:val="40"/>
        </w:rPr>
        <w:t>NOWE</w:t>
      </w:r>
    </w:p>
    <w:p w14:paraId="5CB3D5DE" w14:textId="460E7918" w:rsidR="00BE2B32" w:rsidRPr="00533E89" w:rsidRDefault="003703C3" w:rsidP="00BE2B32">
      <w:pPr>
        <w:pStyle w:val="Normalny2"/>
        <w:suppressAutoHyphens/>
        <w:spacing w:before="0" w:beforeAutospacing="0" w:after="0" w:afterAutospacing="0"/>
        <w:jc w:val="center"/>
        <w:rPr>
          <w:rFonts w:ascii="Arial" w:hAnsi="Arial" w:cs="Arial"/>
          <w:b/>
          <w:bCs/>
          <w:color w:val="auto"/>
          <w:sz w:val="40"/>
          <w:szCs w:val="40"/>
        </w:rPr>
      </w:pPr>
      <w:r w:rsidRPr="00533E89">
        <w:rPr>
          <w:rFonts w:ascii="Arial" w:hAnsi="Arial" w:cs="Arial"/>
          <w:b/>
          <w:bCs/>
          <w:color w:val="auto"/>
          <w:sz w:val="40"/>
          <w:szCs w:val="40"/>
        </w:rPr>
        <w:t>N</w:t>
      </w:r>
      <w:r w:rsidR="00681355" w:rsidRPr="00533E89">
        <w:rPr>
          <w:rFonts w:ascii="Arial" w:hAnsi="Arial" w:cs="Arial"/>
          <w:b/>
          <w:bCs/>
          <w:color w:val="auto"/>
          <w:sz w:val="40"/>
          <w:szCs w:val="40"/>
        </w:rPr>
        <w:t>A LATA 20</w:t>
      </w:r>
      <w:r w:rsidR="003F0357" w:rsidRPr="00533E89">
        <w:rPr>
          <w:rFonts w:ascii="Arial" w:hAnsi="Arial" w:cs="Arial"/>
          <w:b/>
          <w:bCs/>
          <w:color w:val="auto"/>
          <w:sz w:val="40"/>
          <w:szCs w:val="40"/>
        </w:rPr>
        <w:t>2</w:t>
      </w:r>
      <w:r w:rsidR="00D801E0" w:rsidRPr="00533E89">
        <w:rPr>
          <w:rFonts w:ascii="Arial" w:hAnsi="Arial" w:cs="Arial"/>
          <w:b/>
          <w:bCs/>
          <w:color w:val="auto"/>
          <w:sz w:val="40"/>
          <w:szCs w:val="40"/>
        </w:rPr>
        <w:t>1</w:t>
      </w:r>
      <w:r w:rsidR="00681355" w:rsidRPr="00533E89">
        <w:rPr>
          <w:rFonts w:ascii="Arial" w:hAnsi="Arial" w:cs="Arial"/>
          <w:b/>
          <w:bCs/>
          <w:color w:val="auto"/>
          <w:sz w:val="40"/>
          <w:szCs w:val="40"/>
        </w:rPr>
        <w:t>-202</w:t>
      </w:r>
      <w:r w:rsidR="00624DF6" w:rsidRPr="00533E89">
        <w:rPr>
          <w:rFonts w:ascii="Arial" w:hAnsi="Arial" w:cs="Arial"/>
          <w:b/>
          <w:bCs/>
          <w:color w:val="auto"/>
          <w:sz w:val="40"/>
          <w:szCs w:val="40"/>
        </w:rPr>
        <w:t>5</w:t>
      </w:r>
      <w:r w:rsidR="00B63CBD" w:rsidRPr="00533E89">
        <w:rPr>
          <w:rFonts w:ascii="Arial" w:hAnsi="Arial" w:cs="Arial"/>
          <w:b/>
          <w:bCs/>
          <w:color w:val="auto"/>
          <w:sz w:val="40"/>
          <w:szCs w:val="40"/>
        </w:rPr>
        <w:t xml:space="preserve"> </w:t>
      </w:r>
      <w:r w:rsidR="00B63CBD" w:rsidRPr="00533E89">
        <w:rPr>
          <w:rFonts w:ascii="Arial" w:hAnsi="Arial" w:cs="Arial"/>
          <w:b/>
          <w:bCs/>
          <w:color w:val="auto"/>
          <w:sz w:val="40"/>
          <w:szCs w:val="40"/>
        </w:rPr>
        <w:br/>
        <w:t xml:space="preserve">Z PERSPEKTYWĄ </w:t>
      </w:r>
      <w:r w:rsidR="00624DF6" w:rsidRPr="00533E89">
        <w:rPr>
          <w:rFonts w:ascii="Arial" w:hAnsi="Arial" w:cs="Arial"/>
          <w:b/>
          <w:bCs/>
          <w:color w:val="auto"/>
          <w:sz w:val="40"/>
          <w:szCs w:val="40"/>
        </w:rPr>
        <w:t>NA LATA 2026-2029</w:t>
      </w:r>
    </w:p>
    <w:p w14:paraId="7A209956" w14:textId="77777777" w:rsidR="00CD2197" w:rsidRPr="00533E89" w:rsidRDefault="00CD2197" w:rsidP="000E0A75">
      <w:pPr>
        <w:pStyle w:val="Normalny2"/>
        <w:suppressAutoHyphens/>
        <w:jc w:val="center"/>
        <w:rPr>
          <w:rFonts w:ascii="Arial" w:hAnsi="Arial" w:cs="Arial"/>
          <w:b/>
          <w:color w:val="auto"/>
          <w:sz w:val="32"/>
          <w:szCs w:val="36"/>
        </w:rPr>
      </w:pPr>
    </w:p>
    <w:p w14:paraId="4FA76377" w14:textId="77777777" w:rsidR="00823538" w:rsidRPr="00533E89" w:rsidRDefault="00823538" w:rsidP="000E0A75">
      <w:pPr>
        <w:pStyle w:val="Domyolnie1"/>
        <w:rPr>
          <w:rFonts w:ascii="Arial" w:hAnsi="Arial" w:cs="Arial"/>
          <w:sz w:val="22"/>
          <w:lang w:val="pl-PL"/>
        </w:rPr>
      </w:pPr>
    </w:p>
    <w:p w14:paraId="639FA35F" w14:textId="77777777" w:rsidR="00823538" w:rsidRPr="00533E89" w:rsidRDefault="00823538" w:rsidP="000E0A75">
      <w:pPr>
        <w:pStyle w:val="Domyolnie1"/>
        <w:rPr>
          <w:rFonts w:ascii="Arial" w:hAnsi="Arial" w:cs="Arial"/>
          <w:sz w:val="22"/>
          <w:lang w:val="pl-PL"/>
        </w:rPr>
      </w:pPr>
    </w:p>
    <w:p w14:paraId="7E4B56DD" w14:textId="77777777" w:rsidR="00BC6EC2" w:rsidRPr="00533E89" w:rsidRDefault="00BC6EC2" w:rsidP="000E0A75">
      <w:pPr>
        <w:pStyle w:val="Domyolnie1"/>
        <w:rPr>
          <w:rFonts w:ascii="Arial" w:hAnsi="Arial" w:cs="Arial"/>
          <w:sz w:val="22"/>
          <w:lang w:val="pl-PL"/>
        </w:rPr>
      </w:pPr>
    </w:p>
    <w:p w14:paraId="2B5056F2" w14:textId="77777777" w:rsidR="00BC6EC2" w:rsidRPr="00533E89" w:rsidRDefault="00BC6EC2" w:rsidP="000E0A75">
      <w:pPr>
        <w:pStyle w:val="Domyolnie1"/>
        <w:rPr>
          <w:rFonts w:ascii="Arial" w:hAnsi="Arial" w:cs="Arial"/>
          <w:sz w:val="22"/>
          <w:lang w:val="pl-PL"/>
        </w:rPr>
      </w:pPr>
    </w:p>
    <w:p w14:paraId="442442BA" w14:textId="77777777" w:rsidR="00BC6EC2" w:rsidRPr="00533E89" w:rsidRDefault="00BC6EC2" w:rsidP="000E0A75">
      <w:pPr>
        <w:pStyle w:val="Domyolnie1"/>
        <w:rPr>
          <w:rFonts w:ascii="Arial" w:hAnsi="Arial" w:cs="Arial"/>
          <w:sz w:val="22"/>
          <w:lang w:val="pl-PL"/>
        </w:rPr>
      </w:pPr>
    </w:p>
    <w:p w14:paraId="3E20B7FB" w14:textId="77777777" w:rsidR="00BC6EC2" w:rsidRPr="00533E89" w:rsidRDefault="00BC6EC2" w:rsidP="000E0A75">
      <w:pPr>
        <w:pStyle w:val="Domyolnie1"/>
        <w:rPr>
          <w:rFonts w:ascii="Arial" w:hAnsi="Arial" w:cs="Arial"/>
          <w:sz w:val="22"/>
          <w:lang w:val="pl-PL"/>
        </w:rPr>
      </w:pPr>
    </w:p>
    <w:p w14:paraId="728F10CF" w14:textId="77777777" w:rsidR="001B234A" w:rsidRPr="00533E89" w:rsidRDefault="001B234A" w:rsidP="000E0A75">
      <w:pPr>
        <w:pStyle w:val="Domyolnie1"/>
        <w:rPr>
          <w:rFonts w:ascii="Arial" w:hAnsi="Arial" w:cs="Arial"/>
          <w:sz w:val="22"/>
          <w:lang w:val="pl-PL"/>
        </w:rPr>
      </w:pPr>
    </w:p>
    <w:p w14:paraId="7584D087" w14:textId="77777777" w:rsidR="00A01084" w:rsidRPr="00533E89" w:rsidRDefault="00A01084" w:rsidP="000E0A75">
      <w:pPr>
        <w:pStyle w:val="Domyolnie1"/>
        <w:rPr>
          <w:rFonts w:ascii="Arial" w:hAnsi="Arial" w:cs="Arial"/>
          <w:sz w:val="22"/>
          <w:lang w:val="pl-PL"/>
        </w:rPr>
      </w:pPr>
    </w:p>
    <w:p w14:paraId="0340CAA6" w14:textId="77777777" w:rsidR="008B0951" w:rsidRPr="00533E89" w:rsidRDefault="008B0951" w:rsidP="000E0A75">
      <w:pPr>
        <w:pStyle w:val="Domyolnie1"/>
        <w:rPr>
          <w:rFonts w:ascii="Arial" w:hAnsi="Arial" w:cs="Arial"/>
          <w:sz w:val="22"/>
          <w:lang w:val="pl-PL"/>
        </w:rPr>
      </w:pPr>
    </w:p>
    <w:p w14:paraId="67AB02AA" w14:textId="77777777" w:rsidR="008B0951" w:rsidRPr="00533E89" w:rsidRDefault="008B0951" w:rsidP="000E0A75">
      <w:pPr>
        <w:pStyle w:val="Domyolnie1"/>
        <w:rPr>
          <w:rFonts w:ascii="Arial" w:hAnsi="Arial" w:cs="Arial"/>
          <w:sz w:val="22"/>
          <w:lang w:val="pl-PL"/>
        </w:rPr>
      </w:pPr>
    </w:p>
    <w:p w14:paraId="26923517" w14:textId="77777777" w:rsidR="007267CC" w:rsidRPr="00533E89" w:rsidRDefault="007267CC" w:rsidP="000E0A75">
      <w:pPr>
        <w:pStyle w:val="Domyolnie1"/>
        <w:rPr>
          <w:rFonts w:ascii="Arial" w:hAnsi="Arial" w:cs="Arial"/>
          <w:sz w:val="22"/>
          <w:lang w:val="pl-PL"/>
        </w:rPr>
      </w:pPr>
    </w:p>
    <w:p w14:paraId="520B6B1A" w14:textId="00873758" w:rsidR="000F0F06" w:rsidRPr="00533E89" w:rsidRDefault="00533E89" w:rsidP="000E0A75">
      <w:pPr>
        <w:pStyle w:val="Domyolnie1"/>
        <w:jc w:val="center"/>
        <w:rPr>
          <w:rFonts w:ascii="Arial" w:hAnsi="Arial" w:cs="Arial"/>
          <w:b/>
          <w:sz w:val="22"/>
          <w:lang w:val="pl-PL"/>
        </w:rPr>
      </w:pPr>
      <w:r w:rsidRPr="00533E89">
        <w:rPr>
          <w:rFonts w:ascii="Arial" w:hAnsi="Arial" w:cs="Arial"/>
          <w:b/>
          <w:sz w:val="22"/>
          <w:lang w:val="pl-PL"/>
        </w:rPr>
        <w:t>Nowe</w:t>
      </w:r>
      <w:r w:rsidR="006277E3" w:rsidRPr="00533E89">
        <w:rPr>
          <w:rFonts w:ascii="Arial" w:hAnsi="Arial" w:cs="Arial"/>
          <w:b/>
          <w:sz w:val="22"/>
          <w:lang w:val="pl-PL"/>
        </w:rPr>
        <w:t>, 20</w:t>
      </w:r>
      <w:r w:rsidR="00AA3514" w:rsidRPr="00533E89">
        <w:rPr>
          <w:rFonts w:ascii="Arial" w:hAnsi="Arial" w:cs="Arial"/>
          <w:b/>
          <w:sz w:val="22"/>
          <w:lang w:val="pl-PL"/>
        </w:rPr>
        <w:t>20</w:t>
      </w:r>
      <w:r w:rsidR="006277E3" w:rsidRPr="00533E89">
        <w:rPr>
          <w:rFonts w:ascii="Arial" w:hAnsi="Arial" w:cs="Arial"/>
          <w:b/>
          <w:sz w:val="22"/>
          <w:lang w:val="pl-PL"/>
        </w:rPr>
        <w:t xml:space="preserve"> rok</w:t>
      </w:r>
    </w:p>
    <w:p w14:paraId="1B18A3AF" w14:textId="77777777" w:rsidR="000F0F06" w:rsidRPr="00533E89" w:rsidRDefault="000F0F06" w:rsidP="000E0A75">
      <w:pPr>
        <w:pStyle w:val="Domyolnie1"/>
        <w:jc w:val="center"/>
        <w:rPr>
          <w:rFonts w:ascii="Arial" w:hAnsi="Arial" w:cs="Arial"/>
          <w:b/>
          <w:sz w:val="22"/>
          <w:lang w:val="pl-PL"/>
        </w:rPr>
        <w:sectPr w:rsidR="000F0F06" w:rsidRPr="00533E89" w:rsidSect="006277E3">
          <w:footerReference w:type="even" r:id="rId9"/>
          <w:footerReference w:type="default" r:id="rId10"/>
          <w:pgSz w:w="11906" w:h="16838" w:code="9"/>
          <w:pgMar w:top="1418" w:right="1134" w:bottom="1418" w:left="1134" w:header="567" w:footer="709" w:gutter="567"/>
          <w:cols w:space="708"/>
          <w:titlePg/>
          <w:docGrid w:linePitch="360"/>
        </w:sectPr>
      </w:pPr>
    </w:p>
    <w:p w14:paraId="1B4C1EE2" w14:textId="77777777" w:rsidR="00D948DC" w:rsidRPr="00533E89" w:rsidRDefault="00D948DC" w:rsidP="000E0A75">
      <w:pPr>
        <w:pStyle w:val="Domyolnie1"/>
        <w:jc w:val="center"/>
        <w:rPr>
          <w:rFonts w:ascii="Arial" w:hAnsi="Arial" w:cs="Arial"/>
          <w:b/>
          <w:sz w:val="22"/>
          <w:lang w:val="pl-PL"/>
        </w:rPr>
      </w:pPr>
    </w:p>
    <w:p w14:paraId="52498151" w14:textId="77777777" w:rsidR="000F0F06" w:rsidRPr="00533E89" w:rsidRDefault="000F0F06" w:rsidP="000E0A75">
      <w:pPr>
        <w:pStyle w:val="Domyolnie1"/>
        <w:jc w:val="center"/>
        <w:rPr>
          <w:rFonts w:ascii="Arial" w:hAnsi="Arial" w:cs="Arial"/>
          <w:b/>
          <w:sz w:val="22"/>
          <w:lang w:val="pl-PL"/>
        </w:rPr>
      </w:pPr>
    </w:p>
    <w:p w14:paraId="68F2E99F" w14:textId="77777777" w:rsidR="000F0F06" w:rsidRPr="00533E89" w:rsidRDefault="000F0F06" w:rsidP="000E0A75">
      <w:pPr>
        <w:pStyle w:val="Domyolnie1"/>
        <w:jc w:val="center"/>
        <w:rPr>
          <w:rFonts w:ascii="Arial" w:hAnsi="Arial" w:cs="Arial"/>
          <w:b/>
          <w:sz w:val="22"/>
          <w:lang w:val="pl-PL"/>
        </w:rPr>
      </w:pPr>
    </w:p>
    <w:p w14:paraId="49F979DD" w14:textId="77777777" w:rsidR="000F0F06" w:rsidRPr="00533E89" w:rsidRDefault="000F0F06" w:rsidP="000E0A75">
      <w:pPr>
        <w:pStyle w:val="Domyolnie1"/>
        <w:jc w:val="center"/>
        <w:rPr>
          <w:rFonts w:ascii="Arial" w:hAnsi="Arial" w:cs="Arial"/>
          <w:b/>
          <w:sz w:val="22"/>
          <w:lang w:val="pl-PL"/>
        </w:rPr>
      </w:pPr>
    </w:p>
    <w:p w14:paraId="02C4EBDB" w14:textId="77777777" w:rsidR="000F0F06" w:rsidRPr="00533E89" w:rsidRDefault="000F0F06" w:rsidP="000E0A75">
      <w:pPr>
        <w:pStyle w:val="Domyolnie1"/>
        <w:jc w:val="center"/>
        <w:rPr>
          <w:rFonts w:ascii="Arial" w:hAnsi="Arial" w:cs="Arial"/>
          <w:b/>
          <w:sz w:val="22"/>
          <w:lang w:val="pl-PL"/>
        </w:rPr>
        <w:sectPr w:rsidR="000F0F06" w:rsidRPr="00533E89" w:rsidSect="006277E3">
          <w:pgSz w:w="11906" w:h="16838" w:code="9"/>
          <w:pgMar w:top="1418" w:right="1134" w:bottom="1418" w:left="1134" w:header="567" w:footer="709" w:gutter="567"/>
          <w:cols w:space="708"/>
          <w:titlePg/>
          <w:docGrid w:linePitch="360"/>
        </w:sectPr>
      </w:pPr>
    </w:p>
    <w:p w14:paraId="5798D87F" w14:textId="77777777" w:rsidR="000F0F06" w:rsidRPr="00533E89" w:rsidRDefault="000F0F06" w:rsidP="000E0A75">
      <w:pPr>
        <w:pStyle w:val="Domyolnie1"/>
        <w:jc w:val="center"/>
        <w:rPr>
          <w:rFonts w:ascii="Arial" w:hAnsi="Arial" w:cs="Arial"/>
          <w:b/>
          <w:sz w:val="22"/>
          <w:lang w:val="pl-PL"/>
        </w:rPr>
      </w:pPr>
    </w:p>
    <w:p w14:paraId="1DB652DD" w14:textId="77777777" w:rsidR="00D948DC" w:rsidRPr="00533E89" w:rsidRDefault="00D948DC" w:rsidP="000E0A75">
      <w:pPr>
        <w:pStyle w:val="Nagwek"/>
        <w:suppressAutoHyphens/>
        <w:spacing w:line="240" w:lineRule="auto"/>
        <w:rPr>
          <w:lang w:val="da-DK"/>
        </w:rPr>
      </w:pPr>
    </w:p>
    <w:p w14:paraId="7695A0C7" w14:textId="77777777" w:rsidR="00D948DC" w:rsidRPr="00533E89" w:rsidRDefault="00D948DC" w:rsidP="000E0A75">
      <w:pPr>
        <w:suppressAutoHyphens/>
        <w:rPr>
          <w:rFonts w:ascii="Arial" w:hAnsi="Arial" w:cs="Arial"/>
          <w:b/>
          <w:sz w:val="28"/>
          <w:szCs w:val="28"/>
        </w:rPr>
      </w:pPr>
    </w:p>
    <w:p w14:paraId="6545F0D8" w14:textId="77777777" w:rsidR="00D948DC" w:rsidRPr="00533E89" w:rsidRDefault="00D948DC" w:rsidP="000E0A75">
      <w:pPr>
        <w:suppressAutoHyphens/>
        <w:rPr>
          <w:rFonts w:ascii="Arial" w:hAnsi="Arial" w:cs="Arial"/>
          <w:b/>
          <w:sz w:val="28"/>
          <w:szCs w:val="28"/>
        </w:rPr>
      </w:pPr>
    </w:p>
    <w:p w14:paraId="473586BB" w14:textId="77777777" w:rsidR="00D948DC" w:rsidRPr="00533E89" w:rsidRDefault="00D948DC" w:rsidP="000E0A75">
      <w:pPr>
        <w:suppressAutoHyphens/>
        <w:rPr>
          <w:rFonts w:ascii="Arial" w:hAnsi="Arial" w:cs="Arial"/>
          <w:b/>
          <w:sz w:val="28"/>
          <w:szCs w:val="28"/>
        </w:rPr>
      </w:pPr>
    </w:p>
    <w:p w14:paraId="6B7E7BDD" w14:textId="77777777" w:rsidR="00D948DC" w:rsidRPr="00533E89" w:rsidRDefault="00D948DC" w:rsidP="000E0A75">
      <w:pPr>
        <w:suppressAutoHyphens/>
        <w:rPr>
          <w:rFonts w:ascii="Arial" w:hAnsi="Arial" w:cs="Arial"/>
          <w:b/>
          <w:sz w:val="28"/>
          <w:szCs w:val="28"/>
        </w:rPr>
      </w:pPr>
    </w:p>
    <w:p w14:paraId="6E62B582" w14:textId="77777777" w:rsidR="00D948DC" w:rsidRPr="00533E89" w:rsidRDefault="00D948DC" w:rsidP="000E0A75">
      <w:pPr>
        <w:suppressAutoHyphens/>
        <w:jc w:val="center"/>
        <w:rPr>
          <w:rFonts w:ascii="Arial" w:hAnsi="Arial" w:cs="Arial"/>
          <w:b/>
          <w:sz w:val="28"/>
          <w:szCs w:val="28"/>
        </w:rPr>
      </w:pPr>
    </w:p>
    <w:p w14:paraId="5BDA2F8A" w14:textId="77777777" w:rsidR="00D948DC" w:rsidRPr="00533E89" w:rsidRDefault="00D948DC" w:rsidP="000E0A75">
      <w:pPr>
        <w:suppressAutoHyphens/>
        <w:jc w:val="center"/>
        <w:rPr>
          <w:rFonts w:ascii="Arial" w:hAnsi="Arial" w:cs="Arial"/>
          <w:b/>
          <w:sz w:val="28"/>
          <w:szCs w:val="28"/>
        </w:rPr>
      </w:pPr>
    </w:p>
    <w:p w14:paraId="35B1B369" w14:textId="77777777" w:rsidR="00624DF6" w:rsidRPr="00533E89" w:rsidRDefault="00624DF6" w:rsidP="00624DF6">
      <w:pPr>
        <w:pStyle w:val="Normalny2"/>
        <w:suppressAutoHyphens/>
        <w:spacing w:before="0" w:beforeAutospacing="0" w:after="0" w:afterAutospacing="0"/>
        <w:jc w:val="center"/>
        <w:rPr>
          <w:rFonts w:ascii="Arial" w:hAnsi="Arial" w:cs="Arial"/>
          <w:b/>
          <w:bCs/>
          <w:color w:val="auto"/>
          <w:sz w:val="40"/>
          <w:szCs w:val="40"/>
        </w:rPr>
      </w:pPr>
      <w:r w:rsidRPr="00533E89">
        <w:rPr>
          <w:rFonts w:ascii="Arial" w:hAnsi="Arial" w:cs="Arial"/>
          <w:b/>
          <w:bCs/>
          <w:color w:val="auto"/>
          <w:sz w:val="40"/>
          <w:szCs w:val="40"/>
        </w:rPr>
        <w:t>PROGRAM OCHRONY ŚRODOWISKA</w:t>
      </w:r>
    </w:p>
    <w:p w14:paraId="7D3C9483" w14:textId="25FD128B" w:rsidR="00624DF6" w:rsidRPr="00533E89" w:rsidRDefault="00624DF6" w:rsidP="00624DF6">
      <w:pPr>
        <w:pStyle w:val="Normalny2"/>
        <w:suppressAutoHyphens/>
        <w:spacing w:before="0" w:beforeAutospacing="0" w:after="0" w:afterAutospacing="0"/>
        <w:jc w:val="center"/>
        <w:rPr>
          <w:rFonts w:ascii="Arial" w:hAnsi="Arial" w:cs="Arial"/>
          <w:b/>
          <w:bCs/>
          <w:color w:val="auto"/>
          <w:sz w:val="40"/>
          <w:szCs w:val="40"/>
        </w:rPr>
      </w:pPr>
      <w:r w:rsidRPr="00533E89">
        <w:rPr>
          <w:rFonts w:ascii="Arial" w:hAnsi="Arial" w:cs="Arial"/>
          <w:b/>
          <w:bCs/>
          <w:color w:val="auto"/>
          <w:sz w:val="40"/>
          <w:szCs w:val="40"/>
        </w:rPr>
        <w:t xml:space="preserve">DLA GMINY </w:t>
      </w:r>
      <w:r w:rsidR="00533E89" w:rsidRPr="00533E89">
        <w:rPr>
          <w:rFonts w:ascii="Arial" w:hAnsi="Arial" w:cs="Arial"/>
          <w:b/>
          <w:bCs/>
          <w:color w:val="auto"/>
          <w:sz w:val="40"/>
          <w:szCs w:val="40"/>
        </w:rPr>
        <w:t>NOWE</w:t>
      </w:r>
    </w:p>
    <w:p w14:paraId="181A6FD6" w14:textId="77777777" w:rsidR="00624DF6" w:rsidRPr="00533E89" w:rsidRDefault="00624DF6" w:rsidP="00624DF6">
      <w:pPr>
        <w:pStyle w:val="Normalny2"/>
        <w:suppressAutoHyphens/>
        <w:spacing w:before="0" w:beforeAutospacing="0" w:after="0" w:afterAutospacing="0"/>
        <w:jc w:val="center"/>
        <w:rPr>
          <w:rFonts w:ascii="Arial" w:hAnsi="Arial" w:cs="Arial"/>
          <w:b/>
          <w:bCs/>
          <w:color w:val="auto"/>
          <w:sz w:val="40"/>
          <w:szCs w:val="40"/>
        </w:rPr>
      </w:pPr>
      <w:r w:rsidRPr="00533E89">
        <w:rPr>
          <w:rFonts w:ascii="Arial" w:hAnsi="Arial" w:cs="Arial"/>
          <w:b/>
          <w:bCs/>
          <w:color w:val="auto"/>
          <w:sz w:val="40"/>
          <w:szCs w:val="40"/>
        </w:rPr>
        <w:t xml:space="preserve">NA LATA 2021-2025 </w:t>
      </w:r>
      <w:r w:rsidRPr="00533E89">
        <w:rPr>
          <w:rFonts w:ascii="Arial" w:hAnsi="Arial" w:cs="Arial"/>
          <w:b/>
          <w:bCs/>
          <w:color w:val="auto"/>
          <w:sz w:val="40"/>
          <w:szCs w:val="40"/>
        </w:rPr>
        <w:br/>
        <w:t>Z PERSPEKTYWĄ NA LATA 2026-2029</w:t>
      </w:r>
    </w:p>
    <w:p w14:paraId="0FCB833E" w14:textId="77777777" w:rsidR="006277E3" w:rsidRPr="00533E89" w:rsidRDefault="006277E3" w:rsidP="000E0A75">
      <w:pPr>
        <w:pStyle w:val="Normalny2"/>
        <w:suppressAutoHyphens/>
        <w:ind w:right="-1"/>
        <w:jc w:val="center"/>
        <w:rPr>
          <w:rFonts w:ascii="Arial" w:hAnsi="Arial" w:cs="Arial"/>
          <w:color w:val="auto"/>
          <w:sz w:val="32"/>
          <w:szCs w:val="32"/>
        </w:rPr>
      </w:pPr>
    </w:p>
    <w:p w14:paraId="0D76924E" w14:textId="77777777" w:rsidR="00F57FBE" w:rsidRPr="00533E89" w:rsidRDefault="00F57FBE" w:rsidP="000E0A75">
      <w:pPr>
        <w:pStyle w:val="Normalny2"/>
        <w:suppressAutoHyphens/>
        <w:ind w:right="-1"/>
        <w:jc w:val="center"/>
        <w:rPr>
          <w:rFonts w:ascii="Arial" w:hAnsi="Arial" w:cs="Arial"/>
          <w:b/>
          <w:bCs/>
          <w:color w:val="auto"/>
          <w:sz w:val="32"/>
          <w:szCs w:val="32"/>
        </w:rPr>
      </w:pPr>
    </w:p>
    <w:p w14:paraId="18D77755" w14:textId="77777777" w:rsidR="006277E3" w:rsidRPr="00533E89" w:rsidRDefault="006277E3" w:rsidP="000E0A75">
      <w:pPr>
        <w:pStyle w:val="Bezodstpw"/>
        <w:suppressAutoHyphens/>
        <w:rPr>
          <w:rFonts w:ascii="Arial" w:hAnsi="Arial" w:cs="Arial"/>
          <w:b/>
          <w:sz w:val="20"/>
          <w:szCs w:val="20"/>
        </w:rPr>
      </w:pPr>
    </w:p>
    <w:p w14:paraId="1D09A5D0" w14:textId="77777777" w:rsidR="006277E3" w:rsidRPr="00533E89" w:rsidRDefault="006277E3" w:rsidP="000E0A75">
      <w:pPr>
        <w:pStyle w:val="Bezodstpw"/>
        <w:suppressAutoHyphens/>
        <w:rPr>
          <w:rFonts w:ascii="Arial" w:hAnsi="Arial" w:cs="Arial"/>
          <w:b/>
          <w:sz w:val="20"/>
          <w:szCs w:val="20"/>
        </w:rPr>
      </w:pPr>
    </w:p>
    <w:p w14:paraId="162ADD4E" w14:textId="77777777" w:rsidR="000F0F06" w:rsidRPr="00533E89" w:rsidRDefault="000F0F06" w:rsidP="000E0A75">
      <w:pPr>
        <w:pStyle w:val="Bezodstpw"/>
        <w:suppressAutoHyphens/>
        <w:rPr>
          <w:rFonts w:ascii="Arial" w:hAnsi="Arial" w:cs="Arial"/>
          <w:b/>
          <w:sz w:val="20"/>
          <w:szCs w:val="20"/>
        </w:rPr>
      </w:pPr>
    </w:p>
    <w:p w14:paraId="0578AA6B" w14:textId="77777777" w:rsidR="000F0F06" w:rsidRPr="00533E89" w:rsidRDefault="000F0F06" w:rsidP="000E0A75">
      <w:pPr>
        <w:pStyle w:val="Bezodstpw"/>
        <w:suppressAutoHyphens/>
        <w:rPr>
          <w:rFonts w:ascii="Arial" w:hAnsi="Arial" w:cs="Arial"/>
          <w:b/>
          <w:sz w:val="20"/>
          <w:szCs w:val="20"/>
        </w:rPr>
      </w:pPr>
    </w:p>
    <w:tbl>
      <w:tblPr>
        <w:tblW w:w="0" w:type="auto"/>
        <w:tblLook w:val="04A0" w:firstRow="1" w:lastRow="0" w:firstColumn="1" w:lastColumn="0" w:noHBand="0" w:noVBand="1"/>
      </w:tblPr>
      <w:tblGrid>
        <w:gridCol w:w="2641"/>
        <w:gridCol w:w="6430"/>
      </w:tblGrid>
      <w:tr w:rsidR="00533E89" w:rsidRPr="00533E89" w14:paraId="751B0C18" w14:textId="77777777" w:rsidTr="00533E89">
        <w:tc>
          <w:tcPr>
            <w:tcW w:w="2641" w:type="dxa"/>
          </w:tcPr>
          <w:p w14:paraId="65DCB1F4" w14:textId="77777777" w:rsidR="00533E89" w:rsidRPr="00533E89" w:rsidRDefault="00533E89" w:rsidP="00533E89">
            <w:pPr>
              <w:pStyle w:val="Bezodstpw"/>
              <w:suppressAutoHyphens/>
              <w:rPr>
                <w:rFonts w:ascii="Arial Black" w:hAnsi="Arial Black" w:cs="Arial"/>
                <w:b/>
                <w:sz w:val="20"/>
                <w:szCs w:val="20"/>
              </w:rPr>
            </w:pPr>
            <w:r w:rsidRPr="00533E89">
              <w:rPr>
                <w:rFonts w:ascii="Arial Black" w:hAnsi="Arial Black" w:cs="Arial"/>
                <w:b/>
                <w:sz w:val="20"/>
                <w:szCs w:val="20"/>
              </w:rPr>
              <w:t>ZAMAWIAJĄCY:</w:t>
            </w:r>
          </w:p>
          <w:p w14:paraId="076D794B" w14:textId="49FC38C5" w:rsidR="00533E89" w:rsidRPr="00533E89" w:rsidRDefault="00D33A82" w:rsidP="00533E89">
            <w:pPr>
              <w:pStyle w:val="Bezodstpw"/>
              <w:suppressAutoHyphens/>
              <w:rPr>
                <w:rFonts w:ascii="Arial" w:hAnsi="Arial" w:cs="Arial"/>
                <w:b/>
                <w:sz w:val="20"/>
                <w:szCs w:val="20"/>
              </w:rPr>
            </w:pPr>
            <w:r>
              <w:rPr>
                <w:noProof/>
                <w:lang w:eastAsia="pl-PL"/>
              </w:rPr>
              <w:pict w14:anchorId="171A4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alt="Znalezione obrazy dla zapytania gmina Nowe" style="width:108.6pt;height:118.8pt;visibility:visible">
                  <v:imagedata r:id="rId11" o:title="Znalezione obrazy dla zapytania gmina Nowe"/>
                </v:shape>
              </w:pict>
            </w:r>
          </w:p>
        </w:tc>
        <w:tc>
          <w:tcPr>
            <w:tcW w:w="6430" w:type="dxa"/>
          </w:tcPr>
          <w:p w14:paraId="570F2D0F" w14:textId="77777777" w:rsidR="00533E89" w:rsidRPr="00533E89" w:rsidRDefault="00533E89" w:rsidP="00533E89">
            <w:pPr>
              <w:pStyle w:val="Bezodstpw"/>
              <w:suppressAutoHyphens/>
              <w:rPr>
                <w:rFonts w:ascii="Arial" w:hAnsi="Arial" w:cs="Arial"/>
                <w:b/>
                <w:sz w:val="20"/>
                <w:szCs w:val="20"/>
              </w:rPr>
            </w:pPr>
          </w:p>
          <w:p w14:paraId="7C406A7E" w14:textId="77777777" w:rsidR="00533E89" w:rsidRPr="00533E89" w:rsidRDefault="00533E89" w:rsidP="00533E89">
            <w:pPr>
              <w:pStyle w:val="Bezodstpw"/>
              <w:suppressAutoHyphens/>
              <w:rPr>
                <w:rFonts w:ascii="Arial" w:hAnsi="Arial" w:cs="Arial"/>
                <w:sz w:val="20"/>
                <w:szCs w:val="20"/>
              </w:rPr>
            </w:pPr>
          </w:p>
          <w:p w14:paraId="4E426001" w14:textId="77777777" w:rsidR="00533E89" w:rsidRPr="00533E89" w:rsidRDefault="00533E89" w:rsidP="00533E89">
            <w:pPr>
              <w:pStyle w:val="Bezodstpw"/>
              <w:suppressAutoHyphens/>
              <w:rPr>
                <w:rFonts w:ascii="Arial" w:hAnsi="Arial" w:cs="Arial"/>
                <w:sz w:val="20"/>
                <w:szCs w:val="20"/>
              </w:rPr>
            </w:pPr>
          </w:p>
          <w:p w14:paraId="7796F3FC" w14:textId="6369E67F" w:rsidR="00533E89" w:rsidRPr="00533E89" w:rsidRDefault="00533E89" w:rsidP="00533E89">
            <w:pPr>
              <w:rPr>
                <w:rFonts w:ascii="Arial" w:hAnsi="Arial" w:cs="Arial"/>
                <w:b/>
              </w:rPr>
            </w:pPr>
            <w:r w:rsidRPr="00533E89">
              <w:rPr>
                <w:rFonts w:ascii="Arial" w:hAnsi="Arial" w:cs="Arial"/>
                <w:bCs/>
                <w:shd w:val="clear" w:color="auto" w:fill="FFFFFF"/>
              </w:rPr>
              <w:t>Gmina Nowe</w:t>
            </w:r>
            <w:r w:rsidRPr="00533E89">
              <w:rPr>
                <w:rFonts w:ascii="Arial" w:hAnsi="Arial" w:cs="Arial"/>
              </w:rPr>
              <w:br/>
            </w:r>
            <w:r w:rsidRPr="00533E89">
              <w:rPr>
                <w:rFonts w:ascii="Arial" w:hAnsi="Arial" w:cs="Arial"/>
                <w:shd w:val="clear" w:color="auto" w:fill="FFFFFF"/>
              </w:rPr>
              <w:t>pl. Św. Rocha 5</w:t>
            </w:r>
            <w:r w:rsidRPr="00533E89">
              <w:rPr>
                <w:rFonts w:ascii="Arial" w:hAnsi="Arial" w:cs="Arial"/>
              </w:rPr>
              <w:br/>
            </w:r>
            <w:r w:rsidRPr="00533E89">
              <w:rPr>
                <w:rFonts w:ascii="Arial" w:hAnsi="Arial" w:cs="Arial"/>
                <w:shd w:val="clear" w:color="auto" w:fill="FFFFFF"/>
              </w:rPr>
              <w:t>86-170 Nowe</w:t>
            </w:r>
          </w:p>
        </w:tc>
      </w:tr>
      <w:tr w:rsidR="00533E89" w:rsidRPr="00533E89" w14:paraId="59F53254" w14:textId="77777777" w:rsidTr="00533E89">
        <w:tc>
          <w:tcPr>
            <w:tcW w:w="2641" w:type="dxa"/>
          </w:tcPr>
          <w:p w14:paraId="29ABF72C" w14:textId="77777777" w:rsidR="00533E89" w:rsidRPr="00533E89" w:rsidRDefault="00533E89" w:rsidP="00533E89">
            <w:pPr>
              <w:pStyle w:val="Bezodstpw"/>
              <w:suppressAutoHyphens/>
              <w:rPr>
                <w:rFonts w:ascii="Arial Black" w:hAnsi="Arial Black" w:cs="Arial"/>
                <w:b/>
                <w:sz w:val="20"/>
                <w:szCs w:val="20"/>
              </w:rPr>
            </w:pPr>
            <w:r w:rsidRPr="00533E89">
              <w:rPr>
                <w:rFonts w:ascii="Arial Black" w:hAnsi="Arial Black" w:cs="Arial"/>
                <w:b/>
                <w:sz w:val="20"/>
                <w:szCs w:val="20"/>
              </w:rPr>
              <w:t>WYKONAWCA:</w:t>
            </w:r>
          </w:p>
          <w:p w14:paraId="45360F9A" w14:textId="77777777" w:rsidR="00533E89" w:rsidRPr="00533E89" w:rsidRDefault="00533E89" w:rsidP="00533E89">
            <w:pPr>
              <w:pStyle w:val="Bezodstpw"/>
              <w:suppressAutoHyphens/>
              <w:rPr>
                <w:rFonts w:ascii="Arial Black" w:hAnsi="Arial Black" w:cs="Arial"/>
                <w:b/>
                <w:sz w:val="20"/>
                <w:szCs w:val="20"/>
              </w:rPr>
            </w:pPr>
          </w:p>
          <w:p w14:paraId="46015EC3" w14:textId="77777777" w:rsidR="00533E89" w:rsidRPr="00533E89" w:rsidRDefault="00533E89" w:rsidP="00533E89">
            <w:pPr>
              <w:pStyle w:val="Bezodstpw"/>
              <w:suppressAutoHyphens/>
              <w:rPr>
                <w:rFonts w:ascii="Arial Black" w:hAnsi="Arial Black" w:cs="Arial"/>
                <w:b/>
                <w:sz w:val="20"/>
                <w:szCs w:val="20"/>
              </w:rPr>
            </w:pPr>
          </w:p>
          <w:p w14:paraId="3D9D342F" w14:textId="77777777" w:rsidR="00533E89" w:rsidRPr="00533E89" w:rsidRDefault="00533E89" w:rsidP="00533E89">
            <w:pPr>
              <w:pStyle w:val="Bezodstpw"/>
              <w:suppressAutoHyphens/>
              <w:rPr>
                <w:rFonts w:ascii="Arial Black" w:hAnsi="Arial Black" w:cs="Arial"/>
                <w:b/>
                <w:sz w:val="20"/>
                <w:szCs w:val="20"/>
              </w:rPr>
            </w:pPr>
          </w:p>
          <w:p w14:paraId="52E7C4A4" w14:textId="77777777" w:rsidR="00533E89" w:rsidRPr="00533E89" w:rsidRDefault="00533E89" w:rsidP="00533E89">
            <w:pPr>
              <w:pStyle w:val="Bezodstpw"/>
              <w:suppressAutoHyphens/>
              <w:rPr>
                <w:rFonts w:ascii="Arial Black" w:hAnsi="Arial Black" w:cs="Arial"/>
                <w:b/>
                <w:sz w:val="20"/>
                <w:szCs w:val="20"/>
              </w:rPr>
            </w:pPr>
          </w:p>
          <w:p w14:paraId="206FB20E" w14:textId="5EFAFBF3" w:rsidR="00533E89" w:rsidRPr="00533E89" w:rsidRDefault="00533E89" w:rsidP="00533E89">
            <w:pPr>
              <w:pStyle w:val="Bezodstpw"/>
              <w:suppressAutoHyphens/>
              <w:rPr>
                <w:rFonts w:ascii="Arial Black" w:hAnsi="Arial Black" w:cs="Arial"/>
                <w:b/>
                <w:sz w:val="20"/>
                <w:szCs w:val="20"/>
              </w:rPr>
            </w:pPr>
            <w:r w:rsidRPr="00533E89">
              <w:rPr>
                <w:rFonts w:ascii="Arial Black" w:hAnsi="Arial Black" w:cs="Arial"/>
                <w:b/>
                <w:noProof/>
                <w:sz w:val="20"/>
                <w:szCs w:val="20"/>
                <w:lang w:eastAsia="pl-PL"/>
              </w:rPr>
              <w:drawing>
                <wp:anchor distT="0" distB="0" distL="114300" distR="114300" simplePos="0" relativeHeight="251661312" behindDoc="0" locked="0" layoutInCell="1" allowOverlap="1" wp14:anchorId="334A51B4" wp14:editId="2480098C">
                  <wp:simplePos x="0" y="0"/>
                  <wp:positionH relativeFrom="column">
                    <wp:posOffset>-1905</wp:posOffset>
                  </wp:positionH>
                  <wp:positionV relativeFrom="paragraph">
                    <wp:posOffset>-581025</wp:posOffset>
                  </wp:positionV>
                  <wp:extent cx="1075690" cy="695325"/>
                  <wp:effectExtent l="0" t="0" r="0" b="952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56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E7AD4" w14:textId="77777777" w:rsidR="00533E89" w:rsidRPr="00533E89" w:rsidRDefault="00533E89" w:rsidP="00533E89">
            <w:pPr>
              <w:pStyle w:val="Bezodstpw"/>
              <w:suppressAutoHyphens/>
              <w:rPr>
                <w:rFonts w:ascii="Arial Black" w:hAnsi="Arial Black" w:cs="Arial"/>
                <w:b/>
                <w:sz w:val="20"/>
                <w:szCs w:val="20"/>
              </w:rPr>
            </w:pPr>
          </w:p>
        </w:tc>
        <w:tc>
          <w:tcPr>
            <w:tcW w:w="6430" w:type="dxa"/>
          </w:tcPr>
          <w:p w14:paraId="5E8B1C9C" w14:textId="77777777" w:rsidR="00533E89" w:rsidRPr="00533E89" w:rsidRDefault="00533E89" w:rsidP="00533E89">
            <w:pPr>
              <w:pStyle w:val="Bezodstpw"/>
              <w:suppressAutoHyphens/>
              <w:rPr>
                <w:rFonts w:ascii="Arial" w:hAnsi="Arial" w:cs="Arial"/>
                <w:b/>
                <w:sz w:val="20"/>
                <w:szCs w:val="20"/>
              </w:rPr>
            </w:pPr>
          </w:p>
          <w:p w14:paraId="19D587C8" w14:textId="77777777" w:rsidR="00533E89" w:rsidRPr="00533E89" w:rsidRDefault="00533E89" w:rsidP="00533E89">
            <w:pPr>
              <w:pStyle w:val="Bezodstpw"/>
              <w:suppressAutoHyphens/>
              <w:rPr>
                <w:rFonts w:ascii="Arial" w:hAnsi="Arial" w:cs="Arial"/>
                <w:sz w:val="20"/>
                <w:szCs w:val="20"/>
              </w:rPr>
            </w:pPr>
          </w:p>
          <w:p w14:paraId="2FC6C7D8" w14:textId="77777777" w:rsidR="00533E89" w:rsidRPr="00533E89" w:rsidRDefault="00533E89" w:rsidP="00533E89">
            <w:pPr>
              <w:pStyle w:val="Bezodstpw"/>
              <w:suppressAutoHyphens/>
              <w:rPr>
                <w:rFonts w:ascii="Arial" w:hAnsi="Arial" w:cs="Arial"/>
                <w:sz w:val="20"/>
                <w:szCs w:val="20"/>
              </w:rPr>
            </w:pPr>
            <w:r w:rsidRPr="00533E89">
              <w:rPr>
                <w:rFonts w:ascii="Arial" w:hAnsi="Arial" w:cs="Arial"/>
                <w:sz w:val="20"/>
                <w:szCs w:val="20"/>
              </w:rPr>
              <w:t>TERRA PROJEKT</w:t>
            </w:r>
          </w:p>
          <w:p w14:paraId="77ED682E" w14:textId="77777777" w:rsidR="00533E89" w:rsidRPr="00533E89" w:rsidRDefault="00533E89" w:rsidP="00533E89">
            <w:pPr>
              <w:pStyle w:val="Bezodstpw"/>
              <w:suppressAutoHyphens/>
              <w:rPr>
                <w:rFonts w:ascii="Arial" w:hAnsi="Arial" w:cs="Arial"/>
                <w:sz w:val="20"/>
                <w:szCs w:val="20"/>
              </w:rPr>
            </w:pPr>
            <w:r w:rsidRPr="00533E89">
              <w:rPr>
                <w:rFonts w:ascii="Arial" w:hAnsi="Arial" w:cs="Arial"/>
                <w:sz w:val="20"/>
                <w:szCs w:val="20"/>
              </w:rPr>
              <w:t xml:space="preserve"> Danuta Mazurczak,</w:t>
            </w:r>
          </w:p>
          <w:p w14:paraId="69C2AE2F" w14:textId="77777777" w:rsidR="00533E89" w:rsidRPr="00533E89" w:rsidRDefault="00533E89" w:rsidP="00533E89">
            <w:pPr>
              <w:pStyle w:val="Bezodstpw"/>
              <w:suppressAutoHyphens/>
              <w:rPr>
                <w:rFonts w:ascii="Arial" w:hAnsi="Arial" w:cs="Arial"/>
                <w:sz w:val="20"/>
                <w:szCs w:val="20"/>
              </w:rPr>
            </w:pPr>
            <w:r w:rsidRPr="00533E89">
              <w:rPr>
                <w:rFonts w:ascii="Arial" w:hAnsi="Arial" w:cs="Arial"/>
                <w:sz w:val="20"/>
                <w:szCs w:val="20"/>
              </w:rPr>
              <w:t>Joanna Witkowska S.C.</w:t>
            </w:r>
          </w:p>
          <w:p w14:paraId="6CA13C7B" w14:textId="77777777" w:rsidR="00533E89" w:rsidRPr="00533E89" w:rsidRDefault="00533E89" w:rsidP="00533E89">
            <w:pPr>
              <w:pStyle w:val="Bezodstpw"/>
              <w:suppressAutoHyphens/>
              <w:rPr>
                <w:rFonts w:ascii="Arial" w:hAnsi="Arial" w:cs="Arial"/>
                <w:sz w:val="20"/>
                <w:szCs w:val="20"/>
              </w:rPr>
            </w:pPr>
            <w:r w:rsidRPr="00533E89">
              <w:rPr>
                <w:rFonts w:ascii="Arial" w:hAnsi="Arial" w:cs="Arial"/>
                <w:sz w:val="20"/>
                <w:szCs w:val="20"/>
              </w:rPr>
              <w:t>ul. Zamkowa 4a/1, 62-070 Dąbrówka</w:t>
            </w:r>
          </w:p>
          <w:p w14:paraId="009A1ABF" w14:textId="5A1A6D7A" w:rsidR="00533E89" w:rsidRPr="00533E89" w:rsidRDefault="00533E89" w:rsidP="00533E89">
            <w:pPr>
              <w:pStyle w:val="Bezodstpw"/>
              <w:suppressAutoHyphens/>
              <w:rPr>
                <w:rFonts w:ascii="Arial" w:hAnsi="Arial" w:cs="Arial"/>
                <w:sz w:val="20"/>
                <w:szCs w:val="20"/>
              </w:rPr>
            </w:pPr>
            <w:r w:rsidRPr="00533E89">
              <w:rPr>
                <w:rFonts w:ascii="Arial" w:hAnsi="Arial" w:cs="Arial"/>
                <w:sz w:val="20"/>
                <w:szCs w:val="20"/>
              </w:rPr>
              <w:t>tel. +48 692 290 324, +48 883 855 117</w:t>
            </w:r>
          </w:p>
          <w:p w14:paraId="3300BFC5" w14:textId="77777777" w:rsidR="00533E89" w:rsidRPr="00533E89" w:rsidRDefault="00533E89" w:rsidP="00533E89">
            <w:pPr>
              <w:pStyle w:val="Bezodstpw"/>
              <w:suppressAutoHyphens/>
              <w:rPr>
                <w:rFonts w:ascii="Arial" w:hAnsi="Arial" w:cs="Arial"/>
                <w:sz w:val="20"/>
                <w:szCs w:val="20"/>
              </w:rPr>
            </w:pPr>
            <w:r w:rsidRPr="00533E89">
              <w:rPr>
                <w:rFonts w:ascii="Arial" w:hAnsi="Arial" w:cs="Arial"/>
                <w:sz w:val="20"/>
                <w:szCs w:val="20"/>
              </w:rPr>
              <w:t>biuro@terraprojekt.pl, www.terraprojekt.pl</w:t>
            </w:r>
          </w:p>
          <w:p w14:paraId="3EC9ACC1" w14:textId="77777777" w:rsidR="00533E89" w:rsidRPr="00533E89" w:rsidRDefault="00533E89" w:rsidP="00533E89">
            <w:pPr>
              <w:pStyle w:val="Bezodstpw"/>
              <w:suppressAutoHyphens/>
              <w:rPr>
                <w:rFonts w:ascii="Arial" w:hAnsi="Arial" w:cs="Arial"/>
                <w:b/>
                <w:sz w:val="20"/>
                <w:szCs w:val="20"/>
              </w:rPr>
            </w:pPr>
          </w:p>
        </w:tc>
      </w:tr>
    </w:tbl>
    <w:p w14:paraId="1CF73A45" w14:textId="77777777" w:rsidR="000F0F06" w:rsidRPr="00533E89" w:rsidRDefault="000F0F06" w:rsidP="000E0A75">
      <w:pPr>
        <w:pStyle w:val="Bezodstpw"/>
        <w:suppressAutoHyphens/>
        <w:rPr>
          <w:rFonts w:ascii="Arial" w:hAnsi="Arial" w:cs="Arial"/>
          <w:b/>
          <w:sz w:val="20"/>
          <w:szCs w:val="20"/>
        </w:rPr>
      </w:pPr>
    </w:p>
    <w:p w14:paraId="53831A25" w14:textId="77777777" w:rsidR="000F0F06" w:rsidRPr="00533E89" w:rsidRDefault="000F0F06" w:rsidP="000E0A75">
      <w:pPr>
        <w:pStyle w:val="Tytu"/>
        <w:suppressAutoHyphens/>
        <w:ind w:firstLine="0"/>
        <w:jc w:val="left"/>
        <w:rPr>
          <w:rFonts w:ascii="Arial" w:hAnsi="Arial" w:cs="Arial"/>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0F0F06" w:rsidRPr="00533E89" w:rsidSect="000F0F06">
          <w:headerReference w:type="even" r:id="rId13"/>
          <w:headerReference w:type="default" r:id="rId14"/>
          <w:pgSz w:w="11906" w:h="16838"/>
          <w:pgMar w:top="1418" w:right="1134" w:bottom="1418" w:left="1134" w:header="709" w:footer="709" w:gutter="567"/>
          <w:cols w:space="708"/>
          <w:titlePg/>
          <w:docGrid w:linePitch="360"/>
        </w:sectPr>
      </w:pPr>
    </w:p>
    <w:p w14:paraId="678ED64E" w14:textId="77777777" w:rsidR="000F0F06" w:rsidRPr="00533E89" w:rsidRDefault="000F0F06" w:rsidP="000E0A75">
      <w:pPr>
        <w:pStyle w:val="Tytu"/>
        <w:suppressAutoHyphens/>
        <w:ind w:firstLine="0"/>
        <w:jc w:val="left"/>
        <w:rPr>
          <w:rFonts w:ascii="Arial" w:hAnsi="Arial" w:cs="Arial"/>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0F0F06" w:rsidRPr="00533E89" w:rsidSect="000F0F06">
          <w:pgSz w:w="11906" w:h="16838"/>
          <w:pgMar w:top="1418" w:right="1134" w:bottom="1418" w:left="1134" w:header="709" w:footer="709" w:gutter="567"/>
          <w:cols w:space="708"/>
          <w:titlePg/>
          <w:docGrid w:linePitch="360"/>
        </w:sectPr>
      </w:pPr>
    </w:p>
    <w:p w14:paraId="6DC05882" w14:textId="77777777" w:rsidR="006E3AA7" w:rsidRPr="005B1EB3" w:rsidRDefault="000F0F06" w:rsidP="000E0A75">
      <w:pPr>
        <w:suppressAutoHyphens/>
        <w:rPr>
          <w:rFonts w:ascii="Arial" w:hAnsi="Arial" w:cs="Arial"/>
          <w:b/>
          <w:sz w:val="18"/>
          <w:szCs w:val="18"/>
        </w:rPr>
      </w:pPr>
      <w:r w:rsidRPr="005B1EB3">
        <w:rPr>
          <w:rFonts w:ascii="Arial" w:hAnsi="Arial" w:cs="Arial"/>
          <w:b/>
          <w:sz w:val="18"/>
          <w:szCs w:val="18"/>
        </w:rPr>
        <w:lastRenderedPageBreak/>
        <w:t>Spis treści</w:t>
      </w:r>
    </w:p>
    <w:p w14:paraId="5B4A6571" w14:textId="1193E959" w:rsidR="005B1EB3" w:rsidRPr="005B1EB3" w:rsidRDefault="00456F3D">
      <w:pPr>
        <w:pStyle w:val="Spistreci1"/>
        <w:tabs>
          <w:tab w:val="left" w:pos="400"/>
          <w:tab w:val="right" w:leader="dot" w:pos="9060"/>
        </w:tabs>
        <w:rPr>
          <w:rFonts w:ascii="Arial" w:eastAsiaTheme="minorEastAsia" w:hAnsi="Arial" w:cs="Arial"/>
          <w:b w:val="0"/>
          <w:bCs w:val="0"/>
          <w:caps w:val="0"/>
          <w:noProof/>
          <w:sz w:val="18"/>
          <w:szCs w:val="18"/>
        </w:rPr>
      </w:pPr>
      <w:r w:rsidRPr="005B1EB3">
        <w:rPr>
          <w:rFonts w:ascii="Arial" w:hAnsi="Arial" w:cs="Arial"/>
          <w:bCs w:val="0"/>
          <w:caps w:val="0"/>
          <w:sz w:val="18"/>
          <w:szCs w:val="18"/>
          <w:highlight w:val="yellow"/>
        </w:rPr>
        <w:fldChar w:fldCharType="begin"/>
      </w:r>
      <w:r w:rsidR="00185D23" w:rsidRPr="005B1EB3">
        <w:rPr>
          <w:rFonts w:ascii="Arial" w:hAnsi="Arial" w:cs="Arial"/>
          <w:bCs w:val="0"/>
          <w:caps w:val="0"/>
          <w:sz w:val="18"/>
          <w:szCs w:val="18"/>
          <w:highlight w:val="yellow"/>
        </w:rPr>
        <w:instrText xml:space="preserve"> TOC \h \z \t "Nagłówek 1;1;Nagłówek 2;2;Nagłówek 3;3;nagłowek 4;4" </w:instrText>
      </w:r>
      <w:r w:rsidRPr="005B1EB3">
        <w:rPr>
          <w:rFonts w:ascii="Arial" w:hAnsi="Arial" w:cs="Arial"/>
          <w:bCs w:val="0"/>
          <w:caps w:val="0"/>
          <w:sz w:val="18"/>
          <w:szCs w:val="18"/>
          <w:highlight w:val="yellow"/>
        </w:rPr>
        <w:fldChar w:fldCharType="separate"/>
      </w:r>
      <w:hyperlink w:anchor="_Toc58333870" w:history="1">
        <w:r w:rsidR="005B1EB3" w:rsidRPr="005B1EB3">
          <w:rPr>
            <w:rStyle w:val="Hipercze"/>
            <w:rFonts w:ascii="Arial" w:hAnsi="Arial" w:cs="Arial"/>
            <w:noProof/>
            <w:color w:val="auto"/>
            <w:sz w:val="18"/>
            <w:szCs w:val="18"/>
          </w:rPr>
          <w:t>1.</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Wykaz skrótów</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7</w:t>
        </w:r>
        <w:r w:rsidR="005B1EB3" w:rsidRPr="005B1EB3">
          <w:rPr>
            <w:rFonts w:ascii="Arial" w:hAnsi="Arial" w:cs="Arial"/>
            <w:noProof/>
            <w:webHidden/>
            <w:sz w:val="18"/>
            <w:szCs w:val="18"/>
          </w:rPr>
          <w:fldChar w:fldCharType="end"/>
        </w:r>
      </w:hyperlink>
    </w:p>
    <w:p w14:paraId="502299E2" w14:textId="3D0D7878" w:rsidR="005B1EB3" w:rsidRPr="005B1EB3" w:rsidRDefault="00D33A82">
      <w:pPr>
        <w:pStyle w:val="Spistreci1"/>
        <w:tabs>
          <w:tab w:val="left" w:pos="400"/>
          <w:tab w:val="right" w:leader="dot" w:pos="9060"/>
        </w:tabs>
        <w:rPr>
          <w:rFonts w:ascii="Arial" w:eastAsiaTheme="minorEastAsia" w:hAnsi="Arial" w:cs="Arial"/>
          <w:b w:val="0"/>
          <w:bCs w:val="0"/>
          <w:caps w:val="0"/>
          <w:noProof/>
          <w:sz w:val="18"/>
          <w:szCs w:val="18"/>
        </w:rPr>
      </w:pPr>
      <w:hyperlink w:anchor="_Toc58333871" w:history="1">
        <w:r w:rsidR="005B1EB3" w:rsidRPr="005B1EB3">
          <w:rPr>
            <w:rStyle w:val="Hipercze"/>
            <w:rFonts w:ascii="Arial" w:hAnsi="Arial" w:cs="Arial"/>
            <w:noProof/>
            <w:color w:val="auto"/>
            <w:sz w:val="18"/>
            <w:szCs w:val="18"/>
          </w:rPr>
          <w:t>2.</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Wstęp</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9</w:t>
        </w:r>
        <w:r w:rsidR="005B1EB3" w:rsidRPr="005B1EB3">
          <w:rPr>
            <w:rFonts w:ascii="Arial" w:hAnsi="Arial" w:cs="Arial"/>
            <w:noProof/>
            <w:webHidden/>
            <w:sz w:val="18"/>
            <w:szCs w:val="18"/>
          </w:rPr>
          <w:fldChar w:fldCharType="end"/>
        </w:r>
      </w:hyperlink>
    </w:p>
    <w:p w14:paraId="5A765A47" w14:textId="42E5479E"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872" w:history="1">
        <w:r w:rsidR="005B1EB3" w:rsidRPr="005B1EB3">
          <w:rPr>
            <w:rStyle w:val="Hipercze"/>
            <w:rFonts w:ascii="Arial" w:hAnsi="Arial" w:cs="Arial"/>
            <w:noProof/>
            <w:color w:val="auto"/>
            <w:sz w:val="18"/>
            <w:szCs w:val="18"/>
          </w:rPr>
          <w:t>2.1.</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Podstawa prawna opracowania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9</w:t>
        </w:r>
        <w:r w:rsidR="005B1EB3" w:rsidRPr="005B1EB3">
          <w:rPr>
            <w:rFonts w:ascii="Arial" w:hAnsi="Arial" w:cs="Arial"/>
            <w:noProof/>
            <w:webHidden/>
            <w:sz w:val="18"/>
            <w:szCs w:val="18"/>
          </w:rPr>
          <w:fldChar w:fldCharType="end"/>
        </w:r>
      </w:hyperlink>
    </w:p>
    <w:p w14:paraId="09723435" w14:textId="4A48D584"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873" w:history="1">
        <w:r w:rsidR="005B1EB3" w:rsidRPr="005B1EB3">
          <w:rPr>
            <w:rStyle w:val="Hipercze"/>
            <w:rFonts w:ascii="Arial" w:hAnsi="Arial" w:cs="Arial"/>
            <w:noProof/>
            <w:color w:val="auto"/>
            <w:sz w:val="18"/>
            <w:szCs w:val="18"/>
          </w:rPr>
          <w:t>2.2.</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Metodyka sporządzania Programu i jego struktura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9</w:t>
        </w:r>
        <w:r w:rsidR="005B1EB3" w:rsidRPr="005B1EB3">
          <w:rPr>
            <w:rFonts w:ascii="Arial" w:hAnsi="Arial" w:cs="Arial"/>
            <w:noProof/>
            <w:webHidden/>
            <w:sz w:val="18"/>
            <w:szCs w:val="18"/>
          </w:rPr>
          <w:fldChar w:fldCharType="end"/>
        </w:r>
      </w:hyperlink>
    </w:p>
    <w:p w14:paraId="7D4983A2" w14:textId="6BF53339" w:rsidR="005B1EB3" w:rsidRPr="005B1EB3" w:rsidRDefault="00D33A82">
      <w:pPr>
        <w:pStyle w:val="Spistreci1"/>
        <w:tabs>
          <w:tab w:val="left" w:pos="400"/>
          <w:tab w:val="right" w:leader="dot" w:pos="9060"/>
        </w:tabs>
        <w:rPr>
          <w:rFonts w:ascii="Arial" w:eastAsiaTheme="minorEastAsia" w:hAnsi="Arial" w:cs="Arial"/>
          <w:b w:val="0"/>
          <w:bCs w:val="0"/>
          <w:caps w:val="0"/>
          <w:noProof/>
          <w:sz w:val="18"/>
          <w:szCs w:val="18"/>
        </w:rPr>
      </w:pPr>
      <w:hyperlink w:anchor="_Toc58333874" w:history="1">
        <w:r w:rsidR="005B1EB3" w:rsidRPr="005B1EB3">
          <w:rPr>
            <w:rStyle w:val="Hipercze"/>
            <w:rFonts w:ascii="Arial" w:hAnsi="Arial" w:cs="Arial"/>
            <w:noProof/>
            <w:color w:val="auto"/>
            <w:sz w:val="18"/>
            <w:szCs w:val="18"/>
          </w:rPr>
          <w:t>3.</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Streszczenie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9</w:t>
        </w:r>
        <w:r w:rsidR="005B1EB3" w:rsidRPr="005B1EB3">
          <w:rPr>
            <w:rFonts w:ascii="Arial" w:hAnsi="Arial" w:cs="Arial"/>
            <w:noProof/>
            <w:webHidden/>
            <w:sz w:val="18"/>
            <w:szCs w:val="18"/>
          </w:rPr>
          <w:fldChar w:fldCharType="end"/>
        </w:r>
      </w:hyperlink>
    </w:p>
    <w:p w14:paraId="084BC867" w14:textId="33A0ABEC"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875" w:history="1">
        <w:r w:rsidR="005B1EB3" w:rsidRPr="005B1EB3">
          <w:rPr>
            <w:rStyle w:val="Hipercze"/>
            <w:rFonts w:ascii="Arial" w:hAnsi="Arial" w:cs="Arial"/>
            <w:noProof/>
            <w:color w:val="auto"/>
            <w:sz w:val="18"/>
            <w:szCs w:val="18"/>
          </w:rPr>
          <w:t>3.1.</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Uwarunkowania zewnętrzne Programu</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11</w:t>
        </w:r>
        <w:r w:rsidR="005B1EB3" w:rsidRPr="005B1EB3">
          <w:rPr>
            <w:rFonts w:ascii="Arial" w:hAnsi="Arial" w:cs="Arial"/>
            <w:noProof/>
            <w:webHidden/>
            <w:sz w:val="18"/>
            <w:szCs w:val="18"/>
          </w:rPr>
          <w:fldChar w:fldCharType="end"/>
        </w:r>
      </w:hyperlink>
    </w:p>
    <w:p w14:paraId="5E53D648" w14:textId="7D86EC9D"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76" w:history="1">
        <w:r w:rsidR="005B1EB3" w:rsidRPr="005B1EB3">
          <w:rPr>
            <w:rStyle w:val="Hipercze"/>
            <w:rFonts w:ascii="Arial" w:hAnsi="Arial" w:cs="Arial"/>
            <w:noProof/>
            <w:color w:val="auto"/>
            <w:sz w:val="18"/>
            <w:szCs w:val="18"/>
          </w:rPr>
          <w:t>3.1.1.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Polityka ekologiczna Państwa 2030 (PEP)</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11</w:t>
        </w:r>
        <w:r w:rsidR="005B1EB3" w:rsidRPr="005B1EB3">
          <w:rPr>
            <w:rFonts w:ascii="Arial" w:hAnsi="Arial" w:cs="Arial"/>
            <w:noProof/>
            <w:webHidden/>
            <w:sz w:val="18"/>
            <w:szCs w:val="18"/>
          </w:rPr>
          <w:fldChar w:fldCharType="end"/>
        </w:r>
      </w:hyperlink>
    </w:p>
    <w:p w14:paraId="51507134" w14:textId="19A73289"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77" w:history="1">
        <w:r w:rsidR="005B1EB3" w:rsidRPr="005B1EB3">
          <w:rPr>
            <w:rStyle w:val="Hipercze"/>
            <w:rFonts w:ascii="Arial" w:hAnsi="Arial" w:cs="Arial"/>
            <w:noProof/>
            <w:color w:val="auto"/>
            <w:sz w:val="18"/>
            <w:szCs w:val="18"/>
          </w:rPr>
          <w:t>3.1.2.</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Strategia na rzecz Odpowiedzialnego Rozwoju do roku 2020 (z perspektywą do 2030 r.)</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13</w:t>
        </w:r>
        <w:r w:rsidR="005B1EB3" w:rsidRPr="005B1EB3">
          <w:rPr>
            <w:rFonts w:ascii="Arial" w:hAnsi="Arial" w:cs="Arial"/>
            <w:noProof/>
            <w:webHidden/>
            <w:sz w:val="18"/>
            <w:szCs w:val="18"/>
          </w:rPr>
          <w:fldChar w:fldCharType="end"/>
        </w:r>
      </w:hyperlink>
    </w:p>
    <w:p w14:paraId="1613CB0F" w14:textId="70F77883"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78" w:history="1">
        <w:r w:rsidR="005B1EB3" w:rsidRPr="005B1EB3">
          <w:rPr>
            <w:rStyle w:val="Hipercze"/>
            <w:rFonts w:ascii="Arial" w:hAnsi="Arial" w:cs="Arial"/>
            <w:noProof/>
            <w:color w:val="auto"/>
            <w:sz w:val="18"/>
            <w:szCs w:val="18"/>
          </w:rPr>
          <w:t>3.1.3.</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Polityka energetyczna Polski do 2040 roku</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13</w:t>
        </w:r>
        <w:r w:rsidR="005B1EB3" w:rsidRPr="005B1EB3">
          <w:rPr>
            <w:rFonts w:ascii="Arial" w:hAnsi="Arial" w:cs="Arial"/>
            <w:noProof/>
            <w:webHidden/>
            <w:sz w:val="18"/>
            <w:szCs w:val="18"/>
          </w:rPr>
          <w:fldChar w:fldCharType="end"/>
        </w:r>
      </w:hyperlink>
    </w:p>
    <w:p w14:paraId="1061B8E6" w14:textId="2429AE6B"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79" w:history="1">
        <w:r w:rsidR="005B1EB3" w:rsidRPr="005B1EB3">
          <w:rPr>
            <w:rStyle w:val="Hipercze"/>
            <w:rFonts w:ascii="Arial" w:hAnsi="Arial" w:cs="Arial"/>
            <w:noProof/>
            <w:color w:val="auto"/>
            <w:sz w:val="18"/>
            <w:szCs w:val="18"/>
          </w:rPr>
          <w:t>3.1.4.</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Aktualizacja Krajowego Programu Oczyszczania Ścieków Komunalnych (AKPOŚK)</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_Toc58333879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13</w:t>
        </w:r>
        <w:r w:rsidR="005B1EB3" w:rsidRPr="005B1EB3">
          <w:rPr>
            <w:rFonts w:ascii="Arial" w:hAnsi="Arial" w:cs="Arial"/>
            <w:noProof/>
            <w:webHidden/>
            <w:sz w:val="18"/>
            <w:szCs w:val="18"/>
          </w:rPr>
          <w:fldChar w:fldCharType="end"/>
        </w:r>
      </w:hyperlink>
    </w:p>
    <w:p w14:paraId="0FFEF6BF" w14:textId="50C84B80"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80" w:history="1">
        <w:r w:rsidR="005B1EB3" w:rsidRPr="005B1EB3">
          <w:rPr>
            <w:rStyle w:val="Hipercze"/>
            <w:rFonts w:ascii="Arial" w:hAnsi="Arial" w:cs="Arial"/>
            <w:noProof/>
            <w:color w:val="auto"/>
            <w:sz w:val="18"/>
            <w:szCs w:val="18"/>
          </w:rPr>
          <w:t>3.1.5.</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Krajowy Plan Gospodarki Odpadami 2022 (KPGO 2022)</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14</w:t>
        </w:r>
        <w:r w:rsidR="005B1EB3" w:rsidRPr="005B1EB3">
          <w:rPr>
            <w:rFonts w:ascii="Arial" w:hAnsi="Arial" w:cs="Arial"/>
            <w:noProof/>
            <w:webHidden/>
            <w:sz w:val="18"/>
            <w:szCs w:val="18"/>
          </w:rPr>
          <w:fldChar w:fldCharType="end"/>
        </w:r>
      </w:hyperlink>
    </w:p>
    <w:p w14:paraId="434CB0CA" w14:textId="4F9DF4F7"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81" w:history="1">
        <w:r w:rsidR="005B1EB3" w:rsidRPr="005B1EB3">
          <w:rPr>
            <w:rStyle w:val="Hipercze"/>
            <w:rFonts w:ascii="Arial" w:hAnsi="Arial" w:cs="Arial"/>
            <w:noProof/>
            <w:color w:val="auto"/>
            <w:sz w:val="18"/>
            <w:szCs w:val="18"/>
          </w:rPr>
          <w:t>3.1.6.</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Krajowy Program Ochrony Powietrza do roku 2020 z perspektywą do 2030</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15</w:t>
        </w:r>
        <w:r w:rsidR="005B1EB3" w:rsidRPr="005B1EB3">
          <w:rPr>
            <w:rFonts w:ascii="Arial" w:hAnsi="Arial" w:cs="Arial"/>
            <w:noProof/>
            <w:webHidden/>
            <w:sz w:val="18"/>
            <w:szCs w:val="18"/>
          </w:rPr>
          <w:fldChar w:fldCharType="end"/>
        </w:r>
      </w:hyperlink>
    </w:p>
    <w:p w14:paraId="70270015" w14:textId="40D23B56"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82" w:history="1">
        <w:r w:rsidR="005B1EB3" w:rsidRPr="005B1EB3">
          <w:rPr>
            <w:rStyle w:val="Hipercze"/>
            <w:rFonts w:ascii="Arial" w:hAnsi="Arial" w:cs="Arial"/>
            <w:noProof/>
            <w:color w:val="auto"/>
            <w:sz w:val="18"/>
            <w:szCs w:val="18"/>
          </w:rPr>
          <w:t>3.1.7.</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Strategiczny Plan Adaptacji dla sektorów i obszarów wrażliwych na zmiany klimatu do roku 2020 z perspektywą do roku 2030</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15</w:t>
        </w:r>
        <w:r w:rsidR="005B1EB3" w:rsidRPr="005B1EB3">
          <w:rPr>
            <w:rFonts w:ascii="Arial" w:hAnsi="Arial" w:cs="Arial"/>
            <w:noProof/>
            <w:webHidden/>
            <w:sz w:val="18"/>
            <w:szCs w:val="18"/>
          </w:rPr>
          <w:fldChar w:fldCharType="end"/>
        </w:r>
      </w:hyperlink>
    </w:p>
    <w:p w14:paraId="233B2981" w14:textId="455D689B"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83" w:history="1">
        <w:r w:rsidR="005B1EB3" w:rsidRPr="005B1EB3">
          <w:rPr>
            <w:rStyle w:val="Hipercze"/>
            <w:rFonts w:ascii="Arial" w:hAnsi="Arial" w:cs="Arial"/>
            <w:noProof/>
            <w:color w:val="auto"/>
            <w:sz w:val="18"/>
            <w:szCs w:val="18"/>
          </w:rPr>
          <w:t>3.1.8.</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Program Ochrony Środowiska dla Województwa Kujawsko-Pomorskiego na lata 2017-2020 z perspektywą na lata 2021-2024</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16</w:t>
        </w:r>
        <w:r w:rsidR="005B1EB3" w:rsidRPr="005B1EB3">
          <w:rPr>
            <w:rFonts w:ascii="Arial" w:hAnsi="Arial" w:cs="Arial"/>
            <w:noProof/>
            <w:webHidden/>
            <w:sz w:val="18"/>
            <w:szCs w:val="18"/>
          </w:rPr>
          <w:fldChar w:fldCharType="end"/>
        </w:r>
      </w:hyperlink>
    </w:p>
    <w:p w14:paraId="2FB407B7" w14:textId="1F80D11D"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84" w:history="1">
        <w:r w:rsidR="005B1EB3" w:rsidRPr="005B1EB3">
          <w:rPr>
            <w:rStyle w:val="Hipercze"/>
            <w:rFonts w:ascii="Arial" w:hAnsi="Arial" w:cs="Arial"/>
            <w:noProof/>
            <w:color w:val="auto"/>
            <w:sz w:val="18"/>
            <w:szCs w:val="18"/>
          </w:rPr>
          <w:t>3.1.9.</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Strategia Rozwoju Województwa Kujawsko Pomorskiego do 2030 roku – Strategia Przyspieszenia 2030+</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17</w:t>
        </w:r>
        <w:r w:rsidR="005B1EB3" w:rsidRPr="005B1EB3">
          <w:rPr>
            <w:rFonts w:ascii="Arial" w:hAnsi="Arial" w:cs="Arial"/>
            <w:noProof/>
            <w:webHidden/>
            <w:sz w:val="18"/>
            <w:szCs w:val="18"/>
          </w:rPr>
          <w:fldChar w:fldCharType="end"/>
        </w:r>
      </w:hyperlink>
    </w:p>
    <w:p w14:paraId="2898C6C2" w14:textId="6CCA2CDE"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85" w:history="1">
        <w:r w:rsidR="005B1EB3" w:rsidRPr="005B1EB3">
          <w:rPr>
            <w:rStyle w:val="Hipercze"/>
            <w:rFonts w:ascii="Arial" w:hAnsi="Arial" w:cs="Arial"/>
            <w:noProof/>
            <w:color w:val="auto"/>
            <w:sz w:val="18"/>
            <w:szCs w:val="18"/>
          </w:rPr>
          <w:t>3.1.10.</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Program ochrony powietrza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18</w:t>
        </w:r>
        <w:r w:rsidR="005B1EB3" w:rsidRPr="005B1EB3">
          <w:rPr>
            <w:rFonts w:ascii="Arial" w:hAnsi="Arial" w:cs="Arial"/>
            <w:noProof/>
            <w:webHidden/>
            <w:sz w:val="18"/>
            <w:szCs w:val="18"/>
          </w:rPr>
          <w:fldChar w:fldCharType="end"/>
        </w:r>
      </w:hyperlink>
    </w:p>
    <w:p w14:paraId="080DBAB3" w14:textId="65FF8732"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86" w:history="1">
        <w:r w:rsidR="005B1EB3" w:rsidRPr="005B1EB3">
          <w:rPr>
            <w:rStyle w:val="Hipercze"/>
            <w:rFonts w:ascii="Arial" w:hAnsi="Arial" w:cs="Arial"/>
            <w:noProof/>
            <w:color w:val="auto"/>
            <w:sz w:val="18"/>
            <w:szCs w:val="18"/>
          </w:rPr>
          <w:t>3.1.11.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Program ochrony środowiska dla Powiatu Świeckiego</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18</w:t>
        </w:r>
        <w:r w:rsidR="005B1EB3" w:rsidRPr="005B1EB3">
          <w:rPr>
            <w:rFonts w:ascii="Arial" w:hAnsi="Arial" w:cs="Arial"/>
            <w:noProof/>
            <w:webHidden/>
            <w:sz w:val="18"/>
            <w:szCs w:val="18"/>
          </w:rPr>
          <w:fldChar w:fldCharType="end"/>
        </w:r>
      </w:hyperlink>
    </w:p>
    <w:p w14:paraId="11C01DAD" w14:textId="5FB1082A" w:rsidR="005B1EB3" w:rsidRPr="005B1EB3" w:rsidRDefault="00D33A82">
      <w:pPr>
        <w:pStyle w:val="Spistreci1"/>
        <w:tabs>
          <w:tab w:val="left" w:pos="400"/>
          <w:tab w:val="right" w:leader="dot" w:pos="9060"/>
        </w:tabs>
        <w:rPr>
          <w:rFonts w:ascii="Arial" w:eastAsiaTheme="minorEastAsia" w:hAnsi="Arial" w:cs="Arial"/>
          <w:b w:val="0"/>
          <w:bCs w:val="0"/>
          <w:caps w:val="0"/>
          <w:noProof/>
          <w:sz w:val="18"/>
          <w:szCs w:val="18"/>
        </w:rPr>
      </w:pPr>
      <w:hyperlink w:anchor="_Toc58333887" w:history="1">
        <w:r w:rsidR="005B1EB3" w:rsidRPr="005B1EB3">
          <w:rPr>
            <w:rStyle w:val="Hipercze"/>
            <w:rFonts w:ascii="Arial" w:hAnsi="Arial" w:cs="Arial"/>
            <w:noProof/>
            <w:color w:val="auto"/>
            <w:sz w:val="18"/>
            <w:szCs w:val="18"/>
          </w:rPr>
          <w:t>4.</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Charakterystyka obszaru</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19</w:t>
        </w:r>
        <w:r w:rsidR="005B1EB3" w:rsidRPr="005B1EB3">
          <w:rPr>
            <w:rFonts w:ascii="Arial" w:hAnsi="Arial" w:cs="Arial"/>
            <w:noProof/>
            <w:webHidden/>
            <w:sz w:val="18"/>
            <w:szCs w:val="18"/>
          </w:rPr>
          <w:fldChar w:fldCharType="end"/>
        </w:r>
      </w:hyperlink>
    </w:p>
    <w:p w14:paraId="123F359D" w14:textId="70195166" w:rsidR="005B1EB3" w:rsidRPr="005B1EB3" w:rsidRDefault="00D33A82">
      <w:pPr>
        <w:pStyle w:val="Spistreci1"/>
        <w:tabs>
          <w:tab w:val="left" w:pos="400"/>
          <w:tab w:val="right" w:leader="dot" w:pos="9060"/>
        </w:tabs>
        <w:rPr>
          <w:rFonts w:ascii="Arial" w:eastAsiaTheme="minorEastAsia" w:hAnsi="Arial" w:cs="Arial"/>
          <w:b w:val="0"/>
          <w:bCs w:val="0"/>
          <w:caps w:val="0"/>
          <w:noProof/>
          <w:sz w:val="18"/>
          <w:szCs w:val="18"/>
        </w:rPr>
      </w:pPr>
      <w:hyperlink w:anchor="_Toc58333888" w:history="1">
        <w:r w:rsidR="005B1EB3" w:rsidRPr="005B1EB3">
          <w:rPr>
            <w:rStyle w:val="Hipercze"/>
            <w:rFonts w:ascii="Arial" w:hAnsi="Arial" w:cs="Arial"/>
            <w:noProof/>
            <w:color w:val="auto"/>
            <w:sz w:val="18"/>
            <w:szCs w:val="18"/>
          </w:rPr>
          <w:t>5.</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Ocena stanu środowiska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22</w:t>
        </w:r>
        <w:r w:rsidR="005B1EB3" w:rsidRPr="005B1EB3">
          <w:rPr>
            <w:rFonts w:ascii="Arial" w:hAnsi="Arial" w:cs="Arial"/>
            <w:noProof/>
            <w:webHidden/>
            <w:sz w:val="18"/>
            <w:szCs w:val="18"/>
          </w:rPr>
          <w:fldChar w:fldCharType="end"/>
        </w:r>
      </w:hyperlink>
    </w:p>
    <w:p w14:paraId="1DF8919E" w14:textId="746BF4F0"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889" w:history="1">
        <w:r w:rsidR="005B1EB3" w:rsidRPr="005B1EB3">
          <w:rPr>
            <w:rStyle w:val="Hipercze"/>
            <w:rFonts w:ascii="Arial" w:hAnsi="Arial" w:cs="Arial"/>
            <w:noProof/>
            <w:color w:val="auto"/>
            <w:sz w:val="18"/>
            <w:szCs w:val="18"/>
          </w:rPr>
          <w:t>5.1.</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Ochrona przyrody</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_Toc58333889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22</w:t>
        </w:r>
        <w:r w:rsidR="005B1EB3" w:rsidRPr="005B1EB3">
          <w:rPr>
            <w:rFonts w:ascii="Arial" w:hAnsi="Arial" w:cs="Arial"/>
            <w:noProof/>
            <w:webHidden/>
            <w:sz w:val="18"/>
            <w:szCs w:val="18"/>
          </w:rPr>
          <w:fldChar w:fldCharType="end"/>
        </w:r>
      </w:hyperlink>
    </w:p>
    <w:p w14:paraId="63F71C1C" w14:textId="65F07BFA"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0" w:history="1">
        <w:r w:rsidR="005B1EB3" w:rsidRPr="005B1EB3">
          <w:rPr>
            <w:rStyle w:val="Hipercze"/>
            <w:rFonts w:ascii="Arial" w:hAnsi="Arial" w:cs="Arial"/>
            <w:noProof/>
            <w:color w:val="auto"/>
            <w:sz w:val="18"/>
            <w:szCs w:val="18"/>
          </w:rPr>
          <w:t>5.1.1.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Rezerwaty przyrody</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23</w:t>
        </w:r>
        <w:r w:rsidR="005B1EB3" w:rsidRPr="005B1EB3">
          <w:rPr>
            <w:rFonts w:ascii="Arial" w:hAnsi="Arial" w:cs="Arial"/>
            <w:noProof/>
            <w:webHidden/>
            <w:sz w:val="18"/>
            <w:szCs w:val="18"/>
          </w:rPr>
          <w:fldChar w:fldCharType="end"/>
        </w:r>
      </w:hyperlink>
    </w:p>
    <w:p w14:paraId="19FE437A" w14:textId="53D1DEC7"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1" w:history="1">
        <w:r w:rsidR="005B1EB3" w:rsidRPr="005B1EB3">
          <w:rPr>
            <w:rStyle w:val="Hipercze"/>
            <w:rFonts w:ascii="Arial" w:hAnsi="Arial" w:cs="Arial"/>
            <w:noProof/>
            <w:color w:val="auto"/>
            <w:sz w:val="18"/>
            <w:szCs w:val="18"/>
          </w:rPr>
          <w:t>5.1.2.</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Parki krajobrazowe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23</w:t>
        </w:r>
        <w:r w:rsidR="005B1EB3" w:rsidRPr="005B1EB3">
          <w:rPr>
            <w:rFonts w:ascii="Arial" w:hAnsi="Arial" w:cs="Arial"/>
            <w:noProof/>
            <w:webHidden/>
            <w:sz w:val="18"/>
            <w:szCs w:val="18"/>
          </w:rPr>
          <w:fldChar w:fldCharType="end"/>
        </w:r>
      </w:hyperlink>
    </w:p>
    <w:p w14:paraId="4A6F68F9" w14:textId="261C449A"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2" w:history="1">
        <w:r w:rsidR="005B1EB3" w:rsidRPr="005B1EB3">
          <w:rPr>
            <w:rStyle w:val="Hipercze"/>
            <w:rFonts w:ascii="Arial" w:hAnsi="Arial" w:cs="Arial"/>
            <w:noProof/>
            <w:color w:val="auto"/>
            <w:sz w:val="18"/>
            <w:szCs w:val="18"/>
          </w:rPr>
          <w:t>5.1.3.</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Obszar chronionego krajobrazu (OChK)</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24</w:t>
        </w:r>
        <w:r w:rsidR="005B1EB3" w:rsidRPr="005B1EB3">
          <w:rPr>
            <w:rFonts w:ascii="Arial" w:hAnsi="Arial" w:cs="Arial"/>
            <w:noProof/>
            <w:webHidden/>
            <w:sz w:val="18"/>
            <w:szCs w:val="18"/>
          </w:rPr>
          <w:fldChar w:fldCharType="end"/>
        </w:r>
      </w:hyperlink>
    </w:p>
    <w:p w14:paraId="2F1B0781" w14:textId="31C24D5C"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3" w:history="1">
        <w:r w:rsidR="005B1EB3" w:rsidRPr="005B1EB3">
          <w:rPr>
            <w:rStyle w:val="Hipercze"/>
            <w:rFonts w:ascii="Arial" w:hAnsi="Arial" w:cs="Arial"/>
            <w:noProof/>
            <w:color w:val="auto"/>
            <w:sz w:val="18"/>
            <w:szCs w:val="18"/>
          </w:rPr>
          <w:t>5.1.4.</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Użytki ekologiczne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24</w:t>
        </w:r>
        <w:r w:rsidR="005B1EB3" w:rsidRPr="005B1EB3">
          <w:rPr>
            <w:rFonts w:ascii="Arial" w:hAnsi="Arial" w:cs="Arial"/>
            <w:noProof/>
            <w:webHidden/>
            <w:sz w:val="18"/>
            <w:szCs w:val="18"/>
          </w:rPr>
          <w:fldChar w:fldCharType="end"/>
        </w:r>
      </w:hyperlink>
    </w:p>
    <w:p w14:paraId="3AFB9AAF" w14:textId="43497BEC"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4" w:history="1">
        <w:r w:rsidR="005B1EB3" w:rsidRPr="005B1EB3">
          <w:rPr>
            <w:rStyle w:val="Hipercze"/>
            <w:rFonts w:ascii="Arial" w:hAnsi="Arial" w:cs="Arial"/>
            <w:noProof/>
            <w:color w:val="auto"/>
            <w:sz w:val="18"/>
            <w:szCs w:val="18"/>
          </w:rPr>
          <w:t>5.1.5.</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Pomniki przyrody</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24</w:t>
        </w:r>
        <w:r w:rsidR="005B1EB3" w:rsidRPr="005B1EB3">
          <w:rPr>
            <w:rFonts w:ascii="Arial" w:hAnsi="Arial" w:cs="Arial"/>
            <w:noProof/>
            <w:webHidden/>
            <w:sz w:val="18"/>
            <w:szCs w:val="18"/>
          </w:rPr>
          <w:fldChar w:fldCharType="end"/>
        </w:r>
      </w:hyperlink>
    </w:p>
    <w:p w14:paraId="6169F59A" w14:textId="036C764F"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5" w:history="1">
        <w:r w:rsidR="005B1EB3" w:rsidRPr="005B1EB3">
          <w:rPr>
            <w:rStyle w:val="Hipercze"/>
            <w:rFonts w:ascii="Arial" w:hAnsi="Arial" w:cs="Arial"/>
            <w:noProof/>
            <w:color w:val="auto"/>
            <w:sz w:val="18"/>
            <w:szCs w:val="18"/>
          </w:rPr>
          <w:t>5.1.6.</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Obszary Natura 2000</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24</w:t>
        </w:r>
        <w:r w:rsidR="005B1EB3" w:rsidRPr="005B1EB3">
          <w:rPr>
            <w:rFonts w:ascii="Arial" w:hAnsi="Arial" w:cs="Arial"/>
            <w:noProof/>
            <w:webHidden/>
            <w:sz w:val="18"/>
            <w:szCs w:val="18"/>
          </w:rPr>
          <w:fldChar w:fldCharType="end"/>
        </w:r>
      </w:hyperlink>
    </w:p>
    <w:p w14:paraId="39000078" w14:textId="7B6EE01F"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6" w:history="1">
        <w:r w:rsidR="005B1EB3" w:rsidRPr="005B1EB3">
          <w:rPr>
            <w:rStyle w:val="Hipercze"/>
            <w:rFonts w:ascii="Arial" w:hAnsi="Arial" w:cs="Arial"/>
            <w:noProof/>
            <w:color w:val="auto"/>
            <w:sz w:val="18"/>
            <w:szCs w:val="18"/>
          </w:rPr>
          <w:t>5.1.7.</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Tereny zieleni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27</w:t>
        </w:r>
        <w:r w:rsidR="005B1EB3" w:rsidRPr="005B1EB3">
          <w:rPr>
            <w:rFonts w:ascii="Arial" w:hAnsi="Arial" w:cs="Arial"/>
            <w:noProof/>
            <w:webHidden/>
            <w:sz w:val="18"/>
            <w:szCs w:val="18"/>
          </w:rPr>
          <w:fldChar w:fldCharType="end"/>
        </w:r>
      </w:hyperlink>
    </w:p>
    <w:p w14:paraId="501EC82B" w14:textId="63EDA724"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7" w:history="1">
        <w:r w:rsidR="005B1EB3" w:rsidRPr="005B1EB3">
          <w:rPr>
            <w:rStyle w:val="Hipercze"/>
            <w:rFonts w:ascii="Arial" w:hAnsi="Arial" w:cs="Arial"/>
            <w:noProof/>
            <w:color w:val="auto"/>
            <w:sz w:val="18"/>
            <w:szCs w:val="18"/>
          </w:rPr>
          <w:t>5.1.8.</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Zagrożenia dla przyrody</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28</w:t>
        </w:r>
        <w:r w:rsidR="005B1EB3" w:rsidRPr="005B1EB3">
          <w:rPr>
            <w:rFonts w:ascii="Arial" w:hAnsi="Arial" w:cs="Arial"/>
            <w:noProof/>
            <w:webHidden/>
            <w:sz w:val="18"/>
            <w:szCs w:val="18"/>
          </w:rPr>
          <w:fldChar w:fldCharType="end"/>
        </w:r>
      </w:hyperlink>
    </w:p>
    <w:p w14:paraId="47F20BE3" w14:textId="1A3B9539"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898" w:history="1">
        <w:r w:rsidR="005B1EB3" w:rsidRPr="005B1EB3">
          <w:rPr>
            <w:rStyle w:val="Hipercze"/>
            <w:rFonts w:ascii="Arial" w:hAnsi="Arial" w:cs="Arial"/>
            <w:noProof/>
            <w:color w:val="auto"/>
            <w:sz w:val="18"/>
            <w:szCs w:val="18"/>
          </w:rPr>
          <w:t>5.2.</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Ochrona i zrównoważony rozwój lasów</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29</w:t>
        </w:r>
        <w:r w:rsidR="005B1EB3" w:rsidRPr="005B1EB3">
          <w:rPr>
            <w:rFonts w:ascii="Arial" w:hAnsi="Arial" w:cs="Arial"/>
            <w:noProof/>
            <w:webHidden/>
            <w:sz w:val="18"/>
            <w:szCs w:val="18"/>
          </w:rPr>
          <w:fldChar w:fldCharType="end"/>
        </w:r>
      </w:hyperlink>
    </w:p>
    <w:p w14:paraId="2BBEDD61" w14:textId="5631F2BD"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899" w:history="1">
        <w:r w:rsidR="005B1EB3" w:rsidRPr="005B1EB3">
          <w:rPr>
            <w:rStyle w:val="Hipercze"/>
            <w:rFonts w:ascii="Arial" w:hAnsi="Arial" w:cs="Arial"/>
            <w:noProof/>
            <w:color w:val="auto"/>
            <w:sz w:val="18"/>
            <w:szCs w:val="18"/>
          </w:rPr>
          <w:t>5.2.1.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Zagrożenia dla lasów</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_Toc58333899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31</w:t>
        </w:r>
        <w:r w:rsidR="005B1EB3" w:rsidRPr="005B1EB3">
          <w:rPr>
            <w:rFonts w:ascii="Arial" w:hAnsi="Arial" w:cs="Arial"/>
            <w:noProof/>
            <w:webHidden/>
            <w:sz w:val="18"/>
            <w:szCs w:val="18"/>
          </w:rPr>
          <w:fldChar w:fldCharType="end"/>
        </w:r>
      </w:hyperlink>
    </w:p>
    <w:p w14:paraId="543FAAE1" w14:textId="47E3FCD6"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900" w:history="1">
        <w:r w:rsidR="005B1EB3" w:rsidRPr="005B1EB3">
          <w:rPr>
            <w:rStyle w:val="Hipercze"/>
            <w:rFonts w:ascii="Arial" w:hAnsi="Arial" w:cs="Arial"/>
            <w:noProof/>
            <w:color w:val="auto"/>
            <w:sz w:val="18"/>
            <w:szCs w:val="18"/>
          </w:rPr>
          <w:t>5.3.</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Ochrona powierzchni ziemi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31</w:t>
        </w:r>
        <w:r w:rsidR="005B1EB3" w:rsidRPr="005B1EB3">
          <w:rPr>
            <w:rFonts w:ascii="Arial" w:hAnsi="Arial" w:cs="Arial"/>
            <w:noProof/>
            <w:webHidden/>
            <w:sz w:val="18"/>
            <w:szCs w:val="18"/>
          </w:rPr>
          <w:fldChar w:fldCharType="end"/>
        </w:r>
      </w:hyperlink>
    </w:p>
    <w:p w14:paraId="298B4F02" w14:textId="69F0897B"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01" w:history="1">
        <w:r w:rsidR="005B1EB3" w:rsidRPr="005B1EB3">
          <w:rPr>
            <w:rStyle w:val="Hipercze"/>
            <w:rFonts w:ascii="Arial" w:hAnsi="Arial" w:cs="Arial"/>
            <w:noProof/>
            <w:color w:val="auto"/>
            <w:sz w:val="18"/>
            <w:szCs w:val="18"/>
          </w:rPr>
          <w:t>5.3.1.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Zagrożenia dla gleb</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33</w:t>
        </w:r>
        <w:r w:rsidR="005B1EB3" w:rsidRPr="005B1EB3">
          <w:rPr>
            <w:rFonts w:ascii="Arial" w:hAnsi="Arial" w:cs="Arial"/>
            <w:noProof/>
            <w:webHidden/>
            <w:sz w:val="18"/>
            <w:szCs w:val="18"/>
          </w:rPr>
          <w:fldChar w:fldCharType="end"/>
        </w:r>
      </w:hyperlink>
    </w:p>
    <w:p w14:paraId="6062CE53" w14:textId="5CF60BFD"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902" w:history="1">
        <w:r w:rsidR="005B1EB3" w:rsidRPr="005B1EB3">
          <w:rPr>
            <w:rStyle w:val="Hipercze"/>
            <w:rFonts w:ascii="Arial" w:hAnsi="Arial" w:cs="Arial"/>
            <w:noProof/>
            <w:color w:val="auto"/>
            <w:sz w:val="18"/>
            <w:szCs w:val="18"/>
          </w:rPr>
          <w:t>5.4.</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Ochrona zasobów geologicznych</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34</w:t>
        </w:r>
        <w:r w:rsidR="005B1EB3" w:rsidRPr="005B1EB3">
          <w:rPr>
            <w:rFonts w:ascii="Arial" w:hAnsi="Arial" w:cs="Arial"/>
            <w:noProof/>
            <w:webHidden/>
            <w:sz w:val="18"/>
            <w:szCs w:val="18"/>
          </w:rPr>
          <w:fldChar w:fldCharType="end"/>
        </w:r>
      </w:hyperlink>
    </w:p>
    <w:p w14:paraId="499234BF" w14:textId="3111EB6B"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03" w:history="1">
        <w:r w:rsidR="005B1EB3" w:rsidRPr="005B1EB3">
          <w:rPr>
            <w:rStyle w:val="Hipercze"/>
            <w:rFonts w:ascii="Arial" w:hAnsi="Arial" w:cs="Arial"/>
            <w:noProof/>
            <w:color w:val="auto"/>
            <w:sz w:val="18"/>
            <w:szCs w:val="18"/>
          </w:rPr>
          <w:t>5.4.1.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Zagrożenia dla zasobów naturalnych</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34</w:t>
        </w:r>
        <w:r w:rsidR="005B1EB3" w:rsidRPr="005B1EB3">
          <w:rPr>
            <w:rFonts w:ascii="Arial" w:hAnsi="Arial" w:cs="Arial"/>
            <w:noProof/>
            <w:webHidden/>
            <w:sz w:val="18"/>
            <w:szCs w:val="18"/>
          </w:rPr>
          <w:fldChar w:fldCharType="end"/>
        </w:r>
      </w:hyperlink>
    </w:p>
    <w:p w14:paraId="08FE6120" w14:textId="7E5B423A"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904" w:history="1">
        <w:r w:rsidR="005B1EB3" w:rsidRPr="005B1EB3">
          <w:rPr>
            <w:rStyle w:val="Hipercze"/>
            <w:rFonts w:ascii="Arial" w:hAnsi="Arial" w:cs="Arial"/>
            <w:noProof/>
            <w:color w:val="auto"/>
            <w:sz w:val="18"/>
            <w:szCs w:val="18"/>
          </w:rPr>
          <w:t>5.5.</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Ochrona powietrza atmosferycznego</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35</w:t>
        </w:r>
        <w:r w:rsidR="005B1EB3" w:rsidRPr="005B1EB3">
          <w:rPr>
            <w:rFonts w:ascii="Arial" w:hAnsi="Arial" w:cs="Arial"/>
            <w:noProof/>
            <w:webHidden/>
            <w:sz w:val="18"/>
            <w:szCs w:val="18"/>
          </w:rPr>
          <w:fldChar w:fldCharType="end"/>
        </w:r>
      </w:hyperlink>
    </w:p>
    <w:p w14:paraId="21E0C505" w14:textId="3D52A953"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05" w:history="1">
        <w:r w:rsidR="005B1EB3" w:rsidRPr="005B1EB3">
          <w:rPr>
            <w:rStyle w:val="Hipercze"/>
            <w:rFonts w:ascii="Arial" w:hAnsi="Arial" w:cs="Arial"/>
            <w:noProof/>
            <w:color w:val="auto"/>
            <w:sz w:val="18"/>
            <w:szCs w:val="18"/>
          </w:rPr>
          <w:t>5.5.1.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Zaopatrzenie mieszkańców w ciepło oraz gaz sieciowy</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35</w:t>
        </w:r>
        <w:r w:rsidR="005B1EB3" w:rsidRPr="005B1EB3">
          <w:rPr>
            <w:rFonts w:ascii="Arial" w:hAnsi="Arial" w:cs="Arial"/>
            <w:noProof/>
            <w:webHidden/>
            <w:sz w:val="18"/>
            <w:szCs w:val="18"/>
          </w:rPr>
          <w:fldChar w:fldCharType="end"/>
        </w:r>
      </w:hyperlink>
    </w:p>
    <w:p w14:paraId="46F313BA" w14:textId="0B696A11"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06" w:history="1">
        <w:r w:rsidR="005B1EB3" w:rsidRPr="005B1EB3">
          <w:rPr>
            <w:rStyle w:val="Hipercze"/>
            <w:rFonts w:ascii="Arial" w:hAnsi="Arial" w:cs="Arial"/>
            <w:noProof/>
            <w:color w:val="auto"/>
            <w:sz w:val="18"/>
            <w:szCs w:val="18"/>
          </w:rPr>
          <w:t>5.5.2.</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Jakość powietrza atmosferycznego</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36</w:t>
        </w:r>
        <w:r w:rsidR="005B1EB3" w:rsidRPr="005B1EB3">
          <w:rPr>
            <w:rFonts w:ascii="Arial" w:hAnsi="Arial" w:cs="Arial"/>
            <w:noProof/>
            <w:webHidden/>
            <w:sz w:val="18"/>
            <w:szCs w:val="18"/>
          </w:rPr>
          <w:fldChar w:fldCharType="end"/>
        </w:r>
      </w:hyperlink>
    </w:p>
    <w:p w14:paraId="7648A846" w14:textId="24DCB972"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07" w:history="1">
        <w:r w:rsidR="005B1EB3" w:rsidRPr="005B1EB3">
          <w:rPr>
            <w:rStyle w:val="Hipercze"/>
            <w:rFonts w:ascii="Arial" w:hAnsi="Arial" w:cs="Arial"/>
            <w:noProof/>
            <w:color w:val="auto"/>
            <w:sz w:val="18"/>
            <w:szCs w:val="18"/>
          </w:rPr>
          <w:t>5.5.3.</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Zagrożenia dla powietrza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39</w:t>
        </w:r>
        <w:r w:rsidR="005B1EB3" w:rsidRPr="005B1EB3">
          <w:rPr>
            <w:rFonts w:ascii="Arial" w:hAnsi="Arial" w:cs="Arial"/>
            <w:noProof/>
            <w:webHidden/>
            <w:sz w:val="18"/>
            <w:szCs w:val="18"/>
          </w:rPr>
          <w:fldChar w:fldCharType="end"/>
        </w:r>
      </w:hyperlink>
    </w:p>
    <w:p w14:paraId="5C6C803C" w14:textId="245046DC"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908" w:history="1">
        <w:r w:rsidR="005B1EB3" w:rsidRPr="005B1EB3">
          <w:rPr>
            <w:rStyle w:val="Hipercze"/>
            <w:rFonts w:ascii="Arial" w:hAnsi="Arial" w:cs="Arial"/>
            <w:noProof/>
            <w:color w:val="auto"/>
            <w:sz w:val="18"/>
            <w:szCs w:val="18"/>
          </w:rPr>
          <w:t>5.6.</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Odnawialne źródła energii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42</w:t>
        </w:r>
        <w:r w:rsidR="005B1EB3" w:rsidRPr="005B1EB3">
          <w:rPr>
            <w:rFonts w:ascii="Arial" w:hAnsi="Arial" w:cs="Arial"/>
            <w:noProof/>
            <w:webHidden/>
            <w:sz w:val="18"/>
            <w:szCs w:val="18"/>
          </w:rPr>
          <w:fldChar w:fldCharType="end"/>
        </w:r>
      </w:hyperlink>
    </w:p>
    <w:p w14:paraId="498072E9" w14:textId="6E2D7BE7"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09" w:history="1">
        <w:r w:rsidR="005B1EB3" w:rsidRPr="005B1EB3">
          <w:rPr>
            <w:rStyle w:val="Hipercze"/>
            <w:rFonts w:ascii="Arial" w:hAnsi="Arial" w:cs="Arial"/>
            <w:noProof/>
            <w:color w:val="auto"/>
            <w:sz w:val="18"/>
            <w:szCs w:val="18"/>
          </w:rPr>
          <w:t>5.6.1.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Ograniczenia wykorzystania energii odnawialnej</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_Toc58333909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44</w:t>
        </w:r>
        <w:r w:rsidR="005B1EB3" w:rsidRPr="005B1EB3">
          <w:rPr>
            <w:rFonts w:ascii="Arial" w:hAnsi="Arial" w:cs="Arial"/>
            <w:noProof/>
            <w:webHidden/>
            <w:sz w:val="18"/>
            <w:szCs w:val="18"/>
          </w:rPr>
          <w:fldChar w:fldCharType="end"/>
        </w:r>
      </w:hyperlink>
    </w:p>
    <w:p w14:paraId="5FC52ACF" w14:textId="0E63AF81"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910" w:history="1">
        <w:r w:rsidR="005B1EB3" w:rsidRPr="005B1EB3">
          <w:rPr>
            <w:rStyle w:val="Hipercze"/>
            <w:rFonts w:ascii="Arial" w:hAnsi="Arial" w:cs="Arial"/>
            <w:noProof/>
            <w:color w:val="auto"/>
            <w:sz w:val="18"/>
            <w:szCs w:val="18"/>
          </w:rPr>
          <w:t>5.7.</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Ochrona wód</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45</w:t>
        </w:r>
        <w:r w:rsidR="005B1EB3" w:rsidRPr="005B1EB3">
          <w:rPr>
            <w:rFonts w:ascii="Arial" w:hAnsi="Arial" w:cs="Arial"/>
            <w:noProof/>
            <w:webHidden/>
            <w:sz w:val="18"/>
            <w:szCs w:val="18"/>
          </w:rPr>
          <w:fldChar w:fldCharType="end"/>
        </w:r>
      </w:hyperlink>
    </w:p>
    <w:p w14:paraId="2A08430F" w14:textId="4D305FC8"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11" w:history="1">
        <w:r w:rsidR="005B1EB3" w:rsidRPr="005B1EB3">
          <w:rPr>
            <w:rStyle w:val="Hipercze"/>
            <w:rFonts w:ascii="Arial" w:hAnsi="Arial" w:cs="Arial"/>
            <w:noProof/>
            <w:color w:val="auto"/>
            <w:sz w:val="18"/>
            <w:szCs w:val="18"/>
          </w:rPr>
          <w:t>5.7.1.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Wody podziemne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45</w:t>
        </w:r>
        <w:r w:rsidR="005B1EB3" w:rsidRPr="005B1EB3">
          <w:rPr>
            <w:rFonts w:ascii="Arial" w:hAnsi="Arial" w:cs="Arial"/>
            <w:noProof/>
            <w:webHidden/>
            <w:sz w:val="18"/>
            <w:szCs w:val="18"/>
          </w:rPr>
          <w:fldChar w:fldCharType="end"/>
        </w:r>
      </w:hyperlink>
    </w:p>
    <w:p w14:paraId="1A015398" w14:textId="5BD21438"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12" w:history="1">
        <w:r w:rsidR="005B1EB3" w:rsidRPr="005B1EB3">
          <w:rPr>
            <w:rStyle w:val="Hipercze"/>
            <w:rFonts w:ascii="Arial" w:hAnsi="Arial" w:cs="Arial"/>
            <w:noProof/>
            <w:color w:val="auto"/>
            <w:sz w:val="18"/>
            <w:szCs w:val="18"/>
          </w:rPr>
          <w:t>5.7.2.</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Wody płynące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47</w:t>
        </w:r>
        <w:r w:rsidR="005B1EB3" w:rsidRPr="005B1EB3">
          <w:rPr>
            <w:rFonts w:ascii="Arial" w:hAnsi="Arial" w:cs="Arial"/>
            <w:noProof/>
            <w:webHidden/>
            <w:sz w:val="18"/>
            <w:szCs w:val="18"/>
          </w:rPr>
          <w:fldChar w:fldCharType="end"/>
        </w:r>
      </w:hyperlink>
    </w:p>
    <w:p w14:paraId="3FF0AA16" w14:textId="03259201"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13" w:history="1">
        <w:r w:rsidR="005B1EB3" w:rsidRPr="005B1EB3">
          <w:rPr>
            <w:rStyle w:val="Hipercze"/>
            <w:rFonts w:ascii="Arial" w:hAnsi="Arial" w:cs="Arial"/>
            <w:noProof/>
            <w:color w:val="auto"/>
            <w:sz w:val="18"/>
            <w:szCs w:val="18"/>
          </w:rPr>
          <w:t>5.7.3.</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Wody stojące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50</w:t>
        </w:r>
        <w:r w:rsidR="005B1EB3" w:rsidRPr="005B1EB3">
          <w:rPr>
            <w:rFonts w:ascii="Arial" w:hAnsi="Arial" w:cs="Arial"/>
            <w:noProof/>
            <w:webHidden/>
            <w:sz w:val="18"/>
            <w:szCs w:val="18"/>
          </w:rPr>
          <w:fldChar w:fldCharType="end"/>
        </w:r>
      </w:hyperlink>
    </w:p>
    <w:p w14:paraId="0EB9ECDB" w14:textId="75607CE6"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14" w:history="1">
        <w:r w:rsidR="005B1EB3" w:rsidRPr="005B1EB3">
          <w:rPr>
            <w:rStyle w:val="Hipercze"/>
            <w:rFonts w:ascii="Arial" w:hAnsi="Arial" w:cs="Arial"/>
            <w:noProof/>
            <w:color w:val="auto"/>
            <w:sz w:val="18"/>
            <w:szCs w:val="18"/>
          </w:rPr>
          <w:t>5.7.4.</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Zaopatrzenie mieszkańców w wodę</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51</w:t>
        </w:r>
        <w:r w:rsidR="005B1EB3" w:rsidRPr="005B1EB3">
          <w:rPr>
            <w:rFonts w:ascii="Arial" w:hAnsi="Arial" w:cs="Arial"/>
            <w:noProof/>
            <w:webHidden/>
            <w:sz w:val="18"/>
            <w:szCs w:val="18"/>
          </w:rPr>
          <w:fldChar w:fldCharType="end"/>
        </w:r>
      </w:hyperlink>
    </w:p>
    <w:p w14:paraId="0DC03F64" w14:textId="6DD9E14C"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15" w:history="1">
        <w:r w:rsidR="005B1EB3" w:rsidRPr="005B1EB3">
          <w:rPr>
            <w:rStyle w:val="Hipercze"/>
            <w:rFonts w:ascii="Arial" w:hAnsi="Arial" w:cs="Arial"/>
            <w:noProof/>
            <w:color w:val="auto"/>
            <w:sz w:val="18"/>
            <w:szCs w:val="18"/>
          </w:rPr>
          <w:t>5.7.5.</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Odprowadzanie ścieków komunalnych</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52</w:t>
        </w:r>
        <w:r w:rsidR="005B1EB3" w:rsidRPr="005B1EB3">
          <w:rPr>
            <w:rFonts w:ascii="Arial" w:hAnsi="Arial" w:cs="Arial"/>
            <w:noProof/>
            <w:webHidden/>
            <w:sz w:val="18"/>
            <w:szCs w:val="18"/>
          </w:rPr>
          <w:fldChar w:fldCharType="end"/>
        </w:r>
      </w:hyperlink>
    </w:p>
    <w:p w14:paraId="234C8ACA" w14:textId="58EC8267"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16" w:history="1">
        <w:r w:rsidR="005B1EB3" w:rsidRPr="005B1EB3">
          <w:rPr>
            <w:rStyle w:val="Hipercze"/>
            <w:rFonts w:ascii="Arial" w:hAnsi="Arial" w:cs="Arial"/>
            <w:noProof/>
            <w:color w:val="auto"/>
            <w:sz w:val="18"/>
            <w:szCs w:val="18"/>
          </w:rPr>
          <w:t>5.7.6.</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Racjonalne gospodarowanie zasobami wodnymi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54</w:t>
        </w:r>
        <w:r w:rsidR="005B1EB3" w:rsidRPr="005B1EB3">
          <w:rPr>
            <w:rFonts w:ascii="Arial" w:hAnsi="Arial" w:cs="Arial"/>
            <w:noProof/>
            <w:webHidden/>
            <w:sz w:val="18"/>
            <w:szCs w:val="18"/>
          </w:rPr>
          <w:fldChar w:fldCharType="end"/>
        </w:r>
      </w:hyperlink>
    </w:p>
    <w:p w14:paraId="4A752858" w14:textId="5D5F6B87"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17" w:history="1">
        <w:r w:rsidR="005B1EB3" w:rsidRPr="005B1EB3">
          <w:rPr>
            <w:rStyle w:val="Hipercze"/>
            <w:rFonts w:ascii="Arial" w:hAnsi="Arial" w:cs="Arial"/>
            <w:noProof/>
            <w:color w:val="auto"/>
            <w:sz w:val="18"/>
            <w:szCs w:val="18"/>
          </w:rPr>
          <w:t>5.7.7.</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Zapobieganie podtopieniom i suszom</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55</w:t>
        </w:r>
        <w:r w:rsidR="005B1EB3" w:rsidRPr="005B1EB3">
          <w:rPr>
            <w:rFonts w:ascii="Arial" w:hAnsi="Arial" w:cs="Arial"/>
            <w:noProof/>
            <w:webHidden/>
            <w:sz w:val="18"/>
            <w:szCs w:val="18"/>
          </w:rPr>
          <w:fldChar w:fldCharType="end"/>
        </w:r>
      </w:hyperlink>
    </w:p>
    <w:p w14:paraId="0B99A452" w14:textId="0B2817A5"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18" w:history="1">
        <w:r w:rsidR="005B1EB3" w:rsidRPr="005B1EB3">
          <w:rPr>
            <w:rStyle w:val="Hipercze"/>
            <w:rFonts w:ascii="Arial" w:hAnsi="Arial" w:cs="Arial"/>
            <w:noProof/>
            <w:color w:val="auto"/>
            <w:sz w:val="18"/>
            <w:szCs w:val="18"/>
          </w:rPr>
          <w:t>5.7.8.</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Zagrożenia dla wód powierzchniowych i podziemnych</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56</w:t>
        </w:r>
        <w:r w:rsidR="005B1EB3" w:rsidRPr="005B1EB3">
          <w:rPr>
            <w:rFonts w:ascii="Arial" w:hAnsi="Arial" w:cs="Arial"/>
            <w:noProof/>
            <w:webHidden/>
            <w:sz w:val="18"/>
            <w:szCs w:val="18"/>
          </w:rPr>
          <w:fldChar w:fldCharType="end"/>
        </w:r>
      </w:hyperlink>
    </w:p>
    <w:p w14:paraId="204183EE" w14:textId="02942371"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919" w:history="1">
        <w:r w:rsidR="005B1EB3" w:rsidRPr="005B1EB3">
          <w:rPr>
            <w:rStyle w:val="Hipercze"/>
            <w:rFonts w:ascii="Arial" w:hAnsi="Arial" w:cs="Arial"/>
            <w:noProof/>
            <w:color w:val="auto"/>
            <w:sz w:val="18"/>
            <w:szCs w:val="18"/>
          </w:rPr>
          <w:t>5.8.</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Ochrona przed hałasem</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_Toc58333919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60</w:t>
        </w:r>
        <w:r w:rsidR="005B1EB3" w:rsidRPr="005B1EB3">
          <w:rPr>
            <w:rFonts w:ascii="Arial" w:hAnsi="Arial" w:cs="Arial"/>
            <w:noProof/>
            <w:webHidden/>
            <w:sz w:val="18"/>
            <w:szCs w:val="18"/>
          </w:rPr>
          <w:fldChar w:fldCharType="end"/>
        </w:r>
      </w:hyperlink>
    </w:p>
    <w:p w14:paraId="0C6F0666" w14:textId="422FB5BE"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20" w:history="1">
        <w:r w:rsidR="005B1EB3" w:rsidRPr="005B1EB3">
          <w:rPr>
            <w:rStyle w:val="Hipercze"/>
            <w:rFonts w:ascii="Arial" w:hAnsi="Arial" w:cs="Arial"/>
            <w:noProof/>
            <w:color w:val="auto"/>
            <w:sz w:val="18"/>
            <w:szCs w:val="18"/>
          </w:rPr>
          <w:t>5.8.1.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Zagrożenie hałasem</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62</w:t>
        </w:r>
        <w:r w:rsidR="005B1EB3" w:rsidRPr="005B1EB3">
          <w:rPr>
            <w:rFonts w:ascii="Arial" w:hAnsi="Arial" w:cs="Arial"/>
            <w:noProof/>
            <w:webHidden/>
            <w:sz w:val="18"/>
            <w:szCs w:val="18"/>
          </w:rPr>
          <w:fldChar w:fldCharType="end"/>
        </w:r>
      </w:hyperlink>
    </w:p>
    <w:p w14:paraId="1A552EBB" w14:textId="06054404" w:rsidR="005B1EB3" w:rsidRPr="005B1EB3" w:rsidRDefault="00D33A82">
      <w:pPr>
        <w:pStyle w:val="Spistreci2"/>
        <w:tabs>
          <w:tab w:val="left" w:pos="800"/>
          <w:tab w:val="right" w:leader="dot" w:pos="9060"/>
        </w:tabs>
        <w:rPr>
          <w:rFonts w:ascii="Arial" w:eastAsiaTheme="minorEastAsia" w:hAnsi="Arial" w:cs="Arial"/>
          <w:smallCaps w:val="0"/>
          <w:noProof/>
          <w:sz w:val="18"/>
          <w:szCs w:val="18"/>
        </w:rPr>
      </w:pPr>
      <w:hyperlink w:anchor="_Toc58333921" w:history="1">
        <w:r w:rsidR="005B1EB3" w:rsidRPr="005B1EB3">
          <w:rPr>
            <w:rStyle w:val="Hipercze"/>
            <w:rFonts w:ascii="Arial" w:hAnsi="Arial" w:cs="Arial"/>
            <w:noProof/>
            <w:color w:val="auto"/>
            <w:sz w:val="18"/>
            <w:szCs w:val="18"/>
          </w:rPr>
          <w:t>5.9.</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Ochrona przed oddziaływaniem pól elektromagnetycznych</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63</w:t>
        </w:r>
        <w:r w:rsidR="005B1EB3" w:rsidRPr="005B1EB3">
          <w:rPr>
            <w:rFonts w:ascii="Arial" w:hAnsi="Arial" w:cs="Arial"/>
            <w:noProof/>
            <w:webHidden/>
            <w:sz w:val="18"/>
            <w:szCs w:val="18"/>
          </w:rPr>
          <w:fldChar w:fldCharType="end"/>
        </w:r>
      </w:hyperlink>
    </w:p>
    <w:p w14:paraId="50EE6DD6" w14:textId="721B9531"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22" w:history="1">
        <w:r w:rsidR="005B1EB3" w:rsidRPr="005B1EB3">
          <w:rPr>
            <w:rStyle w:val="Hipercze"/>
            <w:rFonts w:ascii="Arial" w:hAnsi="Arial" w:cs="Arial"/>
            <w:noProof/>
            <w:color w:val="auto"/>
            <w:sz w:val="18"/>
            <w:szCs w:val="18"/>
          </w:rPr>
          <w:t>5.9.1.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Zagrożenie promieniowaniem elektromagnetycznym</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63</w:t>
        </w:r>
        <w:r w:rsidR="005B1EB3" w:rsidRPr="005B1EB3">
          <w:rPr>
            <w:rFonts w:ascii="Arial" w:hAnsi="Arial" w:cs="Arial"/>
            <w:noProof/>
            <w:webHidden/>
            <w:sz w:val="18"/>
            <w:szCs w:val="18"/>
          </w:rPr>
          <w:fldChar w:fldCharType="end"/>
        </w:r>
      </w:hyperlink>
    </w:p>
    <w:p w14:paraId="65F88388" w14:textId="75FD7CF9" w:rsidR="005B1EB3" w:rsidRPr="005B1EB3" w:rsidRDefault="00D33A82">
      <w:pPr>
        <w:pStyle w:val="Spistreci2"/>
        <w:tabs>
          <w:tab w:val="left" w:pos="1000"/>
          <w:tab w:val="right" w:leader="dot" w:pos="9060"/>
        </w:tabs>
        <w:rPr>
          <w:rFonts w:ascii="Arial" w:eastAsiaTheme="minorEastAsia" w:hAnsi="Arial" w:cs="Arial"/>
          <w:smallCaps w:val="0"/>
          <w:noProof/>
          <w:sz w:val="18"/>
          <w:szCs w:val="18"/>
        </w:rPr>
      </w:pPr>
      <w:hyperlink w:anchor="_Toc58333923" w:history="1">
        <w:r w:rsidR="005B1EB3" w:rsidRPr="005B1EB3">
          <w:rPr>
            <w:rStyle w:val="Hipercze"/>
            <w:rFonts w:ascii="Arial" w:hAnsi="Arial" w:cs="Arial"/>
            <w:noProof/>
            <w:color w:val="auto"/>
            <w:sz w:val="18"/>
            <w:szCs w:val="18"/>
          </w:rPr>
          <w:t>5.10.</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Racjonalna gospodarka odpadami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64</w:t>
        </w:r>
        <w:r w:rsidR="005B1EB3" w:rsidRPr="005B1EB3">
          <w:rPr>
            <w:rFonts w:ascii="Arial" w:hAnsi="Arial" w:cs="Arial"/>
            <w:noProof/>
            <w:webHidden/>
            <w:sz w:val="18"/>
            <w:szCs w:val="18"/>
          </w:rPr>
          <w:fldChar w:fldCharType="end"/>
        </w:r>
      </w:hyperlink>
    </w:p>
    <w:p w14:paraId="09DADB9D" w14:textId="61ACE569"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24" w:history="1">
        <w:r w:rsidR="005B1EB3" w:rsidRPr="005B1EB3">
          <w:rPr>
            <w:rStyle w:val="Hipercze"/>
            <w:rFonts w:ascii="Arial" w:hAnsi="Arial" w:cs="Arial"/>
            <w:noProof/>
            <w:color w:val="auto"/>
            <w:sz w:val="18"/>
            <w:szCs w:val="18"/>
          </w:rPr>
          <w:t>5.10.1.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Systemy gospodarki odpadami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64</w:t>
        </w:r>
        <w:r w:rsidR="005B1EB3" w:rsidRPr="005B1EB3">
          <w:rPr>
            <w:rFonts w:ascii="Arial" w:hAnsi="Arial" w:cs="Arial"/>
            <w:noProof/>
            <w:webHidden/>
            <w:sz w:val="18"/>
            <w:szCs w:val="18"/>
          </w:rPr>
          <w:fldChar w:fldCharType="end"/>
        </w:r>
      </w:hyperlink>
    </w:p>
    <w:p w14:paraId="2C27DC65" w14:textId="4AD3574A"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25" w:history="1">
        <w:r w:rsidR="005B1EB3" w:rsidRPr="005B1EB3">
          <w:rPr>
            <w:rStyle w:val="Hipercze"/>
            <w:rFonts w:ascii="Arial" w:hAnsi="Arial" w:cs="Arial"/>
            <w:noProof/>
            <w:color w:val="auto"/>
            <w:sz w:val="18"/>
            <w:szCs w:val="18"/>
          </w:rPr>
          <w:t>5.10.2.</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Rodzaje, źródła powstawania, ilość i jakość wytworzonych odpadów</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65</w:t>
        </w:r>
        <w:r w:rsidR="005B1EB3" w:rsidRPr="005B1EB3">
          <w:rPr>
            <w:rFonts w:ascii="Arial" w:hAnsi="Arial" w:cs="Arial"/>
            <w:noProof/>
            <w:webHidden/>
            <w:sz w:val="18"/>
            <w:szCs w:val="18"/>
          </w:rPr>
          <w:fldChar w:fldCharType="end"/>
        </w:r>
      </w:hyperlink>
    </w:p>
    <w:p w14:paraId="103ED7AD" w14:textId="70D94921"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26" w:history="1">
        <w:r w:rsidR="005B1EB3" w:rsidRPr="005B1EB3">
          <w:rPr>
            <w:rStyle w:val="Hipercze"/>
            <w:rFonts w:ascii="Arial" w:hAnsi="Arial" w:cs="Arial"/>
            <w:noProof/>
            <w:color w:val="auto"/>
            <w:sz w:val="18"/>
            <w:szCs w:val="18"/>
          </w:rPr>
          <w:t>5.10.3.</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Odpady azbestowe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67</w:t>
        </w:r>
        <w:r w:rsidR="005B1EB3" w:rsidRPr="005B1EB3">
          <w:rPr>
            <w:rFonts w:ascii="Arial" w:hAnsi="Arial" w:cs="Arial"/>
            <w:noProof/>
            <w:webHidden/>
            <w:sz w:val="18"/>
            <w:szCs w:val="18"/>
          </w:rPr>
          <w:fldChar w:fldCharType="end"/>
        </w:r>
      </w:hyperlink>
    </w:p>
    <w:p w14:paraId="55E4B82D" w14:textId="267F5B9F"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27" w:history="1">
        <w:r w:rsidR="005B1EB3" w:rsidRPr="005B1EB3">
          <w:rPr>
            <w:rStyle w:val="Hipercze"/>
            <w:rFonts w:ascii="Arial" w:hAnsi="Arial" w:cs="Arial"/>
            <w:noProof/>
            <w:color w:val="auto"/>
            <w:sz w:val="18"/>
            <w:szCs w:val="18"/>
          </w:rPr>
          <w:t>5.10.4.</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Zagrożenia dla funkcjonowania racjonalnej gospodarki odpadami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68</w:t>
        </w:r>
        <w:r w:rsidR="005B1EB3" w:rsidRPr="005B1EB3">
          <w:rPr>
            <w:rFonts w:ascii="Arial" w:hAnsi="Arial" w:cs="Arial"/>
            <w:noProof/>
            <w:webHidden/>
            <w:sz w:val="18"/>
            <w:szCs w:val="18"/>
          </w:rPr>
          <w:fldChar w:fldCharType="end"/>
        </w:r>
      </w:hyperlink>
    </w:p>
    <w:p w14:paraId="427A7642" w14:textId="4EF49811" w:rsidR="005B1EB3" w:rsidRPr="005B1EB3" w:rsidRDefault="00D33A82">
      <w:pPr>
        <w:pStyle w:val="Spistreci2"/>
        <w:tabs>
          <w:tab w:val="left" w:pos="1000"/>
          <w:tab w:val="right" w:leader="dot" w:pos="9060"/>
        </w:tabs>
        <w:rPr>
          <w:rFonts w:ascii="Arial" w:eastAsiaTheme="minorEastAsia" w:hAnsi="Arial" w:cs="Arial"/>
          <w:smallCaps w:val="0"/>
          <w:noProof/>
          <w:sz w:val="18"/>
          <w:szCs w:val="18"/>
        </w:rPr>
      </w:pPr>
      <w:hyperlink w:anchor="_Toc58333928" w:history="1">
        <w:r w:rsidR="005B1EB3" w:rsidRPr="005B1EB3">
          <w:rPr>
            <w:rStyle w:val="Hipercze"/>
            <w:rFonts w:ascii="Arial" w:hAnsi="Arial" w:cs="Arial"/>
            <w:noProof/>
            <w:color w:val="auto"/>
            <w:sz w:val="18"/>
            <w:szCs w:val="18"/>
          </w:rPr>
          <w:t>5.11.</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Przeciwdziałanie poważnym awariom i klęskom żywiołowym</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68</w:t>
        </w:r>
        <w:r w:rsidR="005B1EB3" w:rsidRPr="005B1EB3">
          <w:rPr>
            <w:rFonts w:ascii="Arial" w:hAnsi="Arial" w:cs="Arial"/>
            <w:noProof/>
            <w:webHidden/>
            <w:sz w:val="18"/>
            <w:szCs w:val="18"/>
          </w:rPr>
          <w:fldChar w:fldCharType="end"/>
        </w:r>
      </w:hyperlink>
    </w:p>
    <w:p w14:paraId="6F1788A2" w14:textId="0D714932" w:rsidR="005B1EB3" w:rsidRPr="005B1EB3" w:rsidRDefault="00D33A82">
      <w:pPr>
        <w:pStyle w:val="Spistreci2"/>
        <w:tabs>
          <w:tab w:val="left" w:pos="1000"/>
          <w:tab w:val="right" w:leader="dot" w:pos="9060"/>
        </w:tabs>
        <w:rPr>
          <w:rFonts w:ascii="Arial" w:eastAsiaTheme="minorEastAsia" w:hAnsi="Arial" w:cs="Arial"/>
          <w:smallCaps w:val="0"/>
          <w:noProof/>
          <w:sz w:val="18"/>
          <w:szCs w:val="18"/>
        </w:rPr>
      </w:pPr>
      <w:hyperlink w:anchor="_Toc58333929" w:history="1">
        <w:r w:rsidR="005B1EB3" w:rsidRPr="005B1EB3">
          <w:rPr>
            <w:rStyle w:val="Hipercze"/>
            <w:rFonts w:ascii="Arial" w:hAnsi="Arial" w:cs="Arial"/>
            <w:noProof/>
            <w:color w:val="auto"/>
            <w:sz w:val="18"/>
            <w:szCs w:val="18"/>
          </w:rPr>
          <w:t>5.12.</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Adaptacja do zmian klimatu</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_Toc58333929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69</w:t>
        </w:r>
        <w:r w:rsidR="005B1EB3" w:rsidRPr="005B1EB3">
          <w:rPr>
            <w:rFonts w:ascii="Arial" w:hAnsi="Arial" w:cs="Arial"/>
            <w:noProof/>
            <w:webHidden/>
            <w:sz w:val="18"/>
            <w:szCs w:val="18"/>
          </w:rPr>
          <w:fldChar w:fldCharType="end"/>
        </w:r>
      </w:hyperlink>
    </w:p>
    <w:p w14:paraId="74E193B4" w14:textId="5D53BC94" w:rsidR="005B1EB3" w:rsidRPr="005B1EB3" w:rsidRDefault="00D33A82">
      <w:pPr>
        <w:pStyle w:val="Spistreci2"/>
        <w:tabs>
          <w:tab w:val="left" w:pos="1000"/>
          <w:tab w:val="right" w:leader="dot" w:pos="9060"/>
        </w:tabs>
        <w:rPr>
          <w:rFonts w:ascii="Arial" w:eastAsiaTheme="minorEastAsia" w:hAnsi="Arial" w:cs="Arial"/>
          <w:smallCaps w:val="0"/>
          <w:noProof/>
          <w:sz w:val="18"/>
          <w:szCs w:val="18"/>
        </w:rPr>
      </w:pPr>
      <w:hyperlink w:anchor="_Toc58333930" w:history="1">
        <w:r w:rsidR="005B1EB3" w:rsidRPr="005B1EB3">
          <w:rPr>
            <w:rStyle w:val="Hipercze"/>
            <w:rFonts w:ascii="Arial" w:hAnsi="Arial" w:cs="Arial"/>
            <w:noProof/>
            <w:color w:val="auto"/>
            <w:sz w:val="18"/>
            <w:szCs w:val="18"/>
          </w:rPr>
          <w:t>5.13.</w:t>
        </w:r>
        <w:r w:rsidR="005B1EB3" w:rsidRPr="005B1EB3">
          <w:rPr>
            <w:rFonts w:ascii="Arial" w:eastAsiaTheme="minorEastAsia" w:hAnsi="Arial" w:cs="Arial"/>
            <w:smallCaps w:val="0"/>
            <w:noProof/>
            <w:sz w:val="18"/>
            <w:szCs w:val="18"/>
          </w:rPr>
          <w:tab/>
        </w:r>
        <w:r w:rsidR="005B1EB3" w:rsidRPr="005B1EB3">
          <w:rPr>
            <w:rStyle w:val="Hipercze"/>
            <w:rFonts w:ascii="Arial" w:hAnsi="Arial" w:cs="Arial"/>
            <w:noProof/>
            <w:color w:val="auto"/>
            <w:sz w:val="18"/>
            <w:szCs w:val="18"/>
          </w:rPr>
          <w:t>Edukacja ekologiczna społeczeństwa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73</w:t>
        </w:r>
        <w:r w:rsidR="005B1EB3" w:rsidRPr="005B1EB3">
          <w:rPr>
            <w:rFonts w:ascii="Arial" w:hAnsi="Arial" w:cs="Arial"/>
            <w:noProof/>
            <w:webHidden/>
            <w:sz w:val="18"/>
            <w:szCs w:val="18"/>
          </w:rPr>
          <w:fldChar w:fldCharType="end"/>
        </w:r>
      </w:hyperlink>
    </w:p>
    <w:p w14:paraId="0CEC4D1D" w14:textId="1FC67C84" w:rsidR="005B1EB3" w:rsidRPr="005B1EB3" w:rsidRDefault="00D33A82">
      <w:pPr>
        <w:pStyle w:val="Spistreci3"/>
        <w:tabs>
          <w:tab w:val="left" w:pos="1200"/>
          <w:tab w:val="right" w:leader="dot" w:pos="9060"/>
        </w:tabs>
        <w:rPr>
          <w:rFonts w:ascii="Arial" w:eastAsiaTheme="minorEastAsia" w:hAnsi="Arial" w:cs="Arial"/>
          <w:i w:val="0"/>
          <w:iCs w:val="0"/>
          <w:noProof/>
          <w:sz w:val="18"/>
          <w:szCs w:val="18"/>
        </w:rPr>
      </w:pPr>
      <w:hyperlink w:anchor="_Toc58333931" w:history="1">
        <w:r w:rsidR="005B1EB3" w:rsidRPr="005B1EB3">
          <w:rPr>
            <w:rStyle w:val="Hipercze"/>
            <w:rFonts w:ascii="Arial" w:hAnsi="Arial" w:cs="Arial"/>
            <w:noProof/>
            <w:color w:val="auto"/>
            <w:sz w:val="18"/>
            <w:szCs w:val="18"/>
          </w:rPr>
          <w:t>5.13.1.</w:t>
        </w:r>
        <w:r w:rsidR="005B1EB3" w:rsidRPr="005B1EB3">
          <w:rPr>
            <w:rFonts w:ascii="Arial" w:eastAsiaTheme="minorEastAsia" w:hAnsi="Arial" w:cs="Arial"/>
            <w:i w:val="0"/>
            <w:iCs w:val="0"/>
            <w:noProof/>
            <w:sz w:val="18"/>
            <w:szCs w:val="18"/>
          </w:rPr>
          <w:tab/>
        </w:r>
        <w:r w:rsidR="005B1EB3" w:rsidRPr="005B1EB3">
          <w:rPr>
            <w:rStyle w:val="Hipercze"/>
            <w:rFonts w:ascii="Arial" w:hAnsi="Arial" w:cs="Arial"/>
            <w:noProof/>
            <w:color w:val="auto"/>
            <w:sz w:val="18"/>
            <w:szCs w:val="18"/>
          </w:rPr>
          <w:t>Realizacja edukacji ekologicznej na terenie gminy</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74</w:t>
        </w:r>
        <w:r w:rsidR="005B1EB3" w:rsidRPr="005B1EB3">
          <w:rPr>
            <w:rFonts w:ascii="Arial" w:hAnsi="Arial" w:cs="Arial"/>
            <w:noProof/>
            <w:webHidden/>
            <w:sz w:val="18"/>
            <w:szCs w:val="18"/>
          </w:rPr>
          <w:fldChar w:fldCharType="end"/>
        </w:r>
      </w:hyperlink>
    </w:p>
    <w:p w14:paraId="60571A97" w14:textId="723C32B1" w:rsidR="005B1EB3" w:rsidRPr="005B1EB3" w:rsidRDefault="00D33A82">
      <w:pPr>
        <w:pStyle w:val="Spistreci1"/>
        <w:tabs>
          <w:tab w:val="left" w:pos="400"/>
          <w:tab w:val="right" w:leader="dot" w:pos="9060"/>
        </w:tabs>
        <w:rPr>
          <w:rFonts w:ascii="Arial" w:eastAsiaTheme="minorEastAsia" w:hAnsi="Arial" w:cs="Arial"/>
          <w:b w:val="0"/>
          <w:bCs w:val="0"/>
          <w:caps w:val="0"/>
          <w:noProof/>
          <w:sz w:val="18"/>
          <w:szCs w:val="18"/>
        </w:rPr>
      </w:pPr>
      <w:hyperlink w:anchor="_Toc58333932" w:history="1">
        <w:r w:rsidR="005B1EB3" w:rsidRPr="005B1EB3">
          <w:rPr>
            <w:rStyle w:val="Hipercze"/>
            <w:rFonts w:ascii="Arial" w:hAnsi="Arial" w:cs="Arial"/>
            <w:noProof/>
            <w:color w:val="auto"/>
            <w:sz w:val="18"/>
            <w:szCs w:val="18"/>
          </w:rPr>
          <w:t>6.</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Efekty realizacji dotychczasowego programu ochrony środowiska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75</w:t>
        </w:r>
        <w:r w:rsidR="005B1EB3" w:rsidRPr="005B1EB3">
          <w:rPr>
            <w:rFonts w:ascii="Arial" w:hAnsi="Arial" w:cs="Arial"/>
            <w:noProof/>
            <w:webHidden/>
            <w:sz w:val="18"/>
            <w:szCs w:val="18"/>
          </w:rPr>
          <w:fldChar w:fldCharType="end"/>
        </w:r>
      </w:hyperlink>
    </w:p>
    <w:p w14:paraId="08A3F085" w14:textId="1352D943" w:rsidR="005B1EB3" w:rsidRPr="005B1EB3" w:rsidRDefault="00D33A82">
      <w:pPr>
        <w:pStyle w:val="Spistreci1"/>
        <w:tabs>
          <w:tab w:val="left" w:pos="400"/>
          <w:tab w:val="right" w:leader="dot" w:pos="9060"/>
        </w:tabs>
        <w:rPr>
          <w:rFonts w:ascii="Arial" w:eastAsiaTheme="minorEastAsia" w:hAnsi="Arial" w:cs="Arial"/>
          <w:b w:val="0"/>
          <w:bCs w:val="0"/>
          <w:caps w:val="0"/>
          <w:noProof/>
          <w:sz w:val="18"/>
          <w:szCs w:val="18"/>
        </w:rPr>
      </w:pPr>
      <w:hyperlink w:anchor="_Toc58333933" w:history="1">
        <w:r w:rsidR="005B1EB3" w:rsidRPr="005B1EB3">
          <w:rPr>
            <w:rStyle w:val="Hipercze"/>
            <w:rFonts w:ascii="Arial" w:hAnsi="Arial" w:cs="Arial"/>
            <w:noProof/>
            <w:color w:val="auto"/>
            <w:sz w:val="18"/>
            <w:szCs w:val="18"/>
          </w:rPr>
          <w:t>7.</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Analiza SWOT</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83</w:t>
        </w:r>
        <w:r w:rsidR="005B1EB3" w:rsidRPr="005B1EB3">
          <w:rPr>
            <w:rFonts w:ascii="Arial" w:hAnsi="Arial" w:cs="Arial"/>
            <w:noProof/>
            <w:webHidden/>
            <w:sz w:val="18"/>
            <w:szCs w:val="18"/>
          </w:rPr>
          <w:fldChar w:fldCharType="end"/>
        </w:r>
      </w:hyperlink>
    </w:p>
    <w:p w14:paraId="144ED3BE" w14:textId="2890C994" w:rsidR="005B1EB3" w:rsidRPr="005B1EB3" w:rsidRDefault="00D33A82">
      <w:pPr>
        <w:pStyle w:val="Spistreci1"/>
        <w:tabs>
          <w:tab w:val="left" w:pos="400"/>
          <w:tab w:val="right" w:leader="dot" w:pos="9060"/>
        </w:tabs>
        <w:rPr>
          <w:rFonts w:ascii="Arial" w:eastAsiaTheme="minorEastAsia" w:hAnsi="Arial" w:cs="Arial"/>
          <w:b w:val="0"/>
          <w:bCs w:val="0"/>
          <w:caps w:val="0"/>
          <w:noProof/>
          <w:sz w:val="18"/>
          <w:szCs w:val="18"/>
        </w:rPr>
      </w:pPr>
      <w:hyperlink w:anchor="_Toc58333934" w:history="1">
        <w:r w:rsidR="005B1EB3" w:rsidRPr="005B1EB3">
          <w:rPr>
            <w:rStyle w:val="Hipercze"/>
            <w:rFonts w:ascii="Arial" w:hAnsi="Arial" w:cs="Arial"/>
            <w:noProof/>
            <w:color w:val="auto"/>
            <w:sz w:val="18"/>
            <w:szCs w:val="18"/>
          </w:rPr>
          <w:t>8.</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Cele programu ochrony środowiska i wskaźniki realizacji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88</w:t>
        </w:r>
        <w:r w:rsidR="005B1EB3" w:rsidRPr="005B1EB3">
          <w:rPr>
            <w:rFonts w:ascii="Arial" w:hAnsi="Arial" w:cs="Arial"/>
            <w:noProof/>
            <w:webHidden/>
            <w:sz w:val="18"/>
            <w:szCs w:val="18"/>
          </w:rPr>
          <w:fldChar w:fldCharType="end"/>
        </w:r>
      </w:hyperlink>
    </w:p>
    <w:p w14:paraId="2F1DE70F" w14:textId="0D6AD86C" w:rsidR="005B1EB3" w:rsidRPr="005B1EB3" w:rsidRDefault="00D33A82">
      <w:pPr>
        <w:pStyle w:val="Spistreci1"/>
        <w:tabs>
          <w:tab w:val="left" w:pos="400"/>
          <w:tab w:val="right" w:leader="dot" w:pos="9060"/>
        </w:tabs>
        <w:rPr>
          <w:rFonts w:ascii="Arial" w:eastAsiaTheme="minorEastAsia" w:hAnsi="Arial" w:cs="Arial"/>
          <w:b w:val="0"/>
          <w:bCs w:val="0"/>
          <w:caps w:val="0"/>
          <w:noProof/>
          <w:sz w:val="18"/>
          <w:szCs w:val="18"/>
        </w:rPr>
      </w:pPr>
      <w:hyperlink w:anchor="_Toc58333935" w:history="1">
        <w:r w:rsidR="005B1EB3" w:rsidRPr="005B1EB3">
          <w:rPr>
            <w:rStyle w:val="Hipercze"/>
            <w:rFonts w:ascii="Arial" w:hAnsi="Arial" w:cs="Arial"/>
            <w:noProof/>
            <w:color w:val="auto"/>
            <w:sz w:val="18"/>
            <w:szCs w:val="18"/>
          </w:rPr>
          <w:t>9.</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Harmonogram realizacji Programu</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93</w:t>
        </w:r>
        <w:r w:rsidR="005B1EB3" w:rsidRPr="005B1EB3">
          <w:rPr>
            <w:rFonts w:ascii="Arial" w:hAnsi="Arial" w:cs="Arial"/>
            <w:noProof/>
            <w:webHidden/>
            <w:sz w:val="18"/>
            <w:szCs w:val="18"/>
          </w:rPr>
          <w:fldChar w:fldCharType="end"/>
        </w:r>
      </w:hyperlink>
    </w:p>
    <w:p w14:paraId="2935E56B" w14:textId="07514A43" w:rsidR="005B1EB3" w:rsidRPr="005B1EB3" w:rsidRDefault="00D33A82">
      <w:pPr>
        <w:pStyle w:val="Spistreci1"/>
        <w:tabs>
          <w:tab w:val="left" w:pos="600"/>
          <w:tab w:val="right" w:leader="dot" w:pos="9060"/>
        </w:tabs>
        <w:rPr>
          <w:rFonts w:ascii="Arial" w:eastAsiaTheme="minorEastAsia" w:hAnsi="Arial" w:cs="Arial"/>
          <w:b w:val="0"/>
          <w:bCs w:val="0"/>
          <w:caps w:val="0"/>
          <w:noProof/>
          <w:sz w:val="18"/>
          <w:szCs w:val="18"/>
        </w:rPr>
      </w:pPr>
      <w:hyperlink w:anchor="_Toc58333936" w:history="1">
        <w:r w:rsidR="005B1EB3" w:rsidRPr="005B1EB3">
          <w:rPr>
            <w:rStyle w:val="Hipercze"/>
            <w:rFonts w:ascii="Arial" w:hAnsi="Arial" w:cs="Arial"/>
            <w:noProof/>
            <w:color w:val="auto"/>
            <w:sz w:val="18"/>
            <w:szCs w:val="18"/>
          </w:rPr>
          <w:t>10.</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Źródła finansowania i nakłady na realizację działań w Programie Ochrony Środowiska dla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105</w:t>
        </w:r>
        <w:r w:rsidR="005B1EB3" w:rsidRPr="005B1EB3">
          <w:rPr>
            <w:rFonts w:ascii="Arial" w:hAnsi="Arial" w:cs="Arial"/>
            <w:noProof/>
            <w:webHidden/>
            <w:sz w:val="18"/>
            <w:szCs w:val="18"/>
          </w:rPr>
          <w:fldChar w:fldCharType="end"/>
        </w:r>
      </w:hyperlink>
    </w:p>
    <w:p w14:paraId="13AF11D7" w14:textId="7B806D69" w:rsidR="005B1EB3" w:rsidRPr="005B1EB3" w:rsidRDefault="00D33A82">
      <w:pPr>
        <w:pStyle w:val="Spistreci1"/>
        <w:tabs>
          <w:tab w:val="left" w:pos="600"/>
          <w:tab w:val="right" w:leader="dot" w:pos="9060"/>
        </w:tabs>
        <w:rPr>
          <w:rFonts w:ascii="Arial" w:eastAsiaTheme="minorEastAsia" w:hAnsi="Arial" w:cs="Arial"/>
          <w:b w:val="0"/>
          <w:bCs w:val="0"/>
          <w:caps w:val="0"/>
          <w:noProof/>
          <w:sz w:val="18"/>
          <w:szCs w:val="18"/>
        </w:rPr>
      </w:pPr>
      <w:hyperlink w:anchor="_Toc58333937" w:history="1">
        <w:r w:rsidR="005B1EB3" w:rsidRPr="005B1EB3">
          <w:rPr>
            <w:rStyle w:val="Hipercze"/>
            <w:rFonts w:ascii="Arial" w:hAnsi="Arial" w:cs="Arial"/>
            <w:noProof/>
            <w:color w:val="auto"/>
            <w:sz w:val="18"/>
            <w:szCs w:val="18"/>
          </w:rPr>
          <w:t>11.</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System instytucji zaangażowanych w realizację programu ochrony środowiska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105</w:t>
        </w:r>
        <w:r w:rsidR="005B1EB3" w:rsidRPr="005B1EB3">
          <w:rPr>
            <w:rFonts w:ascii="Arial" w:hAnsi="Arial" w:cs="Arial"/>
            <w:noProof/>
            <w:webHidden/>
            <w:sz w:val="18"/>
            <w:szCs w:val="18"/>
          </w:rPr>
          <w:fldChar w:fldCharType="end"/>
        </w:r>
      </w:hyperlink>
    </w:p>
    <w:p w14:paraId="3E4C2206" w14:textId="2C7CD14B" w:rsidR="005B1EB3" w:rsidRPr="005B1EB3" w:rsidRDefault="00D33A82">
      <w:pPr>
        <w:pStyle w:val="Spistreci1"/>
        <w:tabs>
          <w:tab w:val="left" w:pos="600"/>
          <w:tab w:val="right" w:leader="dot" w:pos="9060"/>
        </w:tabs>
        <w:rPr>
          <w:rFonts w:ascii="Arial" w:eastAsiaTheme="minorEastAsia" w:hAnsi="Arial" w:cs="Arial"/>
          <w:b w:val="0"/>
          <w:bCs w:val="0"/>
          <w:caps w:val="0"/>
          <w:noProof/>
          <w:sz w:val="18"/>
          <w:szCs w:val="18"/>
        </w:rPr>
      </w:pPr>
      <w:hyperlink w:anchor="_Toc58333938" w:history="1">
        <w:r w:rsidR="005B1EB3" w:rsidRPr="005B1EB3">
          <w:rPr>
            <w:rStyle w:val="Hipercze"/>
            <w:rFonts w:ascii="Arial" w:hAnsi="Arial" w:cs="Arial"/>
            <w:noProof/>
            <w:color w:val="auto"/>
            <w:sz w:val="18"/>
            <w:szCs w:val="18"/>
          </w:rPr>
          <w:t>12.</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Procedury monitoringu, przeglądu stopnia realizacji programu ochrony środowiska oraz jego aktualizacji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105</w:t>
        </w:r>
        <w:r w:rsidR="005B1EB3" w:rsidRPr="005B1EB3">
          <w:rPr>
            <w:rFonts w:ascii="Arial" w:hAnsi="Arial" w:cs="Arial"/>
            <w:noProof/>
            <w:webHidden/>
            <w:sz w:val="18"/>
            <w:szCs w:val="18"/>
          </w:rPr>
          <w:fldChar w:fldCharType="end"/>
        </w:r>
      </w:hyperlink>
    </w:p>
    <w:p w14:paraId="09C20D82" w14:textId="2EC8B604" w:rsidR="005B1EB3" w:rsidRPr="005B1EB3" w:rsidRDefault="00D33A82">
      <w:pPr>
        <w:pStyle w:val="Spistreci1"/>
        <w:tabs>
          <w:tab w:val="left" w:pos="600"/>
          <w:tab w:val="right" w:leader="dot" w:pos="9060"/>
        </w:tabs>
        <w:rPr>
          <w:rFonts w:ascii="Arial" w:eastAsiaTheme="minorEastAsia" w:hAnsi="Arial" w:cs="Arial"/>
          <w:b w:val="0"/>
          <w:bCs w:val="0"/>
          <w:caps w:val="0"/>
          <w:noProof/>
          <w:sz w:val="18"/>
          <w:szCs w:val="18"/>
        </w:rPr>
      </w:pPr>
      <w:hyperlink w:anchor="_Toc58333939" w:history="1">
        <w:r w:rsidR="005B1EB3" w:rsidRPr="005B1EB3">
          <w:rPr>
            <w:rStyle w:val="Hipercze"/>
            <w:rFonts w:ascii="Arial" w:hAnsi="Arial" w:cs="Arial"/>
            <w:noProof/>
            <w:color w:val="auto"/>
            <w:sz w:val="18"/>
            <w:szCs w:val="18"/>
          </w:rPr>
          <w:t>13.</w:t>
        </w:r>
        <w:r w:rsidR="005B1EB3" w:rsidRPr="005B1EB3">
          <w:rPr>
            <w:rFonts w:ascii="Arial" w:eastAsiaTheme="minorEastAsia" w:hAnsi="Arial" w:cs="Arial"/>
            <w:b w:val="0"/>
            <w:bCs w:val="0"/>
            <w:caps w:val="0"/>
            <w:noProof/>
            <w:sz w:val="18"/>
            <w:szCs w:val="18"/>
          </w:rPr>
          <w:tab/>
        </w:r>
        <w:r w:rsidR="005B1EB3" w:rsidRPr="005B1EB3">
          <w:rPr>
            <w:rStyle w:val="Hipercze"/>
            <w:rFonts w:ascii="Arial" w:hAnsi="Arial" w:cs="Arial"/>
            <w:noProof/>
            <w:color w:val="auto"/>
            <w:sz w:val="18"/>
            <w:szCs w:val="18"/>
          </w:rPr>
          <w:t>Wykaz interesariuszy zaangażowanych w prace nad programem ochrony środowiska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_Toc58333939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106</w:t>
        </w:r>
        <w:r w:rsidR="005B1EB3" w:rsidRPr="005B1EB3">
          <w:rPr>
            <w:rFonts w:ascii="Arial" w:hAnsi="Arial" w:cs="Arial"/>
            <w:noProof/>
            <w:webHidden/>
            <w:sz w:val="18"/>
            <w:szCs w:val="18"/>
          </w:rPr>
          <w:fldChar w:fldCharType="end"/>
        </w:r>
      </w:hyperlink>
    </w:p>
    <w:p w14:paraId="62A11A4E" w14:textId="748CF915" w:rsidR="008D2AE4" w:rsidRPr="00533E89" w:rsidRDefault="00456F3D" w:rsidP="004858A9">
      <w:pPr>
        <w:pStyle w:val="Nagwek"/>
        <w:tabs>
          <w:tab w:val="right" w:leader="dot" w:pos="9639"/>
        </w:tabs>
        <w:suppressAutoHyphens/>
        <w:spacing w:line="240" w:lineRule="auto"/>
        <w:ind w:right="227"/>
        <w:jc w:val="both"/>
        <w:rPr>
          <w:rFonts w:cs="Arial"/>
          <w:bCs/>
          <w:caps w:val="0"/>
          <w:color w:val="FF0000"/>
          <w:sz w:val="18"/>
          <w:szCs w:val="18"/>
        </w:rPr>
      </w:pPr>
      <w:r w:rsidRPr="005B1EB3">
        <w:rPr>
          <w:rFonts w:cs="Arial"/>
          <w:bCs/>
          <w:caps w:val="0"/>
          <w:sz w:val="18"/>
          <w:szCs w:val="18"/>
          <w:highlight w:val="yellow"/>
        </w:rPr>
        <w:fldChar w:fldCharType="end"/>
      </w:r>
    </w:p>
    <w:p w14:paraId="5E31BBA1" w14:textId="77777777" w:rsidR="008D2AE4" w:rsidRPr="005B1EB3" w:rsidRDefault="008D2AE4" w:rsidP="004858A9">
      <w:pPr>
        <w:pStyle w:val="Nagwek"/>
        <w:tabs>
          <w:tab w:val="right" w:leader="dot" w:pos="9639"/>
        </w:tabs>
        <w:suppressAutoHyphens/>
        <w:spacing w:line="240" w:lineRule="auto"/>
        <w:ind w:right="227"/>
        <w:jc w:val="both"/>
        <w:rPr>
          <w:rFonts w:cs="Arial"/>
          <w:bCs/>
          <w:caps w:val="0"/>
          <w:sz w:val="18"/>
          <w:szCs w:val="18"/>
        </w:rPr>
      </w:pPr>
    </w:p>
    <w:p w14:paraId="26172ACE" w14:textId="597AFC66" w:rsidR="00185D23" w:rsidRPr="005B1EB3" w:rsidRDefault="00185D23" w:rsidP="004858A9">
      <w:pPr>
        <w:pStyle w:val="Nagwek"/>
        <w:tabs>
          <w:tab w:val="right" w:leader="dot" w:pos="9639"/>
        </w:tabs>
        <w:suppressAutoHyphens/>
        <w:spacing w:line="240" w:lineRule="auto"/>
        <w:ind w:right="227"/>
        <w:jc w:val="both"/>
        <w:rPr>
          <w:rFonts w:cs="Arial"/>
          <w:sz w:val="18"/>
          <w:szCs w:val="18"/>
        </w:rPr>
      </w:pPr>
      <w:r w:rsidRPr="005B1EB3">
        <w:rPr>
          <w:rFonts w:cs="Arial"/>
          <w:sz w:val="18"/>
          <w:szCs w:val="18"/>
        </w:rPr>
        <w:t>S</w:t>
      </w:r>
      <w:r w:rsidR="00823538" w:rsidRPr="005B1EB3">
        <w:rPr>
          <w:rFonts w:cs="Arial"/>
          <w:sz w:val="18"/>
          <w:szCs w:val="18"/>
        </w:rPr>
        <w:t>pis t</w:t>
      </w:r>
      <w:r w:rsidRPr="005B1EB3">
        <w:rPr>
          <w:rFonts w:cs="Arial"/>
          <w:sz w:val="18"/>
          <w:szCs w:val="18"/>
        </w:rPr>
        <w:t>abel</w:t>
      </w:r>
    </w:p>
    <w:p w14:paraId="1F3B743A" w14:textId="1C9B069D" w:rsidR="005B1EB3" w:rsidRPr="005B1EB3" w:rsidRDefault="00456F3D">
      <w:pPr>
        <w:pStyle w:val="Spisilustracji"/>
        <w:tabs>
          <w:tab w:val="right" w:leader="dot" w:pos="9060"/>
        </w:tabs>
        <w:rPr>
          <w:rFonts w:ascii="Arial" w:eastAsiaTheme="minorEastAsia" w:hAnsi="Arial" w:cs="Arial"/>
          <w:noProof/>
          <w:sz w:val="18"/>
          <w:szCs w:val="18"/>
        </w:rPr>
      </w:pPr>
      <w:r w:rsidRPr="005B1EB3">
        <w:rPr>
          <w:rFonts w:ascii="Arial" w:hAnsi="Arial" w:cs="Arial"/>
          <w:color w:val="FF0000"/>
          <w:sz w:val="18"/>
          <w:szCs w:val="18"/>
        </w:rPr>
        <w:fldChar w:fldCharType="begin"/>
      </w:r>
      <w:r w:rsidR="00185D23" w:rsidRPr="005B1EB3">
        <w:rPr>
          <w:rFonts w:ascii="Arial" w:hAnsi="Arial" w:cs="Arial"/>
          <w:color w:val="FF0000"/>
          <w:sz w:val="18"/>
          <w:szCs w:val="18"/>
        </w:rPr>
        <w:instrText xml:space="preserve"> TOC \h \z \c "Tabela" </w:instrText>
      </w:r>
      <w:r w:rsidRPr="005B1EB3">
        <w:rPr>
          <w:rFonts w:ascii="Arial" w:hAnsi="Arial" w:cs="Arial"/>
          <w:color w:val="FF0000"/>
          <w:sz w:val="18"/>
          <w:szCs w:val="18"/>
        </w:rPr>
        <w:fldChar w:fldCharType="separate"/>
      </w:r>
      <w:hyperlink w:anchor="_Toc58333940" w:history="1">
        <w:r w:rsidR="005B1EB3" w:rsidRPr="005B1EB3">
          <w:rPr>
            <w:rStyle w:val="Hipercze"/>
            <w:rFonts w:ascii="Arial" w:hAnsi="Arial" w:cs="Arial"/>
            <w:noProof/>
            <w:sz w:val="18"/>
            <w:szCs w:val="18"/>
          </w:rPr>
          <w:t>Tabela 1 Liczba mieszkańców w gminie Nowe w latach 2015-2020</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20</w:t>
        </w:r>
        <w:r w:rsidR="005B1EB3" w:rsidRPr="005B1EB3">
          <w:rPr>
            <w:rFonts w:ascii="Arial" w:hAnsi="Arial" w:cs="Arial"/>
            <w:noProof/>
            <w:webHidden/>
            <w:sz w:val="18"/>
            <w:szCs w:val="18"/>
          </w:rPr>
          <w:fldChar w:fldCharType="end"/>
        </w:r>
      </w:hyperlink>
    </w:p>
    <w:p w14:paraId="46E69DD3" w14:textId="3465E7DE" w:rsidR="005B1EB3" w:rsidRPr="005B1EB3" w:rsidRDefault="00D33A82">
      <w:pPr>
        <w:pStyle w:val="Spisilustracji"/>
        <w:tabs>
          <w:tab w:val="right" w:leader="dot" w:pos="9060"/>
        </w:tabs>
        <w:rPr>
          <w:rFonts w:ascii="Arial" w:eastAsiaTheme="minorEastAsia" w:hAnsi="Arial" w:cs="Arial"/>
          <w:noProof/>
          <w:sz w:val="18"/>
          <w:szCs w:val="18"/>
        </w:rPr>
      </w:pPr>
      <w:hyperlink w:anchor="_Toc58333941" w:history="1">
        <w:r w:rsidR="005B1EB3" w:rsidRPr="005B1EB3">
          <w:rPr>
            <w:rStyle w:val="Hipercze"/>
            <w:rFonts w:ascii="Arial" w:hAnsi="Arial" w:cs="Arial"/>
            <w:noProof/>
            <w:sz w:val="18"/>
            <w:szCs w:val="18"/>
          </w:rPr>
          <w:t>Tabela 2 Podmioty gospodarcze według sekcji i działów PKD na terenie gminy Nowe (dane z dnia 30.10.2020 r.)</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21</w:t>
        </w:r>
        <w:r w:rsidR="005B1EB3" w:rsidRPr="005B1EB3">
          <w:rPr>
            <w:rFonts w:ascii="Arial" w:hAnsi="Arial" w:cs="Arial"/>
            <w:noProof/>
            <w:webHidden/>
            <w:sz w:val="18"/>
            <w:szCs w:val="18"/>
          </w:rPr>
          <w:fldChar w:fldCharType="end"/>
        </w:r>
      </w:hyperlink>
    </w:p>
    <w:p w14:paraId="18418FCE" w14:textId="6313CDAA" w:rsidR="005B1EB3" w:rsidRPr="005B1EB3" w:rsidRDefault="00D33A82">
      <w:pPr>
        <w:pStyle w:val="Spisilustracji"/>
        <w:tabs>
          <w:tab w:val="right" w:leader="dot" w:pos="9060"/>
        </w:tabs>
        <w:rPr>
          <w:rFonts w:ascii="Arial" w:eastAsiaTheme="minorEastAsia" w:hAnsi="Arial" w:cs="Arial"/>
          <w:noProof/>
          <w:sz w:val="18"/>
          <w:szCs w:val="18"/>
        </w:rPr>
      </w:pPr>
      <w:hyperlink w:anchor="_Toc58333942" w:history="1">
        <w:r w:rsidR="005B1EB3" w:rsidRPr="005B1EB3">
          <w:rPr>
            <w:rStyle w:val="Hipercze"/>
            <w:rFonts w:ascii="Arial" w:hAnsi="Arial" w:cs="Arial"/>
            <w:noProof/>
            <w:sz w:val="18"/>
            <w:szCs w:val="18"/>
          </w:rPr>
          <w:t>Tabela 3 Zmiany powierzchni leśnych w gminie Nowe w latach 2016-2019</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30</w:t>
        </w:r>
        <w:r w:rsidR="005B1EB3" w:rsidRPr="005B1EB3">
          <w:rPr>
            <w:rFonts w:ascii="Arial" w:hAnsi="Arial" w:cs="Arial"/>
            <w:noProof/>
            <w:webHidden/>
            <w:sz w:val="18"/>
            <w:szCs w:val="18"/>
          </w:rPr>
          <w:fldChar w:fldCharType="end"/>
        </w:r>
      </w:hyperlink>
    </w:p>
    <w:p w14:paraId="263697BF" w14:textId="2FED85E2" w:rsidR="005B1EB3" w:rsidRPr="005B1EB3" w:rsidRDefault="00D33A82">
      <w:pPr>
        <w:pStyle w:val="Spisilustracji"/>
        <w:tabs>
          <w:tab w:val="right" w:leader="dot" w:pos="9060"/>
        </w:tabs>
        <w:rPr>
          <w:rFonts w:ascii="Arial" w:eastAsiaTheme="minorEastAsia" w:hAnsi="Arial" w:cs="Arial"/>
          <w:noProof/>
          <w:sz w:val="18"/>
          <w:szCs w:val="18"/>
        </w:rPr>
      </w:pPr>
      <w:hyperlink w:anchor="_Toc58333943" w:history="1">
        <w:r w:rsidR="005B1EB3" w:rsidRPr="005B1EB3">
          <w:rPr>
            <w:rStyle w:val="Hipercze"/>
            <w:rFonts w:ascii="Arial" w:hAnsi="Arial" w:cs="Arial"/>
            <w:noProof/>
            <w:sz w:val="18"/>
            <w:szCs w:val="18"/>
          </w:rPr>
          <w:t>Tabela 4 Powierzchnia odnowień lasów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30</w:t>
        </w:r>
        <w:r w:rsidR="005B1EB3" w:rsidRPr="005B1EB3">
          <w:rPr>
            <w:rFonts w:ascii="Arial" w:hAnsi="Arial" w:cs="Arial"/>
            <w:noProof/>
            <w:webHidden/>
            <w:sz w:val="18"/>
            <w:szCs w:val="18"/>
          </w:rPr>
          <w:fldChar w:fldCharType="end"/>
        </w:r>
      </w:hyperlink>
    </w:p>
    <w:p w14:paraId="17683FEC" w14:textId="18EDD9B7" w:rsidR="005B1EB3" w:rsidRPr="005B1EB3" w:rsidRDefault="00D33A82">
      <w:pPr>
        <w:pStyle w:val="Spisilustracji"/>
        <w:tabs>
          <w:tab w:val="left" w:pos="1000"/>
          <w:tab w:val="right" w:leader="dot" w:pos="9060"/>
        </w:tabs>
        <w:rPr>
          <w:rFonts w:ascii="Arial" w:eastAsiaTheme="minorEastAsia" w:hAnsi="Arial" w:cs="Arial"/>
          <w:noProof/>
          <w:sz w:val="18"/>
          <w:szCs w:val="18"/>
        </w:rPr>
      </w:pPr>
      <w:hyperlink w:anchor="_Toc58333944" w:history="1">
        <w:r w:rsidR="005B1EB3" w:rsidRPr="005B1EB3">
          <w:rPr>
            <w:rStyle w:val="Hipercze"/>
            <w:rFonts w:ascii="Arial" w:hAnsi="Arial" w:cs="Arial"/>
            <w:noProof/>
            <w:sz w:val="18"/>
            <w:szCs w:val="18"/>
          </w:rPr>
          <w:t>Tabela 5 Wyniki badań odczynu gleby i potrzeby ich wapnowania na terenie  gminy Nowe w 2019 r.</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32</w:t>
        </w:r>
        <w:r w:rsidR="005B1EB3" w:rsidRPr="005B1EB3">
          <w:rPr>
            <w:rFonts w:ascii="Arial" w:hAnsi="Arial" w:cs="Arial"/>
            <w:noProof/>
            <w:webHidden/>
            <w:sz w:val="18"/>
            <w:szCs w:val="18"/>
          </w:rPr>
          <w:fldChar w:fldCharType="end"/>
        </w:r>
      </w:hyperlink>
    </w:p>
    <w:p w14:paraId="156909CB" w14:textId="4E57CA04" w:rsidR="005B1EB3" w:rsidRPr="005B1EB3" w:rsidRDefault="00D33A82">
      <w:pPr>
        <w:pStyle w:val="Spisilustracji"/>
        <w:tabs>
          <w:tab w:val="left" w:pos="1200"/>
          <w:tab w:val="right" w:leader="dot" w:pos="9060"/>
        </w:tabs>
        <w:rPr>
          <w:rFonts w:ascii="Arial" w:eastAsiaTheme="minorEastAsia" w:hAnsi="Arial" w:cs="Arial"/>
          <w:noProof/>
          <w:sz w:val="18"/>
          <w:szCs w:val="18"/>
        </w:rPr>
      </w:pPr>
      <w:hyperlink w:anchor="_Toc58333945" w:history="1">
        <w:r w:rsidR="005B1EB3" w:rsidRPr="005B1EB3">
          <w:rPr>
            <w:rStyle w:val="Hipercze"/>
            <w:rFonts w:ascii="Arial" w:hAnsi="Arial" w:cs="Arial"/>
            <w:noProof/>
            <w:sz w:val="18"/>
            <w:szCs w:val="18"/>
          </w:rPr>
          <w:t>Tabela 6 Wyniki badań zasobności gleby w makroelementy w przebadanych próbkach gleb na    terenie gminy Nowe w 2019 r.</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32</w:t>
        </w:r>
        <w:r w:rsidR="005B1EB3" w:rsidRPr="005B1EB3">
          <w:rPr>
            <w:rFonts w:ascii="Arial" w:hAnsi="Arial" w:cs="Arial"/>
            <w:noProof/>
            <w:webHidden/>
            <w:sz w:val="18"/>
            <w:szCs w:val="18"/>
          </w:rPr>
          <w:fldChar w:fldCharType="end"/>
        </w:r>
      </w:hyperlink>
    </w:p>
    <w:p w14:paraId="79A9680A" w14:textId="3114FD50" w:rsidR="005B1EB3" w:rsidRPr="005B1EB3" w:rsidRDefault="00D33A82">
      <w:pPr>
        <w:pStyle w:val="Spisilustracji"/>
        <w:tabs>
          <w:tab w:val="right" w:leader="dot" w:pos="9060"/>
        </w:tabs>
        <w:rPr>
          <w:rFonts w:ascii="Arial" w:eastAsiaTheme="minorEastAsia" w:hAnsi="Arial" w:cs="Arial"/>
          <w:noProof/>
          <w:sz w:val="18"/>
          <w:szCs w:val="18"/>
        </w:rPr>
      </w:pPr>
      <w:hyperlink w:anchor="_Toc58333946" w:history="1">
        <w:r w:rsidR="005B1EB3" w:rsidRPr="005B1EB3">
          <w:rPr>
            <w:rStyle w:val="Hipercze"/>
            <w:rFonts w:ascii="Arial" w:hAnsi="Arial" w:cs="Arial"/>
            <w:noProof/>
            <w:sz w:val="18"/>
            <w:szCs w:val="18"/>
          </w:rPr>
          <w:t>Tabela 7 Zasoby złóż naturalnych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34</w:t>
        </w:r>
        <w:r w:rsidR="005B1EB3" w:rsidRPr="005B1EB3">
          <w:rPr>
            <w:rFonts w:ascii="Arial" w:hAnsi="Arial" w:cs="Arial"/>
            <w:noProof/>
            <w:webHidden/>
            <w:sz w:val="18"/>
            <w:szCs w:val="18"/>
          </w:rPr>
          <w:fldChar w:fldCharType="end"/>
        </w:r>
      </w:hyperlink>
    </w:p>
    <w:p w14:paraId="730949C8" w14:textId="3A1A2D65" w:rsidR="005B1EB3" w:rsidRPr="005B1EB3" w:rsidRDefault="00D33A82">
      <w:pPr>
        <w:pStyle w:val="Spisilustracji"/>
        <w:tabs>
          <w:tab w:val="right" w:leader="dot" w:pos="9060"/>
        </w:tabs>
        <w:rPr>
          <w:rFonts w:ascii="Arial" w:eastAsiaTheme="minorEastAsia" w:hAnsi="Arial" w:cs="Arial"/>
          <w:noProof/>
          <w:sz w:val="18"/>
          <w:szCs w:val="18"/>
        </w:rPr>
      </w:pPr>
      <w:hyperlink w:anchor="_Toc58333947" w:history="1">
        <w:r w:rsidR="005B1EB3" w:rsidRPr="005B1EB3">
          <w:rPr>
            <w:rStyle w:val="Hipercze"/>
            <w:rFonts w:ascii="Arial" w:hAnsi="Arial" w:cs="Arial"/>
            <w:noProof/>
            <w:sz w:val="18"/>
            <w:szCs w:val="18"/>
          </w:rPr>
          <w:t>Tabela 8 Obowiązująca koncesja na eksploatację kopalin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34</w:t>
        </w:r>
        <w:r w:rsidR="005B1EB3" w:rsidRPr="005B1EB3">
          <w:rPr>
            <w:rFonts w:ascii="Arial" w:hAnsi="Arial" w:cs="Arial"/>
            <w:noProof/>
            <w:webHidden/>
            <w:sz w:val="18"/>
            <w:szCs w:val="18"/>
          </w:rPr>
          <w:fldChar w:fldCharType="end"/>
        </w:r>
      </w:hyperlink>
    </w:p>
    <w:p w14:paraId="46606B20" w14:textId="322E43ED" w:rsidR="005B1EB3" w:rsidRPr="005B1EB3" w:rsidRDefault="00D33A82">
      <w:pPr>
        <w:pStyle w:val="Spisilustracji"/>
        <w:tabs>
          <w:tab w:val="right" w:leader="dot" w:pos="9060"/>
        </w:tabs>
        <w:rPr>
          <w:rFonts w:ascii="Arial" w:eastAsiaTheme="minorEastAsia" w:hAnsi="Arial" w:cs="Arial"/>
          <w:noProof/>
          <w:sz w:val="18"/>
          <w:szCs w:val="18"/>
        </w:rPr>
      </w:pPr>
      <w:hyperlink w:anchor="_Toc58333948" w:history="1">
        <w:r w:rsidR="005B1EB3" w:rsidRPr="005B1EB3">
          <w:rPr>
            <w:rStyle w:val="Hipercze"/>
            <w:rFonts w:ascii="Arial" w:hAnsi="Arial" w:cs="Arial"/>
            <w:noProof/>
            <w:sz w:val="18"/>
            <w:szCs w:val="18"/>
          </w:rPr>
          <w:t>Tabela 9 Klasyfikacja stref z uwzględnieniem kryteriów określonych w celu ochrony zdrowia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38</w:t>
        </w:r>
        <w:r w:rsidR="005B1EB3" w:rsidRPr="005B1EB3">
          <w:rPr>
            <w:rFonts w:ascii="Arial" w:hAnsi="Arial" w:cs="Arial"/>
            <w:noProof/>
            <w:webHidden/>
            <w:sz w:val="18"/>
            <w:szCs w:val="18"/>
          </w:rPr>
          <w:fldChar w:fldCharType="end"/>
        </w:r>
      </w:hyperlink>
    </w:p>
    <w:p w14:paraId="7BFA92FF" w14:textId="366C30EF" w:rsidR="005B1EB3" w:rsidRPr="005B1EB3" w:rsidRDefault="00D33A82">
      <w:pPr>
        <w:pStyle w:val="Spisilustracji"/>
        <w:tabs>
          <w:tab w:val="right" w:leader="dot" w:pos="9060"/>
        </w:tabs>
        <w:rPr>
          <w:rFonts w:ascii="Arial" w:eastAsiaTheme="minorEastAsia" w:hAnsi="Arial" w:cs="Arial"/>
          <w:noProof/>
          <w:sz w:val="18"/>
          <w:szCs w:val="18"/>
        </w:rPr>
      </w:pPr>
      <w:hyperlink w:anchor="_Toc58333949" w:history="1">
        <w:r w:rsidR="005B1EB3" w:rsidRPr="005B1EB3">
          <w:rPr>
            <w:rStyle w:val="Hipercze"/>
            <w:rFonts w:ascii="Arial" w:hAnsi="Arial" w:cs="Arial"/>
            <w:noProof/>
            <w:sz w:val="18"/>
            <w:szCs w:val="18"/>
          </w:rPr>
          <w:t>Tabela 10 Klasyfikacja stref z uwzględnieniem kryteriów określonych w celu ochrony roślin</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_Toc58333949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38</w:t>
        </w:r>
        <w:r w:rsidR="005B1EB3" w:rsidRPr="005B1EB3">
          <w:rPr>
            <w:rFonts w:ascii="Arial" w:hAnsi="Arial" w:cs="Arial"/>
            <w:noProof/>
            <w:webHidden/>
            <w:sz w:val="18"/>
            <w:szCs w:val="18"/>
          </w:rPr>
          <w:fldChar w:fldCharType="end"/>
        </w:r>
      </w:hyperlink>
    </w:p>
    <w:p w14:paraId="56E641D0" w14:textId="507F0413"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0" w:history="1">
        <w:r w:rsidR="005B1EB3" w:rsidRPr="005B1EB3">
          <w:rPr>
            <w:rStyle w:val="Hipercze"/>
            <w:rFonts w:ascii="Arial" w:hAnsi="Arial" w:cs="Arial"/>
            <w:noProof/>
            <w:sz w:val="18"/>
            <w:szCs w:val="18"/>
          </w:rPr>
          <w:t>Tabela 11 Monitoring wód podziemnych w 2019 r.</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46</w:t>
        </w:r>
        <w:r w:rsidR="005B1EB3" w:rsidRPr="005B1EB3">
          <w:rPr>
            <w:rFonts w:ascii="Arial" w:hAnsi="Arial" w:cs="Arial"/>
            <w:noProof/>
            <w:webHidden/>
            <w:sz w:val="18"/>
            <w:szCs w:val="18"/>
          </w:rPr>
          <w:fldChar w:fldCharType="end"/>
        </w:r>
      </w:hyperlink>
    </w:p>
    <w:p w14:paraId="5A77A818" w14:textId="756625FA"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1" w:history="1">
        <w:r w:rsidR="005B1EB3" w:rsidRPr="005B1EB3">
          <w:rPr>
            <w:rStyle w:val="Hipercze"/>
            <w:rFonts w:ascii="Arial" w:hAnsi="Arial" w:cs="Arial"/>
            <w:noProof/>
            <w:sz w:val="18"/>
            <w:szCs w:val="18"/>
          </w:rPr>
          <w:t>Tabela 12 Zestawienie rzek i cieków wodnych z terenu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47</w:t>
        </w:r>
        <w:r w:rsidR="005B1EB3" w:rsidRPr="005B1EB3">
          <w:rPr>
            <w:rFonts w:ascii="Arial" w:hAnsi="Arial" w:cs="Arial"/>
            <w:noProof/>
            <w:webHidden/>
            <w:sz w:val="18"/>
            <w:szCs w:val="18"/>
          </w:rPr>
          <w:fldChar w:fldCharType="end"/>
        </w:r>
      </w:hyperlink>
    </w:p>
    <w:p w14:paraId="3B789143" w14:textId="13BD6D30"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2" w:history="1">
        <w:r w:rsidR="005B1EB3" w:rsidRPr="005B1EB3">
          <w:rPr>
            <w:rStyle w:val="Hipercze"/>
            <w:rFonts w:ascii="Arial" w:hAnsi="Arial" w:cs="Arial"/>
            <w:noProof/>
            <w:sz w:val="18"/>
            <w:szCs w:val="18"/>
          </w:rPr>
          <w:t>Tabela 13 Wykaz JCWP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48</w:t>
        </w:r>
        <w:r w:rsidR="005B1EB3" w:rsidRPr="005B1EB3">
          <w:rPr>
            <w:rFonts w:ascii="Arial" w:hAnsi="Arial" w:cs="Arial"/>
            <w:noProof/>
            <w:webHidden/>
            <w:sz w:val="18"/>
            <w:szCs w:val="18"/>
          </w:rPr>
          <w:fldChar w:fldCharType="end"/>
        </w:r>
      </w:hyperlink>
    </w:p>
    <w:p w14:paraId="1B698A70" w14:textId="4C1A5DA6"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3" w:history="1">
        <w:r w:rsidR="005B1EB3" w:rsidRPr="005B1EB3">
          <w:rPr>
            <w:rStyle w:val="Hipercze"/>
            <w:rFonts w:ascii="Arial" w:hAnsi="Arial" w:cs="Arial"/>
            <w:noProof/>
            <w:sz w:val="18"/>
            <w:szCs w:val="18"/>
          </w:rPr>
          <w:t>Tabela 14 Ocena stanu jednolitych części wód powierzchniowych rzecznych wyznaczonych na terenie gminy Nowe badanych w latach 2017-2018</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49</w:t>
        </w:r>
        <w:r w:rsidR="005B1EB3" w:rsidRPr="005B1EB3">
          <w:rPr>
            <w:rFonts w:ascii="Arial" w:hAnsi="Arial" w:cs="Arial"/>
            <w:noProof/>
            <w:webHidden/>
            <w:sz w:val="18"/>
            <w:szCs w:val="18"/>
          </w:rPr>
          <w:fldChar w:fldCharType="end"/>
        </w:r>
      </w:hyperlink>
    </w:p>
    <w:p w14:paraId="3AF0AF06" w14:textId="20A2CC82"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4" w:history="1">
        <w:r w:rsidR="005B1EB3" w:rsidRPr="005B1EB3">
          <w:rPr>
            <w:rStyle w:val="Hipercze"/>
            <w:rFonts w:ascii="Arial" w:hAnsi="Arial" w:cs="Arial"/>
            <w:noProof/>
            <w:sz w:val="18"/>
            <w:szCs w:val="18"/>
          </w:rPr>
          <w:t>Tabela 15 Wykaz jezior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50</w:t>
        </w:r>
        <w:r w:rsidR="005B1EB3" w:rsidRPr="005B1EB3">
          <w:rPr>
            <w:rFonts w:ascii="Arial" w:hAnsi="Arial" w:cs="Arial"/>
            <w:noProof/>
            <w:webHidden/>
            <w:sz w:val="18"/>
            <w:szCs w:val="18"/>
          </w:rPr>
          <w:fldChar w:fldCharType="end"/>
        </w:r>
      </w:hyperlink>
    </w:p>
    <w:p w14:paraId="3E7745D5" w14:textId="3F92EA3C"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5" w:history="1">
        <w:r w:rsidR="005B1EB3" w:rsidRPr="005B1EB3">
          <w:rPr>
            <w:rStyle w:val="Hipercze"/>
            <w:rFonts w:ascii="Arial" w:hAnsi="Arial" w:cs="Arial"/>
            <w:noProof/>
            <w:sz w:val="18"/>
            <w:szCs w:val="18"/>
          </w:rPr>
          <w:t>Tabela 16 Wykaz jednolitych części wód jeziornych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50</w:t>
        </w:r>
        <w:r w:rsidR="005B1EB3" w:rsidRPr="005B1EB3">
          <w:rPr>
            <w:rFonts w:ascii="Arial" w:hAnsi="Arial" w:cs="Arial"/>
            <w:noProof/>
            <w:webHidden/>
            <w:sz w:val="18"/>
            <w:szCs w:val="18"/>
          </w:rPr>
          <w:fldChar w:fldCharType="end"/>
        </w:r>
      </w:hyperlink>
    </w:p>
    <w:p w14:paraId="00BECF41" w14:textId="55668FEE"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6" w:history="1">
        <w:r w:rsidR="005B1EB3" w:rsidRPr="005B1EB3">
          <w:rPr>
            <w:rStyle w:val="Hipercze"/>
            <w:rFonts w:ascii="Arial" w:hAnsi="Arial" w:cs="Arial"/>
            <w:noProof/>
            <w:sz w:val="18"/>
            <w:szCs w:val="18"/>
          </w:rPr>
          <w:t>Tabela 17. Infrastruktura wodociągowa w gminie Nowe w latach 2016 i 2019</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51</w:t>
        </w:r>
        <w:r w:rsidR="005B1EB3" w:rsidRPr="005B1EB3">
          <w:rPr>
            <w:rFonts w:ascii="Arial" w:hAnsi="Arial" w:cs="Arial"/>
            <w:noProof/>
            <w:webHidden/>
            <w:sz w:val="18"/>
            <w:szCs w:val="18"/>
          </w:rPr>
          <w:fldChar w:fldCharType="end"/>
        </w:r>
      </w:hyperlink>
    </w:p>
    <w:p w14:paraId="3321A00B" w14:textId="52D0E429"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7" w:history="1">
        <w:r w:rsidR="005B1EB3" w:rsidRPr="005B1EB3">
          <w:rPr>
            <w:rStyle w:val="Hipercze"/>
            <w:rFonts w:ascii="Arial" w:hAnsi="Arial" w:cs="Arial"/>
            <w:noProof/>
            <w:sz w:val="18"/>
            <w:szCs w:val="18"/>
          </w:rPr>
          <w:t>Tabela 18 Charakterystyka ujęć wody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52</w:t>
        </w:r>
        <w:r w:rsidR="005B1EB3" w:rsidRPr="005B1EB3">
          <w:rPr>
            <w:rFonts w:ascii="Arial" w:hAnsi="Arial" w:cs="Arial"/>
            <w:noProof/>
            <w:webHidden/>
            <w:sz w:val="18"/>
            <w:szCs w:val="18"/>
          </w:rPr>
          <w:fldChar w:fldCharType="end"/>
        </w:r>
      </w:hyperlink>
    </w:p>
    <w:p w14:paraId="2C059F03" w14:textId="7A6CF9C5"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8" w:history="1">
        <w:r w:rsidR="005B1EB3" w:rsidRPr="005B1EB3">
          <w:rPr>
            <w:rStyle w:val="Hipercze"/>
            <w:rFonts w:ascii="Arial" w:hAnsi="Arial" w:cs="Arial"/>
            <w:noProof/>
            <w:sz w:val="18"/>
            <w:szCs w:val="18"/>
          </w:rPr>
          <w:t>Tabela 19 Infrastruktura kanalizacyjna w gminie Nowe w latach 2016 i 2019</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52</w:t>
        </w:r>
        <w:r w:rsidR="005B1EB3" w:rsidRPr="005B1EB3">
          <w:rPr>
            <w:rFonts w:ascii="Arial" w:hAnsi="Arial" w:cs="Arial"/>
            <w:noProof/>
            <w:webHidden/>
            <w:sz w:val="18"/>
            <w:szCs w:val="18"/>
          </w:rPr>
          <w:fldChar w:fldCharType="end"/>
        </w:r>
      </w:hyperlink>
    </w:p>
    <w:p w14:paraId="6EB21356" w14:textId="7459A682" w:rsidR="005B1EB3" w:rsidRPr="005B1EB3" w:rsidRDefault="00D33A82">
      <w:pPr>
        <w:pStyle w:val="Spisilustracji"/>
        <w:tabs>
          <w:tab w:val="right" w:leader="dot" w:pos="9060"/>
        </w:tabs>
        <w:rPr>
          <w:rFonts w:ascii="Arial" w:eastAsiaTheme="minorEastAsia" w:hAnsi="Arial" w:cs="Arial"/>
          <w:noProof/>
          <w:sz w:val="18"/>
          <w:szCs w:val="18"/>
        </w:rPr>
      </w:pPr>
      <w:hyperlink w:anchor="_Toc58333959" w:history="1">
        <w:r w:rsidR="005B1EB3" w:rsidRPr="005B1EB3">
          <w:rPr>
            <w:rStyle w:val="Hipercze"/>
            <w:rFonts w:ascii="Arial" w:hAnsi="Arial" w:cs="Arial"/>
            <w:noProof/>
            <w:sz w:val="18"/>
            <w:szCs w:val="18"/>
          </w:rPr>
          <w:t>Tabela 20 Charakterystyka oczyszczalni ścieków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_Toc58333959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53</w:t>
        </w:r>
        <w:r w:rsidR="005B1EB3" w:rsidRPr="005B1EB3">
          <w:rPr>
            <w:rFonts w:ascii="Arial" w:hAnsi="Arial" w:cs="Arial"/>
            <w:noProof/>
            <w:webHidden/>
            <w:sz w:val="18"/>
            <w:szCs w:val="18"/>
          </w:rPr>
          <w:fldChar w:fldCharType="end"/>
        </w:r>
      </w:hyperlink>
    </w:p>
    <w:p w14:paraId="409CB940" w14:textId="02CD11E9"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0" w:history="1">
        <w:r w:rsidR="005B1EB3" w:rsidRPr="005B1EB3">
          <w:rPr>
            <w:rStyle w:val="Hipercze"/>
            <w:rFonts w:ascii="Arial" w:hAnsi="Arial" w:cs="Arial"/>
            <w:noProof/>
            <w:sz w:val="18"/>
            <w:szCs w:val="18"/>
          </w:rPr>
          <w:t>Tabela 21 Jakość ścieków surowych i oczyszczonych w komunalnej oczyszczalni ścieków w gminie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53</w:t>
        </w:r>
        <w:r w:rsidR="005B1EB3" w:rsidRPr="005B1EB3">
          <w:rPr>
            <w:rFonts w:ascii="Arial" w:hAnsi="Arial" w:cs="Arial"/>
            <w:noProof/>
            <w:webHidden/>
            <w:sz w:val="18"/>
            <w:szCs w:val="18"/>
          </w:rPr>
          <w:fldChar w:fldCharType="end"/>
        </w:r>
      </w:hyperlink>
    </w:p>
    <w:p w14:paraId="577B96CD" w14:textId="48EB2289"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1" w:history="1">
        <w:r w:rsidR="005B1EB3" w:rsidRPr="005B1EB3">
          <w:rPr>
            <w:rStyle w:val="Hipercze"/>
            <w:rFonts w:ascii="Arial" w:hAnsi="Arial" w:cs="Arial"/>
            <w:noProof/>
            <w:sz w:val="18"/>
            <w:szCs w:val="18"/>
          </w:rPr>
          <w:t>Tabela 22 Aglomeracja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54</w:t>
        </w:r>
        <w:r w:rsidR="005B1EB3" w:rsidRPr="005B1EB3">
          <w:rPr>
            <w:rFonts w:ascii="Arial" w:hAnsi="Arial" w:cs="Arial"/>
            <w:noProof/>
            <w:webHidden/>
            <w:sz w:val="18"/>
            <w:szCs w:val="18"/>
          </w:rPr>
          <w:fldChar w:fldCharType="end"/>
        </w:r>
      </w:hyperlink>
    </w:p>
    <w:p w14:paraId="3B552C69" w14:textId="2F24829A"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2" w:history="1">
        <w:r w:rsidR="005B1EB3" w:rsidRPr="005B1EB3">
          <w:rPr>
            <w:rStyle w:val="Hipercze"/>
            <w:rFonts w:ascii="Arial" w:hAnsi="Arial" w:cs="Arial"/>
            <w:noProof/>
            <w:sz w:val="18"/>
            <w:szCs w:val="18"/>
          </w:rPr>
          <w:t>Tabela 23 Zużycie wody na cele gospodarki w gminie Nowe na tle powiatu świeckiego w latach 2016 i 2019</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54</w:t>
        </w:r>
        <w:r w:rsidR="005B1EB3" w:rsidRPr="005B1EB3">
          <w:rPr>
            <w:rFonts w:ascii="Arial" w:hAnsi="Arial" w:cs="Arial"/>
            <w:noProof/>
            <w:webHidden/>
            <w:sz w:val="18"/>
            <w:szCs w:val="18"/>
          </w:rPr>
          <w:fldChar w:fldCharType="end"/>
        </w:r>
      </w:hyperlink>
    </w:p>
    <w:p w14:paraId="4D958E3D" w14:textId="5A1F132F" w:rsidR="005B1EB3" w:rsidRPr="005B1EB3" w:rsidRDefault="00D33A82">
      <w:pPr>
        <w:pStyle w:val="Spisilustracji"/>
        <w:tabs>
          <w:tab w:val="left" w:pos="1200"/>
          <w:tab w:val="right" w:leader="dot" w:pos="9060"/>
        </w:tabs>
        <w:rPr>
          <w:rFonts w:ascii="Arial" w:eastAsiaTheme="minorEastAsia" w:hAnsi="Arial" w:cs="Arial"/>
          <w:noProof/>
          <w:sz w:val="18"/>
          <w:szCs w:val="18"/>
        </w:rPr>
      </w:pPr>
      <w:hyperlink w:anchor="_Toc58333963" w:history="1">
        <w:r w:rsidR="005B1EB3" w:rsidRPr="005B1EB3">
          <w:rPr>
            <w:rStyle w:val="Hipercze"/>
            <w:rFonts w:ascii="Arial" w:hAnsi="Arial" w:cs="Arial"/>
            <w:noProof/>
            <w:sz w:val="18"/>
            <w:szCs w:val="18"/>
          </w:rPr>
          <w:t>Tabela 24 Zużycie wody w przeliczeniu na 1 mieszkańca w gminie Nowe na tle powiatu i województwa w latach 2016 i 2019</w:t>
        </w:r>
        <w:r w:rsidR="005B1EB3">
          <w:rPr>
            <w:rStyle w:val="Hipercze"/>
            <w:rFonts w:ascii="Arial" w:hAnsi="Arial" w:cs="Arial"/>
            <w:noProof/>
            <w:sz w:val="18"/>
            <w:szCs w:val="18"/>
          </w:rPr>
          <w:t>…………</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55</w:t>
        </w:r>
        <w:r w:rsidR="005B1EB3" w:rsidRPr="005B1EB3">
          <w:rPr>
            <w:rFonts w:ascii="Arial" w:hAnsi="Arial" w:cs="Arial"/>
            <w:noProof/>
            <w:webHidden/>
            <w:sz w:val="18"/>
            <w:szCs w:val="18"/>
          </w:rPr>
          <w:fldChar w:fldCharType="end"/>
        </w:r>
      </w:hyperlink>
    </w:p>
    <w:p w14:paraId="7D7E88AE" w14:textId="2A3361A4"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4" w:history="1">
        <w:r w:rsidR="005B1EB3" w:rsidRPr="005B1EB3">
          <w:rPr>
            <w:rStyle w:val="Hipercze"/>
            <w:rFonts w:ascii="Arial" w:hAnsi="Arial" w:cs="Arial"/>
            <w:noProof/>
            <w:sz w:val="18"/>
            <w:szCs w:val="18"/>
          </w:rPr>
          <w:t>Tabela 25 Składowisko odpadów innych niż obojętne i niebezpieczne na których składowane są odpady</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65</w:t>
        </w:r>
        <w:r w:rsidR="005B1EB3" w:rsidRPr="005B1EB3">
          <w:rPr>
            <w:rFonts w:ascii="Arial" w:hAnsi="Arial" w:cs="Arial"/>
            <w:noProof/>
            <w:webHidden/>
            <w:sz w:val="18"/>
            <w:szCs w:val="18"/>
          </w:rPr>
          <w:fldChar w:fldCharType="end"/>
        </w:r>
      </w:hyperlink>
    </w:p>
    <w:p w14:paraId="7A4E8932" w14:textId="11966C5C"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5" w:history="1">
        <w:r w:rsidR="005B1EB3" w:rsidRPr="005B1EB3">
          <w:rPr>
            <w:rStyle w:val="Hipercze"/>
            <w:rFonts w:ascii="Arial" w:hAnsi="Arial" w:cs="Arial"/>
            <w:noProof/>
            <w:sz w:val="18"/>
            <w:szCs w:val="18"/>
          </w:rPr>
          <w:t>Tabela 26 Rodzaj i ilość zebranych odpadów z terenu gminy Nowe w latach 2018 i 2019</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65</w:t>
        </w:r>
        <w:r w:rsidR="005B1EB3" w:rsidRPr="005B1EB3">
          <w:rPr>
            <w:rFonts w:ascii="Arial" w:hAnsi="Arial" w:cs="Arial"/>
            <w:noProof/>
            <w:webHidden/>
            <w:sz w:val="18"/>
            <w:szCs w:val="18"/>
          </w:rPr>
          <w:fldChar w:fldCharType="end"/>
        </w:r>
      </w:hyperlink>
    </w:p>
    <w:p w14:paraId="31F24B76" w14:textId="1755D15A"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6" w:history="1">
        <w:r w:rsidR="005B1EB3" w:rsidRPr="005B1EB3">
          <w:rPr>
            <w:rStyle w:val="Hipercze"/>
            <w:rFonts w:ascii="Arial" w:hAnsi="Arial" w:cs="Arial"/>
            <w:noProof/>
            <w:sz w:val="18"/>
            <w:szCs w:val="18"/>
          </w:rPr>
          <w:t>Tabela 27 Uzyskane poziomy recyklingu, przygotowania do ponownego użycia i odzysku poszczególnych odpadów w gminie Nowe w 2019 r.</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66</w:t>
        </w:r>
        <w:r w:rsidR="005B1EB3" w:rsidRPr="005B1EB3">
          <w:rPr>
            <w:rFonts w:ascii="Arial" w:hAnsi="Arial" w:cs="Arial"/>
            <w:noProof/>
            <w:webHidden/>
            <w:sz w:val="18"/>
            <w:szCs w:val="18"/>
          </w:rPr>
          <w:fldChar w:fldCharType="end"/>
        </w:r>
      </w:hyperlink>
    </w:p>
    <w:p w14:paraId="3745B0EE" w14:textId="64907BB0"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7" w:history="1">
        <w:r w:rsidR="005B1EB3" w:rsidRPr="005B1EB3">
          <w:rPr>
            <w:rStyle w:val="Hipercze"/>
            <w:rFonts w:ascii="Arial" w:hAnsi="Arial" w:cs="Arial"/>
            <w:noProof/>
            <w:sz w:val="18"/>
            <w:szCs w:val="18"/>
          </w:rPr>
          <w:t>Tabela 28 Ilość wyrobów azbestowych w gminie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68</w:t>
        </w:r>
        <w:r w:rsidR="005B1EB3" w:rsidRPr="005B1EB3">
          <w:rPr>
            <w:rFonts w:ascii="Arial" w:hAnsi="Arial" w:cs="Arial"/>
            <w:noProof/>
            <w:webHidden/>
            <w:sz w:val="18"/>
            <w:szCs w:val="18"/>
          </w:rPr>
          <w:fldChar w:fldCharType="end"/>
        </w:r>
      </w:hyperlink>
    </w:p>
    <w:p w14:paraId="07A163BF" w14:textId="172E82D7"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8" w:history="1">
        <w:r w:rsidR="005B1EB3" w:rsidRPr="005B1EB3">
          <w:rPr>
            <w:rStyle w:val="Hipercze"/>
            <w:rFonts w:ascii="Arial" w:hAnsi="Arial" w:cs="Arial"/>
            <w:noProof/>
            <w:sz w:val="18"/>
            <w:szCs w:val="18"/>
          </w:rPr>
          <w:t>Tabela 29 Ilość usuniętych wyrobów azbestowych w latach 2016-2019</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68</w:t>
        </w:r>
        <w:r w:rsidR="005B1EB3" w:rsidRPr="005B1EB3">
          <w:rPr>
            <w:rFonts w:ascii="Arial" w:hAnsi="Arial" w:cs="Arial"/>
            <w:noProof/>
            <w:webHidden/>
            <w:sz w:val="18"/>
            <w:szCs w:val="18"/>
          </w:rPr>
          <w:fldChar w:fldCharType="end"/>
        </w:r>
      </w:hyperlink>
    </w:p>
    <w:p w14:paraId="557C3C39" w14:textId="47C90D80" w:rsidR="005B1EB3" w:rsidRPr="005B1EB3" w:rsidRDefault="00D33A82">
      <w:pPr>
        <w:pStyle w:val="Spisilustracji"/>
        <w:tabs>
          <w:tab w:val="right" w:leader="dot" w:pos="9060"/>
        </w:tabs>
        <w:rPr>
          <w:rFonts w:ascii="Arial" w:eastAsiaTheme="minorEastAsia" w:hAnsi="Arial" w:cs="Arial"/>
          <w:noProof/>
          <w:sz w:val="18"/>
          <w:szCs w:val="18"/>
        </w:rPr>
      </w:pPr>
      <w:hyperlink w:anchor="_Toc58333969" w:history="1">
        <w:r w:rsidR="005B1EB3" w:rsidRPr="005B1EB3">
          <w:rPr>
            <w:rStyle w:val="Hipercze"/>
            <w:rFonts w:ascii="Arial" w:hAnsi="Arial" w:cs="Arial"/>
            <w:noProof/>
            <w:sz w:val="18"/>
            <w:szCs w:val="18"/>
          </w:rPr>
          <w:t>Tabela 30 Efekty realizacji Programu ochrony środowiska dla Gminy Nowe uwzględniający lata 2016-2020</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_Toc58333969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77</w:t>
        </w:r>
        <w:r w:rsidR="005B1EB3" w:rsidRPr="005B1EB3">
          <w:rPr>
            <w:rFonts w:ascii="Arial" w:hAnsi="Arial" w:cs="Arial"/>
            <w:noProof/>
            <w:webHidden/>
            <w:sz w:val="18"/>
            <w:szCs w:val="18"/>
          </w:rPr>
          <w:fldChar w:fldCharType="end"/>
        </w:r>
      </w:hyperlink>
    </w:p>
    <w:p w14:paraId="1A1F4C7F" w14:textId="70D18507"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0" w:history="1">
        <w:r w:rsidR="005B1EB3" w:rsidRPr="005B1EB3">
          <w:rPr>
            <w:rStyle w:val="Hipercze"/>
            <w:rFonts w:ascii="Arial" w:hAnsi="Arial" w:cs="Arial"/>
            <w:noProof/>
            <w:sz w:val="18"/>
            <w:szCs w:val="18"/>
          </w:rPr>
          <w:t>Tabela 31 Obszar interwencji: ochrona klimatu i jakość powietrza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83</w:t>
        </w:r>
        <w:r w:rsidR="005B1EB3" w:rsidRPr="005B1EB3">
          <w:rPr>
            <w:rFonts w:ascii="Arial" w:hAnsi="Arial" w:cs="Arial"/>
            <w:noProof/>
            <w:webHidden/>
            <w:sz w:val="18"/>
            <w:szCs w:val="18"/>
          </w:rPr>
          <w:fldChar w:fldCharType="end"/>
        </w:r>
      </w:hyperlink>
    </w:p>
    <w:p w14:paraId="3DC66C4B" w14:textId="733E9283"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1" w:history="1">
        <w:r w:rsidR="005B1EB3" w:rsidRPr="005B1EB3">
          <w:rPr>
            <w:rStyle w:val="Hipercze"/>
            <w:rFonts w:ascii="Arial" w:hAnsi="Arial" w:cs="Arial"/>
            <w:noProof/>
            <w:sz w:val="18"/>
            <w:szCs w:val="18"/>
          </w:rPr>
          <w:t>Tabela 32 Obszar interwencji: zagrożenie hałasem</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83</w:t>
        </w:r>
        <w:r w:rsidR="005B1EB3" w:rsidRPr="005B1EB3">
          <w:rPr>
            <w:rFonts w:ascii="Arial" w:hAnsi="Arial" w:cs="Arial"/>
            <w:noProof/>
            <w:webHidden/>
            <w:sz w:val="18"/>
            <w:szCs w:val="18"/>
          </w:rPr>
          <w:fldChar w:fldCharType="end"/>
        </w:r>
      </w:hyperlink>
    </w:p>
    <w:p w14:paraId="00355004" w14:textId="02F19E22"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2" w:history="1">
        <w:r w:rsidR="005B1EB3" w:rsidRPr="005B1EB3">
          <w:rPr>
            <w:rStyle w:val="Hipercze"/>
            <w:rFonts w:ascii="Arial" w:hAnsi="Arial" w:cs="Arial"/>
            <w:noProof/>
            <w:sz w:val="18"/>
            <w:szCs w:val="18"/>
          </w:rPr>
          <w:t>Tabela 33 Obszar interwencji: pola elektromagnetyczne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84</w:t>
        </w:r>
        <w:r w:rsidR="005B1EB3" w:rsidRPr="005B1EB3">
          <w:rPr>
            <w:rFonts w:ascii="Arial" w:hAnsi="Arial" w:cs="Arial"/>
            <w:noProof/>
            <w:webHidden/>
            <w:sz w:val="18"/>
            <w:szCs w:val="18"/>
          </w:rPr>
          <w:fldChar w:fldCharType="end"/>
        </w:r>
      </w:hyperlink>
    </w:p>
    <w:p w14:paraId="184B69F8" w14:textId="2CE3E773"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3" w:history="1">
        <w:r w:rsidR="005B1EB3" w:rsidRPr="005B1EB3">
          <w:rPr>
            <w:rStyle w:val="Hipercze"/>
            <w:rFonts w:ascii="Arial" w:hAnsi="Arial" w:cs="Arial"/>
            <w:noProof/>
            <w:sz w:val="18"/>
            <w:szCs w:val="18"/>
          </w:rPr>
          <w:t>Tabela 34 Obszar interwencji: gospodarowanie wodami</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84</w:t>
        </w:r>
        <w:r w:rsidR="005B1EB3" w:rsidRPr="005B1EB3">
          <w:rPr>
            <w:rFonts w:ascii="Arial" w:hAnsi="Arial" w:cs="Arial"/>
            <w:noProof/>
            <w:webHidden/>
            <w:sz w:val="18"/>
            <w:szCs w:val="18"/>
          </w:rPr>
          <w:fldChar w:fldCharType="end"/>
        </w:r>
      </w:hyperlink>
    </w:p>
    <w:p w14:paraId="202D11A2" w14:textId="33452760"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4" w:history="1">
        <w:r w:rsidR="005B1EB3" w:rsidRPr="005B1EB3">
          <w:rPr>
            <w:rStyle w:val="Hipercze"/>
            <w:rFonts w:ascii="Arial" w:hAnsi="Arial" w:cs="Arial"/>
            <w:noProof/>
            <w:sz w:val="18"/>
            <w:szCs w:val="18"/>
          </w:rPr>
          <w:t>Tabela 35 Obszar interwencji: gospodarka wodno-ściekowa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85</w:t>
        </w:r>
        <w:r w:rsidR="005B1EB3" w:rsidRPr="005B1EB3">
          <w:rPr>
            <w:rFonts w:ascii="Arial" w:hAnsi="Arial" w:cs="Arial"/>
            <w:noProof/>
            <w:webHidden/>
            <w:sz w:val="18"/>
            <w:szCs w:val="18"/>
          </w:rPr>
          <w:fldChar w:fldCharType="end"/>
        </w:r>
      </w:hyperlink>
    </w:p>
    <w:p w14:paraId="7C0A4115" w14:textId="726D1EAA"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5" w:history="1">
        <w:r w:rsidR="005B1EB3" w:rsidRPr="005B1EB3">
          <w:rPr>
            <w:rStyle w:val="Hipercze"/>
            <w:rFonts w:ascii="Arial" w:hAnsi="Arial" w:cs="Arial"/>
            <w:noProof/>
            <w:sz w:val="18"/>
            <w:szCs w:val="18"/>
          </w:rPr>
          <w:t>Tabela 36 Obszar interwencji: zasoby geologiczne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85</w:t>
        </w:r>
        <w:r w:rsidR="005B1EB3" w:rsidRPr="005B1EB3">
          <w:rPr>
            <w:rFonts w:ascii="Arial" w:hAnsi="Arial" w:cs="Arial"/>
            <w:noProof/>
            <w:webHidden/>
            <w:sz w:val="18"/>
            <w:szCs w:val="18"/>
          </w:rPr>
          <w:fldChar w:fldCharType="end"/>
        </w:r>
      </w:hyperlink>
    </w:p>
    <w:p w14:paraId="306FAEC0" w14:textId="210995C2"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6" w:history="1">
        <w:r w:rsidR="005B1EB3" w:rsidRPr="005B1EB3">
          <w:rPr>
            <w:rStyle w:val="Hipercze"/>
            <w:rFonts w:ascii="Arial" w:hAnsi="Arial" w:cs="Arial"/>
            <w:noProof/>
            <w:sz w:val="18"/>
            <w:szCs w:val="18"/>
          </w:rPr>
          <w:t>Tabela 37 Obszar interwencji: gleby</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85</w:t>
        </w:r>
        <w:r w:rsidR="005B1EB3" w:rsidRPr="005B1EB3">
          <w:rPr>
            <w:rFonts w:ascii="Arial" w:hAnsi="Arial" w:cs="Arial"/>
            <w:noProof/>
            <w:webHidden/>
            <w:sz w:val="18"/>
            <w:szCs w:val="18"/>
          </w:rPr>
          <w:fldChar w:fldCharType="end"/>
        </w:r>
      </w:hyperlink>
    </w:p>
    <w:p w14:paraId="478FD9C9" w14:textId="3777F531"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7" w:history="1">
        <w:r w:rsidR="005B1EB3" w:rsidRPr="005B1EB3">
          <w:rPr>
            <w:rStyle w:val="Hipercze"/>
            <w:rFonts w:ascii="Arial" w:hAnsi="Arial" w:cs="Arial"/>
            <w:noProof/>
            <w:sz w:val="18"/>
            <w:szCs w:val="18"/>
          </w:rPr>
          <w:t>Tabela 38 Obszar interwencji: gospodarka odpadami i zapobieganie powstawaniu odpadów</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86</w:t>
        </w:r>
        <w:r w:rsidR="005B1EB3" w:rsidRPr="005B1EB3">
          <w:rPr>
            <w:rFonts w:ascii="Arial" w:hAnsi="Arial" w:cs="Arial"/>
            <w:noProof/>
            <w:webHidden/>
            <w:sz w:val="18"/>
            <w:szCs w:val="18"/>
          </w:rPr>
          <w:fldChar w:fldCharType="end"/>
        </w:r>
      </w:hyperlink>
    </w:p>
    <w:p w14:paraId="74A2CC48" w14:textId="09CDBB05"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8" w:history="1">
        <w:r w:rsidR="005B1EB3" w:rsidRPr="005B1EB3">
          <w:rPr>
            <w:rStyle w:val="Hipercze"/>
            <w:rFonts w:ascii="Arial" w:hAnsi="Arial" w:cs="Arial"/>
            <w:noProof/>
            <w:sz w:val="18"/>
            <w:szCs w:val="18"/>
          </w:rPr>
          <w:t>Tabela 39 Obszar interwencji: zasoby przyrodnicze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86</w:t>
        </w:r>
        <w:r w:rsidR="005B1EB3" w:rsidRPr="005B1EB3">
          <w:rPr>
            <w:rFonts w:ascii="Arial" w:hAnsi="Arial" w:cs="Arial"/>
            <w:noProof/>
            <w:webHidden/>
            <w:sz w:val="18"/>
            <w:szCs w:val="18"/>
          </w:rPr>
          <w:fldChar w:fldCharType="end"/>
        </w:r>
      </w:hyperlink>
    </w:p>
    <w:p w14:paraId="2483E550" w14:textId="09900476" w:rsidR="005B1EB3" w:rsidRPr="005B1EB3" w:rsidRDefault="00D33A82">
      <w:pPr>
        <w:pStyle w:val="Spisilustracji"/>
        <w:tabs>
          <w:tab w:val="right" w:leader="dot" w:pos="9060"/>
        </w:tabs>
        <w:rPr>
          <w:rFonts w:ascii="Arial" w:eastAsiaTheme="minorEastAsia" w:hAnsi="Arial" w:cs="Arial"/>
          <w:noProof/>
          <w:sz w:val="18"/>
          <w:szCs w:val="18"/>
        </w:rPr>
      </w:pPr>
      <w:hyperlink w:anchor="_Toc58333979" w:history="1">
        <w:r w:rsidR="005B1EB3" w:rsidRPr="005B1EB3">
          <w:rPr>
            <w:rStyle w:val="Hipercze"/>
            <w:rFonts w:ascii="Arial" w:hAnsi="Arial" w:cs="Arial"/>
            <w:noProof/>
            <w:sz w:val="18"/>
            <w:szCs w:val="18"/>
          </w:rPr>
          <w:t>Tabela 40 Obszar interwencji: adaptacja do zmian klimatu i nadzwyczajne zagrożenia środowiska</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_Toc58333979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87</w:t>
        </w:r>
        <w:r w:rsidR="005B1EB3" w:rsidRPr="005B1EB3">
          <w:rPr>
            <w:rFonts w:ascii="Arial" w:hAnsi="Arial" w:cs="Arial"/>
            <w:noProof/>
            <w:webHidden/>
            <w:sz w:val="18"/>
            <w:szCs w:val="18"/>
          </w:rPr>
          <w:fldChar w:fldCharType="end"/>
        </w:r>
      </w:hyperlink>
    </w:p>
    <w:p w14:paraId="7300EAFA" w14:textId="337FEE5D" w:rsidR="005B1EB3" w:rsidRPr="005B1EB3" w:rsidRDefault="00D33A82">
      <w:pPr>
        <w:pStyle w:val="Spisilustracji"/>
        <w:tabs>
          <w:tab w:val="right" w:leader="dot" w:pos="9060"/>
        </w:tabs>
        <w:rPr>
          <w:rFonts w:ascii="Arial" w:eastAsiaTheme="minorEastAsia" w:hAnsi="Arial" w:cs="Arial"/>
          <w:noProof/>
          <w:sz w:val="18"/>
          <w:szCs w:val="18"/>
        </w:rPr>
      </w:pPr>
      <w:hyperlink w:anchor="_Toc58333980" w:history="1">
        <w:r w:rsidR="005B1EB3" w:rsidRPr="005B1EB3">
          <w:rPr>
            <w:rStyle w:val="Hipercze"/>
            <w:rFonts w:ascii="Arial" w:hAnsi="Arial" w:cs="Arial"/>
            <w:noProof/>
            <w:sz w:val="18"/>
            <w:szCs w:val="18"/>
          </w:rPr>
          <w:t>Tabela 41 Obszar interwencji: edukacja i świadomość ekologiczna mieszkańców</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_Toc58333980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87</w:t>
        </w:r>
        <w:r w:rsidR="005B1EB3" w:rsidRPr="005B1EB3">
          <w:rPr>
            <w:rFonts w:ascii="Arial" w:hAnsi="Arial" w:cs="Arial"/>
            <w:noProof/>
            <w:webHidden/>
            <w:sz w:val="18"/>
            <w:szCs w:val="18"/>
          </w:rPr>
          <w:fldChar w:fldCharType="end"/>
        </w:r>
      </w:hyperlink>
    </w:p>
    <w:p w14:paraId="05436C83" w14:textId="605656DE" w:rsidR="005B1EB3" w:rsidRPr="005B1EB3" w:rsidRDefault="00D33A82">
      <w:pPr>
        <w:pStyle w:val="Spisilustracji"/>
        <w:tabs>
          <w:tab w:val="right" w:leader="dot" w:pos="9060"/>
        </w:tabs>
        <w:rPr>
          <w:rFonts w:ascii="Arial" w:eastAsiaTheme="minorEastAsia" w:hAnsi="Arial" w:cs="Arial"/>
          <w:noProof/>
          <w:sz w:val="18"/>
          <w:szCs w:val="18"/>
        </w:rPr>
      </w:pPr>
      <w:hyperlink w:anchor="_Toc58333981" w:history="1">
        <w:r w:rsidR="005B1EB3" w:rsidRPr="005B1EB3">
          <w:rPr>
            <w:rStyle w:val="Hipercze"/>
            <w:rFonts w:ascii="Arial" w:hAnsi="Arial" w:cs="Arial"/>
            <w:noProof/>
            <w:sz w:val="18"/>
            <w:szCs w:val="18"/>
          </w:rPr>
          <w:t>Tabela 42 Cele ekologiczne i wskaźniki monitorowania Programu</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_Toc58333981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90</w:t>
        </w:r>
        <w:r w:rsidR="005B1EB3" w:rsidRPr="005B1EB3">
          <w:rPr>
            <w:rFonts w:ascii="Arial" w:hAnsi="Arial" w:cs="Arial"/>
            <w:noProof/>
            <w:webHidden/>
            <w:sz w:val="18"/>
            <w:szCs w:val="18"/>
          </w:rPr>
          <w:fldChar w:fldCharType="end"/>
        </w:r>
      </w:hyperlink>
    </w:p>
    <w:p w14:paraId="06A6A274" w14:textId="23336D03" w:rsidR="005B1EB3" w:rsidRPr="005B1EB3" w:rsidRDefault="00D33A82">
      <w:pPr>
        <w:pStyle w:val="Spisilustracji"/>
        <w:tabs>
          <w:tab w:val="right" w:leader="dot" w:pos="9060"/>
        </w:tabs>
        <w:rPr>
          <w:rFonts w:ascii="Arial" w:eastAsiaTheme="minorEastAsia" w:hAnsi="Arial" w:cs="Arial"/>
          <w:noProof/>
          <w:sz w:val="18"/>
          <w:szCs w:val="18"/>
        </w:rPr>
      </w:pPr>
      <w:hyperlink w:anchor="_Toc58333982" w:history="1">
        <w:r w:rsidR="005B1EB3" w:rsidRPr="005B1EB3">
          <w:rPr>
            <w:rStyle w:val="Hipercze"/>
            <w:rFonts w:ascii="Arial" w:hAnsi="Arial" w:cs="Arial"/>
            <w:noProof/>
            <w:sz w:val="18"/>
            <w:szCs w:val="18"/>
          </w:rPr>
          <w:t>Tabela 43 Harmonogram rzeczowo-finansowy zadań własnych i monitorowanych wraz z ich finansowaniem na lata 2021-2029</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_Toc58333982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94</w:t>
        </w:r>
        <w:r w:rsidR="005B1EB3" w:rsidRPr="005B1EB3">
          <w:rPr>
            <w:rFonts w:ascii="Arial" w:hAnsi="Arial" w:cs="Arial"/>
            <w:noProof/>
            <w:webHidden/>
            <w:sz w:val="18"/>
            <w:szCs w:val="18"/>
          </w:rPr>
          <w:fldChar w:fldCharType="end"/>
        </w:r>
      </w:hyperlink>
    </w:p>
    <w:p w14:paraId="4D8A523A" w14:textId="41B2ECD8" w:rsidR="005A6234" w:rsidRPr="00533E89" w:rsidRDefault="00456F3D" w:rsidP="00467D66">
      <w:pPr>
        <w:pStyle w:val="Nagwek"/>
        <w:tabs>
          <w:tab w:val="left" w:pos="1134"/>
          <w:tab w:val="right" w:leader="dot" w:pos="9639"/>
        </w:tabs>
        <w:suppressAutoHyphens/>
        <w:spacing w:line="240" w:lineRule="auto"/>
        <w:ind w:right="283"/>
        <w:jc w:val="both"/>
        <w:rPr>
          <w:rFonts w:cs="Arial"/>
          <w:b w:val="0"/>
          <w:color w:val="FF0000"/>
          <w:sz w:val="18"/>
          <w:szCs w:val="18"/>
        </w:rPr>
      </w:pPr>
      <w:r w:rsidRPr="005B1EB3">
        <w:rPr>
          <w:rFonts w:cs="Arial"/>
          <w:b w:val="0"/>
          <w:color w:val="FF0000"/>
          <w:sz w:val="18"/>
          <w:szCs w:val="18"/>
        </w:rPr>
        <w:fldChar w:fldCharType="end"/>
      </w:r>
    </w:p>
    <w:p w14:paraId="4E815C54" w14:textId="77777777" w:rsidR="00185D23" w:rsidRPr="005B1EB3" w:rsidRDefault="00C00BE9" w:rsidP="000E0A75">
      <w:pPr>
        <w:suppressAutoHyphens/>
        <w:jc w:val="both"/>
        <w:rPr>
          <w:rFonts w:ascii="Arial" w:hAnsi="Arial" w:cs="Arial"/>
          <w:b/>
          <w:sz w:val="18"/>
          <w:szCs w:val="18"/>
        </w:rPr>
      </w:pPr>
      <w:r w:rsidRPr="005B1EB3">
        <w:rPr>
          <w:rFonts w:ascii="Arial" w:hAnsi="Arial" w:cs="Arial"/>
          <w:b/>
          <w:sz w:val="18"/>
          <w:szCs w:val="18"/>
        </w:rPr>
        <w:t>Spis r</w:t>
      </w:r>
      <w:r w:rsidR="00185D23" w:rsidRPr="005B1EB3">
        <w:rPr>
          <w:rFonts w:ascii="Arial" w:hAnsi="Arial" w:cs="Arial"/>
          <w:b/>
          <w:sz w:val="18"/>
          <w:szCs w:val="18"/>
        </w:rPr>
        <w:t>ysunków</w:t>
      </w:r>
    </w:p>
    <w:p w14:paraId="118276FB" w14:textId="4B17747B" w:rsidR="005B1EB3" w:rsidRPr="005B1EB3" w:rsidRDefault="00456F3D">
      <w:pPr>
        <w:pStyle w:val="Spisilustracji"/>
        <w:tabs>
          <w:tab w:val="right" w:leader="dot" w:pos="9060"/>
        </w:tabs>
        <w:rPr>
          <w:rFonts w:ascii="Arial" w:eastAsiaTheme="minorEastAsia" w:hAnsi="Arial" w:cs="Arial"/>
          <w:noProof/>
          <w:sz w:val="18"/>
          <w:szCs w:val="18"/>
        </w:rPr>
      </w:pPr>
      <w:r w:rsidRPr="00533E89">
        <w:rPr>
          <w:rFonts w:ascii="Arial" w:hAnsi="Arial" w:cs="Arial"/>
          <w:color w:val="FF0000"/>
          <w:sz w:val="18"/>
          <w:szCs w:val="18"/>
          <w:highlight w:val="yellow"/>
        </w:rPr>
        <w:fldChar w:fldCharType="begin"/>
      </w:r>
      <w:r w:rsidR="00185D23" w:rsidRPr="00533E89">
        <w:rPr>
          <w:rFonts w:ascii="Arial" w:hAnsi="Arial" w:cs="Arial"/>
          <w:color w:val="FF0000"/>
          <w:sz w:val="18"/>
          <w:szCs w:val="18"/>
          <w:highlight w:val="yellow"/>
        </w:rPr>
        <w:instrText xml:space="preserve"> TOC \h \z \c "Rysunek" </w:instrText>
      </w:r>
      <w:r w:rsidRPr="00533E89">
        <w:rPr>
          <w:rFonts w:ascii="Arial" w:hAnsi="Arial" w:cs="Arial"/>
          <w:color w:val="FF0000"/>
          <w:sz w:val="18"/>
          <w:szCs w:val="18"/>
          <w:highlight w:val="yellow"/>
        </w:rPr>
        <w:fldChar w:fldCharType="separate"/>
      </w:r>
      <w:hyperlink w:anchor="_Toc58333983" w:history="1">
        <w:r w:rsidR="005B1EB3" w:rsidRPr="005B1EB3">
          <w:rPr>
            <w:rStyle w:val="Hipercze"/>
            <w:rFonts w:ascii="Arial" w:hAnsi="Arial" w:cs="Arial"/>
            <w:noProof/>
            <w:color w:val="auto"/>
            <w:sz w:val="18"/>
            <w:szCs w:val="18"/>
          </w:rPr>
          <w:t>Rysunek 1 Położenie administracyjne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_Toc58333983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19</w:t>
        </w:r>
        <w:r w:rsidR="005B1EB3" w:rsidRPr="005B1EB3">
          <w:rPr>
            <w:rFonts w:ascii="Arial" w:hAnsi="Arial" w:cs="Arial"/>
            <w:noProof/>
            <w:webHidden/>
            <w:sz w:val="18"/>
            <w:szCs w:val="18"/>
          </w:rPr>
          <w:fldChar w:fldCharType="end"/>
        </w:r>
      </w:hyperlink>
    </w:p>
    <w:p w14:paraId="551B34E1" w14:textId="3AED167B" w:rsidR="005B1EB3" w:rsidRPr="005B1EB3" w:rsidRDefault="00D33A82">
      <w:pPr>
        <w:pStyle w:val="Spisilustracji"/>
        <w:tabs>
          <w:tab w:val="right" w:leader="dot" w:pos="9060"/>
        </w:tabs>
        <w:rPr>
          <w:rFonts w:ascii="Arial" w:eastAsiaTheme="minorEastAsia" w:hAnsi="Arial" w:cs="Arial"/>
          <w:noProof/>
          <w:sz w:val="18"/>
          <w:szCs w:val="18"/>
        </w:rPr>
      </w:pPr>
      <w:hyperlink w:anchor="_Toc58333984" w:history="1">
        <w:r w:rsidR="005B1EB3" w:rsidRPr="005B1EB3">
          <w:rPr>
            <w:rStyle w:val="Hipercze"/>
            <w:rFonts w:ascii="Arial" w:hAnsi="Arial" w:cs="Arial"/>
            <w:noProof/>
            <w:color w:val="auto"/>
            <w:sz w:val="18"/>
            <w:szCs w:val="18"/>
          </w:rPr>
          <w:t>Rysunek 2 Mapa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_Toc58333984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20</w:t>
        </w:r>
        <w:r w:rsidR="005B1EB3" w:rsidRPr="005B1EB3">
          <w:rPr>
            <w:rFonts w:ascii="Arial" w:hAnsi="Arial" w:cs="Arial"/>
            <w:noProof/>
            <w:webHidden/>
            <w:sz w:val="18"/>
            <w:szCs w:val="18"/>
          </w:rPr>
          <w:fldChar w:fldCharType="end"/>
        </w:r>
      </w:hyperlink>
    </w:p>
    <w:p w14:paraId="0FC87056" w14:textId="77B2CB5A" w:rsidR="005B1EB3" w:rsidRPr="005B1EB3" w:rsidRDefault="00D33A82">
      <w:pPr>
        <w:pStyle w:val="Spisilustracji"/>
        <w:tabs>
          <w:tab w:val="right" w:leader="dot" w:pos="9060"/>
        </w:tabs>
        <w:rPr>
          <w:rFonts w:ascii="Arial" w:eastAsiaTheme="minorEastAsia" w:hAnsi="Arial" w:cs="Arial"/>
          <w:noProof/>
          <w:sz w:val="18"/>
          <w:szCs w:val="18"/>
        </w:rPr>
      </w:pPr>
      <w:hyperlink w:anchor="_Toc58333985" w:history="1">
        <w:r w:rsidR="005B1EB3" w:rsidRPr="005B1EB3">
          <w:rPr>
            <w:rStyle w:val="Hipercze"/>
            <w:rFonts w:ascii="Arial" w:hAnsi="Arial" w:cs="Arial"/>
            <w:noProof/>
            <w:color w:val="auto"/>
            <w:sz w:val="18"/>
            <w:szCs w:val="18"/>
          </w:rPr>
          <w:t>Rysunek 3 Zmiana liczby ludności w gminie Nowe w latach 2015-2020</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_Toc58333985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21</w:t>
        </w:r>
        <w:r w:rsidR="005B1EB3" w:rsidRPr="005B1EB3">
          <w:rPr>
            <w:rFonts w:ascii="Arial" w:hAnsi="Arial" w:cs="Arial"/>
            <w:noProof/>
            <w:webHidden/>
            <w:sz w:val="18"/>
            <w:szCs w:val="18"/>
          </w:rPr>
          <w:fldChar w:fldCharType="end"/>
        </w:r>
      </w:hyperlink>
    </w:p>
    <w:p w14:paraId="178A497E" w14:textId="28DCAE75" w:rsidR="005B1EB3" w:rsidRPr="005B1EB3" w:rsidRDefault="00D33A82">
      <w:pPr>
        <w:pStyle w:val="Spisilustracji"/>
        <w:tabs>
          <w:tab w:val="right" w:leader="dot" w:pos="9060"/>
        </w:tabs>
        <w:rPr>
          <w:rFonts w:ascii="Arial" w:eastAsiaTheme="minorEastAsia" w:hAnsi="Arial" w:cs="Arial"/>
          <w:noProof/>
          <w:sz w:val="18"/>
          <w:szCs w:val="18"/>
        </w:rPr>
      </w:pPr>
      <w:hyperlink w:anchor="_Toc58333986" w:history="1">
        <w:r w:rsidR="005B1EB3" w:rsidRPr="005B1EB3">
          <w:rPr>
            <w:rStyle w:val="Hipercze"/>
            <w:rFonts w:ascii="Arial" w:hAnsi="Arial" w:cs="Arial"/>
            <w:noProof/>
            <w:color w:val="auto"/>
            <w:sz w:val="18"/>
            <w:szCs w:val="18"/>
          </w:rPr>
          <w:t>Rysunek 4 Formy ochrony przyrody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_Toc58333986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23</w:t>
        </w:r>
        <w:r w:rsidR="005B1EB3" w:rsidRPr="005B1EB3">
          <w:rPr>
            <w:rFonts w:ascii="Arial" w:hAnsi="Arial" w:cs="Arial"/>
            <w:noProof/>
            <w:webHidden/>
            <w:sz w:val="18"/>
            <w:szCs w:val="18"/>
          </w:rPr>
          <w:fldChar w:fldCharType="end"/>
        </w:r>
      </w:hyperlink>
    </w:p>
    <w:p w14:paraId="2F322DBB" w14:textId="40F356DC" w:rsidR="005B1EB3" w:rsidRPr="005B1EB3" w:rsidRDefault="00D33A82">
      <w:pPr>
        <w:pStyle w:val="Spisilustracji"/>
        <w:tabs>
          <w:tab w:val="right" w:leader="dot" w:pos="9060"/>
        </w:tabs>
        <w:rPr>
          <w:rFonts w:ascii="Arial" w:eastAsiaTheme="minorEastAsia" w:hAnsi="Arial" w:cs="Arial"/>
          <w:noProof/>
          <w:sz w:val="18"/>
          <w:szCs w:val="18"/>
        </w:rPr>
      </w:pPr>
      <w:hyperlink w:anchor="_Toc58333987" w:history="1">
        <w:r w:rsidR="005B1EB3" w:rsidRPr="005B1EB3">
          <w:rPr>
            <w:rStyle w:val="Hipercze"/>
            <w:rFonts w:ascii="Arial" w:hAnsi="Arial" w:cs="Arial"/>
            <w:noProof/>
            <w:color w:val="auto"/>
            <w:sz w:val="18"/>
            <w:szCs w:val="18"/>
          </w:rPr>
          <w:t>Rysunek 5 Obszary Natura 2000 na terenie gminy Nowe</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_Toc58333987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25</w:t>
        </w:r>
        <w:r w:rsidR="005B1EB3" w:rsidRPr="005B1EB3">
          <w:rPr>
            <w:rFonts w:ascii="Arial" w:hAnsi="Arial" w:cs="Arial"/>
            <w:noProof/>
            <w:webHidden/>
            <w:sz w:val="18"/>
            <w:szCs w:val="18"/>
          </w:rPr>
          <w:fldChar w:fldCharType="end"/>
        </w:r>
      </w:hyperlink>
    </w:p>
    <w:p w14:paraId="3311394C" w14:textId="26F9CB06" w:rsidR="005B1EB3" w:rsidRPr="005B1EB3" w:rsidRDefault="00D33A82">
      <w:pPr>
        <w:pStyle w:val="Spisilustracji"/>
        <w:tabs>
          <w:tab w:val="right" w:leader="dot" w:pos="9060"/>
        </w:tabs>
        <w:rPr>
          <w:rFonts w:ascii="Arial" w:eastAsiaTheme="minorEastAsia" w:hAnsi="Arial" w:cs="Arial"/>
          <w:noProof/>
          <w:sz w:val="18"/>
          <w:szCs w:val="18"/>
        </w:rPr>
      </w:pPr>
      <w:hyperlink w:anchor="_Toc58333988" w:history="1">
        <w:r w:rsidR="005B1EB3" w:rsidRPr="005B1EB3">
          <w:rPr>
            <w:rStyle w:val="Hipercze"/>
            <w:rFonts w:ascii="Arial" w:hAnsi="Arial" w:cs="Arial"/>
            <w:noProof/>
            <w:color w:val="auto"/>
            <w:sz w:val="18"/>
            <w:szCs w:val="18"/>
          </w:rPr>
          <w:t>Rysunek 6 Lokalizacja jednolitych części wód podziemnych (JCWPd nr 28 i 29)</w:t>
        </w:r>
        <w:r w:rsidR="005B1EB3" w:rsidRPr="005B1EB3">
          <w:rPr>
            <w:rFonts w:ascii="Arial" w:hAnsi="Arial" w:cs="Arial"/>
            <w:noProof/>
            <w:webHidden/>
            <w:sz w:val="18"/>
            <w:szCs w:val="18"/>
          </w:rPr>
          <w:tab/>
        </w:r>
        <w:r w:rsidR="005B1EB3" w:rsidRPr="005B1EB3">
          <w:rPr>
            <w:rFonts w:ascii="Arial" w:hAnsi="Arial" w:cs="Arial"/>
            <w:noProof/>
            <w:webHidden/>
            <w:sz w:val="18"/>
            <w:szCs w:val="18"/>
          </w:rPr>
          <w:fldChar w:fldCharType="begin"/>
        </w:r>
        <w:r w:rsidR="005B1EB3" w:rsidRPr="005B1EB3">
          <w:rPr>
            <w:rFonts w:ascii="Arial" w:hAnsi="Arial" w:cs="Arial"/>
            <w:noProof/>
            <w:webHidden/>
            <w:sz w:val="18"/>
            <w:szCs w:val="18"/>
          </w:rPr>
          <w:instrText xml:space="preserve"> PAGEREF _Toc58333988 \h </w:instrText>
        </w:r>
        <w:r w:rsidR="005B1EB3" w:rsidRPr="005B1EB3">
          <w:rPr>
            <w:rFonts w:ascii="Arial" w:hAnsi="Arial" w:cs="Arial"/>
            <w:noProof/>
            <w:webHidden/>
            <w:sz w:val="18"/>
            <w:szCs w:val="18"/>
          </w:rPr>
        </w:r>
        <w:r w:rsidR="005B1EB3" w:rsidRPr="005B1EB3">
          <w:rPr>
            <w:rFonts w:ascii="Arial" w:hAnsi="Arial" w:cs="Arial"/>
            <w:noProof/>
            <w:webHidden/>
            <w:sz w:val="18"/>
            <w:szCs w:val="18"/>
          </w:rPr>
          <w:fldChar w:fldCharType="separate"/>
        </w:r>
        <w:r w:rsidR="005B1EB3" w:rsidRPr="005B1EB3">
          <w:rPr>
            <w:rFonts w:ascii="Arial" w:hAnsi="Arial" w:cs="Arial"/>
            <w:noProof/>
            <w:webHidden/>
            <w:sz w:val="18"/>
            <w:szCs w:val="18"/>
          </w:rPr>
          <w:t>46</w:t>
        </w:r>
        <w:r w:rsidR="005B1EB3" w:rsidRPr="005B1EB3">
          <w:rPr>
            <w:rFonts w:ascii="Arial" w:hAnsi="Arial" w:cs="Arial"/>
            <w:noProof/>
            <w:webHidden/>
            <w:sz w:val="18"/>
            <w:szCs w:val="18"/>
          </w:rPr>
          <w:fldChar w:fldCharType="end"/>
        </w:r>
      </w:hyperlink>
    </w:p>
    <w:p w14:paraId="1F89D910" w14:textId="36CFF4B2" w:rsidR="00CA17D8" w:rsidRPr="00533E89" w:rsidRDefault="00456F3D" w:rsidP="000E0A75">
      <w:pPr>
        <w:pStyle w:val="Nagwek"/>
        <w:tabs>
          <w:tab w:val="left" w:pos="1134"/>
          <w:tab w:val="right" w:leader="dot" w:pos="9639"/>
        </w:tabs>
        <w:suppressAutoHyphens/>
        <w:spacing w:line="240" w:lineRule="auto"/>
        <w:ind w:right="283"/>
        <w:jc w:val="both"/>
        <w:rPr>
          <w:rFonts w:cs="Arial"/>
          <w:b w:val="0"/>
          <w:color w:val="FF0000"/>
          <w:sz w:val="18"/>
          <w:szCs w:val="18"/>
        </w:rPr>
      </w:pPr>
      <w:r w:rsidRPr="00533E89">
        <w:rPr>
          <w:rFonts w:cs="Arial"/>
          <w:b w:val="0"/>
          <w:color w:val="FF0000"/>
          <w:sz w:val="18"/>
          <w:szCs w:val="18"/>
          <w:highlight w:val="yellow"/>
        </w:rPr>
        <w:fldChar w:fldCharType="end"/>
      </w:r>
    </w:p>
    <w:p w14:paraId="0658ED05" w14:textId="77777777" w:rsidR="00301E59" w:rsidRPr="005B1EB3" w:rsidRDefault="00BE2B32" w:rsidP="00301E59">
      <w:pPr>
        <w:pStyle w:val="Nagwek1"/>
        <w:tabs>
          <w:tab w:val="clear" w:pos="772"/>
          <w:tab w:val="num" w:pos="432"/>
        </w:tabs>
        <w:suppressAutoHyphens/>
        <w:spacing w:before="240" w:after="120"/>
        <w:ind w:left="431" w:hanging="431"/>
        <w:rPr>
          <w:szCs w:val="20"/>
        </w:rPr>
      </w:pPr>
      <w:bookmarkStart w:id="0" w:name="_Toc430689728"/>
      <w:bookmarkStart w:id="1" w:name="_Toc58333870"/>
      <w:bookmarkStart w:id="2" w:name="_Toc259615543"/>
      <w:r w:rsidRPr="005B1EB3">
        <w:rPr>
          <w:szCs w:val="20"/>
        </w:rPr>
        <w:t>Wykaz skrótów</w:t>
      </w:r>
      <w:bookmarkEnd w:id="0"/>
      <w:bookmarkEnd w:id="1"/>
    </w:p>
    <w:p w14:paraId="1C8980C1" w14:textId="77777777" w:rsidR="00B63CBD" w:rsidRPr="005B1EB3" w:rsidRDefault="00B63CBD" w:rsidP="00B63CBD">
      <w:pPr>
        <w:rPr>
          <w:rFonts w:ascii="Arial" w:hAnsi="Arial" w:cs="Arial"/>
          <w:i/>
          <w:sz w:val="18"/>
          <w:szCs w:val="18"/>
        </w:rPr>
      </w:pPr>
      <w:r w:rsidRPr="005B1EB3">
        <w:rPr>
          <w:rFonts w:ascii="Arial" w:hAnsi="Arial" w:cs="Arial"/>
          <w:i/>
          <w:sz w:val="18"/>
          <w:szCs w:val="18"/>
        </w:rPr>
        <w:t>b.d.- brak danych,</w:t>
      </w:r>
    </w:p>
    <w:p w14:paraId="621D3ED5" w14:textId="77777777" w:rsidR="00B63CBD" w:rsidRPr="005B1EB3" w:rsidRDefault="00B63CBD" w:rsidP="00B63CBD">
      <w:pPr>
        <w:pStyle w:val="Tekst3Znak"/>
        <w:ind w:left="0" w:firstLine="0"/>
        <w:rPr>
          <w:i/>
          <w:sz w:val="18"/>
          <w:szCs w:val="18"/>
        </w:rPr>
      </w:pPr>
      <w:r w:rsidRPr="005B1EB3">
        <w:rPr>
          <w:i/>
          <w:sz w:val="18"/>
          <w:szCs w:val="18"/>
        </w:rPr>
        <w:t>BEiŚ - Strategia „Bezpieczeństwo Energetyczne i Środowisko”,</w:t>
      </w:r>
    </w:p>
    <w:p w14:paraId="17005F9A" w14:textId="77777777" w:rsidR="00B63CBD" w:rsidRPr="005B1EB3" w:rsidRDefault="00B63CBD" w:rsidP="00B63CBD">
      <w:pPr>
        <w:pStyle w:val="Bezodstpw"/>
        <w:rPr>
          <w:rFonts w:ascii="Arial" w:hAnsi="Arial" w:cs="Arial"/>
          <w:bCs/>
          <w:i/>
          <w:iCs/>
          <w:sz w:val="18"/>
          <w:szCs w:val="18"/>
        </w:rPr>
      </w:pPr>
      <w:r w:rsidRPr="005B1EB3">
        <w:rPr>
          <w:rFonts w:ascii="Arial" w:hAnsi="Arial" w:cs="Arial"/>
          <w:bCs/>
          <w:i/>
          <w:iCs/>
          <w:sz w:val="18"/>
          <w:szCs w:val="18"/>
        </w:rPr>
        <w:t xml:space="preserve">DSRK - Długookresowa Strategia Rozwoju Kraju, </w:t>
      </w:r>
    </w:p>
    <w:p w14:paraId="046051D8" w14:textId="77777777" w:rsidR="00B63CBD" w:rsidRPr="005B1EB3" w:rsidRDefault="00B63CBD" w:rsidP="00B63CBD">
      <w:pPr>
        <w:pStyle w:val="Tekst3Znak"/>
        <w:ind w:left="0" w:firstLine="0"/>
        <w:rPr>
          <w:i/>
          <w:sz w:val="18"/>
          <w:szCs w:val="18"/>
        </w:rPr>
      </w:pPr>
      <w:r w:rsidRPr="005B1EB3">
        <w:rPr>
          <w:i/>
          <w:sz w:val="18"/>
          <w:szCs w:val="18"/>
        </w:rPr>
        <w:t>dB – decybele,</w:t>
      </w:r>
    </w:p>
    <w:p w14:paraId="7E307619" w14:textId="77777777" w:rsidR="00B63CBD" w:rsidRPr="005B1EB3" w:rsidRDefault="00B63CBD" w:rsidP="00B63CBD">
      <w:pPr>
        <w:pStyle w:val="Tekst3Znak"/>
        <w:ind w:left="0" w:firstLine="0"/>
        <w:rPr>
          <w:i/>
          <w:sz w:val="18"/>
          <w:szCs w:val="18"/>
        </w:rPr>
      </w:pPr>
      <w:r w:rsidRPr="005B1EB3">
        <w:rPr>
          <w:i/>
          <w:sz w:val="18"/>
          <w:szCs w:val="18"/>
        </w:rPr>
        <w:t>DW – droga wojewódzka,</w:t>
      </w:r>
    </w:p>
    <w:p w14:paraId="242FAAD9" w14:textId="77777777" w:rsidR="00B63CBD" w:rsidRPr="005B1EB3" w:rsidRDefault="00B63CBD" w:rsidP="00B63CBD">
      <w:pPr>
        <w:pStyle w:val="Tekst3Znak"/>
        <w:ind w:left="0" w:firstLine="0"/>
        <w:rPr>
          <w:i/>
          <w:sz w:val="18"/>
          <w:szCs w:val="18"/>
        </w:rPr>
      </w:pPr>
      <w:r w:rsidRPr="005B1EB3">
        <w:rPr>
          <w:i/>
          <w:sz w:val="18"/>
          <w:szCs w:val="18"/>
        </w:rPr>
        <w:t>DK – droga krajowa,</w:t>
      </w:r>
    </w:p>
    <w:p w14:paraId="53BA13C8" w14:textId="77777777" w:rsidR="00B63CBD" w:rsidRPr="005B1EB3" w:rsidRDefault="00B63CBD" w:rsidP="00B63CBD">
      <w:pPr>
        <w:pStyle w:val="Tekst3Znak"/>
        <w:ind w:left="0" w:firstLine="0"/>
        <w:rPr>
          <w:i/>
          <w:sz w:val="18"/>
          <w:szCs w:val="18"/>
        </w:rPr>
      </w:pPr>
      <w:r w:rsidRPr="005B1EB3">
        <w:rPr>
          <w:i/>
          <w:sz w:val="18"/>
          <w:szCs w:val="18"/>
        </w:rPr>
        <w:t>Dz.U. – dziennik ustaw,</w:t>
      </w:r>
    </w:p>
    <w:p w14:paraId="2495CE67" w14:textId="77777777" w:rsidR="00B63CBD" w:rsidRPr="005B1EB3" w:rsidRDefault="00B63CBD" w:rsidP="00B63CBD">
      <w:pPr>
        <w:pStyle w:val="Tekst3Znak"/>
        <w:ind w:left="0" w:firstLine="0"/>
        <w:rPr>
          <w:i/>
          <w:sz w:val="18"/>
          <w:szCs w:val="18"/>
        </w:rPr>
      </w:pPr>
      <w:r w:rsidRPr="005B1EB3">
        <w:rPr>
          <w:i/>
          <w:sz w:val="18"/>
          <w:szCs w:val="18"/>
        </w:rPr>
        <w:t>GUS - BDL - Główny Urząd Statystyczny - Bank Danych Lokalnych,</w:t>
      </w:r>
    </w:p>
    <w:p w14:paraId="221C0ABB" w14:textId="77777777" w:rsidR="00B63CBD" w:rsidRPr="005B1EB3" w:rsidRDefault="00B63CBD" w:rsidP="00B63CBD">
      <w:pPr>
        <w:pStyle w:val="Tekst3Znak"/>
        <w:ind w:left="0" w:firstLine="0"/>
        <w:rPr>
          <w:i/>
          <w:sz w:val="18"/>
          <w:szCs w:val="18"/>
        </w:rPr>
      </w:pPr>
      <w:r w:rsidRPr="005B1EB3">
        <w:rPr>
          <w:i/>
          <w:sz w:val="18"/>
          <w:szCs w:val="18"/>
        </w:rPr>
        <w:t>GDDKiA – Generalna Dyrekcja Dróg Krajowych i Autostrad,</w:t>
      </w:r>
    </w:p>
    <w:p w14:paraId="28D45C16" w14:textId="77777777" w:rsidR="00B63CBD" w:rsidRPr="005B1EB3" w:rsidRDefault="00B63CBD" w:rsidP="00B63CBD">
      <w:pPr>
        <w:pStyle w:val="Tekst3Znak"/>
        <w:ind w:left="0" w:firstLine="0"/>
        <w:rPr>
          <w:i/>
          <w:sz w:val="18"/>
          <w:szCs w:val="18"/>
        </w:rPr>
      </w:pPr>
      <w:r w:rsidRPr="005B1EB3">
        <w:rPr>
          <w:i/>
          <w:sz w:val="18"/>
          <w:szCs w:val="18"/>
        </w:rPr>
        <w:t>JCWP – jednolite części wód,</w:t>
      </w:r>
    </w:p>
    <w:p w14:paraId="75DD7BA6" w14:textId="77777777" w:rsidR="00B63CBD" w:rsidRPr="005B1EB3" w:rsidRDefault="00B63CBD" w:rsidP="00B63CBD">
      <w:pPr>
        <w:pStyle w:val="Tekst3Znak"/>
        <w:ind w:left="0" w:firstLine="0"/>
        <w:rPr>
          <w:i/>
          <w:sz w:val="18"/>
          <w:szCs w:val="18"/>
        </w:rPr>
      </w:pPr>
      <w:r w:rsidRPr="005B1EB3">
        <w:rPr>
          <w:i/>
          <w:sz w:val="18"/>
          <w:szCs w:val="18"/>
        </w:rPr>
        <w:t>JCWPd – jednolite części wód podziemnych,</w:t>
      </w:r>
    </w:p>
    <w:p w14:paraId="4CDD9055" w14:textId="77777777" w:rsidR="00B63CBD" w:rsidRPr="005B1EB3" w:rsidRDefault="00B63CBD" w:rsidP="00B63CBD">
      <w:pPr>
        <w:pStyle w:val="Default"/>
        <w:jc w:val="both"/>
        <w:rPr>
          <w:rFonts w:ascii="Arial" w:hAnsi="Arial" w:cs="Arial"/>
          <w:i/>
          <w:sz w:val="18"/>
          <w:szCs w:val="18"/>
        </w:rPr>
      </w:pPr>
      <w:r w:rsidRPr="005B1EB3">
        <w:rPr>
          <w:rFonts w:ascii="Arial" w:hAnsi="Arial" w:cs="Arial"/>
          <w:i/>
          <w:sz w:val="18"/>
          <w:szCs w:val="18"/>
        </w:rPr>
        <w:t>JST – jednostka samorządu terytorialnego,</w:t>
      </w:r>
    </w:p>
    <w:p w14:paraId="6AF6DEA0" w14:textId="77777777" w:rsidR="00B63CBD" w:rsidRPr="005B1EB3" w:rsidRDefault="00B63CBD" w:rsidP="00B63CBD">
      <w:pPr>
        <w:pStyle w:val="Tekst3Znak"/>
        <w:ind w:left="0" w:firstLine="0"/>
        <w:rPr>
          <w:i/>
          <w:sz w:val="18"/>
          <w:szCs w:val="18"/>
        </w:rPr>
      </w:pPr>
      <w:r w:rsidRPr="005B1EB3">
        <w:rPr>
          <w:i/>
          <w:sz w:val="18"/>
          <w:szCs w:val="18"/>
        </w:rPr>
        <w:t xml:space="preserve">KOBiZE - </w:t>
      </w:r>
      <w:r w:rsidRPr="005B1EB3">
        <w:rPr>
          <w:i/>
          <w:sz w:val="18"/>
          <w:szCs w:val="18"/>
          <w:shd w:val="clear" w:color="auto" w:fill="FFFFFF"/>
        </w:rPr>
        <w:t>Krajowy Ośrodek Bilansowania i Zarządzania Emisjam</w:t>
      </w:r>
      <w:r w:rsidRPr="005B1EB3">
        <w:rPr>
          <w:i/>
          <w:sz w:val="18"/>
          <w:szCs w:val="18"/>
        </w:rPr>
        <w:t>i,</w:t>
      </w:r>
    </w:p>
    <w:p w14:paraId="1BC7807C" w14:textId="77777777" w:rsidR="00B63CBD" w:rsidRPr="005B1EB3" w:rsidRDefault="00B63CBD" w:rsidP="00B63CBD">
      <w:pPr>
        <w:pStyle w:val="Tekst3Znak"/>
        <w:ind w:left="0" w:firstLine="0"/>
        <w:rPr>
          <w:i/>
          <w:sz w:val="18"/>
          <w:szCs w:val="18"/>
        </w:rPr>
      </w:pPr>
      <w:r w:rsidRPr="005B1EB3">
        <w:rPr>
          <w:i/>
          <w:sz w:val="18"/>
          <w:szCs w:val="18"/>
        </w:rPr>
        <w:t>KPPSP – Komenda Państwowej Powiatowej Straży Pożarnej,</w:t>
      </w:r>
    </w:p>
    <w:p w14:paraId="4F98DF4D" w14:textId="77777777" w:rsidR="00B63CBD" w:rsidRPr="005B1EB3" w:rsidRDefault="00B63CBD" w:rsidP="00B63CBD">
      <w:pPr>
        <w:pStyle w:val="Tekst3Znak"/>
        <w:ind w:left="0" w:firstLine="0"/>
        <w:rPr>
          <w:i/>
          <w:sz w:val="18"/>
          <w:szCs w:val="18"/>
        </w:rPr>
      </w:pPr>
      <w:r w:rsidRPr="005B1EB3">
        <w:rPr>
          <w:i/>
          <w:sz w:val="18"/>
          <w:szCs w:val="18"/>
        </w:rPr>
        <w:t>KZGW – Krajowy Zarząd Gospodarki Wodnej,</w:t>
      </w:r>
    </w:p>
    <w:p w14:paraId="36BB670A" w14:textId="77777777" w:rsidR="00B63CBD" w:rsidRPr="005B1EB3" w:rsidRDefault="00B63CBD" w:rsidP="00B63CBD">
      <w:pPr>
        <w:pStyle w:val="Tekst3Znak"/>
        <w:ind w:left="0" w:firstLine="0"/>
        <w:rPr>
          <w:i/>
          <w:iCs/>
          <w:sz w:val="18"/>
          <w:szCs w:val="18"/>
        </w:rPr>
      </w:pPr>
      <w:r w:rsidRPr="005B1EB3">
        <w:rPr>
          <w:i/>
          <w:sz w:val="18"/>
          <w:szCs w:val="18"/>
        </w:rPr>
        <w:t xml:space="preserve">KPOŚK - </w:t>
      </w:r>
      <w:r w:rsidRPr="005B1EB3">
        <w:rPr>
          <w:i/>
          <w:iCs/>
          <w:sz w:val="18"/>
          <w:szCs w:val="18"/>
        </w:rPr>
        <w:t xml:space="preserve">Krajowy Program Oczyszczania </w:t>
      </w:r>
      <w:r w:rsidRPr="005B1EB3">
        <w:rPr>
          <w:rFonts w:eastAsia="TimesNewRoman"/>
          <w:i/>
          <w:iCs/>
          <w:sz w:val="18"/>
          <w:szCs w:val="18"/>
        </w:rPr>
        <w:t>Ś</w:t>
      </w:r>
      <w:r w:rsidRPr="005B1EB3">
        <w:rPr>
          <w:i/>
          <w:iCs/>
          <w:sz w:val="18"/>
          <w:szCs w:val="18"/>
        </w:rPr>
        <w:t>cieków Komunalnych,</w:t>
      </w:r>
    </w:p>
    <w:p w14:paraId="39E313DC" w14:textId="77777777" w:rsidR="00B63CBD" w:rsidRPr="005B1EB3" w:rsidRDefault="00B63CBD" w:rsidP="00B63CBD">
      <w:pPr>
        <w:pStyle w:val="Default"/>
        <w:jc w:val="both"/>
        <w:rPr>
          <w:rFonts w:ascii="Arial" w:hAnsi="Arial" w:cs="Arial"/>
          <w:i/>
          <w:sz w:val="18"/>
          <w:szCs w:val="18"/>
        </w:rPr>
      </w:pPr>
      <w:r w:rsidRPr="005B1EB3">
        <w:rPr>
          <w:rFonts w:ascii="Arial" w:hAnsi="Arial" w:cs="Arial"/>
          <w:i/>
          <w:sz w:val="18"/>
          <w:szCs w:val="18"/>
        </w:rPr>
        <w:t>MŚ – Ministerstwo Środowiska,</w:t>
      </w:r>
    </w:p>
    <w:p w14:paraId="577DAE45" w14:textId="77777777" w:rsidR="00B63CBD" w:rsidRPr="005B1EB3" w:rsidRDefault="00B63CBD" w:rsidP="00B63CBD">
      <w:pPr>
        <w:pStyle w:val="Default"/>
        <w:jc w:val="both"/>
        <w:rPr>
          <w:rFonts w:ascii="Arial" w:hAnsi="Arial" w:cs="Arial"/>
          <w:i/>
          <w:sz w:val="18"/>
          <w:szCs w:val="18"/>
        </w:rPr>
      </w:pPr>
      <w:r w:rsidRPr="005B1EB3">
        <w:rPr>
          <w:rFonts w:ascii="Arial" w:hAnsi="Arial" w:cs="Arial"/>
          <w:i/>
          <w:sz w:val="18"/>
          <w:szCs w:val="18"/>
        </w:rPr>
        <w:t>n.b. – nie badano,</w:t>
      </w:r>
    </w:p>
    <w:p w14:paraId="0B93749F" w14:textId="77777777" w:rsidR="00B63CBD" w:rsidRPr="005B1EB3" w:rsidRDefault="00B63CBD" w:rsidP="00B63CBD">
      <w:pPr>
        <w:pStyle w:val="Tekst3Znak"/>
        <w:ind w:left="0" w:firstLine="0"/>
        <w:rPr>
          <w:i/>
          <w:sz w:val="18"/>
          <w:szCs w:val="18"/>
          <w:shd w:val="clear" w:color="auto" w:fill="FFFFFF"/>
        </w:rPr>
      </w:pPr>
      <w:r w:rsidRPr="005B1EB3">
        <w:rPr>
          <w:i/>
          <w:sz w:val="18"/>
          <w:szCs w:val="18"/>
          <w:shd w:val="clear" w:color="auto" w:fill="FFFFFF"/>
        </w:rPr>
        <w:t>NFOŚiGW – Narodowy Fundusz Ochrony Środowiska i Gospodarki Wodnej,</w:t>
      </w:r>
    </w:p>
    <w:p w14:paraId="32EDAC4A" w14:textId="77777777" w:rsidR="00B63CBD" w:rsidRPr="005B1EB3" w:rsidRDefault="00B63CBD" w:rsidP="00B63CBD">
      <w:pPr>
        <w:pStyle w:val="Tekst3Znak"/>
        <w:ind w:left="0" w:firstLine="0"/>
        <w:rPr>
          <w:i/>
          <w:sz w:val="18"/>
          <w:szCs w:val="18"/>
        </w:rPr>
      </w:pPr>
      <w:r w:rsidRPr="005B1EB3">
        <w:rPr>
          <w:i/>
          <w:sz w:val="18"/>
          <w:szCs w:val="18"/>
        </w:rPr>
        <w:t>OSN - obszary szczególnie narażone,</w:t>
      </w:r>
    </w:p>
    <w:p w14:paraId="62F75305" w14:textId="77777777" w:rsidR="00B63CBD" w:rsidRPr="005B1EB3" w:rsidRDefault="00B63CBD" w:rsidP="00B63CBD">
      <w:pPr>
        <w:rPr>
          <w:rFonts w:ascii="Arial" w:hAnsi="Arial" w:cs="Arial"/>
          <w:i/>
          <w:sz w:val="18"/>
          <w:szCs w:val="18"/>
        </w:rPr>
      </w:pPr>
      <w:r w:rsidRPr="005B1EB3">
        <w:rPr>
          <w:rFonts w:ascii="Arial" w:hAnsi="Arial" w:cs="Arial"/>
          <w:i/>
          <w:sz w:val="18"/>
          <w:szCs w:val="18"/>
        </w:rPr>
        <w:t>ODR – Ośrodek Doradztwa Rolniczego,</w:t>
      </w:r>
    </w:p>
    <w:p w14:paraId="4538D33D" w14:textId="77777777" w:rsidR="00B63CBD" w:rsidRPr="005B1EB3" w:rsidRDefault="00B63CBD" w:rsidP="00B63CBD">
      <w:pPr>
        <w:pStyle w:val="Tekst3Znak"/>
        <w:ind w:left="0" w:firstLine="0"/>
        <w:rPr>
          <w:i/>
          <w:sz w:val="18"/>
          <w:szCs w:val="18"/>
        </w:rPr>
      </w:pPr>
      <w:r w:rsidRPr="005B1EB3">
        <w:rPr>
          <w:i/>
          <w:sz w:val="18"/>
          <w:szCs w:val="18"/>
        </w:rPr>
        <w:t>OSCh-R – Okręgowa Stacja Chemiczno-Rolnicza,</w:t>
      </w:r>
    </w:p>
    <w:p w14:paraId="300C9EA2" w14:textId="77777777" w:rsidR="00B63CBD" w:rsidRPr="005B1EB3" w:rsidRDefault="00B63CBD" w:rsidP="00B63CBD">
      <w:pPr>
        <w:pStyle w:val="Tekst3Znak"/>
        <w:ind w:left="0" w:firstLine="0"/>
        <w:rPr>
          <w:i/>
          <w:sz w:val="18"/>
          <w:szCs w:val="18"/>
        </w:rPr>
      </w:pPr>
      <w:r w:rsidRPr="005B1EB3">
        <w:rPr>
          <w:i/>
          <w:sz w:val="18"/>
          <w:szCs w:val="18"/>
        </w:rPr>
        <w:t>OZE – odnawialne źródła energii,</w:t>
      </w:r>
    </w:p>
    <w:p w14:paraId="6F2E6DA9" w14:textId="77777777" w:rsidR="00B63CBD" w:rsidRPr="005B1EB3" w:rsidRDefault="00B63CBD" w:rsidP="00B63CBD">
      <w:pPr>
        <w:rPr>
          <w:rFonts w:ascii="Arial" w:hAnsi="Arial" w:cs="Arial"/>
          <w:i/>
          <w:sz w:val="18"/>
          <w:szCs w:val="18"/>
        </w:rPr>
      </w:pPr>
      <w:r w:rsidRPr="005B1EB3">
        <w:rPr>
          <w:rFonts w:ascii="Arial" w:hAnsi="Arial" w:cs="Arial"/>
          <w:i/>
          <w:sz w:val="18"/>
          <w:szCs w:val="18"/>
        </w:rPr>
        <w:t>OUG- Okręgowy Urząd Górniczy,</w:t>
      </w:r>
    </w:p>
    <w:p w14:paraId="6331F12A" w14:textId="00BED24B" w:rsidR="00B63CBD" w:rsidRPr="005B1EB3" w:rsidRDefault="00B63CBD" w:rsidP="00B63CBD">
      <w:pPr>
        <w:pStyle w:val="Default"/>
        <w:jc w:val="both"/>
        <w:rPr>
          <w:rFonts w:ascii="Arial" w:hAnsi="Arial" w:cs="Arial"/>
          <w:i/>
          <w:sz w:val="18"/>
          <w:szCs w:val="18"/>
        </w:rPr>
      </w:pPr>
      <w:r w:rsidRPr="005B1EB3">
        <w:rPr>
          <w:rFonts w:ascii="Arial" w:hAnsi="Arial" w:cs="Arial"/>
          <w:i/>
          <w:sz w:val="18"/>
          <w:szCs w:val="18"/>
        </w:rPr>
        <w:t>OECD</w:t>
      </w:r>
      <w:r w:rsidR="00586ACD" w:rsidRPr="005B1EB3">
        <w:rPr>
          <w:rFonts w:ascii="Arial" w:hAnsi="Arial" w:cs="Arial"/>
          <w:i/>
          <w:sz w:val="18"/>
          <w:szCs w:val="18"/>
        </w:rPr>
        <w:t xml:space="preserve"> </w:t>
      </w:r>
      <w:r w:rsidRPr="005B1EB3">
        <w:rPr>
          <w:rFonts w:ascii="Arial" w:hAnsi="Arial" w:cs="Arial"/>
          <w:i/>
          <w:sz w:val="18"/>
          <w:szCs w:val="18"/>
        </w:rPr>
        <w:t>– Organizacja Współpracy Gospodarczej i Rozwoju,</w:t>
      </w:r>
    </w:p>
    <w:p w14:paraId="2324363B" w14:textId="33B1DADB" w:rsidR="00586ACD" w:rsidRPr="005B1EB3" w:rsidRDefault="00586ACD" w:rsidP="00B63CBD">
      <w:pPr>
        <w:pStyle w:val="Tekst3Znak"/>
        <w:ind w:left="0" w:firstLine="0"/>
        <w:rPr>
          <w:i/>
          <w:sz w:val="18"/>
          <w:szCs w:val="18"/>
        </w:rPr>
      </w:pPr>
      <w:r w:rsidRPr="005B1EB3">
        <w:rPr>
          <w:i/>
          <w:sz w:val="18"/>
          <w:szCs w:val="18"/>
        </w:rPr>
        <w:t>PEP 2030 – Polityka Ekologiczna Państwa 2030</w:t>
      </w:r>
    </w:p>
    <w:p w14:paraId="0DFDD35E" w14:textId="33962C09" w:rsidR="00B63CBD" w:rsidRPr="005B1EB3" w:rsidRDefault="00B63CBD" w:rsidP="00B63CBD">
      <w:pPr>
        <w:pStyle w:val="Tekst3Znak"/>
        <w:ind w:left="0" w:firstLine="0"/>
        <w:rPr>
          <w:i/>
          <w:sz w:val="18"/>
          <w:szCs w:val="18"/>
        </w:rPr>
      </w:pPr>
      <w:r w:rsidRPr="005B1EB3">
        <w:rPr>
          <w:i/>
          <w:sz w:val="18"/>
          <w:szCs w:val="18"/>
        </w:rPr>
        <w:t>PGW - Plan gospodarowania wodami,</w:t>
      </w:r>
    </w:p>
    <w:p w14:paraId="5DA28155" w14:textId="77777777" w:rsidR="00B63CBD" w:rsidRPr="005B1EB3" w:rsidRDefault="00B63CBD" w:rsidP="00B63CBD">
      <w:pPr>
        <w:pStyle w:val="Tekst3Znak"/>
        <w:suppressAutoHyphens/>
        <w:ind w:left="0" w:firstLine="0"/>
        <w:rPr>
          <w:i/>
          <w:sz w:val="18"/>
          <w:szCs w:val="18"/>
        </w:rPr>
      </w:pPr>
      <w:r w:rsidRPr="005B1EB3">
        <w:rPr>
          <w:i/>
          <w:sz w:val="18"/>
          <w:szCs w:val="18"/>
        </w:rPr>
        <w:t>PSD – poniżej stanu dobrego,</w:t>
      </w:r>
    </w:p>
    <w:p w14:paraId="3E487EF5" w14:textId="77777777" w:rsidR="00B63CBD" w:rsidRPr="005B1EB3" w:rsidRDefault="00B63CBD" w:rsidP="00B63CBD">
      <w:pPr>
        <w:pStyle w:val="Tekst3Znak"/>
        <w:suppressAutoHyphens/>
        <w:ind w:left="0" w:firstLine="0"/>
        <w:rPr>
          <w:i/>
          <w:sz w:val="18"/>
          <w:szCs w:val="18"/>
        </w:rPr>
      </w:pPr>
      <w:r w:rsidRPr="005B1EB3">
        <w:rPr>
          <w:i/>
          <w:sz w:val="18"/>
          <w:szCs w:val="18"/>
        </w:rPr>
        <w:t>PPD – poniżej potencjału dobrego,</w:t>
      </w:r>
    </w:p>
    <w:p w14:paraId="7E3B581D" w14:textId="77777777" w:rsidR="00B63CBD" w:rsidRPr="005B1EB3" w:rsidRDefault="00B63CBD" w:rsidP="00B63CBD">
      <w:pPr>
        <w:pStyle w:val="Default"/>
        <w:jc w:val="both"/>
        <w:rPr>
          <w:rFonts w:ascii="Arial" w:hAnsi="Arial" w:cs="Arial"/>
          <w:i/>
          <w:sz w:val="18"/>
          <w:szCs w:val="18"/>
        </w:rPr>
      </w:pPr>
      <w:r w:rsidRPr="005B1EB3">
        <w:rPr>
          <w:rFonts w:ascii="Arial" w:hAnsi="Arial" w:cs="Arial"/>
          <w:i/>
          <w:sz w:val="18"/>
          <w:szCs w:val="18"/>
        </w:rPr>
        <w:t>POŚ – program ochrony środowiska,</w:t>
      </w:r>
    </w:p>
    <w:p w14:paraId="45B04BF1" w14:textId="77777777" w:rsidR="00B63CBD" w:rsidRPr="005B1EB3" w:rsidRDefault="00B63CBD" w:rsidP="00B63CBD">
      <w:pPr>
        <w:pStyle w:val="Tekst3Znak"/>
        <w:ind w:left="0" w:firstLine="0"/>
        <w:rPr>
          <w:bCs w:val="0"/>
          <w:i/>
          <w:sz w:val="18"/>
          <w:szCs w:val="18"/>
        </w:rPr>
      </w:pPr>
      <w:r w:rsidRPr="005B1EB3">
        <w:rPr>
          <w:i/>
          <w:sz w:val="18"/>
          <w:szCs w:val="18"/>
        </w:rPr>
        <w:t xml:space="preserve">PSZOK - </w:t>
      </w:r>
      <w:r w:rsidRPr="005B1EB3">
        <w:rPr>
          <w:bCs w:val="0"/>
          <w:i/>
          <w:sz w:val="18"/>
          <w:szCs w:val="18"/>
        </w:rPr>
        <w:t>Punkt Selektywnej Zbiórki Odpadów Komunalnych,</w:t>
      </w:r>
    </w:p>
    <w:p w14:paraId="175E3CB0" w14:textId="77777777" w:rsidR="00B63CBD" w:rsidRPr="005B1EB3" w:rsidRDefault="00460DFD" w:rsidP="00B63CBD">
      <w:pPr>
        <w:pStyle w:val="Tekst3Znak"/>
        <w:ind w:left="0" w:firstLine="0"/>
        <w:rPr>
          <w:i/>
          <w:sz w:val="18"/>
          <w:szCs w:val="18"/>
        </w:rPr>
      </w:pPr>
      <w:r w:rsidRPr="005B1EB3">
        <w:rPr>
          <w:i/>
          <w:sz w:val="18"/>
          <w:szCs w:val="18"/>
        </w:rPr>
        <w:t xml:space="preserve">PSSE </w:t>
      </w:r>
      <w:r w:rsidR="00B63CBD" w:rsidRPr="005B1EB3">
        <w:rPr>
          <w:i/>
          <w:sz w:val="18"/>
          <w:szCs w:val="18"/>
        </w:rPr>
        <w:t xml:space="preserve"> – Państwowa Stacja Sanitarno-Epidemiologiczna,</w:t>
      </w:r>
    </w:p>
    <w:p w14:paraId="154AE124" w14:textId="77777777" w:rsidR="00B63CBD" w:rsidRPr="005B1EB3" w:rsidRDefault="00B63CBD" w:rsidP="00B63CBD">
      <w:pPr>
        <w:pStyle w:val="Tekst3Znak"/>
        <w:ind w:left="0" w:firstLine="0"/>
        <w:rPr>
          <w:rFonts w:eastAsia="AGaramondPro-Regular"/>
          <w:i/>
          <w:sz w:val="18"/>
          <w:szCs w:val="18"/>
        </w:rPr>
      </w:pPr>
      <w:r w:rsidRPr="005B1EB3">
        <w:rPr>
          <w:i/>
          <w:sz w:val="18"/>
          <w:szCs w:val="18"/>
        </w:rPr>
        <w:t xml:space="preserve">RDW - </w:t>
      </w:r>
      <w:r w:rsidRPr="005B1EB3">
        <w:rPr>
          <w:rFonts w:eastAsia="AGaramondPro-Regular"/>
          <w:i/>
          <w:sz w:val="18"/>
          <w:szCs w:val="18"/>
        </w:rPr>
        <w:t>Ramowa Dyrektywa Wodna,</w:t>
      </w:r>
    </w:p>
    <w:p w14:paraId="74ABD434" w14:textId="77777777" w:rsidR="00B63CBD" w:rsidRPr="005B1EB3" w:rsidRDefault="00B63CBD" w:rsidP="00B63CBD">
      <w:pPr>
        <w:pStyle w:val="Tekst3Znak"/>
        <w:ind w:left="0" w:firstLine="0"/>
        <w:rPr>
          <w:i/>
          <w:sz w:val="18"/>
          <w:szCs w:val="18"/>
        </w:rPr>
      </w:pPr>
      <w:r w:rsidRPr="005B1EB3">
        <w:rPr>
          <w:i/>
          <w:sz w:val="18"/>
          <w:szCs w:val="18"/>
        </w:rPr>
        <w:t>RDOŚ – Regionalna Dyrekcja Ochrony Środowiska,</w:t>
      </w:r>
    </w:p>
    <w:p w14:paraId="27679D56" w14:textId="77777777" w:rsidR="00B63CBD" w:rsidRPr="005B1EB3" w:rsidRDefault="00B63CBD" w:rsidP="00B63CBD">
      <w:pPr>
        <w:pStyle w:val="Tekst3Znak"/>
        <w:ind w:left="0" w:firstLine="0"/>
        <w:rPr>
          <w:rStyle w:val="Pogrubienie"/>
          <w:b w:val="0"/>
          <w:bCs/>
          <w:i/>
          <w:sz w:val="18"/>
          <w:szCs w:val="18"/>
        </w:rPr>
      </w:pPr>
      <w:r w:rsidRPr="005B1EB3">
        <w:rPr>
          <w:i/>
          <w:sz w:val="18"/>
          <w:szCs w:val="18"/>
        </w:rPr>
        <w:t>UE – Unia Europejska;</w:t>
      </w:r>
    </w:p>
    <w:p w14:paraId="4D0BB3CC" w14:textId="77777777" w:rsidR="00B63CBD" w:rsidRPr="005B1EB3" w:rsidRDefault="00B63CBD" w:rsidP="00B63CBD">
      <w:pPr>
        <w:pStyle w:val="Tekst3Znak"/>
        <w:ind w:left="0" w:firstLine="0"/>
        <w:rPr>
          <w:i/>
          <w:sz w:val="18"/>
          <w:szCs w:val="18"/>
          <w:shd w:val="clear" w:color="auto" w:fill="FFFFFF"/>
        </w:rPr>
      </w:pPr>
      <w:r w:rsidRPr="005B1EB3">
        <w:rPr>
          <w:i/>
          <w:sz w:val="18"/>
          <w:szCs w:val="18"/>
          <w:shd w:val="clear" w:color="auto" w:fill="FFFFFF"/>
        </w:rPr>
        <w:t>WFOŚiGW – Wojewódzki Fundusz Ochrony Środowiska i Gospodarki Wodnej,</w:t>
      </w:r>
    </w:p>
    <w:p w14:paraId="33F35D3F" w14:textId="77777777" w:rsidR="00C76FFD" w:rsidRPr="005B1EB3" w:rsidRDefault="00B63CBD" w:rsidP="00B63CBD">
      <w:pPr>
        <w:pStyle w:val="Tekst3Znak"/>
        <w:ind w:left="0" w:firstLine="0"/>
        <w:rPr>
          <w:i/>
          <w:sz w:val="18"/>
          <w:szCs w:val="18"/>
        </w:rPr>
      </w:pPr>
      <w:r w:rsidRPr="005B1EB3">
        <w:rPr>
          <w:i/>
          <w:sz w:val="18"/>
          <w:szCs w:val="18"/>
        </w:rPr>
        <w:t>WIOŚ – Wojewódzki Inspektor Ochrony Środowiska,</w:t>
      </w:r>
    </w:p>
    <w:p w14:paraId="1CDEA70B" w14:textId="162C0036" w:rsidR="00B63CBD" w:rsidRPr="005B1EB3" w:rsidRDefault="00B63CBD" w:rsidP="00B63CBD">
      <w:pPr>
        <w:pStyle w:val="Tekst3Znak"/>
        <w:ind w:left="0" w:firstLine="0"/>
        <w:rPr>
          <w:i/>
          <w:sz w:val="18"/>
          <w:szCs w:val="18"/>
        </w:rPr>
      </w:pPr>
      <w:r w:rsidRPr="005B1EB3">
        <w:rPr>
          <w:i/>
          <w:sz w:val="18"/>
          <w:szCs w:val="18"/>
        </w:rPr>
        <w:t xml:space="preserve">ZDW –Zarząd Dróg Wojewódzkich w </w:t>
      </w:r>
      <w:r w:rsidR="00C76FFD" w:rsidRPr="005B1EB3">
        <w:rPr>
          <w:i/>
          <w:sz w:val="18"/>
          <w:szCs w:val="18"/>
        </w:rPr>
        <w:t>Bydgoszczy</w:t>
      </w:r>
    </w:p>
    <w:p w14:paraId="24BB108A" w14:textId="77777777" w:rsidR="007707D8" w:rsidRPr="005B1EB3" w:rsidRDefault="007707D8" w:rsidP="00B63CBD">
      <w:pPr>
        <w:pStyle w:val="Tekst3Znak"/>
        <w:ind w:left="0" w:firstLine="0"/>
        <w:rPr>
          <w:i/>
          <w:sz w:val="18"/>
          <w:szCs w:val="18"/>
        </w:rPr>
      </w:pPr>
    </w:p>
    <w:p w14:paraId="377632CF" w14:textId="77777777" w:rsidR="007707D8" w:rsidRPr="00533E89" w:rsidRDefault="007707D8" w:rsidP="00B63CBD">
      <w:pPr>
        <w:pStyle w:val="Tekst3Znak"/>
        <w:ind w:left="0" w:firstLine="0"/>
        <w:rPr>
          <w:i/>
          <w:color w:val="FF0000"/>
          <w:szCs w:val="20"/>
        </w:rPr>
      </w:pPr>
    </w:p>
    <w:p w14:paraId="4C87FD46" w14:textId="77777777" w:rsidR="007707D8" w:rsidRPr="00533E89" w:rsidRDefault="007707D8" w:rsidP="00B63CBD">
      <w:pPr>
        <w:pStyle w:val="Tekst3Znak"/>
        <w:ind w:left="0" w:firstLine="0"/>
        <w:rPr>
          <w:i/>
          <w:color w:val="FF0000"/>
          <w:szCs w:val="20"/>
        </w:rPr>
      </w:pPr>
    </w:p>
    <w:p w14:paraId="180C4A9D" w14:textId="77777777" w:rsidR="007707D8" w:rsidRPr="00533E89" w:rsidRDefault="007707D8" w:rsidP="00B63CBD">
      <w:pPr>
        <w:pStyle w:val="Tekst3Znak"/>
        <w:ind w:left="0" w:firstLine="0"/>
        <w:rPr>
          <w:i/>
          <w:color w:val="FF0000"/>
          <w:szCs w:val="20"/>
        </w:rPr>
      </w:pPr>
    </w:p>
    <w:p w14:paraId="2A9716E5" w14:textId="77777777" w:rsidR="007707D8" w:rsidRPr="00533E89" w:rsidRDefault="007707D8" w:rsidP="00B63CBD">
      <w:pPr>
        <w:pStyle w:val="Tekst3Znak"/>
        <w:ind w:left="0" w:firstLine="0"/>
        <w:rPr>
          <w:i/>
          <w:color w:val="FF0000"/>
          <w:szCs w:val="20"/>
        </w:rPr>
      </w:pPr>
    </w:p>
    <w:p w14:paraId="015608F7" w14:textId="77777777" w:rsidR="007707D8" w:rsidRPr="00533E89" w:rsidRDefault="007707D8" w:rsidP="00B63CBD">
      <w:pPr>
        <w:pStyle w:val="Tekst3Znak"/>
        <w:ind w:left="0" w:firstLine="0"/>
        <w:rPr>
          <w:i/>
          <w:color w:val="FF0000"/>
          <w:szCs w:val="20"/>
        </w:rPr>
      </w:pPr>
    </w:p>
    <w:p w14:paraId="5CA2A0EE" w14:textId="77777777" w:rsidR="007707D8" w:rsidRPr="00533E89" w:rsidRDefault="007707D8" w:rsidP="00B63CBD">
      <w:pPr>
        <w:pStyle w:val="Tekst3Znak"/>
        <w:ind w:left="0" w:firstLine="0"/>
        <w:rPr>
          <w:i/>
          <w:color w:val="FF0000"/>
          <w:szCs w:val="20"/>
        </w:rPr>
      </w:pPr>
    </w:p>
    <w:p w14:paraId="6604A2F3" w14:textId="77777777" w:rsidR="007707D8" w:rsidRPr="00533E89" w:rsidRDefault="007707D8" w:rsidP="00B63CBD">
      <w:pPr>
        <w:pStyle w:val="Tekst3Znak"/>
        <w:ind w:left="0" w:firstLine="0"/>
        <w:rPr>
          <w:i/>
          <w:color w:val="FF0000"/>
          <w:szCs w:val="20"/>
        </w:rPr>
      </w:pPr>
    </w:p>
    <w:p w14:paraId="5AEC3D6F" w14:textId="77777777" w:rsidR="007707D8" w:rsidRPr="00533E89" w:rsidRDefault="007707D8" w:rsidP="00B63CBD">
      <w:pPr>
        <w:pStyle w:val="Tekst3Znak"/>
        <w:ind w:left="0" w:firstLine="0"/>
        <w:rPr>
          <w:i/>
          <w:color w:val="FF0000"/>
          <w:szCs w:val="20"/>
        </w:rPr>
      </w:pPr>
    </w:p>
    <w:p w14:paraId="33FDC083" w14:textId="77777777" w:rsidR="007707D8" w:rsidRPr="00533E89" w:rsidRDefault="007707D8" w:rsidP="00B63CBD">
      <w:pPr>
        <w:pStyle w:val="Tekst3Znak"/>
        <w:ind w:left="0" w:firstLine="0"/>
        <w:rPr>
          <w:i/>
          <w:color w:val="FF0000"/>
          <w:szCs w:val="20"/>
        </w:rPr>
      </w:pPr>
    </w:p>
    <w:p w14:paraId="28CF3EBA" w14:textId="77777777" w:rsidR="007707D8" w:rsidRPr="00533E89" w:rsidRDefault="007707D8" w:rsidP="00B63CBD">
      <w:pPr>
        <w:pStyle w:val="Tekst3Znak"/>
        <w:ind w:left="0" w:firstLine="0"/>
        <w:rPr>
          <w:i/>
          <w:color w:val="FF0000"/>
          <w:szCs w:val="20"/>
        </w:rPr>
      </w:pPr>
    </w:p>
    <w:p w14:paraId="31A636F2" w14:textId="77777777" w:rsidR="007707D8" w:rsidRPr="00533E89" w:rsidRDefault="007707D8" w:rsidP="00B63CBD">
      <w:pPr>
        <w:pStyle w:val="Tekst3Znak"/>
        <w:ind w:left="0" w:firstLine="0"/>
        <w:rPr>
          <w:i/>
          <w:color w:val="FF0000"/>
          <w:szCs w:val="20"/>
        </w:rPr>
      </w:pPr>
    </w:p>
    <w:p w14:paraId="50969F6E" w14:textId="77777777" w:rsidR="007707D8" w:rsidRPr="00533E89" w:rsidRDefault="007707D8" w:rsidP="00B63CBD">
      <w:pPr>
        <w:pStyle w:val="Tekst3Znak"/>
        <w:ind w:left="0" w:firstLine="0"/>
        <w:rPr>
          <w:i/>
          <w:color w:val="FF0000"/>
          <w:szCs w:val="20"/>
        </w:rPr>
      </w:pPr>
    </w:p>
    <w:p w14:paraId="3D6F1DAC" w14:textId="77777777" w:rsidR="007707D8" w:rsidRPr="00533E89" w:rsidRDefault="007707D8" w:rsidP="00B63CBD">
      <w:pPr>
        <w:pStyle w:val="Tekst3Znak"/>
        <w:ind w:left="0" w:firstLine="0"/>
        <w:rPr>
          <w:i/>
          <w:color w:val="FF0000"/>
          <w:szCs w:val="20"/>
        </w:rPr>
      </w:pPr>
    </w:p>
    <w:p w14:paraId="6AD219BC" w14:textId="77777777" w:rsidR="007707D8" w:rsidRPr="00533E89" w:rsidRDefault="007707D8" w:rsidP="00B63CBD">
      <w:pPr>
        <w:pStyle w:val="Tekst3Znak"/>
        <w:ind w:left="0" w:firstLine="0"/>
        <w:rPr>
          <w:i/>
          <w:color w:val="FF0000"/>
          <w:szCs w:val="20"/>
        </w:rPr>
      </w:pPr>
    </w:p>
    <w:p w14:paraId="193241BA" w14:textId="77777777" w:rsidR="007707D8" w:rsidRPr="00533E89" w:rsidRDefault="007707D8" w:rsidP="00B63CBD">
      <w:pPr>
        <w:pStyle w:val="Tekst3Znak"/>
        <w:ind w:left="0" w:firstLine="0"/>
        <w:rPr>
          <w:i/>
          <w:color w:val="FF0000"/>
          <w:szCs w:val="20"/>
        </w:rPr>
      </w:pPr>
    </w:p>
    <w:p w14:paraId="38103CEF" w14:textId="77777777" w:rsidR="007707D8" w:rsidRPr="00533E89" w:rsidRDefault="007707D8" w:rsidP="00B63CBD">
      <w:pPr>
        <w:pStyle w:val="Tekst3Znak"/>
        <w:ind w:left="0" w:firstLine="0"/>
        <w:rPr>
          <w:i/>
          <w:color w:val="FF0000"/>
          <w:szCs w:val="20"/>
        </w:rPr>
      </w:pPr>
    </w:p>
    <w:p w14:paraId="61FE77C9" w14:textId="77777777" w:rsidR="007707D8" w:rsidRPr="00533E89" w:rsidRDefault="007707D8" w:rsidP="00B63CBD">
      <w:pPr>
        <w:pStyle w:val="Tekst3Znak"/>
        <w:ind w:left="0" w:firstLine="0"/>
        <w:rPr>
          <w:i/>
          <w:color w:val="FF0000"/>
          <w:szCs w:val="20"/>
        </w:rPr>
      </w:pPr>
    </w:p>
    <w:p w14:paraId="7A46477D" w14:textId="77777777" w:rsidR="007707D8" w:rsidRPr="00533E89" w:rsidRDefault="007707D8" w:rsidP="00B63CBD">
      <w:pPr>
        <w:pStyle w:val="Tekst3Znak"/>
        <w:ind w:left="0" w:firstLine="0"/>
        <w:rPr>
          <w:i/>
          <w:color w:val="FF0000"/>
          <w:szCs w:val="20"/>
        </w:rPr>
      </w:pPr>
    </w:p>
    <w:p w14:paraId="75316EB5" w14:textId="77777777" w:rsidR="007707D8" w:rsidRPr="00533E89" w:rsidRDefault="007707D8" w:rsidP="00B63CBD">
      <w:pPr>
        <w:pStyle w:val="Tekst3Znak"/>
        <w:ind w:left="0" w:firstLine="0"/>
        <w:rPr>
          <w:i/>
          <w:color w:val="FF0000"/>
          <w:szCs w:val="20"/>
        </w:rPr>
      </w:pPr>
    </w:p>
    <w:p w14:paraId="04710FF7" w14:textId="77777777" w:rsidR="007707D8" w:rsidRPr="00533E89" w:rsidRDefault="007707D8" w:rsidP="00B63CBD">
      <w:pPr>
        <w:pStyle w:val="Tekst3Znak"/>
        <w:ind w:left="0" w:firstLine="0"/>
        <w:rPr>
          <w:i/>
          <w:color w:val="FF0000"/>
          <w:szCs w:val="20"/>
        </w:rPr>
      </w:pPr>
    </w:p>
    <w:p w14:paraId="007E341A" w14:textId="77777777" w:rsidR="007707D8" w:rsidRPr="00533E89" w:rsidRDefault="007707D8" w:rsidP="00B63CBD">
      <w:pPr>
        <w:pStyle w:val="Tekst3Znak"/>
        <w:ind w:left="0" w:firstLine="0"/>
        <w:rPr>
          <w:i/>
          <w:color w:val="FF0000"/>
          <w:szCs w:val="20"/>
        </w:rPr>
      </w:pPr>
    </w:p>
    <w:p w14:paraId="04A173DC" w14:textId="77777777" w:rsidR="007707D8" w:rsidRPr="00533E89" w:rsidRDefault="007707D8" w:rsidP="00B63CBD">
      <w:pPr>
        <w:pStyle w:val="Tekst3Znak"/>
        <w:ind w:left="0" w:firstLine="0"/>
        <w:rPr>
          <w:i/>
          <w:color w:val="FF0000"/>
          <w:szCs w:val="20"/>
        </w:rPr>
      </w:pPr>
    </w:p>
    <w:p w14:paraId="40E66B0E" w14:textId="77777777" w:rsidR="007707D8" w:rsidRPr="00533E89" w:rsidRDefault="007707D8" w:rsidP="00B63CBD">
      <w:pPr>
        <w:pStyle w:val="Tekst3Znak"/>
        <w:ind w:left="0" w:firstLine="0"/>
        <w:rPr>
          <w:i/>
          <w:color w:val="FF0000"/>
          <w:szCs w:val="20"/>
        </w:rPr>
      </w:pPr>
    </w:p>
    <w:p w14:paraId="62A5DCE5" w14:textId="77777777" w:rsidR="007707D8" w:rsidRPr="00533E89" w:rsidRDefault="007707D8" w:rsidP="00B63CBD">
      <w:pPr>
        <w:pStyle w:val="Tekst3Znak"/>
        <w:ind w:left="0" w:firstLine="0"/>
        <w:rPr>
          <w:i/>
          <w:color w:val="FF0000"/>
          <w:szCs w:val="20"/>
        </w:rPr>
      </w:pPr>
    </w:p>
    <w:p w14:paraId="101831DC" w14:textId="77777777" w:rsidR="007707D8" w:rsidRPr="00533E89" w:rsidRDefault="007707D8" w:rsidP="00B63CBD">
      <w:pPr>
        <w:pStyle w:val="Tekst3Znak"/>
        <w:ind w:left="0" w:firstLine="0"/>
        <w:rPr>
          <w:i/>
          <w:color w:val="FF0000"/>
          <w:szCs w:val="20"/>
        </w:rPr>
      </w:pPr>
    </w:p>
    <w:p w14:paraId="0B3D7148" w14:textId="77777777" w:rsidR="007707D8" w:rsidRPr="00533E89" w:rsidRDefault="007707D8" w:rsidP="00B63CBD">
      <w:pPr>
        <w:pStyle w:val="Tekst3Znak"/>
        <w:ind w:left="0" w:firstLine="0"/>
        <w:rPr>
          <w:i/>
          <w:color w:val="FF0000"/>
          <w:szCs w:val="20"/>
        </w:rPr>
      </w:pPr>
    </w:p>
    <w:p w14:paraId="4F2F9F03" w14:textId="77777777" w:rsidR="007707D8" w:rsidRPr="00533E89" w:rsidRDefault="007707D8" w:rsidP="00B63CBD">
      <w:pPr>
        <w:pStyle w:val="Tekst3Znak"/>
        <w:ind w:left="0" w:firstLine="0"/>
        <w:rPr>
          <w:i/>
          <w:color w:val="FF0000"/>
          <w:szCs w:val="20"/>
        </w:rPr>
      </w:pPr>
    </w:p>
    <w:p w14:paraId="70F41758" w14:textId="77777777" w:rsidR="007707D8" w:rsidRPr="00533E89" w:rsidRDefault="007707D8" w:rsidP="00B63CBD">
      <w:pPr>
        <w:pStyle w:val="Tekst3Znak"/>
        <w:ind w:left="0" w:firstLine="0"/>
        <w:rPr>
          <w:i/>
          <w:color w:val="FF0000"/>
          <w:szCs w:val="20"/>
        </w:rPr>
      </w:pPr>
    </w:p>
    <w:p w14:paraId="5F308254" w14:textId="77777777" w:rsidR="007707D8" w:rsidRPr="00533E89" w:rsidRDefault="007707D8" w:rsidP="00B63CBD">
      <w:pPr>
        <w:pStyle w:val="Tekst3Znak"/>
        <w:ind w:left="0" w:firstLine="0"/>
        <w:rPr>
          <w:i/>
          <w:color w:val="FF0000"/>
          <w:szCs w:val="20"/>
        </w:rPr>
      </w:pPr>
    </w:p>
    <w:p w14:paraId="6304B7FD" w14:textId="77777777" w:rsidR="007707D8" w:rsidRPr="00533E89" w:rsidRDefault="007707D8" w:rsidP="00B63CBD">
      <w:pPr>
        <w:pStyle w:val="Tekst3Znak"/>
        <w:ind w:left="0" w:firstLine="0"/>
        <w:rPr>
          <w:i/>
          <w:color w:val="FF0000"/>
          <w:szCs w:val="20"/>
        </w:rPr>
      </w:pPr>
    </w:p>
    <w:p w14:paraId="47135F31" w14:textId="77777777" w:rsidR="007707D8" w:rsidRPr="00533E89" w:rsidRDefault="007707D8" w:rsidP="00B63CBD">
      <w:pPr>
        <w:pStyle w:val="Tekst3Znak"/>
        <w:ind w:left="0" w:firstLine="0"/>
        <w:rPr>
          <w:i/>
          <w:color w:val="FF0000"/>
          <w:szCs w:val="20"/>
        </w:rPr>
      </w:pPr>
    </w:p>
    <w:p w14:paraId="4D37C56C" w14:textId="77777777" w:rsidR="007707D8" w:rsidRPr="00533E89" w:rsidRDefault="007707D8" w:rsidP="00B63CBD">
      <w:pPr>
        <w:pStyle w:val="Tekst3Znak"/>
        <w:ind w:left="0" w:firstLine="0"/>
        <w:rPr>
          <w:i/>
          <w:color w:val="FF0000"/>
          <w:szCs w:val="20"/>
        </w:rPr>
      </w:pPr>
    </w:p>
    <w:p w14:paraId="6F9DAC47" w14:textId="77777777" w:rsidR="007707D8" w:rsidRPr="00533E89" w:rsidRDefault="007707D8" w:rsidP="00B63CBD">
      <w:pPr>
        <w:pStyle w:val="Tekst3Znak"/>
        <w:ind w:left="0" w:firstLine="0"/>
        <w:rPr>
          <w:i/>
          <w:color w:val="FF0000"/>
          <w:szCs w:val="20"/>
        </w:rPr>
      </w:pPr>
    </w:p>
    <w:p w14:paraId="0EE71D27" w14:textId="77777777" w:rsidR="007707D8" w:rsidRPr="00533E89" w:rsidRDefault="007707D8" w:rsidP="00B63CBD">
      <w:pPr>
        <w:pStyle w:val="Tekst3Znak"/>
        <w:ind w:left="0" w:firstLine="0"/>
        <w:rPr>
          <w:i/>
          <w:color w:val="FF0000"/>
          <w:szCs w:val="20"/>
        </w:rPr>
      </w:pPr>
    </w:p>
    <w:p w14:paraId="5356104C" w14:textId="77777777" w:rsidR="007707D8" w:rsidRPr="00533E89" w:rsidRDefault="007707D8" w:rsidP="00B63CBD">
      <w:pPr>
        <w:pStyle w:val="Tekst3Znak"/>
        <w:ind w:left="0" w:firstLine="0"/>
        <w:rPr>
          <w:i/>
          <w:color w:val="FF0000"/>
          <w:szCs w:val="20"/>
        </w:rPr>
      </w:pPr>
    </w:p>
    <w:p w14:paraId="27BC171E" w14:textId="77777777" w:rsidR="007707D8" w:rsidRPr="00533E89" w:rsidRDefault="007707D8" w:rsidP="00B63CBD">
      <w:pPr>
        <w:pStyle w:val="Tekst3Znak"/>
        <w:ind w:left="0" w:firstLine="0"/>
        <w:rPr>
          <w:i/>
          <w:color w:val="FF0000"/>
          <w:szCs w:val="20"/>
        </w:rPr>
      </w:pPr>
    </w:p>
    <w:p w14:paraId="75CF95C3" w14:textId="77777777" w:rsidR="007707D8" w:rsidRPr="00533E89" w:rsidRDefault="007707D8" w:rsidP="00B63CBD">
      <w:pPr>
        <w:pStyle w:val="Tekst3Znak"/>
        <w:ind w:left="0" w:firstLine="0"/>
        <w:rPr>
          <w:i/>
          <w:color w:val="FF0000"/>
          <w:szCs w:val="20"/>
        </w:rPr>
      </w:pPr>
    </w:p>
    <w:p w14:paraId="37B15F10" w14:textId="77777777" w:rsidR="007707D8" w:rsidRPr="00533E89" w:rsidRDefault="007707D8" w:rsidP="00B63CBD">
      <w:pPr>
        <w:pStyle w:val="Tekst3Znak"/>
        <w:ind w:left="0" w:firstLine="0"/>
        <w:rPr>
          <w:i/>
          <w:color w:val="FF0000"/>
          <w:szCs w:val="20"/>
        </w:rPr>
      </w:pPr>
    </w:p>
    <w:p w14:paraId="2A98C128" w14:textId="77777777" w:rsidR="007707D8" w:rsidRPr="00533E89" w:rsidRDefault="007707D8" w:rsidP="00B63CBD">
      <w:pPr>
        <w:pStyle w:val="Tekst3Znak"/>
        <w:ind w:left="0" w:firstLine="0"/>
        <w:rPr>
          <w:i/>
          <w:color w:val="FF0000"/>
          <w:szCs w:val="20"/>
        </w:rPr>
      </w:pPr>
    </w:p>
    <w:p w14:paraId="4136D4ED" w14:textId="77777777" w:rsidR="007707D8" w:rsidRPr="00533E89" w:rsidRDefault="007707D8" w:rsidP="00B63CBD">
      <w:pPr>
        <w:pStyle w:val="Tekst3Znak"/>
        <w:ind w:left="0" w:firstLine="0"/>
        <w:rPr>
          <w:i/>
          <w:color w:val="FF0000"/>
          <w:szCs w:val="20"/>
        </w:rPr>
      </w:pPr>
    </w:p>
    <w:p w14:paraId="6F93672E" w14:textId="77777777" w:rsidR="007707D8" w:rsidRPr="00533E89" w:rsidRDefault="007707D8" w:rsidP="00B63CBD">
      <w:pPr>
        <w:pStyle w:val="Tekst3Znak"/>
        <w:ind w:left="0" w:firstLine="0"/>
        <w:rPr>
          <w:i/>
          <w:color w:val="FF0000"/>
          <w:szCs w:val="20"/>
        </w:rPr>
      </w:pPr>
    </w:p>
    <w:p w14:paraId="04EA3CCF" w14:textId="77777777" w:rsidR="007707D8" w:rsidRPr="00533E89" w:rsidRDefault="007707D8" w:rsidP="00B63CBD">
      <w:pPr>
        <w:pStyle w:val="Tekst3Znak"/>
        <w:ind w:left="0" w:firstLine="0"/>
        <w:rPr>
          <w:i/>
          <w:color w:val="FF0000"/>
          <w:szCs w:val="20"/>
        </w:rPr>
      </w:pPr>
    </w:p>
    <w:p w14:paraId="292B96A9" w14:textId="77777777" w:rsidR="007707D8" w:rsidRPr="00533E89" w:rsidRDefault="007707D8" w:rsidP="00B63CBD">
      <w:pPr>
        <w:pStyle w:val="Tekst3Znak"/>
        <w:ind w:left="0" w:firstLine="0"/>
        <w:rPr>
          <w:i/>
          <w:color w:val="FF0000"/>
          <w:szCs w:val="20"/>
        </w:rPr>
      </w:pPr>
    </w:p>
    <w:p w14:paraId="083F937C" w14:textId="77777777" w:rsidR="007707D8" w:rsidRPr="00533E89" w:rsidRDefault="007707D8" w:rsidP="00B63CBD">
      <w:pPr>
        <w:pStyle w:val="Tekst3Znak"/>
        <w:ind w:left="0" w:firstLine="0"/>
        <w:rPr>
          <w:i/>
          <w:color w:val="FF0000"/>
          <w:szCs w:val="20"/>
        </w:rPr>
      </w:pPr>
    </w:p>
    <w:p w14:paraId="0A09B778" w14:textId="77777777" w:rsidR="007707D8" w:rsidRPr="00533E89" w:rsidRDefault="007707D8" w:rsidP="00B63CBD">
      <w:pPr>
        <w:pStyle w:val="Tekst3Znak"/>
        <w:ind w:left="0" w:firstLine="0"/>
        <w:rPr>
          <w:i/>
          <w:color w:val="FF0000"/>
          <w:szCs w:val="20"/>
        </w:rPr>
      </w:pPr>
    </w:p>
    <w:p w14:paraId="31D02BA5" w14:textId="77777777" w:rsidR="007707D8" w:rsidRPr="00533E89" w:rsidRDefault="007707D8" w:rsidP="00B63CBD">
      <w:pPr>
        <w:pStyle w:val="Tekst3Znak"/>
        <w:ind w:left="0" w:firstLine="0"/>
        <w:rPr>
          <w:i/>
          <w:color w:val="FF0000"/>
          <w:szCs w:val="20"/>
        </w:rPr>
      </w:pPr>
    </w:p>
    <w:p w14:paraId="1A27237F" w14:textId="77777777" w:rsidR="0063054D" w:rsidRPr="00533E89" w:rsidRDefault="0063054D" w:rsidP="00B63CBD">
      <w:pPr>
        <w:pStyle w:val="Tekst3Znak"/>
        <w:ind w:left="0" w:firstLine="0"/>
        <w:rPr>
          <w:i/>
          <w:color w:val="FF0000"/>
          <w:szCs w:val="20"/>
        </w:rPr>
      </w:pPr>
    </w:p>
    <w:p w14:paraId="6A898EB5" w14:textId="77777777" w:rsidR="0063054D" w:rsidRPr="00533E89" w:rsidRDefault="0063054D" w:rsidP="00B63CBD">
      <w:pPr>
        <w:pStyle w:val="Tekst3Znak"/>
        <w:ind w:left="0" w:firstLine="0"/>
        <w:rPr>
          <w:i/>
          <w:color w:val="FF0000"/>
          <w:szCs w:val="20"/>
        </w:rPr>
      </w:pPr>
    </w:p>
    <w:p w14:paraId="3A34B236" w14:textId="77777777" w:rsidR="0063054D" w:rsidRPr="00533E89" w:rsidRDefault="0063054D" w:rsidP="00B63CBD">
      <w:pPr>
        <w:pStyle w:val="Tekst3Znak"/>
        <w:ind w:left="0" w:firstLine="0"/>
        <w:rPr>
          <w:i/>
          <w:color w:val="FF0000"/>
          <w:szCs w:val="20"/>
        </w:rPr>
      </w:pPr>
    </w:p>
    <w:p w14:paraId="12A59025" w14:textId="77777777" w:rsidR="0063054D" w:rsidRPr="00533E89" w:rsidRDefault="0063054D" w:rsidP="00B63CBD">
      <w:pPr>
        <w:pStyle w:val="Tekst3Znak"/>
        <w:ind w:left="0" w:firstLine="0"/>
        <w:rPr>
          <w:i/>
          <w:color w:val="FF0000"/>
          <w:szCs w:val="20"/>
        </w:rPr>
      </w:pPr>
    </w:p>
    <w:p w14:paraId="74979CB3" w14:textId="77777777" w:rsidR="0063054D" w:rsidRPr="00533E89" w:rsidRDefault="0063054D" w:rsidP="00B63CBD">
      <w:pPr>
        <w:pStyle w:val="Tekst3Znak"/>
        <w:ind w:left="0" w:firstLine="0"/>
        <w:rPr>
          <w:i/>
          <w:color w:val="FF0000"/>
          <w:szCs w:val="20"/>
        </w:rPr>
      </w:pPr>
    </w:p>
    <w:p w14:paraId="7763873E" w14:textId="01987529" w:rsidR="0063054D" w:rsidRPr="00533E89" w:rsidRDefault="0063054D" w:rsidP="00B63CBD">
      <w:pPr>
        <w:pStyle w:val="Tekst3Znak"/>
        <w:ind w:left="0" w:firstLine="0"/>
        <w:rPr>
          <w:i/>
          <w:color w:val="FF0000"/>
          <w:szCs w:val="20"/>
        </w:rPr>
      </w:pPr>
    </w:p>
    <w:p w14:paraId="50D351CD" w14:textId="55F6103F" w:rsidR="00E12CD6" w:rsidRPr="00533E89" w:rsidRDefault="00E12CD6" w:rsidP="00B63CBD">
      <w:pPr>
        <w:pStyle w:val="Tekst3Znak"/>
        <w:ind w:left="0" w:firstLine="0"/>
        <w:rPr>
          <w:i/>
          <w:color w:val="FF0000"/>
          <w:szCs w:val="20"/>
        </w:rPr>
      </w:pPr>
    </w:p>
    <w:p w14:paraId="5BDA1FF8" w14:textId="5A095A30" w:rsidR="00E12CD6" w:rsidRPr="00533E89" w:rsidRDefault="00E12CD6" w:rsidP="00B63CBD">
      <w:pPr>
        <w:pStyle w:val="Tekst3Znak"/>
        <w:ind w:left="0" w:firstLine="0"/>
        <w:rPr>
          <w:i/>
          <w:color w:val="FF0000"/>
          <w:szCs w:val="20"/>
        </w:rPr>
      </w:pPr>
    </w:p>
    <w:p w14:paraId="33D5CF43" w14:textId="2C7CFF6E" w:rsidR="00E12CD6" w:rsidRPr="00533E89" w:rsidRDefault="00E12CD6" w:rsidP="00B63CBD">
      <w:pPr>
        <w:pStyle w:val="Tekst3Znak"/>
        <w:ind w:left="0" w:firstLine="0"/>
        <w:rPr>
          <w:i/>
          <w:color w:val="FF0000"/>
          <w:szCs w:val="20"/>
        </w:rPr>
      </w:pPr>
    </w:p>
    <w:p w14:paraId="525FDA61" w14:textId="424996A7" w:rsidR="00E12CD6" w:rsidRPr="00533E89" w:rsidRDefault="00E12CD6" w:rsidP="00B63CBD">
      <w:pPr>
        <w:pStyle w:val="Tekst3Znak"/>
        <w:ind w:left="0" w:firstLine="0"/>
        <w:rPr>
          <w:i/>
          <w:color w:val="FF0000"/>
          <w:szCs w:val="20"/>
        </w:rPr>
      </w:pPr>
    </w:p>
    <w:p w14:paraId="1C254F39" w14:textId="5E5D0D48" w:rsidR="00E12CD6" w:rsidRPr="00533E89" w:rsidRDefault="00E12CD6" w:rsidP="00B63CBD">
      <w:pPr>
        <w:pStyle w:val="Tekst3Znak"/>
        <w:ind w:left="0" w:firstLine="0"/>
        <w:rPr>
          <w:i/>
          <w:color w:val="FF0000"/>
          <w:szCs w:val="20"/>
        </w:rPr>
      </w:pPr>
    </w:p>
    <w:p w14:paraId="32D35940" w14:textId="7113BAC6" w:rsidR="00E12CD6" w:rsidRPr="00533E89" w:rsidRDefault="00E12CD6" w:rsidP="00B63CBD">
      <w:pPr>
        <w:pStyle w:val="Tekst3Znak"/>
        <w:ind w:left="0" w:firstLine="0"/>
        <w:rPr>
          <w:i/>
          <w:color w:val="FF0000"/>
          <w:szCs w:val="20"/>
        </w:rPr>
      </w:pPr>
    </w:p>
    <w:p w14:paraId="1CF1258F" w14:textId="6A3A9A84" w:rsidR="00E12CD6" w:rsidRPr="00533E89" w:rsidRDefault="00E12CD6" w:rsidP="00B63CBD">
      <w:pPr>
        <w:pStyle w:val="Tekst3Znak"/>
        <w:ind w:left="0" w:firstLine="0"/>
        <w:rPr>
          <w:i/>
          <w:color w:val="FF0000"/>
          <w:szCs w:val="20"/>
        </w:rPr>
      </w:pPr>
    </w:p>
    <w:p w14:paraId="6546A34D" w14:textId="61F3A9A5" w:rsidR="00E12CD6" w:rsidRPr="00533E89" w:rsidRDefault="00E12CD6" w:rsidP="00B63CBD">
      <w:pPr>
        <w:pStyle w:val="Tekst3Znak"/>
        <w:ind w:left="0" w:firstLine="0"/>
        <w:rPr>
          <w:i/>
          <w:color w:val="FF0000"/>
          <w:szCs w:val="20"/>
        </w:rPr>
      </w:pPr>
    </w:p>
    <w:p w14:paraId="5BC015A0" w14:textId="730A9089" w:rsidR="00E12CD6" w:rsidRPr="00533E89" w:rsidRDefault="00E12CD6" w:rsidP="00B63CBD">
      <w:pPr>
        <w:pStyle w:val="Tekst3Znak"/>
        <w:ind w:left="0" w:firstLine="0"/>
        <w:rPr>
          <w:i/>
          <w:color w:val="FF0000"/>
          <w:szCs w:val="20"/>
        </w:rPr>
      </w:pPr>
    </w:p>
    <w:p w14:paraId="7757C9CF" w14:textId="7DE5F5B8" w:rsidR="00E12CD6" w:rsidRPr="00533E89" w:rsidRDefault="00E12CD6" w:rsidP="00B63CBD">
      <w:pPr>
        <w:pStyle w:val="Tekst3Znak"/>
        <w:ind w:left="0" w:firstLine="0"/>
        <w:rPr>
          <w:i/>
          <w:color w:val="FF0000"/>
          <w:szCs w:val="20"/>
        </w:rPr>
      </w:pPr>
    </w:p>
    <w:p w14:paraId="7A1086DB" w14:textId="671278DE" w:rsidR="00E12CD6" w:rsidRPr="00533E89" w:rsidRDefault="00E12CD6" w:rsidP="00B63CBD">
      <w:pPr>
        <w:pStyle w:val="Tekst3Znak"/>
        <w:ind w:left="0" w:firstLine="0"/>
        <w:rPr>
          <w:i/>
          <w:color w:val="FF0000"/>
          <w:szCs w:val="20"/>
        </w:rPr>
      </w:pPr>
    </w:p>
    <w:p w14:paraId="4AB3B97C" w14:textId="6BDFA5E8" w:rsidR="00E12CD6" w:rsidRPr="00533E89" w:rsidRDefault="00E12CD6" w:rsidP="00B63CBD">
      <w:pPr>
        <w:pStyle w:val="Tekst3Znak"/>
        <w:ind w:left="0" w:firstLine="0"/>
        <w:rPr>
          <w:i/>
          <w:color w:val="FF0000"/>
          <w:szCs w:val="20"/>
        </w:rPr>
      </w:pPr>
    </w:p>
    <w:p w14:paraId="7DECA9A4" w14:textId="7B34FC39" w:rsidR="00E12CD6" w:rsidRPr="00533E89" w:rsidRDefault="00E12CD6" w:rsidP="00B63CBD">
      <w:pPr>
        <w:pStyle w:val="Tekst3Znak"/>
        <w:ind w:left="0" w:firstLine="0"/>
        <w:rPr>
          <w:i/>
          <w:color w:val="FF0000"/>
          <w:szCs w:val="20"/>
        </w:rPr>
      </w:pPr>
    </w:p>
    <w:p w14:paraId="3ABD1C74" w14:textId="03F970D3" w:rsidR="00E12CD6" w:rsidRPr="00533E89" w:rsidRDefault="00E12CD6" w:rsidP="00B63CBD">
      <w:pPr>
        <w:pStyle w:val="Tekst3Znak"/>
        <w:ind w:left="0" w:firstLine="0"/>
        <w:rPr>
          <w:i/>
          <w:color w:val="FF0000"/>
          <w:szCs w:val="20"/>
        </w:rPr>
      </w:pPr>
    </w:p>
    <w:p w14:paraId="136A0A99" w14:textId="66254F0B" w:rsidR="00E12CD6" w:rsidRPr="00533E89" w:rsidRDefault="00E12CD6" w:rsidP="00B63CBD">
      <w:pPr>
        <w:pStyle w:val="Tekst3Znak"/>
        <w:ind w:left="0" w:firstLine="0"/>
        <w:rPr>
          <w:i/>
          <w:color w:val="FF0000"/>
          <w:szCs w:val="20"/>
        </w:rPr>
      </w:pPr>
    </w:p>
    <w:p w14:paraId="4056536E" w14:textId="4ACB7528" w:rsidR="00E12CD6" w:rsidRPr="00533E89" w:rsidRDefault="00E12CD6" w:rsidP="00B63CBD">
      <w:pPr>
        <w:pStyle w:val="Tekst3Znak"/>
        <w:ind w:left="0" w:firstLine="0"/>
        <w:rPr>
          <w:i/>
          <w:color w:val="FF0000"/>
          <w:szCs w:val="20"/>
        </w:rPr>
      </w:pPr>
    </w:p>
    <w:p w14:paraId="7A5A6355" w14:textId="78A1B1FB" w:rsidR="00E12CD6" w:rsidRPr="00533E89" w:rsidRDefault="00E12CD6" w:rsidP="00B63CBD">
      <w:pPr>
        <w:pStyle w:val="Tekst3Znak"/>
        <w:ind w:left="0" w:firstLine="0"/>
        <w:rPr>
          <w:i/>
          <w:color w:val="FF0000"/>
          <w:szCs w:val="20"/>
        </w:rPr>
      </w:pPr>
    </w:p>
    <w:p w14:paraId="6E35DEFF" w14:textId="23B8BD5F" w:rsidR="00E12CD6" w:rsidRPr="00533E89" w:rsidRDefault="00E12CD6" w:rsidP="00B63CBD">
      <w:pPr>
        <w:pStyle w:val="Tekst3Znak"/>
        <w:ind w:left="0" w:firstLine="0"/>
        <w:rPr>
          <w:i/>
          <w:color w:val="FF0000"/>
          <w:szCs w:val="20"/>
        </w:rPr>
      </w:pPr>
    </w:p>
    <w:p w14:paraId="0145AC2C" w14:textId="68EAD279" w:rsidR="00E12CD6" w:rsidRPr="006D769A" w:rsidRDefault="00E12CD6" w:rsidP="00B63CBD">
      <w:pPr>
        <w:pStyle w:val="Tekst3Znak"/>
        <w:ind w:left="0" w:firstLine="0"/>
        <w:rPr>
          <w:i/>
          <w:szCs w:val="20"/>
        </w:rPr>
      </w:pPr>
    </w:p>
    <w:p w14:paraId="13995888" w14:textId="7CE61FE9" w:rsidR="00E12CD6" w:rsidRPr="006D769A" w:rsidRDefault="00E12CD6" w:rsidP="00B63CBD">
      <w:pPr>
        <w:pStyle w:val="Tekst3Znak"/>
        <w:ind w:left="0" w:firstLine="0"/>
        <w:rPr>
          <w:i/>
          <w:szCs w:val="20"/>
        </w:rPr>
      </w:pPr>
    </w:p>
    <w:p w14:paraId="23632AED" w14:textId="2E72948D" w:rsidR="00E12CD6" w:rsidRPr="006D769A" w:rsidRDefault="00E12CD6" w:rsidP="00B63CBD">
      <w:pPr>
        <w:pStyle w:val="Tekst3Znak"/>
        <w:ind w:left="0" w:firstLine="0"/>
        <w:rPr>
          <w:i/>
          <w:szCs w:val="20"/>
        </w:rPr>
      </w:pPr>
    </w:p>
    <w:p w14:paraId="15DD970C" w14:textId="77777777" w:rsidR="00DF4B9A" w:rsidRPr="006D769A" w:rsidRDefault="00DF4B9A" w:rsidP="00A21FEA">
      <w:pPr>
        <w:pStyle w:val="Nagwek1"/>
        <w:tabs>
          <w:tab w:val="clear" w:pos="772"/>
          <w:tab w:val="num" w:pos="432"/>
        </w:tabs>
        <w:suppressAutoHyphens/>
        <w:ind w:left="431" w:hanging="431"/>
      </w:pPr>
      <w:bookmarkStart w:id="3" w:name="_Toc58333871"/>
      <w:r w:rsidRPr="006D769A">
        <w:lastRenderedPageBreak/>
        <w:t>Wstęp</w:t>
      </w:r>
      <w:bookmarkStart w:id="4" w:name="_Toc55875700"/>
      <w:bookmarkStart w:id="5" w:name="_Toc55897690"/>
      <w:bookmarkEnd w:id="2"/>
      <w:bookmarkEnd w:id="3"/>
    </w:p>
    <w:p w14:paraId="70F858CF" w14:textId="77777777" w:rsidR="00DF4B9A" w:rsidRPr="006D769A" w:rsidRDefault="00DF4B9A" w:rsidP="00A21FEA">
      <w:pPr>
        <w:pStyle w:val="Nagwek2"/>
        <w:tabs>
          <w:tab w:val="clear" w:pos="936"/>
          <w:tab w:val="num" w:pos="540"/>
          <w:tab w:val="num" w:pos="576"/>
        </w:tabs>
        <w:suppressAutoHyphens/>
        <w:spacing w:before="0"/>
        <w:ind w:left="578" w:hanging="578"/>
      </w:pPr>
      <w:bookmarkStart w:id="6" w:name="_Toc76521074"/>
      <w:bookmarkStart w:id="7" w:name="_Toc173309079"/>
      <w:bookmarkStart w:id="8" w:name="_Toc259615544"/>
      <w:bookmarkStart w:id="9" w:name="_Toc58333872"/>
      <w:r w:rsidRPr="006D769A">
        <w:t>P</w:t>
      </w:r>
      <w:bookmarkEnd w:id="4"/>
      <w:bookmarkEnd w:id="5"/>
      <w:bookmarkEnd w:id="6"/>
      <w:bookmarkEnd w:id="7"/>
      <w:bookmarkEnd w:id="8"/>
      <w:r w:rsidR="00945380" w:rsidRPr="006D769A">
        <w:t>odstawa prawna opracowania</w:t>
      </w:r>
      <w:bookmarkEnd w:id="9"/>
      <w:r w:rsidR="00945380" w:rsidRPr="006D769A">
        <w:t xml:space="preserve"> </w:t>
      </w:r>
    </w:p>
    <w:p w14:paraId="5C458B71" w14:textId="7D5CAC41" w:rsidR="00427415" w:rsidRPr="006D769A" w:rsidRDefault="00427415" w:rsidP="00427415">
      <w:pPr>
        <w:suppressAutoHyphens/>
        <w:autoSpaceDE w:val="0"/>
        <w:autoSpaceDN w:val="0"/>
        <w:adjustRightInd w:val="0"/>
        <w:jc w:val="both"/>
        <w:rPr>
          <w:rFonts w:ascii="Arial" w:hAnsi="Arial" w:cs="Arial"/>
        </w:rPr>
      </w:pPr>
      <w:r w:rsidRPr="006D769A">
        <w:rPr>
          <w:rFonts w:ascii="Arial" w:hAnsi="Arial" w:cs="Arial"/>
        </w:rPr>
        <w:t>Podstawą prawną opracowania Programu ochrony środowiska jest art. 17 ust.1 ustawy z dnia 27 kwietnia 2001 r. Prawo ochrony środowiska (t. j. Dz. U. z 2020 r., poz. 1219 ze zm.), która zobowiązuje gminy (w tym wypadku</w:t>
      </w:r>
      <w:r w:rsidR="00201010" w:rsidRPr="006D769A">
        <w:rPr>
          <w:rFonts w:ascii="Arial" w:hAnsi="Arial" w:cs="Arial"/>
        </w:rPr>
        <w:t xml:space="preserve"> Burmistrz </w:t>
      </w:r>
      <w:r w:rsidR="00672439" w:rsidRPr="006D769A">
        <w:rPr>
          <w:rFonts w:ascii="Arial" w:hAnsi="Arial" w:cs="Arial"/>
        </w:rPr>
        <w:t>Nowego</w:t>
      </w:r>
      <w:r w:rsidRPr="006D769A">
        <w:rPr>
          <w:rFonts w:ascii="Arial" w:hAnsi="Arial" w:cs="Arial"/>
        </w:rPr>
        <w:t xml:space="preserve">) do opracowania Programu ochrony środowiska uwzględniając cele zawarte w strategiach, programach i dokumentach programowych do realizacji polityki ochrony środowiska zgodnie z zasadą zrównoważonego rozwoju. </w:t>
      </w:r>
    </w:p>
    <w:p w14:paraId="730362B6" w14:textId="0E0F24EF" w:rsidR="00427415" w:rsidRPr="006D769A" w:rsidRDefault="00427415" w:rsidP="00427415">
      <w:pPr>
        <w:suppressAutoHyphens/>
        <w:autoSpaceDE w:val="0"/>
        <w:autoSpaceDN w:val="0"/>
        <w:adjustRightInd w:val="0"/>
        <w:jc w:val="both"/>
        <w:rPr>
          <w:rFonts w:ascii="Arial" w:hAnsi="Arial" w:cs="Arial"/>
        </w:rPr>
      </w:pPr>
      <w:r w:rsidRPr="006D769A">
        <w:rPr>
          <w:rFonts w:ascii="Arial" w:hAnsi="Arial" w:cs="Arial"/>
        </w:rPr>
        <w:t xml:space="preserve">Polityka ochrony środowiska jest prowadzona na podstawie strategii rozwoju, programów </w:t>
      </w:r>
      <w:r w:rsidRPr="006D769A">
        <w:rPr>
          <w:rFonts w:ascii="Arial" w:hAnsi="Arial" w:cs="Arial"/>
        </w:rPr>
        <w:br/>
        <w:t>i dokumentów programowych, o których mowa w ustawie z dnia 6 grudnia 2006 r. o zasadach prowadzenia polityki rozwoju (t. j. Dz. U. z 2019 r., poz. 1295</w:t>
      </w:r>
      <w:r w:rsidR="00624DF6" w:rsidRPr="006D769A">
        <w:rPr>
          <w:rFonts w:ascii="Arial" w:hAnsi="Arial" w:cs="Arial"/>
        </w:rPr>
        <w:t xml:space="preserve"> ze zm.</w:t>
      </w:r>
      <w:r w:rsidRPr="006D769A">
        <w:rPr>
          <w:rFonts w:ascii="Arial" w:hAnsi="Arial" w:cs="Arial"/>
        </w:rPr>
        <w:t>).</w:t>
      </w:r>
    </w:p>
    <w:p w14:paraId="63EED933" w14:textId="77777777" w:rsidR="00427415" w:rsidRPr="006D769A" w:rsidRDefault="00427415" w:rsidP="00427415">
      <w:pPr>
        <w:suppressAutoHyphens/>
        <w:autoSpaceDE w:val="0"/>
        <w:autoSpaceDN w:val="0"/>
        <w:adjustRightInd w:val="0"/>
        <w:jc w:val="both"/>
        <w:rPr>
          <w:rFonts w:ascii="Arial" w:hAnsi="Arial" w:cs="Arial"/>
        </w:rPr>
      </w:pPr>
    </w:p>
    <w:p w14:paraId="5D0F67BF" w14:textId="48F6A57B" w:rsidR="00427415" w:rsidRPr="006D769A" w:rsidRDefault="00427415" w:rsidP="004676CD">
      <w:pPr>
        <w:pStyle w:val="Bezodstpw"/>
        <w:jc w:val="both"/>
        <w:rPr>
          <w:rFonts w:ascii="Arial" w:hAnsi="Arial" w:cs="Arial"/>
          <w:bCs/>
          <w:sz w:val="20"/>
          <w:szCs w:val="20"/>
        </w:rPr>
      </w:pPr>
      <w:r w:rsidRPr="006D769A">
        <w:rPr>
          <w:rFonts w:ascii="Arial" w:hAnsi="Arial" w:cs="Arial"/>
          <w:sz w:val="20"/>
          <w:szCs w:val="20"/>
        </w:rPr>
        <w:t xml:space="preserve">Program ochrony środowiska, po zaopiniowaniu przez zarząd powiatu uchwalany jest przez </w:t>
      </w:r>
      <w:r w:rsidR="005B1EB3">
        <w:rPr>
          <w:rFonts w:ascii="Arial" w:hAnsi="Arial" w:cs="Arial"/>
          <w:sz w:val="20"/>
          <w:szCs w:val="20"/>
        </w:rPr>
        <w:t xml:space="preserve">radę miejską </w:t>
      </w:r>
      <w:r w:rsidRPr="006D769A">
        <w:rPr>
          <w:rFonts w:ascii="Arial" w:hAnsi="Arial" w:cs="Arial"/>
          <w:sz w:val="20"/>
          <w:szCs w:val="20"/>
        </w:rPr>
        <w:t>(tj. Radę</w:t>
      </w:r>
      <w:r w:rsidR="00201010" w:rsidRPr="006D769A">
        <w:rPr>
          <w:rFonts w:ascii="Arial" w:hAnsi="Arial" w:cs="Arial"/>
          <w:sz w:val="20"/>
          <w:szCs w:val="20"/>
        </w:rPr>
        <w:t xml:space="preserve"> Miejską w </w:t>
      </w:r>
      <w:r w:rsidR="00672439" w:rsidRPr="006D769A">
        <w:rPr>
          <w:rFonts w:ascii="Arial" w:hAnsi="Arial" w:cs="Arial"/>
          <w:sz w:val="20"/>
          <w:szCs w:val="20"/>
        </w:rPr>
        <w:t>Nowem</w:t>
      </w:r>
      <w:r w:rsidRPr="006D769A">
        <w:rPr>
          <w:rFonts w:ascii="Arial" w:hAnsi="Arial" w:cs="Arial"/>
          <w:sz w:val="20"/>
          <w:szCs w:val="20"/>
        </w:rPr>
        <w:t xml:space="preserve">). Poprzedni przyjęty został </w:t>
      </w:r>
      <w:r w:rsidR="004676CD" w:rsidRPr="006D769A">
        <w:rPr>
          <w:rFonts w:ascii="Arial" w:hAnsi="Arial" w:cs="Arial"/>
          <w:sz w:val="20"/>
          <w:szCs w:val="20"/>
        </w:rPr>
        <w:t>Uchwał</w:t>
      </w:r>
      <w:r w:rsidR="00201010" w:rsidRPr="006D769A">
        <w:rPr>
          <w:rFonts w:ascii="Arial" w:hAnsi="Arial" w:cs="Arial"/>
          <w:sz w:val="20"/>
          <w:szCs w:val="20"/>
        </w:rPr>
        <w:t>ą</w:t>
      </w:r>
      <w:r w:rsidR="004676CD" w:rsidRPr="006D769A">
        <w:rPr>
          <w:rFonts w:ascii="Arial" w:hAnsi="Arial" w:cs="Arial"/>
          <w:sz w:val="20"/>
          <w:szCs w:val="20"/>
        </w:rPr>
        <w:t xml:space="preserve"> </w:t>
      </w:r>
      <w:r w:rsidR="00201010" w:rsidRPr="006D769A">
        <w:rPr>
          <w:rFonts w:ascii="Arial" w:hAnsi="Arial" w:cs="Arial"/>
          <w:bCs/>
          <w:sz w:val="20"/>
          <w:szCs w:val="20"/>
        </w:rPr>
        <w:t>Nr</w:t>
      </w:r>
      <w:r w:rsidR="006D769A" w:rsidRPr="006D769A">
        <w:rPr>
          <w:rFonts w:ascii="Arial" w:hAnsi="Arial" w:cs="Arial"/>
          <w:bCs/>
          <w:sz w:val="20"/>
          <w:szCs w:val="20"/>
        </w:rPr>
        <w:t xml:space="preserve"> XXVI/178/17</w:t>
      </w:r>
      <w:r w:rsidR="00201010" w:rsidRPr="006D769A">
        <w:rPr>
          <w:rFonts w:ascii="Arial" w:hAnsi="Arial" w:cs="Arial"/>
          <w:bCs/>
          <w:sz w:val="20"/>
          <w:szCs w:val="20"/>
        </w:rPr>
        <w:t xml:space="preserve"> Rady Miejskiej w</w:t>
      </w:r>
      <w:r w:rsidR="006D769A" w:rsidRPr="006D769A">
        <w:rPr>
          <w:rFonts w:ascii="Arial" w:hAnsi="Arial" w:cs="Arial"/>
          <w:bCs/>
          <w:sz w:val="20"/>
          <w:szCs w:val="20"/>
        </w:rPr>
        <w:t xml:space="preserve"> Nowem</w:t>
      </w:r>
      <w:r w:rsidR="00201010" w:rsidRPr="006D769A">
        <w:rPr>
          <w:rFonts w:ascii="Arial" w:hAnsi="Arial" w:cs="Arial"/>
          <w:bCs/>
          <w:sz w:val="20"/>
          <w:szCs w:val="20"/>
        </w:rPr>
        <w:t xml:space="preserve"> z dnia 29 </w:t>
      </w:r>
      <w:r w:rsidR="006D769A" w:rsidRPr="006D769A">
        <w:rPr>
          <w:rFonts w:ascii="Arial" w:hAnsi="Arial" w:cs="Arial"/>
          <w:bCs/>
          <w:sz w:val="20"/>
          <w:szCs w:val="20"/>
        </w:rPr>
        <w:t>marca</w:t>
      </w:r>
      <w:r w:rsidR="00201010" w:rsidRPr="006D769A">
        <w:rPr>
          <w:rFonts w:ascii="Arial" w:hAnsi="Arial" w:cs="Arial"/>
          <w:bCs/>
          <w:sz w:val="20"/>
          <w:szCs w:val="20"/>
        </w:rPr>
        <w:t xml:space="preserve"> 2017 r. </w:t>
      </w:r>
      <w:r w:rsidR="004676CD" w:rsidRPr="006D769A">
        <w:rPr>
          <w:rFonts w:ascii="Arial" w:hAnsi="Arial" w:cs="Arial"/>
          <w:sz w:val="20"/>
          <w:szCs w:val="20"/>
        </w:rPr>
        <w:t>w sprawie przyjęcia „Programu Ochrony Środowiska dla Gminy</w:t>
      </w:r>
      <w:r w:rsidR="00201010" w:rsidRPr="006D769A">
        <w:rPr>
          <w:rFonts w:ascii="Arial" w:hAnsi="Arial" w:cs="Arial"/>
          <w:sz w:val="20"/>
          <w:szCs w:val="20"/>
        </w:rPr>
        <w:t xml:space="preserve"> </w:t>
      </w:r>
      <w:r w:rsidR="006D769A" w:rsidRPr="006D769A">
        <w:rPr>
          <w:rFonts w:ascii="Arial" w:hAnsi="Arial" w:cs="Arial"/>
          <w:sz w:val="20"/>
          <w:szCs w:val="20"/>
        </w:rPr>
        <w:t>Nowe</w:t>
      </w:r>
      <w:r w:rsidR="00624DF6" w:rsidRPr="006D769A">
        <w:rPr>
          <w:rFonts w:ascii="Arial" w:hAnsi="Arial" w:cs="Arial"/>
          <w:sz w:val="20"/>
          <w:szCs w:val="20"/>
        </w:rPr>
        <w:t>”</w:t>
      </w:r>
      <w:r w:rsidR="004676CD" w:rsidRPr="006D769A">
        <w:rPr>
          <w:rFonts w:ascii="Arial" w:hAnsi="Arial" w:cs="Arial"/>
          <w:sz w:val="20"/>
          <w:szCs w:val="20"/>
        </w:rPr>
        <w:t xml:space="preserve"> wraz z „Prognozą Oddziaływania na Środowisko</w:t>
      </w:r>
      <w:r w:rsidR="00624DF6" w:rsidRPr="006D769A">
        <w:rPr>
          <w:rFonts w:ascii="Arial" w:hAnsi="Arial" w:cs="Arial"/>
          <w:sz w:val="20"/>
          <w:szCs w:val="20"/>
        </w:rPr>
        <w:t>”.</w:t>
      </w:r>
    </w:p>
    <w:p w14:paraId="4D66EF26" w14:textId="77777777" w:rsidR="009D444B" w:rsidRPr="006D769A" w:rsidRDefault="009D444B" w:rsidP="00A21FEA">
      <w:pPr>
        <w:autoSpaceDE w:val="0"/>
        <w:autoSpaceDN w:val="0"/>
        <w:adjustRightInd w:val="0"/>
        <w:jc w:val="both"/>
        <w:rPr>
          <w:rFonts w:ascii="Arial" w:hAnsi="Arial" w:cs="Arial"/>
          <w:bCs/>
        </w:rPr>
      </w:pPr>
    </w:p>
    <w:p w14:paraId="00F156C8" w14:textId="77777777" w:rsidR="00DF4B9A" w:rsidRPr="006D769A" w:rsidRDefault="00945380" w:rsidP="004858A9">
      <w:pPr>
        <w:pStyle w:val="Nagwek2"/>
        <w:tabs>
          <w:tab w:val="clear" w:pos="936"/>
          <w:tab w:val="num" w:pos="540"/>
          <w:tab w:val="num" w:pos="576"/>
        </w:tabs>
        <w:suppressAutoHyphens/>
        <w:spacing w:before="120"/>
        <w:ind w:left="578" w:hanging="578"/>
      </w:pPr>
      <w:bookmarkStart w:id="10" w:name="_Toc58333873"/>
      <w:r w:rsidRPr="006D769A">
        <w:t>Metodyka sporządzania Programu i jego struktura</w:t>
      </w:r>
      <w:bookmarkEnd w:id="10"/>
    </w:p>
    <w:p w14:paraId="21F10F59" w14:textId="77777777" w:rsidR="004676CD" w:rsidRPr="006D769A" w:rsidRDefault="004676CD" w:rsidP="004676CD">
      <w:pPr>
        <w:suppressAutoHyphens/>
        <w:autoSpaceDE w:val="0"/>
        <w:autoSpaceDN w:val="0"/>
        <w:adjustRightInd w:val="0"/>
        <w:jc w:val="both"/>
        <w:rPr>
          <w:rFonts w:ascii="Arial" w:hAnsi="Arial" w:cs="Arial"/>
        </w:rPr>
      </w:pPr>
      <w:r w:rsidRPr="006D769A">
        <w:rPr>
          <w:rFonts w:ascii="Arial" w:hAnsi="Arial" w:cs="Arial"/>
        </w:rPr>
        <w:t xml:space="preserve">Prace nad pierwszym etapem opracowania polegały na przeglądzie dokumentów i opracowań </w:t>
      </w:r>
      <w:r w:rsidRPr="006D769A">
        <w:rPr>
          <w:rFonts w:ascii="Arial" w:hAnsi="Arial" w:cs="Arial"/>
        </w:rPr>
        <w:br/>
        <w:t>w przedmiotowym zakresie i dokonaniu oceny stanu środowiska gminy w zakresie poszczególnych komponentów przyrodniczych oraz identyfikację i rejonizację zagrożeń w kontekście powiatu i województwa, a także w kontekście wymagań i standardów Unii Europejskiej. Dokonano również analizy SWOT dla jedenastu obszarów przyszłej interwencji: powietrze, klimat akustyczny, pola elektromagnetyczne, zasoby i jakość wód, gospodarka wodno-ściekowa, zasoby geologiczne, gleby, gospodarka odpadami i zapobieganie powstawaniu odpadów, zasoby przyrodnicze, adaptacja do zmian klimatu i nadzwyczajne zagrożenia środowiska, edukacja i świadomość ekologiczna mieszkańców.</w:t>
      </w:r>
    </w:p>
    <w:p w14:paraId="37E68FB1" w14:textId="77777777" w:rsidR="004676CD" w:rsidRPr="006D769A" w:rsidRDefault="004676CD" w:rsidP="004676CD">
      <w:pPr>
        <w:suppressAutoHyphens/>
        <w:autoSpaceDE w:val="0"/>
        <w:autoSpaceDN w:val="0"/>
        <w:adjustRightInd w:val="0"/>
        <w:jc w:val="both"/>
        <w:rPr>
          <w:rFonts w:ascii="Arial" w:hAnsi="Arial" w:cs="Arial"/>
        </w:rPr>
      </w:pPr>
    </w:p>
    <w:p w14:paraId="23234248" w14:textId="77777777" w:rsidR="004676CD" w:rsidRPr="006D769A" w:rsidRDefault="004676CD" w:rsidP="004676CD">
      <w:pPr>
        <w:suppressAutoHyphens/>
        <w:autoSpaceDE w:val="0"/>
        <w:autoSpaceDN w:val="0"/>
        <w:adjustRightInd w:val="0"/>
        <w:spacing w:after="60"/>
        <w:jc w:val="both"/>
        <w:rPr>
          <w:rFonts w:ascii="Arial" w:hAnsi="Arial" w:cs="Arial"/>
        </w:rPr>
      </w:pPr>
      <w:r w:rsidRPr="006D769A">
        <w:rPr>
          <w:rFonts w:ascii="Arial" w:hAnsi="Arial" w:cs="Arial"/>
        </w:rPr>
        <w:t>W drugim etapie prac wykonano przegląd dokumentów i opracowań strategicznych, programowych i planistycznych na szczeblu krajowym, wojewódzkim, powiatowym i gminnym, które mają istotne znaczenie dla konstrukcji niniejszego Programu.</w:t>
      </w:r>
    </w:p>
    <w:p w14:paraId="1AB29ADA" w14:textId="77777777" w:rsidR="004676CD" w:rsidRPr="006D769A" w:rsidRDefault="004676CD" w:rsidP="004676CD">
      <w:pPr>
        <w:suppressAutoHyphens/>
        <w:autoSpaceDE w:val="0"/>
        <w:autoSpaceDN w:val="0"/>
        <w:adjustRightInd w:val="0"/>
        <w:jc w:val="both"/>
        <w:rPr>
          <w:rFonts w:ascii="Arial" w:hAnsi="Arial" w:cs="Arial"/>
        </w:rPr>
      </w:pPr>
    </w:p>
    <w:p w14:paraId="50EB56BD" w14:textId="77777777" w:rsidR="004676CD" w:rsidRPr="006D769A" w:rsidRDefault="004676CD" w:rsidP="004676CD">
      <w:pPr>
        <w:pStyle w:val="Default"/>
        <w:jc w:val="both"/>
        <w:rPr>
          <w:rFonts w:ascii="Arial" w:hAnsi="Arial" w:cs="Arial"/>
        </w:rPr>
      </w:pPr>
      <w:r w:rsidRPr="006D769A">
        <w:rPr>
          <w:rFonts w:ascii="Arial" w:hAnsi="Arial" w:cs="Arial"/>
        </w:rPr>
        <w:t>W kolejnym etapie dokonano syntetycznej analizy efektów realizacji dotychczasowego Programu według zalecanego schematu: zakładany cel → podjęte zadania → efekt.</w:t>
      </w:r>
    </w:p>
    <w:p w14:paraId="6F6B7DAE" w14:textId="77777777" w:rsidR="004676CD" w:rsidRPr="006D769A" w:rsidRDefault="004676CD" w:rsidP="004676CD">
      <w:pPr>
        <w:suppressAutoHyphens/>
        <w:autoSpaceDE w:val="0"/>
        <w:autoSpaceDN w:val="0"/>
        <w:adjustRightInd w:val="0"/>
        <w:jc w:val="both"/>
        <w:rPr>
          <w:rFonts w:ascii="Arial" w:hAnsi="Arial" w:cs="Arial"/>
        </w:rPr>
      </w:pPr>
    </w:p>
    <w:p w14:paraId="09C16111" w14:textId="77777777" w:rsidR="004676CD" w:rsidRPr="006D769A" w:rsidRDefault="004676CD" w:rsidP="004676CD">
      <w:pPr>
        <w:suppressAutoHyphens/>
        <w:autoSpaceDE w:val="0"/>
        <w:autoSpaceDN w:val="0"/>
        <w:adjustRightInd w:val="0"/>
        <w:jc w:val="both"/>
        <w:rPr>
          <w:rFonts w:ascii="Arial" w:hAnsi="Arial" w:cs="Arial"/>
        </w:rPr>
      </w:pPr>
      <w:r w:rsidRPr="006D769A">
        <w:rPr>
          <w:rFonts w:ascii="Arial" w:hAnsi="Arial" w:cs="Arial"/>
        </w:rPr>
        <w:t xml:space="preserve">Następny etap prac miał na celu określenie celów, kierunków interwencji i zadań wynikających </w:t>
      </w:r>
      <w:r w:rsidRPr="006D769A">
        <w:rPr>
          <w:rFonts w:ascii="Arial" w:hAnsi="Arial" w:cs="Arial"/>
        </w:rPr>
        <w:br/>
        <w:t>z wykonanej oceny stanu środowiska oraz stworzenie harmonogramu rzeczowo-finansowego przedsięwzięć ekologicznych na terenie gminy oraz środków niezbędnych do osiągnięcia założonych celów, w tym mechanizmów prawno-ekonomicznych i środków finansowych. Poszczególne zadania podzielono na zadania własne samorządu oraz zadania monitorowane przez samorząd, za których realizację odpowiedzialne są inne instytucje.</w:t>
      </w:r>
    </w:p>
    <w:p w14:paraId="5AB58F88" w14:textId="77777777" w:rsidR="004676CD" w:rsidRPr="006D769A" w:rsidRDefault="004676CD" w:rsidP="004676CD">
      <w:pPr>
        <w:suppressAutoHyphens/>
        <w:autoSpaceDE w:val="0"/>
        <w:autoSpaceDN w:val="0"/>
        <w:adjustRightInd w:val="0"/>
        <w:jc w:val="both"/>
        <w:rPr>
          <w:rFonts w:ascii="Arial" w:hAnsi="Arial" w:cs="Arial"/>
        </w:rPr>
      </w:pPr>
    </w:p>
    <w:p w14:paraId="025043C1" w14:textId="77777777" w:rsidR="004676CD" w:rsidRPr="006D769A" w:rsidRDefault="004676CD" w:rsidP="004676CD">
      <w:pPr>
        <w:suppressAutoHyphens/>
        <w:autoSpaceDE w:val="0"/>
        <w:autoSpaceDN w:val="0"/>
        <w:adjustRightInd w:val="0"/>
        <w:jc w:val="both"/>
        <w:rPr>
          <w:rFonts w:ascii="Arial" w:hAnsi="Arial" w:cs="Arial"/>
        </w:rPr>
      </w:pPr>
      <w:r w:rsidRPr="006D769A">
        <w:rPr>
          <w:rFonts w:ascii="Arial" w:hAnsi="Arial" w:cs="Arial"/>
        </w:rPr>
        <w:t xml:space="preserve">Efektem realizacji Programu będzie utrzymanie dobrego stanu środowiska naturalnego oraz jego poprawa jak również wdrożenie efektywnego zarządzania środowiskiem na terenie gminy. Przedstawione zasady monitorowania Programu przez określone wskaźniki umożliwią kontrolę </w:t>
      </w:r>
      <w:r w:rsidRPr="006D769A">
        <w:rPr>
          <w:rFonts w:ascii="Arial" w:hAnsi="Arial" w:cs="Arial"/>
        </w:rPr>
        <w:br/>
        <w:t>i ocenę stanu realizacji założonych działań.</w:t>
      </w:r>
    </w:p>
    <w:p w14:paraId="5C43F371" w14:textId="77777777" w:rsidR="004676CD" w:rsidRPr="006D769A" w:rsidRDefault="004676CD" w:rsidP="004676CD">
      <w:pPr>
        <w:suppressAutoHyphens/>
        <w:autoSpaceDE w:val="0"/>
        <w:autoSpaceDN w:val="0"/>
        <w:adjustRightInd w:val="0"/>
        <w:jc w:val="both"/>
        <w:rPr>
          <w:rFonts w:ascii="Arial" w:hAnsi="Arial" w:cs="Arial"/>
        </w:rPr>
      </w:pPr>
    </w:p>
    <w:p w14:paraId="35DF15F6" w14:textId="77777777" w:rsidR="004676CD" w:rsidRPr="006D769A" w:rsidRDefault="004676CD" w:rsidP="004676CD">
      <w:pPr>
        <w:suppressAutoHyphens/>
        <w:autoSpaceDE w:val="0"/>
        <w:autoSpaceDN w:val="0"/>
        <w:adjustRightInd w:val="0"/>
        <w:jc w:val="both"/>
        <w:rPr>
          <w:rFonts w:ascii="Arial" w:hAnsi="Arial" w:cs="Arial"/>
        </w:rPr>
      </w:pPr>
      <w:r w:rsidRPr="006D769A">
        <w:rPr>
          <w:rFonts w:ascii="Arial" w:hAnsi="Arial" w:cs="Arial"/>
        </w:rPr>
        <w:t xml:space="preserve">Niniejszy Program opracowany został zgodnie z </w:t>
      </w:r>
      <w:r w:rsidRPr="006D769A">
        <w:rPr>
          <w:rFonts w:ascii="Arial" w:hAnsi="Arial" w:cs="Arial"/>
          <w:i/>
        </w:rPr>
        <w:t>Wytycznymi</w:t>
      </w:r>
      <w:r w:rsidRPr="006D769A">
        <w:rPr>
          <w:rFonts w:ascii="Arial" w:hAnsi="Arial" w:cs="Arial"/>
        </w:rPr>
        <w:t>, przygotowanymi przez Ministerstwo Środowiska, które skonsultowano z Państwową Radą Ochrony Środowiska, urzędami marszałkowskimi, Związkiem Powiatów Polskich, Unią Metropolii Polskich, Związkiem Miast Polskich i Związkiem Gmin Wiejskich Rzeczypospolitej Polskiej.</w:t>
      </w:r>
    </w:p>
    <w:p w14:paraId="6DD127E5" w14:textId="77777777" w:rsidR="00370C68" w:rsidRPr="006D769A" w:rsidRDefault="00370C68" w:rsidP="00370C68">
      <w:pPr>
        <w:pStyle w:val="Tekst1"/>
        <w:ind w:left="0" w:firstLine="0"/>
        <w:rPr>
          <w:highlight w:val="yellow"/>
        </w:rPr>
      </w:pPr>
    </w:p>
    <w:p w14:paraId="0BF46B77" w14:textId="77777777" w:rsidR="003D5D4F" w:rsidRPr="006D769A" w:rsidRDefault="003D5D4F" w:rsidP="003D5D4F">
      <w:pPr>
        <w:pStyle w:val="Nagwek1"/>
        <w:tabs>
          <w:tab w:val="clear" w:pos="772"/>
          <w:tab w:val="num" w:pos="432"/>
        </w:tabs>
        <w:suppressAutoHyphens/>
        <w:ind w:left="431" w:hanging="431"/>
        <w:rPr>
          <w:rFonts w:cs="Arial"/>
          <w:szCs w:val="20"/>
        </w:rPr>
      </w:pPr>
      <w:bookmarkStart w:id="11" w:name="_Toc58333874"/>
      <w:r w:rsidRPr="006D769A">
        <w:rPr>
          <w:rFonts w:cs="Arial"/>
          <w:szCs w:val="20"/>
        </w:rPr>
        <w:t>Streszczenie</w:t>
      </w:r>
      <w:bookmarkEnd w:id="11"/>
    </w:p>
    <w:p w14:paraId="219FCACF" w14:textId="773B1B88" w:rsidR="0059085A" w:rsidRPr="006D769A" w:rsidRDefault="000D12F3" w:rsidP="0059085A">
      <w:pPr>
        <w:pStyle w:val="Bezodstpw"/>
        <w:jc w:val="both"/>
        <w:rPr>
          <w:rFonts w:ascii="Arial" w:hAnsi="Arial" w:cs="Arial"/>
          <w:bCs/>
          <w:sz w:val="20"/>
          <w:szCs w:val="20"/>
        </w:rPr>
      </w:pPr>
      <w:bookmarkStart w:id="12" w:name="_Toc444849079"/>
      <w:r w:rsidRPr="006D769A">
        <w:rPr>
          <w:rFonts w:ascii="Arial" w:hAnsi="Arial" w:cs="Arial"/>
          <w:sz w:val="20"/>
          <w:szCs w:val="20"/>
        </w:rPr>
        <w:t>Opracowanie Programu ochrony środowiska wynika z art. 17 ust.1 ustawy z dnia 27 kwietnia 2001 r. Prawo ochrony środowiska (t. j.</w:t>
      </w:r>
      <w:r w:rsidR="00916341" w:rsidRPr="006D769A">
        <w:rPr>
          <w:rFonts w:ascii="Arial" w:hAnsi="Arial" w:cs="Arial"/>
          <w:sz w:val="20"/>
          <w:szCs w:val="20"/>
        </w:rPr>
        <w:t xml:space="preserve"> Dz. U. z 2020 r., poz. 1219 ze zm</w:t>
      </w:r>
      <w:r w:rsidRPr="006D769A">
        <w:rPr>
          <w:rFonts w:ascii="Arial" w:hAnsi="Arial" w:cs="Arial"/>
          <w:sz w:val="20"/>
          <w:szCs w:val="20"/>
        </w:rPr>
        <w:t xml:space="preserve">). </w:t>
      </w:r>
      <w:r w:rsidR="0059085A" w:rsidRPr="006D769A">
        <w:rPr>
          <w:rFonts w:ascii="Arial" w:hAnsi="Arial" w:cs="Arial"/>
          <w:sz w:val="20"/>
          <w:szCs w:val="20"/>
        </w:rPr>
        <w:t xml:space="preserve">W tym przypadku to </w:t>
      </w:r>
      <w:r w:rsidR="00201010" w:rsidRPr="006D769A">
        <w:rPr>
          <w:rFonts w:ascii="Arial" w:hAnsi="Arial" w:cs="Arial"/>
          <w:sz w:val="20"/>
          <w:szCs w:val="20"/>
        </w:rPr>
        <w:t>czwarty</w:t>
      </w:r>
      <w:r w:rsidR="0059085A" w:rsidRPr="006D769A">
        <w:rPr>
          <w:rFonts w:ascii="Arial" w:hAnsi="Arial" w:cs="Arial"/>
          <w:sz w:val="20"/>
          <w:szCs w:val="20"/>
        </w:rPr>
        <w:t xml:space="preserve"> dokument. </w:t>
      </w:r>
      <w:r w:rsidR="006D769A" w:rsidRPr="006D769A">
        <w:rPr>
          <w:rFonts w:ascii="Arial" w:hAnsi="Arial" w:cs="Arial"/>
          <w:sz w:val="20"/>
          <w:szCs w:val="20"/>
        </w:rPr>
        <w:t xml:space="preserve">Poprzedni przyjęty został Uchwałą </w:t>
      </w:r>
      <w:r w:rsidR="006D769A" w:rsidRPr="006D769A">
        <w:rPr>
          <w:rFonts w:ascii="Arial" w:hAnsi="Arial" w:cs="Arial"/>
          <w:bCs/>
          <w:sz w:val="20"/>
          <w:szCs w:val="20"/>
        </w:rPr>
        <w:t xml:space="preserve">Nr XXVI/178/17 Rady Miejskiej w Nowem z dnia 29 marca 2017 r. </w:t>
      </w:r>
      <w:r w:rsidR="006D769A" w:rsidRPr="006D769A">
        <w:rPr>
          <w:rFonts w:ascii="Arial" w:hAnsi="Arial" w:cs="Arial"/>
          <w:sz w:val="20"/>
          <w:szCs w:val="20"/>
        </w:rPr>
        <w:t>w sprawie przyjęcia „Programu Ochrony Środowiska dla Gminy Nowe” wraz z „Prognozą Oddziaływania na Środowisko”.</w:t>
      </w:r>
    </w:p>
    <w:p w14:paraId="46DDA6BC" w14:textId="0A341B47" w:rsidR="001C424C" w:rsidRPr="006D769A" w:rsidRDefault="001C424C" w:rsidP="00543732">
      <w:pPr>
        <w:jc w:val="both"/>
        <w:rPr>
          <w:rFonts w:ascii="Arial" w:hAnsi="Arial" w:cs="Arial"/>
          <w:bCs/>
        </w:rPr>
      </w:pPr>
    </w:p>
    <w:p w14:paraId="2168AEF7" w14:textId="22C261FC" w:rsidR="000D12F3" w:rsidRPr="006D769A" w:rsidRDefault="000D12F3" w:rsidP="00796953">
      <w:pPr>
        <w:pStyle w:val="Tekst3Znak"/>
        <w:ind w:left="0" w:firstLine="0"/>
        <w:rPr>
          <w:b/>
          <w:szCs w:val="20"/>
        </w:rPr>
      </w:pPr>
      <w:r w:rsidRPr="006D769A">
        <w:rPr>
          <w:szCs w:val="20"/>
        </w:rPr>
        <w:t xml:space="preserve">Program ochrony środowiska dla </w:t>
      </w:r>
      <w:r w:rsidR="0059085A" w:rsidRPr="006D769A">
        <w:rPr>
          <w:szCs w:val="20"/>
        </w:rPr>
        <w:t>Gminy</w:t>
      </w:r>
      <w:r w:rsidR="00201010" w:rsidRPr="006D769A">
        <w:rPr>
          <w:szCs w:val="20"/>
        </w:rPr>
        <w:t xml:space="preserve"> </w:t>
      </w:r>
      <w:r w:rsidR="006D769A" w:rsidRPr="006D769A">
        <w:rPr>
          <w:szCs w:val="20"/>
        </w:rPr>
        <w:t>Nowe</w:t>
      </w:r>
      <w:r w:rsidR="0059085A" w:rsidRPr="006D769A">
        <w:rPr>
          <w:szCs w:val="20"/>
        </w:rPr>
        <w:t xml:space="preserve"> </w:t>
      </w:r>
      <w:r w:rsidRPr="006D769A">
        <w:rPr>
          <w:szCs w:val="20"/>
        </w:rPr>
        <w:t xml:space="preserve">jest podstawowym instrumentem do realizacji zadań własnych, które będą w całości lub w części finansowane ze środków będących w dyspozycji </w:t>
      </w:r>
      <w:r w:rsidR="00E12CD6" w:rsidRPr="006D769A">
        <w:rPr>
          <w:szCs w:val="20"/>
        </w:rPr>
        <w:t xml:space="preserve">Gminy </w:t>
      </w:r>
      <w:r w:rsidR="00796953" w:rsidRPr="006D769A">
        <w:rPr>
          <w:szCs w:val="20"/>
        </w:rPr>
        <w:t>oraz zadań koordynowanych w zakresie ochrony środowiska</w:t>
      </w:r>
    </w:p>
    <w:p w14:paraId="480D1106" w14:textId="77777777" w:rsidR="000D12F3" w:rsidRPr="006D769A" w:rsidRDefault="000D12F3" w:rsidP="000D12F3">
      <w:pPr>
        <w:pStyle w:val="Tekst3Znak"/>
        <w:ind w:left="0" w:firstLine="0"/>
        <w:rPr>
          <w:b/>
          <w:szCs w:val="20"/>
        </w:rPr>
      </w:pPr>
      <w:r w:rsidRPr="006D769A">
        <w:rPr>
          <w:szCs w:val="20"/>
        </w:rPr>
        <w:lastRenderedPageBreak/>
        <w:t>Program oparty jest na wielu strategiach, programach, politykach, na podstawie których prowadzona jest polityka rozwoju.</w:t>
      </w:r>
    </w:p>
    <w:p w14:paraId="3852DE1C" w14:textId="77777777" w:rsidR="000D12F3" w:rsidRPr="006D769A" w:rsidRDefault="000D12F3" w:rsidP="000D12F3">
      <w:pPr>
        <w:pStyle w:val="Tekst3Znak"/>
        <w:ind w:left="0" w:firstLine="0"/>
        <w:rPr>
          <w:b/>
          <w:szCs w:val="20"/>
        </w:rPr>
      </w:pPr>
      <w:r w:rsidRPr="006D769A">
        <w:t xml:space="preserve">Program został przygotowany w oparciu o „Wytyczne do opracowania wojewódzkich, powiatowych </w:t>
      </w:r>
      <w:r w:rsidR="008011E5" w:rsidRPr="006D769A">
        <w:br/>
      </w:r>
      <w:r w:rsidRPr="006D769A">
        <w:t>i gminnych programów ochrony środowiska” opracowane przez Ministerstwo Środowiska (Warszawa 2015). Przestrzeń formalną oraz prawną dla opracowania wojewódzkiego programu ochrony środowiska stwarzają zarówno dokumenty szczebla krajowego, jak i lokalnego. Spójność z obszarami i celami wyznaczonymi w innych dokumentach gwarantuje skorelowanie działań w zakresie ochrony środowiska na wszystkich szczeblach polityki środowiskowej województwa.</w:t>
      </w:r>
    </w:p>
    <w:p w14:paraId="6065FD8F" w14:textId="6E1A5612" w:rsidR="003E252C" w:rsidRPr="006D769A" w:rsidRDefault="000D12F3" w:rsidP="001F20FD">
      <w:pPr>
        <w:pStyle w:val="Tekst2Znak"/>
        <w:widowControl w:val="0"/>
        <w:suppressAutoHyphens/>
        <w:ind w:left="0" w:firstLine="0"/>
        <w:rPr>
          <w:szCs w:val="20"/>
        </w:rPr>
      </w:pPr>
      <w:r w:rsidRPr="006D769A">
        <w:t xml:space="preserve">Jednym z elementów Programu jest analiza aktualnego stanu środowiska oraz infrastruktury ochrony środowiska. Stanowi ona element wyjściowy do określenia głównych obszarów zagrożeń dla środowiska przyrodniczego, dla których konieczne jest podjęcie działań naprawczych. Do opracowania założeń Programu podstawę stanowiły głównie dane: WIOŚ, RDOŚ w </w:t>
      </w:r>
      <w:r w:rsidR="00183E7F" w:rsidRPr="006D769A">
        <w:t>Bydgoszczy</w:t>
      </w:r>
      <w:r w:rsidRPr="006D769A">
        <w:t xml:space="preserve">, GUS, </w:t>
      </w:r>
      <w:r w:rsidR="00796953" w:rsidRPr="006D769A">
        <w:t xml:space="preserve">Powiatu, </w:t>
      </w:r>
      <w:r w:rsidRPr="006D769A">
        <w:t>Gmin, Urz</w:t>
      </w:r>
      <w:r w:rsidR="00796953" w:rsidRPr="006D769A">
        <w:t>ę</w:t>
      </w:r>
      <w:r w:rsidRPr="006D769A">
        <w:t>d</w:t>
      </w:r>
      <w:r w:rsidR="00796953" w:rsidRPr="006D769A">
        <w:t>u</w:t>
      </w:r>
      <w:r w:rsidRPr="006D769A">
        <w:t xml:space="preserve"> Marszałkowski</w:t>
      </w:r>
      <w:r w:rsidR="00796953" w:rsidRPr="006D769A">
        <w:t>ego</w:t>
      </w:r>
      <w:r w:rsidRPr="006D769A">
        <w:t>, Państwowe</w:t>
      </w:r>
      <w:r w:rsidR="00796953" w:rsidRPr="006D769A">
        <w:t>go</w:t>
      </w:r>
      <w:r w:rsidRPr="006D769A">
        <w:t xml:space="preserve"> Gospodarstw</w:t>
      </w:r>
      <w:r w:rsidR="00796953" w:rsidRPr="006D769A">
        <w:t>a</w:t>
      </w:r>
      <w:r w:rsidRPr="006D769A">
        <w:t xml:space="preserve"> Wodne</w:t>
      </w:r>
      <w:r w:rsidR="00796953" w:rsidRPr="006D769A">
        <w:t>go</w:t>
      </w:r>
      <w:r w:rsidRPr="006D769A">
        <w:t xml:space="preserve"> Wody Polskie. Opracowane, na podstawie analizy stanu środowiska, obszary interwencji i cele szczegółowe stwarzają ramy realizacji zadań mających na celu dążenie do sukcesywnej poprawy stanu środowiska na terenie </w:t>
      </w:r>
      <w:r w:rsidR="00E12CD6" w:rsidRPr="006D769A">
        <w:t>gminy</w:t>
      </w:r>
      <w:r w:rsidRPr="006D769A">
        <w:t xml:space="preserve">, ograniczenie negatywnego wpływu na środowisko naturalne źródeł zanieczyszczeń, ochronę i rozwój walorów środowiska, a także racjonalne gospodarowanie jego zasobami przy uwzględnieni konieczności ochrony środowiska. Program ochrony środowiska dla </w:t>
      </w:r>
      <w:r w:rsidR="0059085A" w:rsidRPr="006D769A">
        <w:t xml:space="preserve">Gminy </w:t>
      </w:r>
      <w:r w:rsidR="005B1EB3">
        <w:t>Nowe</w:t>
      </w:r>
      <w:r w:rsidR="0059085A" w:rsidRPr="006D769A">
        <w:t xml:space="preserve"> </w:t>
      </w:r>
      <w:r w:rsidRPr="006D769A">
        <w:t xml:space="preserve">jest zbieżny z założeniami </w:t>
      </w:r>
      <w:r w:rsidR="001F20FD" w:rsidRPr="006D769A">
        <w:rPr>
          <w:szCs w:val="20"/>
        </w:rPr>
        <w:t xml:space="preserve">Programu ochrony środowiska województwa kujawsko-pomorskiego na lata 2017-2020 z perspektywą na lata 2021-2024 </w:t>
      </w:r>
      <w:r w:rsidR="001F20FD" w:rsidRPr="006D769A">
        <w:t>o</w:t>
      </w:r>
      <w:r w:rsidR="00796953" w:rsidRPr="006D769A">
        <w:t>raz nowej Polityki Ekologicznej Państwa 2030</w:t>
      </w:r>
      <w:r w:rsidR="003E252C" w:rsidRPr="006D769A">
        <w:t xml:space="preserve"> (PEP 2030)</w:t>
      </w:r>
      <w:r w:rsidR="0059085A" w:rsidRPr="006D769A">
        <w:t xml:space="preserve"> oraz Programem ochrony środowiska dla Powiatu </w:t>
      </w:r>
      <w:r w:rsidR="004B792F" w:rsidRPr="006D769A">
        <w:t>Świeckiego</w:t>
      </w:r>
      <w:r w:rsidR="0059085A" w:rsidRPr="006D769A">
        <w:t xml:space="preserve"> na lata 2021-2025 z perspektywą na lata 2026-2029.</w:t>
      </w:r>
      <w:r w:rsidRPr="006D769A">
        <w:t xml:space="preserve"> </w:t>
      </w:r>
    </w:p>
    <w:p w14:paraId="2F57DBE2" w14:textId="72A6C7AB" w:rsidR="003E252C" w:rsidRPr="006D769A" w:rsidRDefault="003E252C" w:rsidP="000D12F3">
      <w:pPr>
        <w:pStyle w:val="Tekst3Znak"/>
        <w:ind w:left="0" w:firstLine="0"/>
      </w:pPr>
      <w:r w:rsidRPr="006D769A">
        <w:t xml:space="preserve">Podobnie jak w PEP 2030 w Programie </w:t>
      </w:r>
      <w:r w:rsidR="00E12CD6" w:rsidRPr="006D769A">
        <w:t>gminnym</w:t>
      </w:r>
      <w:r w:rsidRPr="006D769A">
        <w:t xml:space="preserve"> określono następujące cele szczegółowe i kierunki interwencji:</w:t>
      </w:r>
    </w:p>
    <w:p w14:paraId="43BF5335" w14:textId="77777777" w:rsidR="003E252C" w:rsidRPr="006D769A" w:rsidRDefault="003E252C" w:rsidP="003E252C">
      <w:pPr>
        <w:autoSpaceDE w:val="0"/>
        <w:autoSpaceDN w:val="0"/>
        <w:adjustRightInd w:val="0"/>
        <w:jc w:val="both"/>
        <w:rPr>
          <w:rFonts w:ascii="Arial" w:hAnsi="Arial" w:cs="Arial"/>
          <w:bCs/>
        </w:rPr>
      </w:pPr>
    </w:p>
    <w:p w14:paraId="7755EEEF" w14:textId="77777777" w:rsidR="0059085A" w:rsidRPr="006D769A" w:rsidRDefault="0059085A" w:rsidP="0059085A">
      <w:pPr>
        <w:pStyle w:val="Bezodstpw"/>
        <w:rPr>
          <w:rFonts w:ascii="Arial" w:hAnsi="Arial" w:cs="Arial"/>
          <w:b/>
          <w:bCs/>
          <w:sz w:val="20"/>
          <w:szCs w:val="20"/>
        </w:rPr>
      </w:pPr>
      <w:r w:rsidRPr="006D769A">
        <w:rPr>
          <w:rFonts w:ascii="Arial" w:hAnsi="Arial" w:cs="Arial"/>
          <w:b/>
          <w:bCs/>
          <w:sz w:val="20"/>
          <w:szCs w:val="20"/>
        </w:rPr>
        <w:t>Obszary interwencji: ochrona klimatu i jakość powietrza, gospodarowanie wodami, gospodarka wodno-ściekowa, zagrożenie hałasem, pola elektromagnetyczne, gleby.</w:t>
      </w:r>
    </w:p>
    <w:p w14:paraId="36BC3B1D"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sz w:val="20"/>
          <w:szCs w:val="20"/>
        </w:rPr>
      </w:pPr>
      <w:r w:rsidRPr="006D769A">
        <w:rPr>
          <w:rFonts w:ascii="Arial" w:hAnsi="Arial" w:cs="Arial"/>
          <w:b/>
          <w:sz w:val="20"/>
          <w:szCs w:val="20"/>
        </w:rPr>
        <w:t>Cel szczegółowy: Środowisko i zdrowie. Poprawa jakości środowiska i bezpieczeństwa ekologicznego</w:t>
      </w:r>
    </w:p>
    <w:p w14:paraId="6E349DC6"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 xml:space="preserve">Kierunki interwencji: </w:t>
      </w:r>
    </w:p>
    <w:p w14:paraId="7395B7C0" w14:textId="77777777" w:rsidR="0059085A" w:rsidRPr="006D769A" w:rsidRDefault="0059085A"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Likwidacja wysokoemisyjnych źródeł emisji zanieczyszczeń powietrza lub istotne zmniejszenie ich oddziaływania</w:t>
      </w:r>
    </w:p>
    <w:p w14:paraId="51B746A5" w14:textId="77777777" w:rsidR="0059085A" w:rsidRPr="006D769A" w:rsidRDefault="0059085A"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Zrównoważone gospodarowanie wodami, w tym zapewnienie dostępu do czystej wody dla mieszkańców i gospodarki oraz osiągnięcie dobrego stanu wód,</w:t>
      </w:r>
    </w:p>
    <w:p w14:paraId="7F1E188E" w14:textId="77777777" w:rsidR="0059085A" w:rsidRPr="006D769A" w:rsidRDefault="0059085A"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Ochrona przed hałasem i promieniowaniem elektromagnetycznym,</w:t>
      </w:r>
    </w:p>
    <w:p w14:paraId="40A10003" w14:textId="77777777" w:rsidR="0059085A" w:rsidRPr="006D769A" w:rsidRDefault="0059085A"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Ochrona powierzchni ziemi, w tym gleb.</w:t>
      </w:r>
    </w:p>
    <w:p w14:paraId="7B8A59D0"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p>
    <w:p w14:paraId="05A481E5"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bCs/>
          <w:sz w:val="20"/>
          <w:szCs w:val="20"/>
        </w:rPr>
      </w:pPr>
      <w:r w:rsidRPr="006D769A">
        <w:rPr>
          <w:rFonts w:ascii="Arial" w:hAnsi="Arial" w:cs="Arial"/>
          <w:b/>
          <w:bCs/>
          <w:sz w:val="20"/>
          <w:szCs w:val="20"/>
        </w:rPr>
        <w:t>Obszary interwencji: zasoby geologiczne, gospodarka odpadami i zapobieganie powstawaniu odpadów, zasoby przyrodnicze.</w:t>
      </w:r>
    </w:p>
    <w:p w14:paraId="1317CF17"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sz w:val="20"/>
          <w:szCs w:val="20"/>
        </w:rPr>
      </w:pPr>
      <w:r w:rsidRPr="006D769A">
        <w:rPr>
          <w:rFonts w:ascii="Arial" w:hAnsi="Arial" w:cs="Arial"/>
          <w:b/>
          <w:sz w:val="20"/>
          <w:szCs w:val="20"/>
        </w:rPr>
        <w:t>Cel szczegółowy: Środowisko i gospodarka. Zrównoważone gospodarowanie zasobami środowiska</w:t>
      </w:r>
    </w:p>
    <w:p w14:paraId="13704EDE"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Kierunki interwencji:</w:t>
      </w:r>
    </w:p>
    <w:p w14:paraId="568E6640" w14:textId="77777777" w:rsidR="0059085A" w:rsidRPr="006D769A" w:rsidRDefault="0059085A"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Zarządzanie zasobami geologicznymi,</w:t>
      </w:r>
    </w:p>
    <w:p w14:paraId="2FF589A8" w14:textId="77777777" w:rsidR="0059085A" w:rsidRPr="006D769A" w:rsidRDefault="0059085A"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Gospodarka odpadami w kierunku gospodarki o obiegu zamkniętym,</w:t>
      </w:r>
    </w:p>
    <w:p w14:paraId="79AEB4CA" w14:textId="77777777" w:rsidR="0059085A" w:rsidRPr="006D769A" w:rsidRDefault="0059085A"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Zarządzanie zasobami dziedzictwa przyrodniczego i kulturowego, w tym ochrona różnorodności biologicznej i krajobrazu,</w:t>
      </w:r>
    </w:p>
    <w:p w14:paraId="3E5AA384" w14:textId="77777777" w:rsidR="0059085A" w:rsidRPr="006D769A" w:rsidRDefault="0059085A"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Wspieranie wielofunkcyjnej i trwale zrównoważonej gospodarki leśnej.</w:t>
      </w:r>
    </w:p>
    <w:p w14:paraId="363FDBCA"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p>
    <w:p w14:paraId="4ADFB03F"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bCs/>
          <w:sz w:val="20"/>
          <w:szCs w:val="20"/>
        </w:rPr>
      </w:pPr>
      <w:r w:rsidRPr="006D769A">
        <w:rPr>
          <w:rFonts w:ascii="Arial" w:hAnsi="Arial" w:cs="Arial"/>
          <w:b/>
          <w:bCs/>
          <w:sz w:val="20"/>
          <w:szCs w:val="20"/>
        </w:rPr>
        <w:t>Obszar interwencji: adaptacja do zmian klimatu i nadzwyczajne zagrożenia środowiska.</w:t>
      </w:r>
    </w:p>
    <w:p w14:paraId="02792EE4"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sz w:val="20"/>
          <w:szCs w:val="20"/>
        </w:rPr>
      </w:pPr>
      <w:r w:rsidRPr="006D769A">
        <w:rPr>
          <w:rFonts w:ascii="Arial" w:hAnsi="Arial" w:cs="Arial"/>
          <w:b/>
          <w:sz w:val="20"/>
          <w:szCs w:val="20"/>
        </w:rPr>
        <w:t>Cel szczegółowy: Środowisko i klimat. Łagodzenie zmian klimatu i adaptacja do nich oraz zapobieganie ryzyku klęsk żywiołowych</w:t>
      </w:r>
    </w:p>
    <w:p w14:paraId="7E0897AC"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Kierunki interwencji:</w:t>
      </w:r>
    </w:p>
    <w:p w14:paraId="2AAFA031" w14:textId="77777777" w:rsidR="0059085A" w:rsidRPr="006D769A" w:rsidRDefault="0059085A"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Przeciwdziałanie zmianom klimatu i adaptacja do nich.</w:t>
      </w:r>
    </w:p>
    <w:p w14:paraId="2EA14833"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p>
    <w:p w14:paraId="7C5BA28B"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bCs/>
          <w:sz w:val="20"/>
          <w:szCs w:val="20"/>
        </w:rPr>
      </w:pPr>
      <w:r w:rsidRPr="006D769A">
        <w:rPr>
          <w:rFonts w:ascii="Arial" w:hAnsi="Arial" w:cs="Arial"/>
          <w:b/>
          <w:bCs/>
          <w:sz w:val="20"/>
          <w:szCs w:val="20"/>
        </w:rPr>
        <w:t>Obszar interwencji: edukacja i świadomość ekologiczna mieszkańców.</w:t>
      </w:r>
    </w:p>
    <w:p w14:paraId="62779C6A"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sz w:val="20"/>
          <w:szCs w:val="20"/>
        </w:rPr>
      </w:pPr>
      <w:r w:rsidRPr="006D769A">
        <w:rPr>
          <w:rFonts w:ascii="Arial" w:hAnsi="Arial" w:cs="Arial"/>
          <w:b/>
          <w:sz w:val="20"/>
          <w:szCs w:val="20"/>
        </w:rPr>
        <w:t>Cel horyzontalny: Środowisko i edukacja. Rozwijanie postaw ekologicznych mieszkańców</w:t>
      </w:r>
    </w:p>
    <w:p w14:paraId="21B87A55"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Kierunek interwencji:</w:t>
      </w:r>
      <w:r w:rsidRPr="006D769A">
        <w:rPr>
          <w:rFonts w:ascii="Arial" w:hAnsi="Arial" w:cs="Arial"/>
          <w:sz w:val="20"/>
          <w:szCs w:val="20"/>
        </w:rPr>
        <w:tab/>
      </w:r>
    </w:p>
    <w:p w14:paraId="3D39D0F7" w14:textId="77777777" w:rsidR="0059085A" w:rsidRPr="006D769A" w:rsidRDefault="0059085A"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Edukacja ekologiczna, w tym kształtowanie wzorców zrównoważonej konsumpcji.</w:t>
      </w:r>
    </w:p>
    <w:p w14:paraId="6E127582"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p>
    <w:p w14:paraId="0C79026F" w14:textId="250C6B15" w:rsidR="000D12F3" w:rsidRPr="006D769A" w:rsidRDefault="000D12F3" w:rsidP="000D12F3">
      <w:pPr>
        <w:pStyle w:val="Tekst3Znak"/>
        <w:ind w:left="0" w:firstLine="0"/>
        <w:rPr>
          <w:b/>
          <w:szCs w:val="20"/>
        </w:rPr>
      </w:pPr>
      <w:r w:rsidRPr="006D769A">
        <w:t xml:space="preserve">Dla poszczególnych </w:t>
      </w:r>
      <w:r w:rsidR="003E252C" w:rsidRPr="006D769A">
        <w:t>celów szczegółowych (horyzontalnych) przyjęto kierunki interwencji</w:t>
      </w:r>
      <w:r w:rsidRPr="006D769A">
        <w:t xml:space="preserve">, z których część ma charakter synergiczny. Realizacja zadań wyznaczonych w obrębie jednego </w:t>
      </w:r>
      <w:r w:rsidR="003E252C" w:rsidRPr="006D769A">
        <w:t>kierunku</w:t>
      </w:r>
      <w:r w:rsidRPr="006D769A">
        <w:t xml:space="preserve">, może </w:t>
      </w:r>
      <w:r w:rsidRPr="006D769A">
        <w:lastRenderedPageBreak/>
        <w:t xml:space="preserve">się przyczynić do zaspokojenia potrzeb, czy też poprawy stanu środowiska w obrębie innego komponentu. Należy podkreślić, że wskazana w Programie lista działań nie wyklucza realizacji przedsięwzięć nie ujętych w harmonogramie, a które mieszczą się w ramach </w:t>
      </w:r>
      <w:r w:rsidR="003E252C" w:rsidRPr="006D769A">
        <w:t xml:space="preserve">określonych </w:t>
      </w:r>
      <w:r w:rsidRPr="006D769A">
        <w:t xml:space="preserve">kierunków interwencji Programu. Realizowane zadania w ramach POŚ będą monitorowane i realizowane przez jednostki samorządu terytorialnego i ich jednostki organizacyjne, organy administracji państwowej, służby i inspekcje. </w:t>
      </w:r>
      <w:r w:rsidR="00E12CD6" w:rsidRPr="006D769A">
        <w:t>Wójt gminy</w:t>
      </w:r>
      <w:r w:rsidRPr="006D769A">
        <w:t xml:space="preserve"> będzie oceniał, co dwa lata stopień wdrożenia Programu i co dwa lata będzie przygotowywał raport z wykonania Programu. Katalog wskaźników monitorowania efektów POŚ pod kątem zmian stanu środowiska został opracowany w oparciu o Wytyczne MŚ. Niezwykle ważnym elementem Programu jest harmonogram rzeczowo-finansowy działań planowanych do realizacji do roku 202</w:t>
      </w:r>
      <w:r w:rsidR="003E252C" w:rsidRPr="006D769A">
        <w:t>4</w:t>
      </w:r>
      <w:r w:rsidRPr="006D769A">
        <w:t xml:space="preserve"> z perspektywą do 202</w:t>
      </w:r>
      <w:r w:rsidR="003E252C" w:rsidRPr="006D769A">
        <w:t>8</w:t>
      </w:r>
      <w:r w:rsidRPr="006D769A">
        <w:t>. Wskazuje on również na możliwe źródła finansowania planowanych działań.</w:t>
      </w:r>
    </w:p>
    <w:p w14:paraId="195F247C" w14:textId="77777777" w:rsidR="000D12F3" w:rsidRPr="006D769A" w:rsidRDefault="000D12F3" w:rsidP="000D12F3"/>
    <w:p w14:paraId="72075973" w14:textId="77777777" w:rsidR="00F57FBE" w:rsidRPr="006D769A" w:rsidRDefault="00F57FBE" w:rsidP="004858A9">
      <w:pPr>
        <w:pStyle w:val="Nagwek2"/>
        <w:tabs>
          <w:tab w:val="clear" w:pos="936"/>
          <w:tab w:val="num" w:pos="540"/>
          <w:tab w:val="num" w:pos="576"/>
        </w:tabs>
        <w:suppressAutoHyphens/>
        <w:spacing w:before="120"/>
        <w:ind w:left="578" w:hanging="578"/>
      </w:pPr>
      <w:bookmarkStart w:id="13" w:name="_Toc58333875"/>
      <w:r w:rsidRPr="006D769A">
        <w:t>Uwarunkowania zewnętrzne Programu</w:t>
      </w:r>
      <w:bookmarkEnd w:id="12"/>
      <w:bookmarkEnd w:id="13"/>
    </w:p>
    <w:p w14:paraId="1EFF77A8" w14:textId="4237E38F" w:rsidR="004D503B" w:rsidRPr="006D769A" w:rsidRDefault="004D503B" w:rsidP="004D503B">
      <w:pPr>
        <w:autoSpaceDE w:val="0"/>
        <w:autoSpaceDN w:val="0"/>
        <w:adjustRightInd w:val="0"/>
        <w:jc w:val="both"/>
        <w:rPr>
          <w:rFonts w:ascii="Arial" w:hAnsi="Arial" w:cs="Arial"/>
        </w:rPr>
      </w:pPr>
      <w:r w:rsidRPr="006D769A">
        <w:rPr>
          <w:rFonts w:ascii="Arial" w:hAnsi="Arial" w:cs="Arial"/>
        </w:rPr>
        <w:t>Fundamenty nowego systemu zarządzania rozwojem kraju zostały określone w znowelizowanej ustawie z dnia 6 grudnia 2006 r. o zasadach prowadzenia polityki rozwoju (t. j. Dz. U. z 2019 r. poz. 1295</w:t>
      </w:r>
      <w:r w:rsidR="0059085A" w:rsidRPr="006D769A">
        <w:rPr>
          <w:rFonts w:ascii="Arial" w:hAnsi="Arial" w:cs="Arial"/>
        </w:rPr>
        <w:t xml:space="preserve"> ze zm.</w:t>
      </w:r>
      <w:r w:rsidRPr="006D769A">
        <w:rPr>
          <w:rFonts w:ascii="Arial" w:hAnsi="Arial" w:cs="Arial"/>
        </w:rPr>
        <w:t>) oraz przyjętym przez Radę Ministrów 27 kwietnia 2009 r. dokumencie Założenia systemu zarządzania rozwojem Polski. W nowym systemie do głównych dokumentów strategicznych, na podstawie których prowadzona jest polityka rozwoju, należą:</w:t>
      </w:r>
    </w:p>
    <w:p w14:paraId="499E2AA4" w14:textId="77777777" w:rsidR="004D503B" w:rsidRPr="006D769A" w:rsidRDefault="004D503B" w:rsidP="004D503B">
      <w:pPr>
        <w:pStyle w:val="Akapitzlist"/>
        <w:numPr>
          <w:ilvl w:val="0"/>
          <w:numId w:val="3"/>
        </w:numPr>
        <w:autoSpaceDE w:val="0"/>
        <w:autoSpaceDN w:val="0"/>
        <w:adjustRightInd w:val="0"/>
        <w:jc w:val="both"/>
        <w:rPr>
          <w:rFonts w:ascii="Arial" w:hAnsi="Arial" w:cs="Arial"/>
        </w:rPr>
      </w:pPr>
      <w:r w:rsidRPr="006D769A">
        <w:rPr>
          <w:rFonts w:ascii="Arial" w:hAnsi="Arial" w:cs="Arial"/>
        </w:rPr>
        <w:t>Polityka Ekologiczna Państwa 2030 (PEP2030)</w:t>
      </w:r>
    </w:p>
    <w:p w14:paraId="53D6C1C6" w14:textId="77777777" w:rsidR="004D503B" w:rsidRPr="006D769A" w:rsidRDefault="004D503B" w:rsidP="004D503B">
      <w:pPr>
        <w:pStyle w:val="Tekst3Znak"/>
        <w:numPr>
          <w:ilvl w:val="0"/>
          <w:numId w:val="3"/>
        </w:numPr>
      </w:pPr>
      <w:r w:rsidRPr="006D769A">
        <w:t>Strategia na rzecz Odpowiedzialnego Rozwoju do roku 2020 (z perspektywą do 2030 r.);</w:t>
      </w:r>
    </w:p>
    <w:p w14:paraId="70D4ADDB" w14:textId="77777777" w:rsidR="004D503B" w:rsidRPr="006D769A" w:rsidRDefault="004D503B" w:rsidP="004D503B">
      <w:pPr>
        <w:pStyle w:val="Tekst3Znak"/>
        <w:numPr>
          <w:ilvl w:val="0"/>
          <w:numId w:val="3"/>
        </w:numPr>
      </w:pPr>
      <w:r w:rsidRPr="006D769A">
        <w:t>Polityka energetyczna Polski do 2030 roku.</w:t>
      </w:r>
    </w:p>
    <w:p w14:paraId="2A1E9E1A" w14:textId="77777777" w:rsidR="004D503B" w:rsidRPr="006D769A" w:rsidRDefault="004D503B" w:rsidP="004D503B">
      <w:pPr>
        <w:pStyle w:val="Default"/>
        <w:jc w:val="both"/>
        <w:rPr>
          <w:rFonts w:ascii="Arial" w:hAnsi="Arial" w:cs="Arial"/>
        </w:rPr>
      </w:pPr>
    </w:p>
    <w:p w14:paraId="73A40284" w14:textId="77777777" w:rsidR="004D503B" w:rsidRPr="006D769A" w:rsidRDefault="004D503B" w:rsidP="004D503B">
      <w:pPr>
        <w:pStyle w:val="Default"/>
        <w:jc w:val="both"/>
        <w:rPr>
          <w:rFonts w:ascii="Arial" w:hAnsi="Arial" w:cs="Arial"/>
        </w:rPr>
      </w:pPr>
      <w:r w:rsidRPr="006D769A">
        <w:rPr>
          <w:rFonts w:ascii="Arial" w:hAnsi="Arial" w:cs="Arial"/>
        </w:rPr>
        <w:t>dokumenty sektorowe takie jak:</w:t>
      </w:r>
    </w:p>
    <w:p w14:paraId="76016F32" w14:textId="77777777" w:rsidR="004D503B" w:rsidRPr="006D769A" w:rsidRDefault="004D503B" w:rsidP="00856F9F">
      <w:pPr>
        <w:pStyle w:val="Default"/>
        <w:numPr>
          <w:ilvl w:val="0"/>
          <w:numId w:val="15"/>
        </w:numPr>
        <w:jc w:val="both"/>
        <w:rPr>
          <w:rFonts w:ascii="Arial" w:hAnsi="Arial" w:cs="Arial"/>
        </w:rPr>
      </w:pPr>
      <w:r w:rsidRPr="006D769A">
        <w:rPr>
          <w:rFonts w:ascii="Arial" w:hAnsi="Arial" w:cs="Arial"/>
        </w:rPr>
        <w:t>Krajowy Program Oczyszczania Ścieków Komunalnych (KPOŚK);</w:t>
      </w:r>
    </w:p>
    <w:p w14:paraId="3013CB13" w14:textId="77777777" w:rsidR="004D503B" w:rsidRPr="006D769A" w:rsidRDefault="004D503B" w:rsidP="00856F9F">
      <w:pPr>
        <w:pStyle w:val="Default"/>
        <w:numPr>
          <w:ilvl w:val="0"/>
          <w:numId w:val="15"/>
        </w:numPr>
        <w:jc w:val="both"/>
        <w:rPr>
          <w:rFonts w:ascii="Arial" w:hAnsi="Arial" w:cs="Arial"/>
        </w:rPr>
      </w:pPr>
      <w:r w:rsidRPr="006D769A">
        <w:rPr>
          <w:rFonts w:ascii="Arial" w:hAnsi="Arial" w:cs="Arial"/>
        </w:rPr>
        <w:t>Krajowy plan gospodarki odpadami 2022;</w:t>
      </w:r>
    </w:p>
    <w:p w14:paraId="130076BD" w14:textId="465E0531" w:rsidR="004D503B" w:rsidRPr="006D769A" w:rsidRDefault="004D503B" w:rsidP="004676CD">
      <w:pPr>
        <w:pStyle w:val="Default"/>
        <w:numPr>
          <w:ilvl w:val="0"/>
          <w:numId w:val="15"/>
        </w:numPr>
        <w:jc w:val="both"/>
        <w:rPr>
          <w:rFonts w:ascii="Arial" w:hAnsi="Arial" w:cs="Arial"/>
        </w:rPr>
      </w:pPr>
      <w:r w:rsidRPr="006D769A">
        <w:rPr>
          <w:rFonts w:ascii="Arial" w:hAnsi="Arial" w:cs="Arial"/>
        </w:rPr>
        <w:t xml:space="preserve">Krajowy Program Ochrony Powietrza w Polsce; </w:t>
      </w:r>
    </w:p>
    <w:p w14:paraId="13D7DB4D" w14:textId="77777777" w:rsidR="004D503B" w:rsidRPr="006D769A" w:rsidRDefault="004D503B" w:rsidP="00856F9F">
      <w:pPr>
        <w:pStyle w:val="Default"/>
        <w:numPr>
          <w:ilvl w:val="0"/>
          <w:numId w:val="15"/>
        </w:numPr>
        <w:jc w:val="both"/>
        <w:rPr>
          <w:rFonts w:ascii="Arial" w:hAnsi="Arial" w:cs="Arial"/>
        </w:rPr>
      </w:pPr>
      <w:r w:rsidRPr="006D769A">
        <w:rPr>
          <w:rFonts w:ascii="Arial" w:hAnsi="Arial" w:cs="Arial"/>
        </w:rPr>
        <w:t>Strategiczny Plan Adaptacji dla sektorów i obszarów wrażliwych na zmiany klimatu do roku 2020 z perspektywą do roku 2030.</w:t>
      </w:r>
    </w:p>
    <w:p w14:paraId="5B04CAA6" w14:textId="77777777" w:rsidR="004D503B" w:rsidRPr="006D769A" w:rsidRDefault="004D503B" w:rsidP="004D503B">
      <w:pPr>
        <w:pStyle w:val="Tekst3Znak"/>
        <w:ind w:left="0" w:firstLine="0"/>
        <w:rPr>
          <w:szCs w:val="20"/>
        </w:rPr>
      </w:pPr>
    </w:p>
    <w:p w14:paraId="316B5962" w14:textId="459C2630" w:rsidR="005D628A" w:rsidRPr="006D769A" w:rsidRDefault="004D503B" w:rsidP="004D503B">
      <w:pPr>
        <w:pStyle w:val="Tekst3Znak"/>
        <w:ind w:left="0" w:firstLine="0"/>
        <w:rPr>
          <w:szCs w:val="20"/>
        </w:rPr>
      </w:pPr>
      <w:r w:rsidRPr="006D769A">
        <w:rPr>
          <w:szCs w:val="20"/>
        </w:rPr>
        <w:t>Dokumenty o charakterze programowym/wdrożeniowym, takimi jak:</w:t>
      </w:r>
    </w:p>
    <w:p w14:paraId="004CFDEC" w14:textId="33B7D554" w:rsidR="005D628A" w:rsidRPr="006D769A" w:rsidRDefault="005D628A" w:rsidP="004D503B">
      <w:pPr>
        <w:pStyle w:val="Tekst2Znak"/>
        <w:widowControl w:val="0"/>
        <w:numPr>
          <w:ilvl w:val="0"/>
          <w:numId w:val="3"/>
        </w:numPr>
        <w:suppressAutoHyphens/>
        <w:ind w:left="714" w:hanging="357"/>
        <w:rPr>
          <w:iCs w:val="0"/>
          <w:szCs w:val="20"/>
        </w:rPr>
      </w:pPr>
      <w:r w:rsidRPr="006D769A">
        <w:rPr>
          <w:iCs w:val="0"/>
          <w:szCs w:val="20"/>
        </w:rPr>
        <w:t>Program ochrony środowiska województwa kujawsko-pomorskiego na lata 2017-2020 z perspektywą na lata 2021-2024,</w:t>
      </w:r>
    </w:p>
    <w:p w14:paraId="20458CFA" w14:textId="77777777" w:rsidR="005D628A" w:rsidRPr="006D769A" w:rsidRDefault="005D628A" w:rsidP="005D628A">
      <w:pPr>
        <w:pStyle w:val="Tekstpodstawowy"/>
        <w:numPr>
          <w:ilvl w:val="0"/>
          <w:numId w:val="3"/>
        </w:numPr>
        <w:autoSpaceDE w:val="0"/>
        <w:autoSpaceDN w:val="0"/>
        <w:adjustRightInd w:val="0"/>
        <w:rPr>
          <w:rFonts w:ascii="Arial" w:hAnsi="Arial" w:cs="Arial"/>
          <w:sz w:val="20"/>
        </w:rPr>
      </w:pPr>
      <w:r w:rsidRPr="006D769A">
        <w:rPr>
          <w:rFonts w:ascii="Arial" w:hAnsi="Arial" w:cs="Arial"/>
          <w:sz w:val="20"/>
        </w:rPr>
        <w:t>Aktualizacja Planu gospodarki odpadami województwa</w:t>
      </w:r>
      <w:r w:rsidRPr="006D769A">
        <w:rPr>
          <w:rFonts w:ascii="Arial" w:hAnsi="Arial" w:cs="Arial"/>
          <w:bCs/>
          <w:sz w:val="20"/>
          <w:shd w:val="clear" w:color="auto" w:fill="FFFFFF"/>
        </w:rPr>
        <w:t xml:space="preserve"> </w:t>
      </w:r>
      <w:r w:rsidRPr="006D769A">
        <w:rPr>
          <w:rStyle w:val="Uwydatnienie"/>
          <w:rFonts w:ascii="Arial" w:hAnsi="Arial" w:cs="Arial"/>
          <w:bCs/>
          <w:i w:val="0"/>
          <w:sz w:val="20"/>
          <w:shd w:val="clear" w:color="auto" w:fill="FFFFFF"/>
        </w:rPr>
        <w:t>kujawsko</w:t>
      </w:r>
      <w:r w:rsidRPr="006D769A">
        <w:rPr>
          <w:rFonts w:ascii="Arial" w:hAnsi="Arial" w:cs="Arial"/>
          <w:i/>
          <w:sz w:val="20"/>
          <w:shd w:val="clear" w:color="auto" w:fill="FFFFFF"/>
        </w:rPr>
        <w:t>-</w:t>
      </w:r>
      <w:r w:rsidRPr="006D769A">
        <w:rPr>
          <w:rStyle w:val="Uwydatnienie"/>
          <w:rFonts w:ascii="Arial" w:hAnsi="Arial" w:cs="Arial"/>
          <w:bCs/>
          <w:i w:val="0"/>
          <w:sz w:val="20"/>
          <w:shd w:val="clear" w:color="auto" w:fill="FFFFFF"/>
        </w:rPr>
        <w:t>pomorskiego</w:t>
      </w:r>
      <w:r w:rsidRPr="006D769A">
        <w:rPr>
          <w:rStyle w:val="apple-converted-space"/>
          <w:rFonts w:ascii="Arial" w:hAnsi="Arial" w:cs="Arial"/>
          <w:sz w:val="20"/>
          <w:shd w:val="clear" w:color="auto" w:fill="FFFFFF"/>
        </w:rPr>
        <w:t> </w:t>
      </w:r>
      <w:r w:rsidRPr="006D769A">
        <w:rPr>
          <w:rFonts w:ascii="Arial" w:hAnsi="Arial" w:cs="Arial"/>
          <w:sz w:val="20"/>
          <w:shd w:val="clear" w:color="auto" w:fill="FFFFFF"/>
        </w:rPr>
        <w:t>na lata 2016-2022 z perspektywą na lata 2023-2028;</w:t>
      </w:r>
    </w:p>
    <w:p w14:paraId="74A08CFA" w14:textId="6E9002FA" w:rsidR="004D503B" w:rsidRPr="006D769A" w:rsidRDefault="004D503B" w:rsidP="004D503B">
      <w:pPr>
        <w:pStyle w:val="Tekst2Znak"/>
        <w:widowControl w:val="0"/>
        <w:numPr>
          <w:ilvl w:val="0"/>
          <w:numId w:val="3"/>
        </w:numPr>
        <w:suppressAutoHyphens/>
        <w:ind w:left="714" w:hanging="357"/>
        <w:rPr>
          <w:iCs w:val="0"/>
          <w:szCs w:val="20"/>
        </w:rPr>
      </w:pPr>
      <w:r w:rsidRPr="006D769A">
        <w:rPr>
          <w:iCs w:val="0"/>
          <w:szCs w:val="20"/>
        </w:rPr>
        <w:t xml:space="preserve">Strategia Rozwoju Województwa </w:t>
      </w:r>
      <w:r w:rsidR="005D628A" w:rsidRPr="006D769A">
        <w:rPr>
          <w:iCs w:val="0"/>
          <w:szCs w:val="20"/>
        </w:rPr>
        <w:t>Kujawsko-Pomorskiego</w:t>
      </w:r>
      <w:r w:rsidRPr="006D769A">
        <w:rPr>
          <w:iCs w:val="0"/>
          <w:szCs w:val="20"/>
        </w:rPr>
        <w:t xml:space="preserve"> do roku 20</w:t>
      </w:r>
      <w:r w:rsidR="006411F1" w:rsidRPr="006D769A">
        <w:rPr>
          <w:iCs w:val="0"/>
          <w:szCs w:val="20"/>
        </w:rPr>
        <w:t>3</w:t>
      </w:r>
      <w:r w:rsidRPr="006D769A">
        <w:rPr>
          <w:iCs w:val="0"/>
          <w:szCs w:val="20"/>
        </w:rPr>
        <w:t>0</w:t>
      </w:r>
      <w:r w:rsidR="005D628A" w:rsidRPr="006D769A">
        <w:rPr>
          <w:iCs w:val="0"/>
          <w:szCs w:val="20"/>
        </w:rPr>
        <w:t xml:space="preserve"> – Strategia Przyspieszenie 2030+</w:t>
      </w:r>
      <w:r w:rsidRPr="006D769A">
        <w:rPr>
          <w:iCs w:val="0"/>
          <w:szCs w:val="20"/>
        </w:rPr>
        <w:t>;</w:t>
      </w:r>
    </w:p>
    <w:p w14:paraId="47384BA4" w14:textId="18BE8CCA" w:rsidR="004D503B" w:rsidRPr="006D769A" w:rsidRDefault="004D503B" w:rsidP="004D503B">
      <w:pPr>
        <w:pStyle w:val="Default"/>
        <w:numPr>
          <w:ilvl w:val="0"/>
          <w:numId w:val="3"/>
        </w:numPr>
        <w:jc w:val="both"/>
        <w:rPr>
          <w:rFonts w:ascii="Arial" w:hAnsi="Arial" w:cs="Arial"/>
        </w:rPr>
      </w:pPr>
      <w:r w:rsidRPr="006D769A">
        <w:rPr>
          <w:rFonts w:ascii="Arial" w:hAnsi="Arial" w:cs="Arial"/>
        </w:rPr>
        <w:t>Program ochrony powietrza i plan</w:t>
      </w:r>
      <w:r w:rsidR="005D628A" w:rsidRPr="006D769A">
        <w:rPr>
          <w:rFonts w:ascii="Arial" w:hAnsi="Arial" w:cs="Arial"/>
        </w:rPr>
        <w:t>y</w:t>
      </w:r>
      <w:r w:rsidRPr="006D769A">
        <w:rPr>
          <w:rFonts w:ascii="Arial" w:hAnsi="Arial" w:cs="Arial"/>
        </w:rPr>
        <w:t xml:space="preserve"> działań krótkoterminowych</w:t>
      </w:r>
      <w:r w:rsidR="004676CD" w:rsidRPr="006D769A">
        <w:rPr>
          <w:rFonts w:ascii="Arial" w:hAnsi="Arial" w:cs="Arial"/>
        </w:rPr>
        <w:t>,</w:t>
      </w:r>
    </w:p>
    <w:p w14:paraId="612BDE4C" w14:textId="1D52867F" w:rsidR="004676CD" w:rsidRPr="006D769A" w:rsidRDefault="004676CD" w:rsidP="004D503B">
      <w:pPr>
        <w:pStyle w:val="Default"/>
        <w:numPr>
          <w:ilvl w:val="0"/>
          <w:numId w:val="3"/>
        </w:numPr>
        <w:jc w:val="both"/>
        <w:rPr>
          <w:rFonts w:ascii="Arial" w:hAnsi="Arial" w:cs="Arial"/>
        </w:rPr>
      </w:pPr>
      <w:r w:rsidRPr="006D769A">
        <w:rPr>
          <w:rFonts w:ascii="Arial" w:hAnsi="Arial" w:cs="Arial"/>
        </w:rPr>
        <w:t xml:space="preserve">Program ochrony środowiska dla Powiatu </w:t>
      </w:r>
      <w:r w:rsidR="0059085A" w:rsidRPr="006D769A">
        <w:rPr>
          <w:rFonts w:ascii="Arial" w:hAnsi="Arial" w:cs="Arial"/>
        </w:rPr>
        <w:t xml:space="preserve">Świeckiego </w:t>
      </w:r>
      <w:r w:rsidRPr="006D769A">
        <w:rPr>
          <w:rFonts w:ascii="Arial" w:hAnsi="Arial" w:cs="Arial"/>
        </w:rPr>
        <w:t>na lata 2021-202</w:t>
      </w:r>
      <w:r w:rsidR="0059085A" w:rsidRPr="006D769A">
        <w:rPr>
          <w:rFonts w:ascii="Arial" w:hAnsi="Arial" w:cs="Arial"/>
        </w:rPr>
        <w:t>5 z perspektywą na lata 2026-2029</w:t>
      </w:r>
      <w:r w:rsidRPr="006D769A">
        <w:rPr>
          <w:rFonts w:ascii="Arial" w:hAnsi="Arial" w:cs="Arial"/>
        </w:rPr>
        <w:t>.</w:t>
      </w:r>
    </w:p>
    <w:p w14:paraId="55BAA393" w14:textId="77777777" w:rsidR="0021410E" w:rsidRPr="006D769A" w:rsidRDefault="0021410E" w:rsidP="0021410E">
      <w:pPr>
        <w:pStyle w:val="Nagwek3"/>
        <w:numPr>
          <w:ilvl w:val="0"/>
          <w:numId w:val="0"/>
        </w:numPr>
        <w:suppressAutoHyphens/>
        <w:spacing w:before="60"/>
        <w:ind w:left="720"/>
        <w:rPr>
          <w:szCs w:val="20"/>
        </w:rPr>
      </w:pPr>
    </w:p>
    <w:p w14:paraId="742225CD" w14:textId="77777777" w:rsidR="0021410E" w:rsidRPr="006D769A" w:rsidRDefault="0021410E" w:rsidP="0021410E">
      <w:pPr>
        <w:pStyle w:val="Nagwek3"/>
        <w:tabs>
          <w:tab w:val="clear" w:pos="1004"/>
          <w:tab w:val="num" w:pos="720"/>
        </w:tabs>
        <w:suppressAutoHyphens/>
        <w:spacing w:before="60"/>
        <w:ind w:left="720"/>
        <w:rPr>
          <w:szCs w:val="20"/>
        </w:rPr>
      </w:pPr>
      <w:bookmarkStart w:id="14" w:name="_Toc58333876"/>
      <w:r w:rsidRPr="006D769A">
        <w:t>Polityka ekologiczna Państwa 2030 (PEP)</w:t>
      </w:r>
      <w:bookmarkEnd w:id="14"/>
    </w:p>
    <w:p w14:paraId="5D111CC9" w14:textId="18C826BA"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Projekt Polityki ekologicznej państwa 2030 (PEP) przyjęty został w dniu 16 lipca 2019 przez Radę Ministrów w trybie obiegowym w sprawie przyjęcia „Polityki ekologicznej Państwa 2030 (PEP) – strategii rozwoju w obszarze środowiska i gospodarki wodnej”.</w:t>
      </w:r>
    </w:p>
    <w:p w14:paraId="748A39D6"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 xml:space="preserve">Polityka ekologiczna państwa 2030 (PEP) integruje zakres tematyczny dokumentów: </w:t>
      </w:r>
    </w:p>
    <w:p w14:paraId="75D9B961" w14:textId="77777777" w:rsidR="004D503B" w:rsidRPr="006D769A" w:rsidRDefault="004D503B" w:rsidP="008B0374">
      <w:pPr>
        <w:pStyle w:val="Akapitzlist11"/>
        <w:widowControl/>
        <w:numPr>
          <w:ilvl w:val="0"/>
          <w:numId w:val="51"/>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Strategii „Bezpieczeństwo Energetyczne i Środowisko – perspektywa do 2020 r.” (BEiŚ) w części środowiskowej, </w:t>
      </w:r>
    </w:p>
    <w:p w14:paraId="3CA9BB25" w14:textId="77777777" w:rsidR="004D503B" w:rsidRPr="006D769A" w:rsidRDefault="004D503B" w:rsidP="008B0374">
      <w:pPr>
        <w:pStyle w:val="Akapitzlist11"/>
        <w:widowControl/>
        <w:numPr>
          <w:ilvl w:val="0"/>
          <w:numId w:val="51"/>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Strategicznego planu adaptacji dla sektorów obszarów wrażliwych na zmiany klimatu do roku 2020 (SPA2020) </w:t>
      </w:r>
    </w:p>
    <w:p w14:paraId="567D4C7D" w14:textId="77777777" w:rsidR="004D503B" w:rsidRPr="006D769A" w:rsidRDefault="004D503B" w:rsidP="008B0374">
      <w:pPr>
        <w:pStyle w:val="Akapitzlist11"/>
        <w:widowControl/>
        <w:numPr>
          <w:ilvl w:val="0"/>
          <w:numId w:val="51"/>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oraz Polityki klimatycznej Polski. Strategii redukcji emisji gazów cieplarnianych w Polsce do roku 2020 (uchylona uchwałą Rady Ministrów w dniu 1 września 2015 r.).</w:t>
      </w:r>
    </w:p>
    <w:p w14:paraId="1FEC2D48"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 xml:space="preserve">PEP obejmuje następującą tematykę: </w:t>
      </w:r>
    </w:p>
    <w:p w14:paraId="4291DCC7"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bezpieczeństwo biologiczne, w tym organizmy genetycznie zmodyfikowane, </w:t>
      </w:r>
    </w:p>
    <w:p w14:paraId="70CF8BEB"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klimat akustyczny, </w:t>
      </w:r>
    </w:p>
    <w:p w14:paraId="6537971A"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najlepsze dostępne techniki BAT, </w:t>
      </w:r>
    </w:p>
    <w:p w14:paraId="20ACAD78"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odpady, </w:t>
      </w:r>
    </w:p>
    <w:p w14:paraId="1B879316"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pola elektromagnetyczne, </w:t>
      </w:r>
    </w:p>
    <w:p w14:paraId="3B227933"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powierzchnia ziemi,</w:t>
      </w:r>
    </w:p>
    <w:p w14:paraId="34907AEF"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powietrze, </w:t>
      </w:r>
    </w:p>
    <w:p w14:paraId="25C901C3"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lastRenderedPageBreak/>
        <w:t xml:space="preserve">promieniowanie jonizujące, </w:t>
      </w:r>
    </w:p>
    <w:p w14:paraId="2B554EA3"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służby ochrony środowiska i podmioty biorące udział w zarządzaniu środowiskiem, </w:t>
      </w:r>
    </w:p>
    <w:p w14:paraId="02B690EB"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system finansowania ochrony środowiska, </w:t>
      </w:r>
    </w:p>
    <w:p w14:paraId="30E248B6"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system ocen oddziaływania na środowisko, </w:t>
      </w:r>
    </w:p>
    <w:p w14:paraId="740C3094"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technologie środowiskowe, </w:t>
      </w:r>
    </w:p>
    <w:p w14:paraId="12B09308"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wzorce zrównoważonej konsumpcji i edukacja ekologiczna, w tym dostęp do informacji, </w:t>
      </w:r>
    </w:p>
    <w:p w14:paraId="1B0557BA"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zasoby geologiczne, </w:t>
      </w:r>
    </w:p>
    <w:p w14:paraId="3703286D"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zasoby przyrodnicze, w tym krajobraz, leśnictwo i różnorodność biologiczna, </w:t>
      </w:r>
    </w:p>
    <w:p w14:paraId="0F32BDBC"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 xml:space="preserve">zasoby wodne, w tym jakość wód, </w:t>
      </w:r>
    </w:p>
    <w:p w14:paraId="28A58A7F" w14:textId="77777777" w:rsidR="004D503B" w:rsidRPr="006D769A" w:rsidRDefault="004D503B" w:rsidP="008B0374">
      <w:pPr>
        <w:pStyle w:val="Akapitzlist11"/>
        <w:widowControl/>
        <w:numPr>
          <w:ilvl w:val="0"/>
          <w:numId w:val="52"/>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zmiany klimatu (mitygacja i adaptacja).</w:t>
      </w:r>
    </w:p>
    <w:p w14:paraId="71BF02A0"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 xml:space="preserve">Cel główny PEP, tj. </w:t>
      </w:r>
      <w:r w:rsidRPr="006D769A">
        <w:rPr>
          <w:rFonts w:ascii="Arial" w:hAnsi="Arial" w:cs="Arial"/>
          <w:i/>
          <w:sz w:val="20"/>
          <w:szCs w:val="20"/>
        </w:rPr>
        <w:t xml:space="preserve">Rozwój potencjału środowiska na rzecz obywateli i przedsiębiorców, </w:t>
      </w:r>
      <w:r w:rsidRPr="006D769A">
        <w:rPr>
          <w:rFonts w:ascii="Arial" w:hAnsi="Arial" w:cs="Arial"/>
          <w:sz w:val="20"/>
          <w:szCs w:val="20"/>
        </w:rPr>
        <w:t>został przeniesiony wprost ze Strategii na rzecz Odpowiedzialnego Rozwoju do roku 2020 (z perspektywą do 2030 r.) - SOR. Cele szczegółowe PEP zostały określone w odpowiedzi na zidentyfikowane w diagnozie najważniejsze trendy w obszarze środowiska, w sposób umożliwiający zharmonizowanie kwestii związanych z ochroną środowiska z potrzebami gospodarczymi i społecznymi. Realizacja celów środowiskowych będzie wspierana przez cele horyzontalne.</w:t>
      </w:r>
    </w:p>
    <w:p w14:paraId="47D4A1D2"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p>
    <w:p w14:paraId="4350CC22"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Cel szczegółowy: Środowisko i zdrowie. Poprawa jakości środowiska i bezpieczeństwa ekologicznego</w:t>
      </w:r>
    </w:p>
    <w:p w14:paraId="0DB3FBD6"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 xml:space="preserve">Kierunki interwencji: </w:t>
      </w:r>
    </w:p>
    <w:p w14:paraId="4CD0FF28" w14:textId="77777777" w:rsidR="004D503B" w:rsidRPr="006D769A" w:rsidRDefault="004D503B"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Zrównoważone gospodarowanie wodami, w tym zapewnienie dostępu do czystej wody dla społeczeństwa i gospodarki</w:t>
      </w:r>
    </w:p>
    <w:p w14:paraId="08D98723" w14:textId="77777777" w:rsidR="004D503B" w:rsidRPr="006D769A" w:rsidRDefault="004D503B"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Likwidacja źródeł emisji zanieczyszczeń powietrza lub istotne zmniejszenie ich oddziaływania</w:t>
      </w:r>
    </w:p>
    <w:p w14:paraId="1C2208E2" w14:textId="77777777" w:rsidR="004D503B" w:rsidRPr="006D769A" w:rsidRDefault="004D503B"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Ochrona powierzchni ziemi, w tym gleb</w:t>
      </w:r>
    </w:p>
    <w:p w14:paraId="60BB7E4C" w14:textId="77777777" w:rsidR="004D503B" w:rsidRPr="006D769A" w:rsidRDefault="004D503B"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Przeciwdziałanie zagrożeniom środowiska oraz zapewnienie bezpieczeństwa biologicznego, jądrowego i ochrony radiologicznej</w:t>
      </w:r>
    </w:p>
    <w:p w14:paraId="13E90C4B"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p>
    <w:p w14:paraId="6E895530"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Cel szczegółowy: Środowisko i gospodarka. Zrównoważone gospodarowanie zasobami środowiska</w:t>
      </w:r>
    </w:p>
    <w:p w14:paraId="2595F844"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Kierunki interwencji:</w:t>
      </w:r>
    </w:p>
    <w:p w14:paraId="05621CDA" w14:textId="77777777" w:rsidR="004D503B" w:rsidRPr="006D769A" w:rsidRDefault="004D503B"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Zarządzanie zasobami dziedzictwa przyrodniczego i kulturowego, w tym ochrona różnorodności biologicznej i krajobrazu</w:t>
      </w:r>
    </w:p>
    <w:p w14:paraId="1FF98A00" w14:textId="77777777" w:rsidR="004D503B" w:rsidRPr="006D769A" w:rsidRDefault="004D503B"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Wspieranie wielofunkcyjnej i trwale zrównoważonej gospodarki leśnej</w:t>
      </w:r>
    </w:p>
    <w:p w14:paraId="432FDB52" w14:textId="77777777" w:rsidR="004D503B" w:rsidRPr="006D769A" w:rsidRDefault="004D503B"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Gospodarka odpadami w kierunku gospodarki o obiegu zamkniętym</w:t>
      </w:r>
    </w:p>
    <w:p w14:paraId="1DFDB0E8" w14:textId="77777777" w:rsidR="004D503B" w:rsidRPr="006D769A" w:rsidRDefault="004D503B"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Zarządzanie zasobami geologicznymi poprzez opracowanie i wdrożenie Polityki Surowcowej Państwa Wspieranie wdrażania ekoinnowacji oraz upowszechnianie najlepszych dostępnych technik BAT</w:t>
      </w:r>
    </w:p>
    <w:p w14:paraId="28787F23"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p>
    <w:p w14:paraId="31B226CD"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Cel szczegółowy: Środowisko i klimat. Łagodzenie zmian klimatu i adaptacja do nich oraz zapobieganie ryzyku klęsk żywiołowych</w:t>
      </w:r>
    </w:p>
    <w:p w14:paraId="1A874C15"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Kierunki interwencji:</w:t>
      </w:r>
    </w:p>
    <w:p w14:paraId="537E91A7" w14:textId="77777777" w:rsidR="004D503B" w:rsidRPr="006D769A" w:rsidRDefault="004D503B"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Przeciwdziałanie zmianom klimatu i adaptacja do nich</w:t>
      </w:r>
    </w:p>
    <w:p w14:paraId="39A68D35"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p>
    <w:p w14:paraId="4584066A"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Cel horyzontalny: Środowisko i edukacja. Rozwijanie kompetencji (wiedzy, umiejętności i postaw) ekologicznych społeczeństwa</w:t>
      </w:r>
    </w:p>
    <w:p w14:paraId="74F6FA61"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Kierunek interwencji:</w:t>
      </w:r>
    </w:p>
    <w:p w14:paraId="41F04E54" w14:textId="77777777" w:rsidR="004D503B" w:rsidRPr="006D769A" w:rsidRDefault="004D503B"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Edukacja ekologiczna, w tym kształtowanie wzorców zrównoważonej konsumpcji</w:t>
      </w:r>
    </w:p>
    <w:p w14:paraId="3AF9C65B"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p>
    <w:p w14:paraId="1B3B62BC"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Cel horyzontalny: Środowisko i administracja. Poprawa efektywności funkcjonowania instrumentów ochrony środowiska</w:t>
      </w:r>
    </w:p>
    <w:p w14:paraId="50477953" w14:textId="77777777" w:rsidR="004D503B" w:rsidRPr="006D769A" w:rsidRDefault="004D503B" w:rsidP="004D503B">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Kierunek interwencji:</w:t>
      </w:r>
    </w:p>
    <w:p w14:paraId="61063360" w14:textId="77777777" w:rsidR="004D503B" w:rsidRPr="006D769A" w:rsidRDefault="004D503B"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Usprawnienie systemu kontroli i zarządzania ochroną środowiska oraz doskonalenie systemu finansowania.</w:t>
      </w:r>
    </w:p>
    <w:p w14:paraId="45EDDBFE" w14:textId="77777777" w:rsidR="008011E5" w:rsidRPr="006D769A" w:rsidRDefault="008011E5" w:rsidP="008011E5">
      <w:pPr>
        <w:pStyle w:val="Akapitzlist11"/>
        <w:widowControl/>
        <w:tabs>
          <w:tab w:val="left" w:pos="6972"/>
        </w:tabs>
        <w:spacing w:after="120" w:line="240" w:lineRule="auto"/>
        <w:contextualSpacing/>
        <w:jc w:val="both"/>
        <w:rPr>
          <w:rFonts w:ascii="Arial" w:hAnsi="Arial" w:cs="Arial"/>
          <w:sz w:val="20"/>
          <w:szCs w:val="20"/>
        </w:rPr>
      </w:pPr>
    </w:p>
    <w:p w14:paraId="511D6B40" w14:textId="77777777" w:rsidR="003B456A" w:rsidRPr="006D769A" w:rsidRDefault="003B456A" w:rsidP="003B456A">
      <w:pPr>
        <w:pStyle w:val="Nagwek3"/>
        <w:tabs>
          <w:tab w:val="clear" w:pos="1004"/>
          <w:tab w:val="num" w:pos="720"/>
        </w:tabs>
        <w:suppressAutoHyphens/>
        <w:spacing w:before="60"/>
        <w:ind w:left="720"/>
        <w:rPr>
          <w:szCs w:val="20"/>
        </w:rPr>
      </w:pPr>
      <w:bookmarkStart w:id="15" w:name="_Toc527112394"/>
      <w:bookmarkStart w:id="16" w:name="_Toc58333877"/>
      <w:r w:rsidRPr="006D769A">
        <w:t>Strategia na rzecz Odpowiedzialnego Rozwoju do roku 2020 (z perspektywą do 2030 r.)</w:t>
      </w:r>
      <w:bookmarkEnd w:id="15"/>
      <w:bookmarkEnd w:id="16"/>
    </w:p>
    <w:p w14:paraId="70A85721" w14:textId="77777777" w:rsidR="003B456A" w:rsidRPr="006D769A" w:rsidRDefault="003B456A" w:rsidP="003B456A">
      <w:pPr>
        <w:pStyle w:val="Tekst3Znak"/>
        <w:ind w:left="0" w:firstLine="0"/>
      </w:pPr>
      <w:r w:rsidRPr="006D769A">
        <w:t>Strategia jest kluczowym dokumentem państwa polskiego w obszarze średnio- i długofalowej polityki gospodarczej. Dokument przyjęty został Uchwałą Nr 8 Rady Ministrów z dnia 14 lutego 2017 r. (M.P. z 2017 r. poz. 260).</w:t>
      </w:r>
    </w:p>
    <w:p w14:paraId="052387E0" w14:textId="77777777" w:rsidR="003B456A" w:rsidRPr="006D769A" w:rsidRDefault="003B456A" w:rsidP="003B456A">
      <w:pPr>
        <w:pStyle w:val="Tekst3Znak"/>
        <w:ind w:left="0" w:firstLine="0"/>
      </w:pPr>
      <w:r w:rsidRPr="006D769A">
        <w:t>Głównym celem Strategii na rzecz Odpowiedzialnego Rozwoju jest tworzenie warunków dla wzrostu dochodów mieszkańców Polski przy jednoczesnym wzroście spójności w  wymiarze społecznym, ekonomicznym, środowiskowym i terytorialnym.</w:t>
      </w:r>
    </w:p>
    <w:p w14:paraId="3F204BA8" w14:textId="77777777" w:rsidR="003B456A" w:rsidRPr="006D769A" w:rsidRDefault="003B456A" w:rsidP="003B456A">
      <w:pPr>
        <w:pStyle w:val="Tekst3Znak"/>
        <w:ind w:left="0" w:firstLine="0"/>
      </w:pPr>
      <w:r w:rsidRPr="006D769A">
        <w:lastRenderedPageBreak/>
        <w:t xml:space="preserve">W Strategii wyodrębniono trzy cele szczegółowe, natomiast obszarami wpływającymi na osiągnięcie celów są m.in. </w:t>
      </w:r>
    </w:p>
    <w:p w14:paraId="5503371C" w14:textId="77777777" w:rsidR="003B456A" w:rsidRPr="006D769A" w:rsidRDefault="003B456A" w:rsidP="008B0374">
      <w:pPr>
        <w:pStyle w:val="Tekst3Znak"/>
        <w:numPr>
          <w:ilvl w:val="0"/>
          <w:numId w:val="49"/>
        </w:numPr>
      </w:pPr>
      <w:r w:rsidRPr="006D769A">
        <w:t>zwiększenie dostępności transportowej oraz poprawa warunków świadczenia usług związanych z przewozem towarów i pasażerów</w:t>
      </w:r>
    </w:p>
    <w:p w14:paraId="77660728" w14:textId="77777777" w:rsidR="003B456A" w:rsidRPr="006D769A" w:rsidRDefault="003B456A" w:rsidP="008B0374">
      <w:pPr>
        <w:pStyle w:val="Tekst3Znak"/>
        <w:numPr>
          <w:ilvl w:val="0"/>
          <w:numId w:val="49"/>
        </w:numPr>
      </w:pPr>
      <w:r w:rsidRPr="006D769A">
        <w:t xml:space="preserve">zrównoważenie systemu energetycznego Polski </w:t>
      </w:r>
    </w:p>
    <w:p w14:paraId="202D8F81" w14:textId="77777777" w:rsidR="003B456A" w:rsidRPr="006D769A" w:rsidRDefault="003B456A" w:rsidP="008B0374">
      <w:pPr>
        <w:pStyle w:val="Tekst3Znak"/>
        <w:numPr>
          <w:ilvl w:val="0"/>
          <w:numId w:val="49"/>
        </w:numPr>
      </w:pPr>
      <w:r w:rsidRPr="006D769A">
        <w:t xml:space="preserve">rozwój potencjału środowiska naturalnego na rzecz obywateli i przedsiębiorców. </w:t>
      </w:r>
    </w:p>
    <w:p w14:paraId="0EE71904" w14:textId="77777777" w:rsidR="003B456A" w:rsidRPr="006D769A" w:rsidRDefault="003B456A" w:rsidP="003B456A">
      <w:pPr>
        <w:pStyle w:val="Akapitzlist11"/>
        <w:widowControl/>
        <w:tabs>
          <w:tab w:val="left" w:pos="6972"/>
        </w:tabs>
        <w:spacing w:after="120" w:line="240" w:lineRule="auto"/>
        <w:ind w:left="0"/>
        <w:contextualSpacing/>
        <w:jc w:val="both"/>
        <w:rPr>
          <w:rFonts w:ascii="Arial" w:hAnsi="Arial" w:cs="Arial"/>
        </w:rPr>
      </w:pPr>
    </w:p>
    <w:p w14:paraId="52B75710" w14:textId="77777777" w:rsidR="00F57FBE" w:rsidRPr="006D769A" w:rsidRDefault="00F57FBE" w:rsidP="004858A9">
      <w:pPr>
        <w:pStyle w:val="Nagwek3"/>
        <w:tabs>
          <w:tab w:val="clear" w:pos="1004"/>
          <w:tab w:val="num" w:pos="720"/>
        </w:tabs>
        <w:suppressAutoHyphens/>
        <w:spacing w:before="60"/>
        <w:ind w:left="720"/>
        <w:rPr>
          <w:szCs w:val="20"/>
        </w:rPr>
      </w:pPr>
      <w:bookmarkStart w:id="17" w:name="_Toc444849081"/>
      <w:bookmarkStart w:id="18" w:name="_Toc58333878"/>
      <w:r w:rsidRPr="006D769A">
        <w:t>Polityka energetyczna Polski do 20</w:t>
      </w:r>
      <w:r w:rsidR="004D503B" w:rsidRPr="006D769A">
        <w:t>4</w:t>
      </w:r>
      <w:r w:rsidRPr="006D769A">
        <w:t>0 roku</w:t>
      </w:r>
      <w:bookmarkEnd w:id="17"/>
      <w:bookmarkEnd w:id="18"/>
      <w:r w:rsidRPr="006D769A">
        <w:t xml:space="preserve"> </w:t>
      </w:r>
    </w:p>
    <w:p w14:paraId="5E93EBE2" w14:textId="77777777" w:rsidR="004D503B" w:rsidRPr="006D769A" w:rsidRDefault="004D503B" w:rsidP="004D503B">
      <w:pPr>
        <w:pStyle w:val="Tekst2"/>
        <w:suppressAutoHyphens/>
        <w:ind w:left="0" w:firstLine="0"/>
      </w:pPr>
      <w:r w:rsidRPr="006D769A">
        <w:t xml:space="preserve">Cele te mają zostać zapewnione m.in. przez racjonalne efektywne gospodarowanie krajowymi złożami węgla oraz dywersyfikację źródeł i kierunków dostaw gazu ziemnego. Dokument postuluje również przygotowanie infrastruktury dla energetyki jądrowej i zapewnienie warunków inwestorom dla wybudowania i uruchomienia elektrowni jądrowych opartych na bezpiecznych technologiach. </w:t>
      </w:r>
    </w:p>
    <w:p w14:paraId="6BCD2C98" w14:textId="77777777" w:rsidR="004D503B" w:rsidRPr="006D769A" w:rsidRDefault="004D503B" w:rsidP="004D503B">
      <w:pPr>
        <w:pStyle w:val="Tekst2"/>
        <w:suppressAutoHyphens/>
        <w:ind w:left="0" w:firstLine="0"/>
      </w:pPr>
    </w:p>
    <w:p w14:paraId="3934A7D9" w14:textId="77777777" w:rsidR="004D503B" w:rsidRPr="006D769A" w:rsidRDefault="004D503B" w:rsidP="004D503B">
      <w:pPr>
        <w:pStyle w:val="Tekst2"/>
        <w:suppressAutoHyphens/>
        <w:ind w:left="0" w:firstLine="0"/>
      </w:pPr>
      <w:r w:rsidRPr="006D769A">
        <w:t xml:space="preserve">Zgodnie z Polityką energetyczną Polski do 2040 roku udział odnawialnych źródeł energii w całkowitym zużyciu energii w Polsce ma wzrosnąć do 27% w roku 2030. </w:t>
      </w:r>
    </w:p>
    <w:p w14:paraId="34180793" w14:textId="77777777" w:rsidR="004D503B" w:rsidRPr="006D769A" w:rsidRDefault="004D503B" w:rsidP="004D503B">
      <w:pPr>
        <w:pStyle w:val="Tekst2"/>
        <w:suppressAutoHyphens/>
        <w:ind w:left="0" w:firstLine="0"/>
      </w:pPr>
      <w:r w:rsidRPr="006D769A">
        <w:t xml:space="preserve">Zadania wynikające z Polityki Energetycznej Polski to m.in.: </w:t>
      </w:r>
    </w:p>
    <w:p w14:paraId="18E760C8" w14:textId="77777777" w:rsidR="004D503B" w:rsidRPr="006D769A" w:rsidRDefault="004D503B" w:rsidP="004D503B">
      <w:pPr>
        <w:pStyle w:val="Tekst2"/>
        <w:numPr>
          <w:ilvl w:val="0"/>
          <w:numId w:val="5"/>
        </w:numPr>
        <w:tabs>
          <w:tab w:val="clear" w:pos="794"/>
        </w:tabs>
        <w:suppressAutoHyphens/>
      </w:pPr>
      <w:r w:rsidRPr="006D769A">
        <w:t>modernizacja sieci przesyłowych i sieci rozdzielczych pozwalająca obniżyć poziom awaryjności o 50%;</w:t>
      </w:r>
    </w:p>
    <w:p w14:paraId="7F788BFB" w14:textId="77777777" w:rsidR="004D503B" w:rsidRPr="006D769A" w:rsidRDefault="004D503B" w:rsidP="004D503B">
      <w:pPr>
        <w:pStyle w:val="Tekst2"/>
        <w:numPr>
          <w:ilvl w:val="0"/>
          <w:numId w:val="5"/>
        </w:numPr>
        <w:tabs>
          <w:tab w:val="clear" w:pos="794"/>
        </w:tabs>
        <w:suppressAutoHyphens/>
      </w:pPr>
      <w:r w:rsidRPr="006D769A">
        <w:t>rozwój lokalnej mini i mikro kogeneracji pozwalający na dostarczenie do roku 2020 z tych źródeł co najmniej 10% energii elektrycznej zużywanej w kraju;</w:t>
      </w:r>
    </w:p>
    <w:p w14:paraId="4E9F0648" w14:textId="77777777" w:rsidR="004D503B" w:rsidRPr="006D769A" w:rsidRDefault="004D503B" w:rsidP="004D503B">
      <w:pPr>
        <w:pStyle w:val="Tekst2"/>
        <w:numPr>
          <w:ilvl w:val="0"/>
          <w:numId w:val="5"/>
        </w:numPr>
        <w:tabs>
          <w:tab w:val="clear" w:pos="794"/>
        </w:tabs>
        <w:suppressAutoHyphens/>
      </w:pPr>
      <w:r w:rsidRPr="006D769A">
        <w:t xml:space="preserve">ochrona lasów przed nadmiernym eksploatowaniem w celu pozyskiwania biomasy; </w:t>
      </w:r>
    </w:p>
    <w:p w14:paraId="45C0D9CA" w14:textId="77777777" w:rsidR="004D503B" w:rsidRPr="006D769A" w:rsidRDefault="004D503B" w:rsidP="004D503B">
      <w:pPr>
        <w:pStyle w:val="Tekst2"/>
        <w:numPr>
          <w:ilvl w:val="0"/>
          <w:numId w:val="5"/>
        </w:numPr>
        <w:tabs>
          <w:tab w:val="clear" w:pos="794"/>
        </w:tabs>
        <w:suppressAutoHyphens/>
      </w:pPr>
      <w:r w:rsidRPr="006D769A">
        <w:t>zrównoważone wykorzystanie obszarów rolniczych na cele OZE, tak aby nie doprowadzić do konkurencji pomiędzy energetyką odnawialną i rolnictwem;</w:t>
      </w:r>
    </w:p>
    <w:p w14:paraId="126FE7DD" w14:textId="77777777" w:rsidR="004D503B" w:rsidRPr="006D769A" w:rsidRDefault="004D503B" w:rsidP="004D503B">
      <w:pPr>
        <w:pStyle w:val="Tekst2"/>
        <w:numPr>
          <w:ilvl w:val="0"/>
          <w:numId w:val="5"/>
        </w:numPr>
        <w:tabs>
          <w:tab w:val="clear" w:pos="794"/>
        </w:tabs>
        <w:suppressAutoHyphens/>
      </w:pPr>
      <w:r w:rsidRPr="006D769A">
        <w:t>wdrożenie Programu budowy biogazowni rolniczych przy założeniu powstania do roku 2020 co najmniej jednej biogazowni w każdej gminie;</w:t>
      </w:r>
    </w:p>
    <w:p w14:paraId="6A1EB5B7" w14:textId="77777777" w:rsidR="004D503B" w:rsidRPr="006D769A" w:rsidRDefault="004D503B" w:rsidP="004D503B">
      <w:pPr>
        <w:pStyle w:val="Tekst2"/>
        <w:numPr>
          <w:ilvl w:val="0"/>
          <w:numId w:val="5"/>
        </w:numPr>
        <w:tabs>
          <w:tab w:val="clear" w:pos="794"/>
        </w:tabs>
        <w:suppressAutoHyphens/>
      </w:pPr>
      <w:r w:rsidRPr="006D769A">
        <w:t>ograniczenie emisji CO</w:t>
      </w:r>
      <w:r w:rsidRPr="006D769A">
        <w:rPr>
          <w:vertAlign w:val="subscript"/>
        </w:rPr>
        <w:t>2</w:t>
      </w:r>
      <w:r w:rsidRPr="006D769A">
        <w:t xml:space="preserve"> w wielkości możliwej technicznie do osiągnięcia bez naruszania bezpieczeństwa energetycznego;</w:t>
      </w:r>
    </w:p>
    <w:p w14:paraId="372E22AB" w14:textId="77777777" w:rsidR="004D503B" w:rsidRPr="006D769A" w:rsidRDefault="004D503B" w:rsidP="004D503B">
      <w:pPr>
        <w:pStyle w:val="Tekst2"/>
        <w:numPr>
          <w:ilvl w:val="0"/>
          <w:numId w:val="5"/>
        </w:numPr>
        <w:tabs>
          <w:tab w:val="clear" w:pos="794"/>
        </w:tabs>
        <w:suppressAutoHyphens/>
      </w:pPr>
      <w:r w:rsidRPr="006D769A">
        <w:t>ograniczenie emisji SO</w:t>
      </w:r>
      <w:r w:rsidRPr="006D769A">
        <w:rPr>
          <w:vertAlign w:val="subscript"/>
        </w:rPr>
        <w:t>2</w:t>
      </w:r>
      <w:r w:rsidRPr="006D769A">
        <w:t xml:space="preserve"> do poziomu ustalonego w Traktacie Akcesyjnym;</w:t>
      </w:r>
    </w:p>
    <w:p w14:paraId="7FF4D741" w14:textId="77777777" w:rsidR="004D503B" w:rsidRPr="006D769A" w:rsidRDefault="004D503B" w:rsidP="004D503B">
      <w:pPr>
        <w:pStyle w:val="Tekst2"/>
        <w:numPr>
          <w:ilvl w:val="0"/>
          <w:numId w:val="5"/>
        </w:numPr>
        <w:tabs>
          <w:tab w:val="clear" w:pos="794"/>
        </w:tabs>
        <w:suppressAutoHyphens/>
      </w:pPr>
      <w:r w:rsidRPr="006D769A">
        <w:t xml:space="preserve">ograniczenie emisji NOx poczynając od 2016 roku zgodnie ze zobowiązaniami przyjętymi przy akcesji do Unii Europejskiej; </w:t>
      </w:r>
    </w:p>
    <w:p w14:paraId="6EF2D059" w14:textId="77777777" w:rsidR="004D503B" w:rsidRPr="006D769A" w:rsidRDefault="004D503B" w:rsidP="004D503B">
      <w:pPr>
        <w:pStyle w:val="Tekst2"/>
        <w:numPr>
          <w:ilvl w:val="0"/>
          <w:numId w:val="5"/>
        </w:numPr>
        <w:tabs>
          <w:tab w:val="clear" w:pos="794"/>
        </w:tabs>
        <w:suppressAutoHyphens/>
      </w:pPr>
      <w:r w:rsidRPr="006D769A">
        <w:t>likwidacja emisji z tytułu samozapłonu i palenia się hałd poprzez pozyskanie węgla z odpadów pogórniczych zalegających na składowiskach;</w:t>
      </w:r>
    </w:p>
    <w:p w14:paraId="742FCA5C" w14:textId="77777777" w:rsidR="004D503B" w:rsidRPr="006D769A" w:rsidRDefault="004D503B" w:rsidP="004D503B">
      <w:pPr>
        <w:pStyle w:val="Tekst2"/>
        <w:numPr>
          <w:ilvl w:val="0"/>
          <w:numId w:val="5"/>
        </w:numPr>
        <w:tabs>
          <w:tab w:val="clear" w:pos="794"/>
        </w:tabs>
        <w:suppressAutoHyphens/>
      </w:pPr>
      <w:r w:rsidRPr="006D769A">
        <w:t xml:space="preserve">rozszerzenie zakresu założeń i planów zaopatrzenia w ciepło, energię elektryczną i paliwa gazowe o planowanie i organizację działań mających na celu racjonalizację zużycia energii </w:t>
      </w:r>
      <w:r w:rsidRPr="006D769A">
        <w:br/>
        <w:t xml:space="preserve">i promowanie rozwiązań zmniejszających zużycie energii na obszarze gminy; </w:t>
      </w:r>
    </w:p>
    <w:p w14:paraId="68731824" w14:textId="77777777" w:rsidR="004D503B" w:rsidRPr="006D769A" w:rsidRDefault="004D503B" w:rsidP="004D503B">
      <w:pPr>
        <w:pStyle w:val="Tekst2"/>
        <w:numPr>
          <w:ilvl w:val="0"/>
          <w:numId w:val="5"/>
        </w:numPr>
        <w:tabs>
          <w:tab w:val="clear" w:pos="794"/>
        </w:tabs>
        <w:suppressAutoHyphens/>
      </w:pPr>
      <w:r w:rsidRPr="006D769A">
        <w:t xml:space="preserve">wsparcie inwestycji w zakresie stosowania najlepszych dostępnych technologii w przemyśle, wysokosprawnej kogeneracji, ograniczenia strat w sieciach elektroenergetycznych </w:t>
      </w:r>
      <w:r w:rsidRPr="006D769A">
        <w:br/>
        <w:t xml:space="preserve">i ciepłowniczych oraz termomodernizacji budynków; </w:t>
      </w:r>
    </w:p>
    <w:p w14:paraId="22720C80" w14:textId="77777777" w:rsidR="004D503B" w:rsidRPr="006D769A" w:rsidRDefault="004D503B" w:rsidP="004D503B">
      <w:pPr>
        <w:pStyle w:val="Tekst2"/>
        <w:numPr>
          <w:ilvl w:val="0"/>
          <w:numId w:val="5"/>
        </w:numPr>
        <w:tabs>
          <w:tab w:val="clear" w:pos="794"/>
        </w:tabs>
        <w:suppressAutoHyphens/>
      </w:pPr>
      <w:r w:rsidRPr="006D769A">
        <w:t xml:space="preserve">obowiązek przygotowania planów zaopatrzenia gmin w ciepło, energię elektryczną i paliwa gazowe w celu zastąpienia wyeksploatowanych rozdzielonych źródeł wytwarzania ciepła jednostkami kogeneracyjnymi. </w:t>
      </w:r>
    </w:p>
    <w:p w14:paraId="0C5641CD" w14:textId="77777777" w:rsidR="003B456A" w:rsidRPr="006D769A" w:rsidRDefault="003B456A" w:rsidP="003B456A">
      <w:pPr>
        <w:pStyle w:val="Tekst2"/>
        <w:tabs>
          <w:tab w:val="clear" w:pos="794"/>
        </w:tabs>
        <w:suppressAutoHyphens/>
        <w:ind w:left="0" w:firstLine="0"/>
      </w:pPr>
    </w:p>
    <w:p w14:paraId="64270AE5" w14:textId="77777777" w:rsidR="00322AC7" w:rsidRPr="006D769A" w:rsidRDefault="00322AC7" w:rsidP="00322AC7">
      <w:pPr>
        <w:pStyle w:val="Nagwek3"/>
        <w:tabs>
          <w:tab w:val="clear" w:pos="1004"/>
          <w:tab w:val="num" w:pos="720"/>
        </w:tabs>
        <w:suppressAutoHyphens/>
        <w:spacing w:before="60"/>
        <w:ind w:left="720"/>
        <w:rPr>
          <w:szCs w:val="20"/>
        </w:rPr>
      </w:pPr>
      <w:bookmarkStart w:id="19" w:name="_Toc58333879"/>
      <w:r w:rsidRPr="006D769A">
        <w:t>Aktualizacja Krajowego Programu Oczyszczania Ścieków Komunalnych (AKPOŚK)</w:t>
      </w:r>
      <w:bookmarkEnd w:id="19"/>
      <w:r w:rsidRPr="006D769A">
        <w:t xml:space="preserve"> </w:t>
      </w:r>
    </w:p>
    <w:p w14:paraId="48D9E096" w14:textId="77777777" w:rsidR="004D503B" w:rsidRPr="006D769A" w:rsidRDefault="004D503B" w:rsidP="004D503B">
      <w:pPr>
        <w:autoSpaceDE w:val="0"/>
        <w:autoSpaceDN w:val="0"/>
        <w:adjustRightInd w:val="0"/>
        <w:jc w:val="both"/>
        <w:rPr>
          <w:rFonts w:ascii="Arial" w:hAnsi="Arial" w:cs="Arial"/>
        </w:rPr>
      </w:pPr>
      <w:r w:rsidRPr="006D769A">
        <w:rPr>
          <w:rFonts w:ascii="Arial" w:hAnsi="Arial" w:cs="Arial"/>
        </w:rPr>
        <w:t xml:space="preserve">Przepisy prawne Unii Europejskiej w zakresie odprowadzania i oczyszczania ścieków komunalnych określone zostały w szczególności w dyrektywie Rady 91/271/EWG z dnia 21 maja 1991 roku, dotyczącej oczyszczania ścieków komunalnych. W kolejnej już aktualizacji KPOŚK 2017 ogłoszonej Obwieszczeniem przez Ministra Środowiska z dnia 11 grudnia 2017 r. w sprawie ogłoszenia aktualizacji krajowego programu oczyszczania ścieków komunalnych (M.P) z 2017 r. poz. 1183) wyznaczone zostały cele do roku 2021. </w:t>
      </w:r>
    </w:p>
    <w:p w14:paraId="6989BBD2" w14:textId="77777777" w:rsidR="004D503B" w:rsidRPr="006D769A" w:rsidRDefault="004D503B" w:rsidP="004D503B">
      <w:pPr>
        <w:autoSpaceDE w:val="0"/>
        <w:autoSpaceDN w:val="0"/>
        <w:adjustRightInd w:val="0"/>
        <w:jc w:val="both"/>
        <w:rPr>
          <w:rFonts w:ascii="Arial" w:hAnsi="Arial" w:cs="Arial"/>
          <w:lang w:eastAsia="ar-SA"/>
        </w:rPr>
      </w:pPr>
      <w:r w:rsidRPr="006D769A">
        <w:rPr>
          <w:rFonts w:ascii="Arial" w:hAnsi="Arial" w:cs="Arial"/>
        </w:rPr>
        <w:t xml:space="preserve">Każda aglomeracja powyżej 2000 RLM powinna być wyposażona w system kanalizacji zbiorczej </w:t>
      </w:r>
      <w:r w:rsidRPr="006D769A">
        <w:rPr>
          <w:rFonts w:ascii="Arial" w:hAnsi="Arial" w:cs="Arial"/>
        </w:rPr>
        <w:br/>
        <w:t xml:space="preserve">w celu odprowadzania do oczyszczalni komunalnych, ścieków powstających na terenie aglomeracji. Wyposażenie aglomeracji w systemy zbierania ścieków komunalnych gwarantować musi  blisko 100% poziom obsługi. Oznacza to </w:t>
      </w:r>
      <w:r w:rsidRPr="006D769A">
        <w:rPr>
          <w:rFonts w:ascii="Arial" w:hAnsi="Arial" w:cs="Arial"/>
          <w:lang w:eastAsia="ar-SA"/>
        </w:rPr>
        <w:t xml:space="preserve">wyposażenie w sieć kanalizacyjną co najmniej na poziomie: 95% </w:t>
      </w:r>
      <w:r w:rsidRPr="006D769A">
        <w:rPr>
          <w:rFonts w:ascii="Arial" w:hAnsi="Arial" w:cs="Arial"/>
          <w:lang w:eastAsia="ar-SA"/>
        </w:rPr>
        <w:br/>
        <w:t>dla aglomeracji o RLM &lt; 100 000 i 98%  dla aglomeracji o RLM ≥ 100 000.</w:t>
      </w:r>
    </w:p>
    <w:p w14:paraId="63F7659E" w14:textId="77777777" w:rsidR="004D503B" w:rsidRPr="006D769A" w:rsidRDefault="004D503B" w:rsidP="004D503B">
      <w:pPr>
        <w:spacing w:after="120"/>
        <w:ind w:right="72"/>
        <w:jc w:val="both"/>
        <w:rPr>
          <w:rFonts w:ascii="Arial" w:hAnsi="Arial" w:cs="Arial"/>
        </w:rPr>
      </w:pPr>
      <w:r w:rsidRPr="006D769A">
        <w:rPr>
          <w:rFonts w:ascii="Arial" w:hAnsi="Arial" w:cs="Arial"/>
        </w:rPr>
        <w:t xml:space="preserve">Zgodnie z wymogami prawa oraz interpretacją Komisji Europejskiej należy tak planować granice aglomeracji, aby w jak największym stopniu cały produkowany przez aglomerację ładunek ścieków był zbierany siecią kanalizacyjną i odprowadzany na oczyszczalnię ścieków. Pozostali mieszkańcy aglomeracji, nieobsługiwani przez zbiorcze systemy kanalizacyjne, będą natomiast korzystać </w:t>
      </w:r>
      <w:r w:rsidRPr="006D769A">
        <w:rPr>
          <w:rFonts w:ascii="Arial" w:hAnsi="Arial" w:cs="Arial"/>
        </w:rPr>
        <w:br/>
        <w:t>z innych systemów oczyszczania ścieków.</w:t>
      </w:r>
    </w:p>
    <w:p w14:paraId="250241AE" w14:textId="244F6B38" w:rsidR="004D503B" w:rsidRPr="006D769A" w:rsidRDefault="004D503B" w:rsidP="004D503B">
      <w:pPr>
        <w:spacing w:after="120"/>
        <w:ind w:right="72"/>
        <w:jc w:val="both"/>
        <w:rPr>
          <w:rFonts w:ascii="Arial" w:hAnsi="Arial" w:cs="Arial"/>
        </w:rPr>
      </w:pPr>
      <w:r w:rsidRPr="006D769A">
        <w:rPr>
          <w:rFonts w:ascii="Arial" w:hAnsi="Arial" w:cs="Arial"/>
          <w:iCs/>
        </w:rPr>
        <w:lastRenderedPageBreak/>
        <w:t xml:space="preserve">Jakość ścieków oczyszczonych odprowadzanych z każdej oczyszczalni </w:t>
      </w:r>
      <w:r w:rsidR="002A01F3" w:rsidRPr="006D769A">
        <w:rPr>
          <w:rFonts w:ascii="Arial" w:hAnsi="Arial" w:cs="Arial"/>
          <w:iCs/>
        </w:rPr>
        <w:t xml:space="preserve">powinna być </w:t>
      </w:r>
      <w:r w:rsidRPr="006D769A">
        <w:rPr>
          <w:rFonts w:ascii="Arial" w:hAnsi="Arial" w:cs="Arial"/>
          <w:iCs/>
        </w:rPr>
        <w:t xml:space="preserve">zgodna z wymaganiami Prawa wodnego i </w:t>
      </w:r>
      <w:r w:rsidRPr="006D769A">
        <w:rPr>
          <w:rFonts w:ascii="Arial" w:hAnsi="Arial" w:cs="Arial"/>
        </w:rPr>
        <w:t xml:space="preserve">rozporządzeniem Ministra Środowiska w sprawie warunków, jakie należy spełnić przy wprowadzaniu ścieków do wód lub do ziemi oraz w sprawie substancji szczególnie szkodliwych dla środowiska wodnego. W każdej oczyszczalni zlokalizowanej na terenie aglomeracji powyżej 10 000 RLM wymagane jest podwyższone usuwanie biogenów. </w:t>
      </w:r>
    </w:p>
    <w:p w14:paraId="629E7D89" w14:textId="77777777" w:rsidR="00322AC7" w:rsidRPr="006D769A" w:rsidRDefault="00322AC7" w:rsidP="00322AC7">
      <w:pPr>
        <w:pStyle w:val="Tekst2"/>
        <w:suppressAutoHyphens/>
        <w:ind w:left="0" w:firstLine="0"/>
        <w:rPr>
          <w:b/>
          <w:highlight w:val="lightGray"/>
        </w:rPr>
      </w:pPr>
    </w:p>
    <w:p w14:paraId="7542DBFD" w14:textId="77777777" w:rsidR="00322AC7" w:rsidRPr="006D769A" w:rsidRDefault="00322AC7" w:rsidP="00322AC7">
      <w:pPr>
        <w:pStyle w:val="Nagwek3"/>
        <w:tabs>
          <w:tab w:val="clear" w:pos="1004"/>
          <w:tab w:val="num" w:pos="720"/>
        </w:tabs>
        <w:suppressAutoHyphens/>
        <w:spacing w:before="60"/>
        <w:ind w:left="720"/>
        <w:rPr>
          <w:szCs w:val="20"/>
        </w:rPr>
      </w:pPr>
      <w:bookmarkStart w:id="20" w:name="_Toc58333880"/>
      <w:r w:rsidRPr="006D769A">
        <w:t>Krajowy Plan Gospodarki Odpadami 2022 (KPGO 2022)</w:t>
      </w:r>
      <w:bookmarkEnd w:id="20"/>
      <w:r w:rsidRPr="006D769A">
        <w:t xml:space="preserve"> </w:t>
      </w:r>
    </w:p>
    <w:p w14:paraId="20FE7658" w14:textId="77777777" w:rsidR="00322AC7" w:rsidRPr="006D769A" w:rsidRDefault="00322AC7" w:rsidP="00322AC7">
      <w:pPr>
        <w:pStyle w:val="Tekst2"/>
        <w:suppressAutoHyphens/>
        <w:ind w:left="0" w:firstLine="0"/>
      </w:pPr>
      <w:r w:rsidRPr="006D769A">
        <w:t>Krajowy plan gospodarki odpadami jest nadrzędnym dokumentem w zakresie gospodarki odpadami.</w:t>
      </w:r>
    </w:p>
    <w:p w14:paraId="5D0EC424" w14:textId="77777777" w:rsidR="00322AC7" w:rsidRPr="006D769A" w:rsidRDefault="00322AC7" w:rsidP="00322AC7">
      <w:pPr>
        <w:pStyle w:val="Tekst2"/>
        <w:suppressAutoHyphens/>
        <w:ind w:left="0" w:firstLine="0"/>
      </w:pPr>
      <w:r w:rsidRPr="006D769A">
        <w:t xml:space="preserve">Kpgo 2022 został sporządzony zgodnie z wymaganiami określonymi w art. 35 ustawy z dnia </w:t>
      </w:r>
      <w:r w:rsidRPr="006D769A">
        <w:br/>
        <w:t xml:space="preserve">14 grudnia 2012 r. o odpadach. Kpgo 2022 odnosi się do odpadów, które powstały w Polsce, a przede wszystkim do odpadów komunalnych, odpadów niebezpiecznych, odpadów opakowaniowych, </w:t>
      </w:r>
      <w:r w:rsidRPr="006D769A">
        <w:br/>
        <w:t xml:space="preserve">a także KOŚ oraz do odpadów będących przedmiotem transgranicznego ich przemieszczania. </w:t>
      </w:r>
      <w:r w:rsidRPr="006D769A">
        <w:br/>
        <w:t xml:space="preserve">W Kpgo 2022 uwzględniono również problematykę odpadów w środowisku morskim. Przedstawione </w:t>
      </w:r>
      <w:r w:rsidRPr="006D769A">
        <w:br/>
        <w:t>w Kpgo 2022 cele i zadania dotyczą lat 2016–2022 oraz perspektywicznie okresu do 2030 r.</w:t>
      </w:r>
    </w:p>
    <w:p w14:paraId="1A877F6F" w14:textId="77777777" w:rsidR="00322AC7" w:rsidRPr="006D769A" w:rsidRDefault="00322AC7" w:rsidP="00322AC7">
      <w:pPr>
        <w:pStyle w:val="Tekst2"/>
        <w:suppressAutoHyphens/>
        <w:ind w:left="0" w:firstLine="0"/>
      </w:pPr>
      <w:r w:rsidRPr="006D769A">
        <w:t>Kpgo 2022 wpisuje się w strategiczne dokumenty przyjęte na poziomie UE i krajowym. Jednym z takich dokumentów jest decyzja Parlamentu Europejskiego i Rady nr 1386/2013/UE z dnia 20 listopada 2013 r. w sprawie ogólnego unijnego programu działań w zakresie środowiska do 2020 r. „Dobra jakość życia z uwzględnieniem ograniczeń naszej planety” (Dz. Urz. UE L 354 z 28.12.2013, str. 171).</w:t>
      </w:r>
    </w:p>
    <w:p w14:paraId="5B307D72" w14:textId="77777777" w:rsidR="00322AC7" w:rsidRPr="006D769A" w:rsidRDefault="00322AC7" w:rsidP="00322AC7">
      <w:pPr>
        <w:pStyle w:val="Tekst2"/>
        <w:suppressAutoHyphens/>
      </w:pPr>
    </w:p>
    <w:p w14:paraId="6E495A20" w14:textId="77777777" w:rsidR="00322AC7" w:rsidRPr="006D769A" w:rsidRDefault="00322AC7" w:rsidP="00322AC7">
      <w:pPr>
        <w:pStyle w:val="Tekst2"/>
        <w:suppressAutoHyphens/>
        <w:ind w:left="0" w:firstLine="0"/>
      </w:pPr>
      <w:r w:rsidRPr="006D769A">
        <w:t xml:space="preserve">KPGO 2022 formułuje cele dla poszczególnych grup odpadów. W przypadku odpadów komunalnych, w tym odpadów żywności i innych odpadów ulegających biodegradacji są to: </w:t>
      </w:r>
    </w:p>
    <w:p w14:paraId="0F13640E" w14:textId="77777777" w:rsidR="00322AC7" w:rsidRPr="006D769A" w:rsidRDefault="00322AC7" w:rsidP="008B0374">
      <w:pPr>
        <w:pStyle w:val="Tekst2"/>
        <w:numPr>
          <w:ilvl w:val="0"/>
          <w:numId w:val="57"/>
        </w:numPr>
        <w:suppressAutoHyphens/>
      </w:pPr>
      <w:r w:rsidRPr="006D769A">
        <w:t xml:space="preserve">zmniejszenie ilości powstających odpadów: </w:t>
      </w:r>
    </w:p>
    <w:p w14:paraId="75F22C3F" w14:textId="77777777" w:rsidR="00322AC7" w:rsidRPr="006D769A" w:rsidRDefault="00322AC7" w:rsidP="008B0374">
      <w:pPr>
        <w:pStyle w:val="Tekst2"/>
        <w:numPr>
          <w:ilvl w:val="0"/>
          <w:numId w:val="58"/>
        </w:numPr>
        <w:suppressAutoHyphens/>
      </w:pPr>
      <w:r w:rsidRPr="006D769A">
        <w:t xml:space="preserve">ograniczenie marnotrawienia żywności, </w:t>
      </w:r>
    </w:p>
    <w:p w14:paraId="669871CF" w14:textId="77777777" w:rsidR="00322AC7" w:rsidRPr="006D769A" w:rsidRDefault="00322AC7" w:rsidP="008B0374">
      <w:pPr>
        <w:pStyle w:val="Tekst2"/>
        <w:numPr>
          <w:ilvl w:val="0"/>
          <w:numId w:val="58"/>
        </w:numPr>
        <w:suppressAutoHyphens/>
      </w:pPr>
      <w:r w:rsidRPr="006D769A">
        <w:t xml:space="preserve">wprowadzenie selektywnego zbierania bioodpadów z zakładów zbiorowego żywienia; </w:t>
      </w:r>
    </w:p>
    <w:p w14:paraId="0152F509" w14:textId="77777777" w:rsidR="00322AC7" w:rsidRPr="006D769A" w:rsidRDefault="00322AC7" w:rsidP="008B0374">
      <w:pPr>
        <w:pStyle w:val="Tekst2"/>
        <w:numPr>
          <w:ilvl w:val="0"/>
          <w:numId w:val="57"/>
        </w:numPr>
        <w:suppressAutoHyphens/>
      </w:pPr>
      <w:r w:rsidRPr="006D769A">
        <w:t xml:space="preserve">zwiększanie świadomości społeczeństwa na temat właściwego gospodarowania odpadami komunalnymi, w tym odpadami żywności i innymi odpadami ulegającymi biodegradacji; </w:t>
      </w:r>
    </w:p>
    <w:p w14:paraId="668EFDC9" w14:textId="77777777" w:rsidR="00322AC7" w:rsidRPr="006D769A" w:rsidRDefault="00322AC7" w:rsidP="008B0374">
      <w:pPr>
        <w:pStyle w:val="Tekst2"/>
        <w:numPr>
          <w:ilvl w:val="0"/>
          <w:numId w:val="57"/>
        </w:numPr>
        <w:suppressAutoHyphens/>
      </w:pPr>
      <w:r w:rsidRPr="006D769A">
        <w:t xml:space="preserve">doprowadzenie do funkcjonowania systemów zagospodarowania odpadów zgodnie z hierarchią sposobów postępowania z odpadami. W celu obliczenia poszczególnych wartości procentowych wskazanych poniżej, należy ująć wszystkie odpady komunalne odebrane i zebrane (również odpady BiR pochodzące z gospodarstw domowych): </w:t>
      </w:r>
    </w:p>
    <w:p w14:paraId="16AAE59C" w14:textId="77777777" w:rsidR="00322AC7" w:rsidRPr="006D769A" w:rsidRDefault="00322AC7" w:rsidP="008B0374">
      <w:pPr>
        <w:pStyle w:val="Tekst2"/>
        <w:numPr>
          <w:ilvl w:val="0"/>
          <w:numId w:val="59"/>
        </w:numPr>
        <w:suppressAutoHyphens/>
      </w:pPr>
      <w:r w:rsidRPr="006D769A">
        <w:t>osiągnięcie poziomu recyklingu i przygotowania do ponownego użycia frakcji: papieru, metali, tworzyw sztucznych i szkła z odpadów komunalnych w wysokości minimum 50% ich masy do 2020 r.,</w:t>
      </w:r>
    </w:p>
    <w:p w14:paraId="35374B98" w14:textId="77777777" w:rsidR="00322AC7" w:rsidRPr="006D769A" w:rsidRDefault="00322AC7" w:rsidP="008B0374">
      <w:pPr>
        <w:pStyle w:val="Tekst2"/>
        <w:numPr>
          <w:ilvl w:val="0"/>
          <w:numId w:val="59"/>
        </w:numPr>
        <w:suppressAutoHyphens/>
      </w:pPr>
      <w:r w:rsidRPr="006D769A">
        <w:t xml:space="preserve">do 2020 r. udział masy termicznie przekształcanych odpadów komunalnych oraz odpadów pochodzących z przetworzenia odpadów komunalnych w stosunku do wytworzonych odpadów komunalnych nie może przekraczać 30%, </w:t>
      </w:r>
    </w:p>
    <w:p w14:paraId="255BC95B" w14:textId="77777777" w:rsidR="00322AC7" w:rsidRPr="006D769A" w:rsidRDefault="00322AC7" w:rsidP="008B0374">
      <w:pPr>
        <w:pStyle w:val="Tekst2"/>
        <w:numPr>
          <w:ilvl w:val="0"/>
          <w:numId w:val="59"/>
        </w:numPr>
        <w:suppressAutoHyphens/>
      </w:pPr>
      <w:r w:rsidRPr="006D769A">
        <w:t xml:space="preserve">do 2025 r. recyklingowi powinno być poddawane 60% odpadów komunalnych, </w:t>
      </w:r>
    </w:p>
    <w:p w14:paraId="4D48784E" w14:textId="77777777" w:rsidR="00322AC7" w:rsidRPr="006D769A" w:rsidRDefault="00322AC7" w:rsidP="008B0374">
      <w:pPr>
        <w:pStyle w:val="Tekst2"/>
        <w:numPr>
          <w:ilvl w:val="0"/>
          <w:numId w:val="59"/>
        </w:numPr>
        <w:suppressAutoHyphens/>
      </w:pPr>
      <w:r w:rsidRPr="006D769A">
        <w:t xml:space="preserve">do 2030 r. recyklingowi powinno być poddawane 65% odpadów komunalnych, </w:t>
      </w:r>
    </w:p>
    <w:p w14:paraId="703C36C7" w14:textId="77777777" w:rsidR="00322AC7" w:rsidRPr="006D769A" w:rsidRDefault="00322AC7" w:rsidP="008B0374">
      <w:pPr>
        <w:pStyle w:val="Tekst2"/>
        <w:numPr>
          <w:ilvl w:val="0"/>
          <w:numId w:val="59"/>
        </w:numPr>
        <w:suppressAutoHyphens/>
      </w:pPr>
      <w:r w:rsidRPr="006D769A">
        <w:t xml:space="preserve">redukcja składowania odpadów komunalnych do maksymalnie 10% do 2030 r. </w:t>
      </w:r>
    </w:p>
    <w:p w14:paraId="510E6674" w14:textId="77777777" w:rsidR="00322AC7" w:rsidRPr="006D769A" w:rsidRDefault="00322AC7" w:rsidP="008B0374">
      <w:pPr>
        <w:pStyle w:val="Tekst2"/>
        <w:numPr>
          <w:ilvl w:val="0"/>
          <w:numId w:val="57"/>
        </w:numPr>
        <w:suppressAutoHyphens/>
      </w:pPr>
      <w:r w:rsidRPr="006D769A">
        <w:t xml:space="preserve">zmniejszenie udziału zmieszanych odpadów komunalnych w całym strumieniu zbieranych odpadów (zwiększenie udziału odpadów zbieranych selektywnie): </w:t>
      </w:r>
    </w:p>
    <w:p w14:paraId="307D5B37" w14:textId="77777777" w:rsidR="00322AC7" w:rsidRPr="006D769A" w:rsidRDefault="00322AC7" w:rsidP="008B0374">
      <w:pPr>
        <w:pStyle w:val="Tekst2"/>
        <w:numPr>
          <w:ilvl w:val="0"/>
          <w:numId w:val="60"/>
        </w:numPr>
        <w:suppressAutoHyphens/>
      </w:pPr>
      <w:r w:rsidRPr="006D769A">
        <w:t xml:space="preserve">objęcie wszystkich właścicieli nieruchomości, na których zamieszkują mieszkańcy systemem selektywnego zbierania odpadów komunalnych, </w:t>
      </w:r>
    </w:p>
    <w:p w14:paraId="5421161C" w14:textId="77777777" w:rsidR="00322AC7" w:rsidRPr="006D769A" w:rsidRDefault="00322AC7" w:rsidP="008B0374">
      <w:pPr>
        <w:pStyle w:val="Tekst2"/>
        <w:numPr>
          <w:ilvl w:val="0"/>
          <w:numId w:val="60"/>
        </w:numPr>
        <w:suppressAutoHyphens/>
      </w:pPr>
      <w:r w:rsidRPr="006D769A">
        <w:t xml:space="preserve">wprowadzenie jednolitych standardów selektywnego zbierania odpadów komunalnych </w:t>
      </w:r>
      <w:r w:rsidRPr="006D769A">
        <w:br/>
        <w:t xml:space="preserve">na terenie całego kraju do końca 2021 r. – zestandaryzowanie ma na celu zapewnienie minimalnego poziomu selektywnego zbierania odpadów szczególnie w odniesieniu do gmin </w:t>
      </w:r>
      <w:r w:rsidRPr="006D769A">
        <w:br/>
        <w:t xml:space="preserve">w których stosuje się niedopuszczalny podział na odpady „suche”-„mokre”, </w:t>
      </w:r>
    </w:p>
    <w:p w14:paraId="145A14CE" w14:textId="77777777" w:rsidR="00322AC7" w:rsidRPr="006D769A" w:rsidRDefault="00322AC7" w:rsidP="008B0374">
      <w:pPr>
        <w:pStyle w:val="Tekst2"/>
        <w:numPr>
          <w:ilvl w:val="0"/>
          <w:numId w:val="60"/>
        </w:numPr>
        <w:suppressAutoHyphens/>
      </w:pPr>
      <w:r w:rsidRPr="006D769A">
        <w:t xml:space="preserve">zapewnienie jak najwyższej jakości zbieranych odpadów przez odpowiednie systemy selektywnego zbierania odpadów, w taki sposób, aby mogły one zostać w możliwie najbardziej efektywny sposób poddane recyklingowi, d) wprowadzenie we wszystkich gminach w kraju systemów selektywnego odbierania odpadów zielonych i innych bioodpadów u źródła – do końca 2021 r.; </w:t>
      </w:r>
    </w:p>
    <w:p w14:paraId="5EDCD423" w14:textId="77777777" w:rsidR="00322AC7" w:rsidRPr="006D769A" w:rsidRDefault="00322AC7" w:rsidP="008B0374">
      <w:pPr>
        <w:pStyle w:val="Tekst2"/>
        <w:numPr>
          <w:ilvl w:val="0"/>
          <w:numId w:val="57"/>
        </w:numPr>
        <w:suppressAutoHyphens/>
      </w:pPr>
      <w:r w:rsidRPr="006D769A">
        <w:t xml:space="preserve">zmniejszenie ilości odpadów komunalnych ulegających biodegradacji kierowanych </w:t>
      </w:r>
      <w:r w:rsidRPr="006D769A">
        <w:br/>
        <w:t xml:space="preserve">na składowiska odpadów, aby nie było składowanych w 2020 r. więcej niż 35% masy tych odpadów w stosunku do masy odpadów wytworzonych w 1995 r.; </w:t>
      </w:r>
    </w:p>
    <w:p w14:paraId="58C3307C" w14:textId="77777777" w:rsidR="00322AC7" w:rsidRPr="006D769A" w:rsidRDefault="00322AC7" w:rsidP="008B0374">
      <w:pPr>
        <w:pStyle w:val="Tekst2"/>
        <w:numPr>
          <w:ilvl w:val="0"/>
          <w:numId w:val="57"/>
        </w:numPr>
        <w:suppressAutoHyphens/>
      </w:pPr>
      <w:r w:rsidRPr="006D769A">
        <w:t xml:space="preserve">zaprzestanie składowania odpadów ulegających biodegradacji selektywnie zebranych; </w:t>
      </w:r>
    </w:p>
    <w:p w14:paraId="5327E2DB" w14:textId="77777777" w:rsidR="00322AC7" w:rsidRPr="006D769A" w:rsidRDefault="00322AC7" w:rsidP="008B0374">
      <w:pPr>
        <w:pStyle w:val="Tekst2"/>
        <w:numPr>
          <w:ilvl w:val="0"/>
          <w:numId w:val="57"/>
        </w:numPr>
        <w:suppressAutoHyphens/>
      </w:pPr>
      <w:r w:rsidRPr="006D769A">
        <w:t xml:space="preserve">zaprzestanie składowania zmieszanych odpadów komunalnych bez przetworzenia; </w:t>
      </w:r>
    </w:p>
    <w:p w14:paraId="3C36D548" w14:textId="77777777" w:rsidR="00322AC7" w:rsidRPr="006D769A" w:rsidRDefault="00322AC7" w:rsidP="008B0374">
      <w:pPr>
        <w:pStyle w:val="Tekst2"/>
        <w:numPr>
          <w:ilvl w:val="0"/>
          <w:numId w:val="57"/>
        </w:numPr>
        <w:suppressAutoHyphens/>
      </w:pPr>
      <w:r w:rsidRPr="006D769A">
        <w:t xml:space="preserve">zmniejszenie liczby miejsc nielegalnego składowania odpadów komunalnych; </w:t>
      </w:r>
    </w:p>
    <w:p w14:paraId="1EA11050" w14:textId="77777777" w:rsidR="00322AC7" w:rsidRPr="006D769A" w:rsidRDefault="00322AC7" w:rsidP="008B0374">
      <w:pPr>
        <w:pStyle w:val="Tekst2"/>
        <w:numPr>
          <w:ilvl w:val="0"/>
          <w:numId w:val="57"/>
        </w:numPr>
        <w:suppressAutoHyphens/>
      </w:pPr>
      <w:r w:rsidRPr="006D769A">
        <w:t xml:space="preserve">utworzenie systemu monitorowania gospodarki odpadami komunalnymi; </w:t>
      </w:r>
    </w:p>
    <w:p w14:paraId="23FB88C8" w14:textId="77777777" w:rsidR="00322AC7" w:rsidRPr="006D769A" w:rsidRDefault="00322AC7" w:rsidP="008B0374">
      <w:pPr>
        <w:pStyle w:val="Tekst2"/>
        <w:numPr>
          <w:ilvl w:val="0"/>
          <w:numId w:val="57"/>
        </w:numPr>
        <w:suppressAutoHyphens/>
      </w:pPr>
      <w:r w:rsidRPr="006D769A">
        <w:t xml:space="preserve">monitorowanie i kontrola postępowania z frakcją odpadów komunalnych wysortowywaną </w:t>
      </w:r>
      <w:r w:rsidRPr="006D769A">
        <w:br/>
        <w:t xml:space="preserve">ze strumienia zmieszanych odpadów komunalnych i nieprzeznaczoną do składowania </w:t>
      </w:r>
      <w:r w:rsidRPr="006D769A">
        <w:br/>
      </w:r>
      <w:r w:rsidRPr="006D769A">
        <w:lastRenderedPageBreak/>
        <w:t xml:space="preserve">(frakcja 19 12 12); 11) zbilansowanie funkcjonowania systemu gospodarki odpadami komunalnymi w świetle obowiązującego zakazu składowania określonych frakcji odpadów komunalnych </w:t>
      </w:r>
      <w:r w:rsidRPr="006D769A">
        <w:br/>
        <w:t xml:space="preserve">i pochodzących z przetwarzania odpadów komunalnych, w tym odpadów o zawartości ogólnego węgla organicznego powyżej 5% s.m. i o cieple spalania powyżej 6 MJ/kg suchej masy, </w:t>
      </w:r>
      <w:r w:rsidRPr="006D769A">
        <w:br/>
        <w:t>od 1 stycznia 2016 r.</w:t>
      </w:r>
    </w:p>
    <w:p w14:paraId="03BB3195" w14:textId="77777777" w:rsidR="00322AC7" w:rsidRPr="006D769A" w:rsidRDefault="00322AC7" w:rsidP="003B456A">
      <w:pPr>
        <w:pStyle w:val="Tekst2"/>
        <w:tabs>
          <w:tab w:val="clear" w:pos="794"/>
        </w:tabs>
        <w:suppressAutoHyphens/>
        <w:ind w:left="0" w:firstLine="0"/>
      </w:pPr>
    </w:p>
    <w:p w14:paraId="3F69DB33" w14:textId="77777777" w:rsidR="004D503B" w:rsidRPr="006D769A" w:rsidRDefault="004D503B" w:rsidP="004D503B">
      <w:pPr>
        <w:pStyle w:val="Nagwek3"/>
        <w:tabs>
          <w:tab w:val="clear" w:pos="1004"/>
          <w:tab w:val="num" w:pos="720"/>
        </w:tabs>
        <w:suppressAutoHyphens/>
        <w:spacing w:before="60"/>
        <w:ind w:left="720"/>
        <w:rPr>
          <w:szCs w:val="20"/>
        </w:rPr>
      </w:pPr>
      <w:bookmarkStart w:id="21" w:name="_Toc19617993"/>
      <w:bookmarkStart w:id="22" w:name="_Toc58333881"/>
      <w:r w:rsidRPr="006D769A">
        <w:t>Krajowy Program Ochrony Powietrza do roku 2020 z perspektywą do 2030</w:t>
      </w:r>
      <w:bookmarkEnd w:id="21"/>
      <w:bookmarkEnd w:id="22"/>
    </w:p>
    <w:p w14:paraId="5B0B0499" w14:textId="77777777" w:rsidR="004D503B" w:rsidRPr="006D769A" w:rsidRDefault="004D503B" w:rsidP="004D503B">
      <w:pPr>
        <w:pStyle w:val="Tekst2"/>
        <w:tabs>
          <w:tab w:val="clear" w:pos="794"/>
        </w:tabs>
        <w:suppressAutoHyphens/>
        <w:ind w:left="0" w:firstLine="0"/>
      </w:pPr>
      <w:r w:rsidRPr="006D769A">
        <w:t>Celem Krajowego Programu Ochrony Powietrza (KPOP) jest poprawa jakości powietrza na terenie całej Polski. Dotyczy to w szczególności obszarów o najwyższych stężeniach zanieczyszczeń powietrza oraz obszarów, na których występują duże skupiska ludności. Poprawa jakości powietrza powinna nastąpić co najmniej do stanu niezagrażającego zdrowiu ludzi, zgodnie z wymogami prawodawstwa Unii Europejskiej, transponowanego do polskiego porządku prawnego, a w perspektywie do roku 2030 do celów wyznaczonych przez Światową Organizację Zdrowia.</w:t>
      </w:r>
    </w:p>
    <w:p w14:paraId="50BC4FF3" w14:textId="77777777" w:rsidR="004D503B" w:rsidRPr="006D769A" w:rsidRDefault="004D503B" w:rsidP="004D503B">
      <w:pPr>
        <w:pStyle w:val="Tekst2"/>
        <w:tabs>
          <w:tab w:val="clear" w:pos="794"/>
        </w:tabs>
        <w:suppressAutoHyphens/>
        <w:ind w:left="0" w:firstLine="0"/>
      </w:pPr>
      <w:r w:rsidRPr="006D769A">
        <w:t xml:space="preserve">Celami szczegółowymi Krajowego Programu Ochrony Powietrza są: </w:t>
      </w:r>
    </w:p>
    <w:p w14:paraId="63540C78" w14:textId="77777777" w:rsidR="004D503B" w:rsidRPr="006D769A" w:rsidRDefault="004D503B" w:rsidP="008B0374">
      <w:pPr>
        <w:pStyle w:val="Tekst2"/>
        <w:numPr>
          <w:ilvl w:val="0"/>
          <w:numId w:val="67"/>
        </w:numPr>
        <w:tabs>
          <w:tab w:val="clear" w:pos="794"/>
        </w:tabs>
        <w:suppressAutoHyphens/>
      </w:pPr>
      <w:r w:rsidRPr="006D769A">
        <w:t xml:space="preserve">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 </w:t>
      </w:r>
    </w:p>
    <w:p w14:paraId="2A6F46B7" w14:textId="77777777" w:rsidR="004D503B" w:rsidRPr="006D769A" w:rsidRDefault="004D503B" w:rsidP="008B0374">
      <w:pPr>
        <w:pStyle w:val="Tekst2"/>
        <w:numPr>
          <w:ilvl w:val="0"/>
          <w:numId w:val="67"/>
        </w:numPr>
        <w:tabs>
          <w:tab w:val="clear" w:pos="794"/>
        </w:tabs>
        <w:suppressAutoHyphens/>
      </w:pPr>
      <w:r w:rsidRPr="006D769A">
        <w:t>osiągnięcie w perspektywie do roku 2030 stężeń niektórych substancji w powietrzu na poziomach wskazanych przez WHO oraz nowych wymagań wynikających z regulacji prawnych projektowanych przepisami prawa unijnego.</w:t>
      </w:r>
    </w:p>
    <w:p w14:paraId="546D085B" w14:textId="77777777" w:rsidR="00322AC7" w:rsidRPr="006D769A" w:rsidRDefault="00322AC7" w:rsidP="003B456A">
      <w:pPr>
        <w:pStyle w:val="Tekst2"/>
        <w:tabs>
          <w:tab w:val="clear" w:pos="794"/>
        </w:tabs>
        <w:suppressAutoHyphens/>
        <w:ind w:left="0" w:firstLine="0"/>
      </w:pPr>
    </w:p>
    <w:p w14:paraId="75E661AC" w14:textId="77777777" w:rsidR="00322AC7" w:rsidRPr="006D769A" w:rsidRDefault="00322AC7" w:rsidP="00322AC7">
      <w:pPr>
        <w:pStyle w:val="Nagwek3"/>
        <w:tabs>
          <w:tab w:val="clear" w:pos="1004"/>
          <w:tab w:val="num" w:pos="720"/>
        </w:tabs>
        <w:suppressAutoHyphens/>
        <w:spacing w:before="60"/>
        <w:ind w:left="720"/>
        <w:rPr>
          <w:szCs w:val="20"/>
        </w:rPr>
      </w:pPr>
      <w:bookmarkStart w:id="23" w:name="_Toc58333882"/>
      <w:r w:rsidRPr="006D769A">
        <w:t>Strategiczny Plan Adaptacji dla sektorów i obszarów wrażliwych na zmiany klimatu do roku 2020 z perspektywą do roku 2030</w:t>
      </w:r>
      <w:bookmarkEnd w:id="23"/>
    </w:p>
    <w:p w14:paraId="223E02CA" w14:textId="77777777" w:rsidR="00322AC7" w:rsidRPr="006D769A" w:rsidRDefault="00322AC7" w:rsidP="00322AC7">
      <w:pPr>
        <w:jc w:val="both"/>
        <w:rPr>
          <w:rFonts w:ascii="Arial" w:hAnsi="Arial" w:cs="Arial"/>
        </w:rPr>
      </w:pPr>
      <w:r w:rsidRPr="006D769A">
        <w:rPr>
          <w:rFonts w:ascii="Arial" w:hAnsi="Arial" w:cs="Arial"/>
        </w:rPr>
        <w:t xml:space="preserve">POŚ nawiązuje również do dokumentu opracowywanego przez Ministerstwo Środowiska dotyczącego „Strategicznego Planu Adaptacji dla sektorów i obszarów wrażliwych na zmiany klimatu do roku 2020 z perspektywą do roku 2030”. Głównym celem Strategii jest zapewnienie zrównoważonego rozwoju oraz efektywnego funkcjonowania gospodarki i społeczeństwa w warunkach zmian klimatu. Plan zakłada następujące kierunki działań w odniesieniu do poszczególnych sektorów (z zaznaczeniem uszczegółowienia ich i wdrożenia na poziomie regionalnym i lokalnym): </w:t>
      </w:r>
    </w:p>
    <w:p w14:paraId="3FFDCA3D" w14:textId="77777777" w:rsidR="00322AC7" w:rsidRPr="006D769A" w:rsidRDefault="00322AC7" w:rsidP="00322AC7">
      <w:pPr>
        <w:jc w:val="both"/>
        <w:rPr>
          <w:rFonts w:ascii="Arial" w:hAnsi="Arial" w:cs="Arial"/>
        </w:rPr>
      </w:pPr>
      <w:r w:rsidRPr="006D769A">
        <w:rPr>
          <w:rFonts w:ascii="Arial" w:hAnsi="Arial" w:cs="Arial"/>
        </w:rPr>
        <w:t xml:space="preserve">1. Zapewnienie bezpieczeństwa energetycznego i dobrego stanu środowiska: </w:t>
      </w:r>
    </w:p>
    <w:p w14:paraId="06444B3F" w14:textId="77777777" w:rsidR="00322AC7" w:rsidRPr="006D769A" w:rsidRDefault="00322AC7" w:rsidP="008B0374">
      <w:pPr>
        <w:numPr>
          <w:ilvl w:val="0"/>
          <w:numId w:val="61"/>
        </w:numPr>
        <w:jc w:val="both"/>
        <w:rPr>
          <w:rFonts w:ascii="Arial" w:hAnsi="Arial" w:cs="Arial"/>
        </w:rPr>
      </w:pPr>
      <w:r w:rsidRPr="006D769A">
        <w:rPr>
          <w:rFonts w:ascii="Arial" w:hAnsi="Arial" w:cs="Arial"/>
        </w:rPr>
        <w:t xml:space="preserve">dostosowanie sektora gospodarki wodnej do zmian klimatu; </w:t>
      </w:r>
    </w:p>
    <w:p w14:paraId="05077580" w14:textId="77777777" w:rsidR="00322AC7" w:rsidRPr="006D769A" w:rsidRDefault="00322AC7" w:rsidP="008B0374">
      <w:pPr>
        <w:numPr>
          <w:ilvl w:val="0"/>
          <w:numId w:val="61"/>
        </w:numPr>
        <w:jc w:val="both"/>
        <w:rPr>
          <w:rFonts w:ascii="Arial" w:hAnsi="Arial" w:cs="Arial"/>
        </w:rPr>
      </w:pPr>
      <w:r w:rsidRPr="006D769A">
        <w:rPr>
          <w:rFonts w:ascii="Arial" w:hAnsi="Arial" w:cs="Arial"/>
        </w:rPr>
        <w:t xml:space="preserve">dostosowanie sektora energetycznego do zmian klimatu; </w:t>
      </w:r>
    </w:p>
    <w:p w14:paraId="0A33592A" w14:textId="77777777" w:rsidR="00322AC7" w:rsidRPr="006D769A" w:rsidRDefault="00322AC7" w:rsidP="008B0374">
      <w:pPr>
        <w:numPr>
          <w:ilvl w:val="0"/>
          <w:numId w:val="61"/>
        </w:numPr>
        <w:jc w:val="both"/>
        <w:rPr>
          <w:rFonts w:ascii="Arial" w:hAnsi="Arial" w:cs="Arial"/>
        </w:rPr>
      </w:pPr>
      <w:r w:rsidRPr="006D769A">
        <w:rPr>
          <w:rFonts w:ascii="Arial" w:hAnsi="Arial" w:cs="Arial"/>
        </w:rPr>
        <w:t xml:space="preserve">ochrona różnorodności biologicznej i gospodarka leśna w kontekście zmian klimatu; </w:t>
      </w:r>
    </w:p>
    <w:p w14:paraId="6EF0536E" w14:textId="77777777" w:rsidR="00322AC7" w:rsidRPr="006D769A" w:rsidRDefault="00322AC7" w:rsidP="008B0374">
      <w:pPr>
        <w:numPr>
          <w:ilvl w:val="0"/>
          <w:numId w:val="61"/>
        </w:numPr>
        <w:jc w:val="both"/>
        <w:rPr>
          <w:rFonts w:ascii="Arial" w:hAnsi="Arial" w:cs="Arial"/>
        </w:rPr>
      </w:pPr>
      <w:r w:rsidRPr="006D769A">
        <w:rPr>
          <w:rFonts w:ascii="Arial" w:hAnsi="Arial" w:cs="Arial"/>
        </w:rPr>
        <w:t>adaptacja do zamian klimatu w gospodarce przestrzennej i budownictwie;</w:t>
      </w:r>
    </w:p>
    <w:p w14:paraId="14BDA57D" w14:textId="77777777" w:rsidR="00322AC7" w:rsidRPr="006D769A" w:rsidRDefault="00322AC7" w:rsidP="008B0374">
      <w:pPr>
        <w:numPr>
          <w:ilvl w:val="0"/>
          <w:numId w:val="61"/>
        </w:numPr>
        <w:jc w:val="both"/>
        <w:rPr>
          <w:rFonts w:ascii="Arial" w:hAnsi="Arial" w:cs="Arial"/>
        </w:rPr>
      </w:pPr>
      <w:r w:rsidRPr="006D769A">
        <w:rPr>
          <w:rFonts w:ascii="Arial" w:hAnsi="Arial" w:cs="Arial"/>
        </w:rPr>
        <w:t xml:space="preserve">zapewnienie funkcjonowania skutecznego systemu ochrony zdrowia w warunkach zmian klimatu. </w:t>
      </w:r>
    </w:p>
    <w:p w14:paraId="4A827012" w14:textId="77777777" w:rsidR="00322AC7" w:rsidRPr="006D769A" w:rsidRDefault="00322AC7" w:rsidP="00322AC7">
      <w:pPr>
        <w:jc w:val="both"/>
        <w:rPr>
          <w:rFonts w:ascii="Arial" w:hAnsi="Arial" w:cs="Arial"/>
        </w:rPr>
      </w:pPr>
      <w:r w:rsidRPr="006D769A">
        <w:rPr>
          <w:rFonts w:ascii="Arial" w:hAnsi="Arial" w:cs="Arial"/>
        </w:rPr>
        <w:t xml:space="preserve">2. Skuteczna adaptacja do zmian klimatu na obszarach wiejskich: </w:t>
      </w:r>
    </w:p>
    <w:p w14:paraId="09123D35" w14:textId="77777777" w:rsidR="00322AC7" w:rsidRPr="006D769A" w:rsidRDefault="00322AC7" w:rsidP="008B0374">
      <w:pPr>
        <w:numPr>
          <w:ilvl w:val="0"/>
          <w:numId w:val="62"/>
        </w:numPr>
        <w:jc w:val="both"/>
        <w:rPr>
          <w:rFonts w:ascii="Arial" w:hAnsi="Arial" w:cs="Arial"/>
        </w:rPr>
      </w:pPr>
      <w:r w:rsidRPr="006D769A">
        <w:rPr>
          <w:rFonts w:ascii="Arial" w:hAnsi="Arial" w:cs="Arial"/>
        </w:rPr>
        <w:t xml:space="preserve">stworzenie lokalnych systemów monitorowania i ostrzegania przed zagrożeniami; </w:t>
      </w:r>
    </w:p>
    <w:p w14:paraId="1BC2C57D" w14:textId="77777777" w:rsidR="00322AC7" w:rsidRPr="006D769A" w:rsidRDefault="00322AC7" w:rsidP="008B0374">
      <w:pPr>
        <w:numPr>
          <w:ilvl w:val="0"/>
          <w:numId w:val="62"/>
        </w:numPr>
        <w:jc w:val="both"/>
        <w:rPr>
          <w:rFonts w:ascii="Arial" w:hAnsi="Arial" w:cs="Arial"/>
        </w:rPr>
      </w:pPr>
      <w:r w:rsidRPr="006D769A">
        <w:rPr>
          <w:rFonts w:ascii="Arial" w:hAnsi="Arial" w:cs="Arial"/>
        </w:rPr>
        <w:t xml:space="preserve">organizacyjne i techniczne dostosowanie działalności rolniczej i rybackiej do zmian klimatu. </w:t>
      </w:r>
    </w:p>
    <w:p w14:paraId="1A1F1ED5" w14:textId="77777777" w:rsidR="00322AC7" w:rsidRPr="006D769A" w:rsidRDefault="00322AC7" w:rsidP="00322AC7">
      <w:pPr>
        <w:jc w:val="both"/>
        <w:rPr>
          <w:rFonts w:ascii="Arial" w:hAnsi="Arial" w:cs="Arial"/>
        </w:rPr>
      </w:pPr>
      <w:r w:rsidRPr="006D769A">
        <w:rPr>
          <w:rFonts w:ascii="Arial" w:hAnsi="Arial" w:cs="Arial"/>
        </w:rPr>
        <w:t xml:space="preserve">3. Rozwój transportu w warunkach zmian klimatu: </w:t>
      </w:r>
    </w:p>
    <w:p w14:paraId="36EEA3BA" w14:textId="77777777" w:rsidR="00322AC7" w:rsidRPr="006D769A" w:rsidRDefault="00322AC7" w:rsidP="008B0374">
      <w:pPr>
        <w:numPr>
          <w:ilvl w:val="0"/>
          <w:numId w:val="63"/>
        </w:numPr>
        <w:jc w:val="both"/>
        <w:rPr>
          <w:rFonts w:ascii="Arial" w:hAnsi="Arial" w:cs="Arial"/>
        </w:rPr>
      </w:pPr>
      <w:r w:rsidRPr="006D769A">
        <w:rPr>
          <w:rFonts w:ascii="Arial" w:hAnsi="Arial" w:cs="Arial"/>
        </w:rPr>
        <w:t xml:space="preserve">wypracowywanie standardów konstrukcyjnych uwzględniających zmiany klimatu, </w:t>
      </w:r>
    </w:p>
    <w:p w14:paraId="7C0BE1F2" w14:textId="77777777" w:rsidR="00322AC7" w:rsidRPr="006D769A" w:rsidRDefault="00322AC7" w:rsidP="008B0374">
      <w:pPr>
        <w:numPr>
          <w:ilvl w:val="0"/>
          <w:numId w:val="63"/>
        </w:numPr>
        <w:jc w:val="both"/>
        <w:rPr>
          <w:rFonts w:ascii="Arial" w:hAnsi="Arial" w:cs="Arial"/>
        </w:rPr>
      </w:pPr>
      <w:r w:rsidRPr="006D769A">
        <w:rPr>
          <w:rFonts w:ascii="Arial" w:hAnsi="Arial" w:cs="Arial"/>
        </w:rPr>
        <w:t xml:space="preserve">zarządzanie szlakami komunikacyjnymi w warunkach zmian klimatu. </w:t>
      </w:r>
    </w:p>
    <w:p w14:paraId="6EE7F6C6" w14:textId="77777777" w:rsidR="00322AC7" w:rsidRPr="006D769A" w:rsidRDefault="00322AC7" w:rsidP="00322AC7">
      <w:pPr>
        <w:jc w:val="both"/>
        <w:rPr>
          <w:rFonts w:ascii="Arial" w:hAnsi="Arial" w:cs="Arial"/>
        </w:rPr>
      </w:pPr>
      <w:r w:rsidRPr="006D769A">
        <w:rPr>
          <w:rFonts w:ascii="Arial" w:hAnsi="Arial" w:cs="Arial"/>
        </w:rPr>
        <w:t xml:space="preserve">4. Zapewnienie zrównoważonego rozwoju regionalnego i lokalnego z uwzględnieniem zmian klimatu: </w:t>
      </w:r>
    </w:p>
    <w:p w14:paraId="53F2FF7E" w14:textId="77777777" w:rsidR="00322AC7" w:rsidRPr="006D769A" w:rsidRDefault="00322AC7" w:rsidP="008B0374">
      <w:pPr>
        <w:numPr>
          <w:ilvl w:val="0"/>
          <w:numId w:val="64"/>
        </w:numPr>
        <w:jc w:val="both"/>
        <w:rPr>
          <w:rFonts w:ascii="Arial" w:hAnsi="Arial" w:cs="Arial"/>
        </w:rPr>
      </w:pPr>
      <w:r w:rsidRPr="006D769A">
        <w:rPr>
          <w:rFonts w:ascii="Arial" w:hAnsi="Arial" w:cs="Arial"/>
        </w:rPr>
        <w:t xml:space="preserve">monitoring stanu środowiska i systemy wczesnego ostrzegania w kontekście zmian klimatu (miasta i obszary wiejskie), </w:t>
      </w:r>
    </w:p>
    <w:p w14:paraId="2C405E77" w14:textId="77777777" w:rsidR="00322AC7" w:rsidRPr="006D769A" w:rsidRDefault="00322AC7" w:rsidP="008B0374">
      <w:pPr>
        <w:numPr>
          <w:ilvl w:val="0"/>
          <w:numId w:val="64"/>
        </w:numPr>
        <w:jc w:val="both"/>
        <w:rPr>
          <w:rFonts w:ascii="Arial" w:hAnsi="Arial" w:cs="Arial"/>
        </w:rPr>
      </w:pPr>
      <w:r w:rsidRPr="006D769A">
        <w:rPr>
          <w:rFonts w:ascii="Arial" w:hAnsi="Arial" w:cs="Arial"/>
        </w:rPr>
        <w:t xml:space="preserve">miejska polityka przestrzenna uwzględniająca zmiany klimatu. </w:t>
      </w:r>
    </w:p>
    <w:p w14:paraId="3C74BEF7" w14:textId="77777777" w:rsidR="00322AC7" w:rsidRPr="006D769A" w:rsidRDefault="00322AC7" w:rsidP="00322AC7">
      <w:pPr>
        <w:jc w:val="both"/>
        <w:rPr>
          <w:rFonts w:ascii="Arial" w:hAnsi="Arial" w:cs="Arial"/>
        </w:rPr>
      </w:pPr>
      <w:r w:rsidRPr="006D769A">
        <w:rPr>
          <w:rFonts w:ascii="Arial" w:hAnsi="Arial" w:cs="Arial"/>
        </w:rPr>
        <w:t xml:space="preserve">5. Stymulowanie innowacji sprzyjających adaptacji do zmian klimatu: </w:t>
      </w:r>
    </w:p>
    <w:p w14:paraId="65CEEB5C" w14:textId="77777777" w:rsidR="00322AC7" w:rsidRPr="006D769A" w:rsidRDefault="00322AC7" w:rsidP="008B0374">
      <w:pPr>
        <w:numPr>
          <w:ilvl w:val="0"/>
          <w:numId w:val="65"/>
        </w:numPr>
        <w:jc w:val="both"/>
        <w:rPr>
          <w:rFonts w:ascii="Arial" w:hAnsi="Arial" w:cs="Arial"/>
        </w:rPr>
      </w:pPr>
      <w:r w:rsidRPr="006D769A">
        <w:rPr>
          <w:rFonts w:ascii="Arial" w:hAnsi="Arial" w:cs="Arial"/>
        </w:rPr>
        <w:t xml:space="preserve">promowanie innowacji na poziomie działań organizacyjnych i zarządczych sprzyjających adaptacji do zmian klimatu; </w:t>
      </w:r>
    </w:p>
    <w:p w14:paraId="4E281C43" w14:textId="77777777" w:rsidR="00322AC7" w:rsidRPr="006D769A" w:rsidRDefault="00322AC7" w:rsidP="008B0374">
      <w:pPr>
        <w:numPr>
          <w:ilvl w:val="0"/>
          <w:numId w:val="65"/>
        </w:numPr>
        <w:jc w:val="both"/>
        <w:rPr>
          <w:rFonts w:ascii="Arial" w:hAnsi="Arial" w:cs="Arial"/>
        </w:rPr>
      </w:pPr>
      <w:r w:rsidRPr="006D769A">
        <w:rPr>
          <w:rFonts w:ascii="Arial" w:hAnsi="Arial" w:cs="Arial"/>
        </w:rPr>
        <w:t xml:space="preserve">budowa systemu wsparcia polskich innowacyjnych technologii sprzyjających adaptacji </w:t>
      </w:r>
      <w:r w:rsidRPr="006D769A">
        <w:rPr>
          <w:rFonts w:ascii="Arial" w:hAnsi="Arial" w:cs="Arial"/>
        </w:rPr>
        <w:br/>
        <w:t xml:space="preserve">do zmian klimatu. </w:t>
      </w:r>
    </w:p>
    <w:p w14:paraId="73D10922" w14:textId="77777777" w:rsidR="00322AC7" w:rsidRPr="006D769A" w:rsidRDefault="00322AC7" w:rsidP="00322AC7">
      <w:pPr>
        <w:jc w:val="both"/>
        <w:rPr>
          <w:rFonts w:ascii="Arial" w:hAnsi="Arial" w:cs="Arial"/>
        </w:rPr>
      </w:pPr>
      <w:r w:rsidRPr="006D769A">
        <w:rPr>
          <w:rFonts w:ascii="Arial" w:hAnsi="Arial" w:cs="Arial"/>
        </w:rPr>
        <w:t xml:space="preserve">6. Kształtowanie postaw społecznych sprzyjających adaptacji do zmian klimatu: </w:t>
      </w:r>
    </w:p>
    <w:p w14:paraId="3558528A" w14:textId="77777777" w:rsidR="00322AC7" w:rsidRPr="006D769A" w:rsidRDefault="00322AC7" w:rsidP="008B0374">
      <w:pPr>
        <w:numPr>
          <w:ilvl w:val="0"/>
          <w:numId w:val="66"/>
        </w:numPr>
        <w:jc w:val="both"/>
        <w:rPr>
          <w:rFonts w:ascii="Arial" w:hAnsi="Arial" w:cs="Arial"/>
        </w:rPr>
      </w:pPr>
      <w:r w:rsidRPr="006D769A">
        <w:rPr>
          <w:rFonts w:ascii="Arial" w:hAnsi="Arial" w:cs="Arial"/>
        </w:rPr>
        <w:t xml:space="preserve">zwiększenie świadomości odnośnie ryzyka związanego ze zjawiskami ekstremalnymi </w:t>
      </w:r>
      <w:r w:rsidRPr="006D769A">
        <w:rPr>
          <w:rFonts w:ascii="Arial" w:hAnsi="Arial" w:cs="Arial"/>
        </w:rPr>
        <w:br/>
        <w:t xml:space="preserve">i metodami ograniczania ich wpływu; </w:t>
      </w:r>
    </w:p>
    <w:p w14:paraId="18635545" w14:textId="77777777" w:rsidR="00322AC7" w:rsidRPr="006D769A" w:rsidRDefault="00322AC7" w:rsidP="008B0374">
      <w:pPr>
        <w:numPr>
          <w:ilvl w:val="0"/>
          <w:numId w:val="66"/>
        </w:numPr>
        <w:jc w:val="both"/>
        <w:rPr>
          <w:rFonts w:ascii="Arial" w:hAnsi="Arial" w:cs="Arial"/>
        </w:rPr>
      </w:pPr>
      <w:r w:rsidRPr="006D769A">
        <w:rPr>
          <w:rFonts w:ascii="Arial" w:hAnsi="Arial" w:cs="Arial"/>
        </w:rPr>
        <w:t xml:space="preserve">ochrona grup szczególnie narażonych przed skutkami niekorzystnych zjawisk klimatycznych. </w:t>
      </w:r>
    </w:p>
    <w:p w14:paraId="35CB0971" w14:textId="77777777" w:rsidR="00322AC7" w:rsidRPr="006D769A" w:rsidRDefault="00322AC7" w:rsidP="003B456A">
      <w:pPr>
        <w:pStyle w:val="Tekst2"/>
        <w:tabs>
          <w:tab w:val="clear" w:pos="794"/>
        </w:tabs>
        <w:suppressAutoHyphens/>
        <w:ind w:left="0" w:firstLine="0"/>
      </w:pPr>
    </w:p>
    <w:p w14:paraId="4935F191" w14:textId="525E1E7E" w:rsidR="003B456A" w:rsidRPr="006D769A" w:rsidRDefault="003B456A" w:rsidP="003B456A">
      <w:pPr>
        <w:pStyle w:val="Nagwek3"/>
        <w:tabs>
          <w:tab w:val="clear" w:pos="1004"/>
          <w:tab w:val="num" w:pos="720"/>
        </w:tabs>
        <w:suppressAutoHyphens/>
        <w:spacing w:before="60"/>
        <w:ind w:left="720"/>
        <w:rPr>
          <w:szCs w:val="20"/>
        </w:rPr>
      </w:pPr>
      <w:bookmarkStart w:id="24" w:name="_Toc482179397"/>
      <w:bookmarkStart w:id="25" w:name="_Toc527112396"/>
      <w:bookmarkStart w:id="26" w:name="_Toc58333883"/>
      <w:r w:rsidRPr="006D769A">
        <w:lastRenderedPageBreak/>
        <w:t xml:space="preserve">Program Ochrony Środowiska dla Województwa </w:t>
      </w:r>
      <w:r w:rsidR="005D628A" w:rsidRPr="006D769A">
        <w:t xml:space="preserve">Kujawsko-Pomorskiego </w:t>
      </w:r>
      <w:r w:rsidRPr="006D769A">
        <w:t>na lata 201</w:t>
      </w:r>
      <w:r w:rsidR="005D628A" w:rsidRPr="006D769A">
        <w:t>7</w:t>
      </w:r>
      <w:r w:rsidRPr="006D769A">
        <w:t>-2020</w:t>
      </w:r>
      <w:bookmarkEnd w:id="24"/>
      <w:bookmarkEnd w:id="25"/>
      <w:r w:rsidR="005D628A" w:rsidRPr="006D769A">
        <w:t xml:space="preserve"> z perspektywą na lata 2021-2024</w:t>
      </w:r>
      <w:bookmarkEnd w:id="26"/>
    </w:p>
    <w:p w14:paraId="2D18B362"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 xml:space="preserve">Przyjęty z dniem 25 września 2017 r., przez Sejmik Województwa Kujawsko-Pomorskiego Program ochrony środowiska dla województwa kujawsko-pomorskiego na lata 2017-2020 z perspektywą na lata 2021-2024 wytycza cele z zakresu ochrony środowiska dla obszaru województwa oraz wskazuje kierunki działań jakie należy podejmować w celu osiągnięcia założonych w programie celów. </w:t>
      </w:r>
    </w:p>
    <w:p w14:paraId="27A674B8"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Program zawiera ocenę stanu środowiska oraz infrastruktury ochrony środowiska opartą na danych monitoringowych WIOŚ w Bydgoszczy i Państwowego Instytutu Geologicznego - Państwowego Instytutu Badawczego, danych Głównego Urzędu Statystycznego, danych o zasobach przyrodniczych i formach ochrony przyrody (Regionalna Dyrekcja Ochrony Środowiska) oraz danych Urzędu Marszałkowskiego Województwa Kujawsko-Pomorskiego. Stan środowiska opisany został na rok 2015.</w:t>
      </w:r>
    </w:p>
    <w:p w14:paraId="37D88093"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Na podstawie diagnozy stanu środowiska i stanu wyposażenia w infrastrukturę ochrony środowiska województwa, w Programie dokonano analizy czynników wewnętrznych i zewnętrznych, mających wpływ na dalsze planowanie strategii województwa w zakresie ochrony środowiska - mocnych i słabych stron oraz szans i zagrożeń przedstawiono w postaci analizy SWOT. Na podstawie diagnozy stanu środowiska województwa oraz analizy SWOT zostały sformułowane główne problemy i zagrożenia środowiska w województwie. Identyfikacja zagrożeń stanowiła jeden z punktów wyjścia do sformułowania celów Programu do 2024 roku.</w:t>
      </w:r>
    </w:p>
    <w:p w14:paraId="07C9570E"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Cele i kierunki interwencji Programu oraz działania zmierzające do poprawy stanu środowiska zostały wskazane w ramach poniższych obszarów interwencji:</w:t>
      </w:r>
    </w:p>
    <w:p w14:paraId="521D6AC8"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ochrona klimatu i jakości powietrza;</w:t>
      </w:r>
    </w:p>
    <w:p w14:paraId="4D966B6C"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zagrożenie hałasem;</w:t>
      </w:r>
    </w:p>
    <w:p w14:paraId="1EA3F63D"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pola elektromagnetyczne;</w:t>
      </w:r>
    </w:p>
    <w:p w14:paraId="132A3A22"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gospodarowanie wodami;</w:t>
      </w:r>
    </w:p>
    <w:p w14:paraId="5604F820"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gospodarka wodno-ściekowa;</w:t>
      </w:r>
    </w:p>
    <w:p w14:paraId="17AFD24C"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zasoby geologiczne;</w:t>
      </w:r>
    </w:p>
    <w:p w14:paraId="4F236BF3"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gleby;</w:t>
      </w:r>
    </w:p>
    <w:p w14:paraId="1CF127EA"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gospodarka odpadami i zapobieganie powstawaniu odpadów;</w:t>
      </w:r>
    </w:p>
    <w:p w14:paraId="6A94FF4B"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zasoby przyrodnicze;</w:t>
      </w:r>
    </w:p>
    <w:p w14:paraId="7112BE6E" w14:textId="77777777" w:rsidR="005D628A" w:rsidRPr="006D769A" w:rsidRDefault="005D628A" w:rsidP="008B0374">
      <w:pPr>
        <w:pStyle w:val="Akapitzlist"/>
        <w:numPr>
          <w:ilvl w:val="0"/>
          <w:numId w:val="69"/>
        </w:numPr>
        <w:suppressAutoHyphens/>
        <w:autoSpaceDE w:val="0"/>
        <w:autoSpaceDN w:val="0"/>
        <w:adjustRightInd w:val="0"/>
        <w:jc w:val="both"/>
        <w:rPr>
          <w:rFonts w:ascii="Arial" w:hAnsi="Arial" w:cs="Arial"/>
        </w:rPr>
      </w:pPr>
      <w:r w:rsidRPr="006D769A">
        <w:rPr>
          <w:rFonts w:ascii="Arial" w:hAnsi="Arial" w:cs="Arial"/>
        </w:rPr>
        <w:t>zagrożenie poważnymi awariami.</w:t>
      </w:r>
    </w:p>
    <w:p w14:paraId="3148E3CF" w14:textId="0FCFFAF5"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 xml:space="preserve">Zdiagnozowane główne problemy i zagrożenia środowiska w województwie kujawsko-pomorskim oraz cele to: </w:t>
      </w:r>
    </w:p>
    <w:p w14:paraId="545839DD"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Ochrona klimatu i jakości powietrza:</w:t>
      </w:r>
    </w:p>
    <w:p w14:paraId="57B0BFEE" w14:textId="77777777" w:rsidR="005D628A" w:rsidRPr="006D769A" w:rsidRDefault="005D628A" w:rsidP="008B0374">
      <w:pPr>
        <w:pStyle w:val="Akapitzlist"/>
        <w:numPr>
          <w:ilvl w:val="0"/>
          <w:numId w:val="70"/>
        </w:numPr>
        <w:suppressAutoHyphens/>
        <w:autoSpaceDE w:val="0"/>
        <w:autoSpaceDN w:val="0"/>
        <w:adjustRightInd w:val="0"/>
        <w:jc w:val="both"/>
        <w:rPr>
          <w:rFonts w:ascii="Arial" w:hAnsi="Arial" w:cs="Arial"/>
        </w:rPr>
      </w:pPr>
      <w:r w:rsidRPr="006D769A">
        <w:rPr>
          <w:rFonts w:ascii="Arial" w:hAnsi="Arial" w:cs="Arial"/>
        </w:rPr>
        <w:t>przekroczenia poziomów dopuszczalnych zanieczyszczeń powietrza,</w:t>
      </w:r>
    </w:p>
    <w:p w14:paraId="32BFF5D6" w14:textId="77777777" w:rsidR="005D628A" w:rsidRPr="006D769A" w:rsidRDefault="005D628A" w:rsidP="008B0374">
      <w:pPr>
        <w:pStyle w:val="Akapitzlist"/>
        <w:numPr>
          <w:ilvl w:val="0"/>
          <w:numId w:val="70"/>
        </w:numPr>
        <w:suppressAutoHyphens/>
        <w:autoSpaceDE w:val="0"/>
        <w:autoSpaceDN w:val="0"/>
        <w:adjustRightInd w:val="0"/>
        <w:jc w:val="both"/>
        <w:rPr>
          <w:rFonts w:ascii="Arial" w:hAnsi="Arial" w:cs="Arial"/>
        </w:rPr>
      </w:pPr>
      <w:r w:rsidRPr="006D769A">
        <w:rPr>
          <w:rFonts w:ascii="Arial" w:hAnsi="Arial" w:cs="Arial"/>
        </w:rPr>
        <w:t>przekroczenie poziomu celu długoterminowego dla ozonu,</w:t>
      </w:r>
    </w:p>
    <w:p w14:paraId="0946ED8F" w14:textId="77777777" w:rsidR="005D628A" w:rsidRPr="006D769A" w:rsidRDefault="005D628A" w:rsidP="008B0374">
      <w:pPr>
        <w:pStyle w:val="Akapitzlist"/>
        <w:numPr>
          <w:ilvl w:val="0"/>
          <w:numId w:val="70"/>
        </w:numPr>
        <w:suppressAutoHyphens/>
        <w:autoSpaceDE w:val="0"/>
        <w:autoSpaceDN w:val="0"/>
        <w:adjustRightInd w:val="0"/>
        <w:jc w:val="both"/>
        <w:rPr>
          <w:rFonts w:ascii="Arial" w:hAnsi="Arial" w:cs="Arial"/>
        </w:rPr>
      </w:pPr>
      <w:r w:rsidRPr="006D769A">
        <w:rPr>
          <w:rFonts w:ascii="Arial" w:hAnsi="Arial" w:cs="Arial"/>
        </w:rPr>
        <w:t>przekroczenia poziomów docelowych benzo(a)pirenu, pyłu PM2,5 oraz PM10,</w:t>
      </w:r>
    </w:p>
    <w:p w14:paraId="01144020" w14:textId="77777777" w:rsidR="005D628A" w:rsidRPr="006D769A" w:rsidRDefault="005D628A" w:rsidP="005D628A">
      <w:pPr>
        <w:suppressAutoHyphens/>
        <w:autoSpaceDE w:val="0"/>
        <w:autoSpaceDN w:val="0"/>
        <w:adjustRightInd w:val="0"/>
        <w:jc w:val="both"/>
        <w:rPr>
          <w:rFonts w:ascii="Arial" w:hAnsi="Arial" w:cs="Arial"/>
          <w:b/>
        </w:rPr>
      </w:pPr>
      <w:bookmarkStart w:id="27" w:name="_Hlk24715796"/>
      <w:r w:rsidRPr="006D769A">
        <w:rPr>
          <w:rFonts w:ascii="Arial" w:hAnsi="Arial" w:cs="Arial"/>
          <w:b/>
        </w:rPr>
        <w:t>Cel do osiągnięcia: dobra jakość powietrza atmosferycznego bez przekroczeń dopuszczalnych norm, ograniczenie emisji gazów cieplarnianych.</w:t>
      </w:r>
    </w:p>
    <w:bookmarkEnd w:id="27"/>
    <w:p w14:paraId="00ECAF72" w14:textId="77777777" w:rsidR="005D628A" w:rsidRPr="006D769A" w:rsidRDefault="005D628A" w:rsidP="005D628A">
      <w:pPr>
        <w:suppressAutoHyphens/>
        <w:autoSpaceDE w:val="0"/>
        <w:autoSpaceDN w:val="0"/>
        <w:adjustRightInd w:val="0"/>
        <w:jc w:val="both"/>
        <w:rPr>
          <w:rFonts w:ascii="Arial" w:hAnsi="Arial" w:cs="Arial"/>
        </w:rPr>
      </w:pPr>
    </w:p>
    <w:p w14:paraId="13135527"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 xml:space="preserve">Zagrożenie hałasem: </w:t>
      </w:r>
    </w:p>
    <w:p w14:paraId="67B662A3" w14:textId="77777777" w:rsidR="005D628A" w:rsidRPr="006D769A" w:rsidRDefault="005D628A" w:rsidP="008B0374">
      <w:pPr>
        <w:pStyle w:val="Akapitzlist"/>
        <w:numPr>
          <w:ilvl w:val="0"/>
          <w:numId w:val="71"/>
        </w:numPr>
        <w:suppressAutoHyphens/>
        <w:autoSpaceDE w:val="0"/>
        <w:autoSpaceDN w:val="0"/>
        <w:adjustRightInd w:val="0"/>
        <w:jc w:val="both"/>
        <w:rPr>
          <w:rFonts w:ascii="Arial" w:hAnsi="Arial" w:cs="Arial"/>
        </w:rPr>
      </w:pPr>
      <w:r w:rsidRPr="006D769A">
        <w:rPr>
          <w:rFonts w:ascii="Arial" w:hAnsi="Arial" w:cs="Arial"/>
        </w:rPr>
        <w:t>nieutrzymanie dobrego klimatu akustycznego województwa, głównie hałasu z powodu hałasu komunikacyjnego,</w:t>
      </w:r>
    </w:p>
    <w:p w14:paraId="5AF2F1E0" w14:textId="77777777" w:rsidR="005D628A" w:rsidRPr="006D769A" w:rsidRDefault="005D628A" w:rsidP="005D628A">
      <w:pPr>
        <w:suppressAutoHyphens/>
        <w:autoSpaceDE w:val="0"/>
        <w:autoSpaceDN w:val="0"/>
        <w:adjustRightInd w:val="0"/>
        <w:jc w:val="both"/>
        <w:rPr>
          <w:rFonts w:ascii="Arial" w:hAnsi="Arial" w:cs="Arial"/>
          <w:b/>
        </w:rPr>
      </w:pPr>
      <w:r w:rsidRPr="006D769A">
        <w:rPr>
          <w:rFonts w:ascii="Arial" w:hAnsi="Arial" w:cs="Arial"/>
          <w:b/>
        </w:rPr>
        <w:t>Cel do osiągnięcia: przekroczeń dopuszczalnych norm poziomu hałasu, zmniejszenie liczby osób narażonych na ponadnormatywny hałas.</w:t>
      </w:r>
    </w:p>
    <w:p w14:paraId="3535FAB0" w14:textId="77777777" w:rsidR="005D628A" w:rsidRPr="006D769A" w:rsidRDefault="005D628A" w:rsidP="005D628A">
      <w:pPr>
        <w:suppressAutoHyphens/>
        <w:autoSpaceDE w:val="0"/>
        <w:autoSpaceDN w:val="0"/>
        <w:adjustRightInd w:val="0"/>
        <w:jc w:val="both"/>
        <w:rPr>
          <w:rFonts w:ascii="Arial" w:hAnsi="Arial" w:cs="Arial"/>
        </w:rPr>
      </w:pPr>
    </w:p>
    <w:p w14:paraId="72DF0362"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Pola elektromagnetyczne:</w:t>
      </w:r>
    </w:p>
    <w:p w14:paraId="7091B172" w14:textId="77777777" w:rsidR="005D628A" w:rsidRPr="006D769A" w:rsidRDefault="005D628A" w:rsidP="008B0374">
      <w:pPr>
        <w:pStyle w:val="Akapitzlist"/>
        <w:numPr>
          <w:ilvl w:val="0"/>
          <w:numId w:val="71"/>
        </w:numPr>
        <w:suppressAutoHyphens/>
        <w:autoSpaceDE w:val="0"/>
        <w:autoSpaceDN w:val="0"/>
        <w:adjustRightInd w:val="0"/>
        <w:jc w:val="both"/>
        <w:rPr>
          <w:rFonts w:ascii="Arial" w:hAnsi="Arial" w:cs="Arial"/>
        </w:rPr>
      </w:pPr>
      <w:r w:rsidRPr="006D769A">
        <w:rPr>
          <w:rFonts w:ascii="Arial" w:hAnsi="Arial" w:cs="Arial"/>
        </w:rPr>
        <w:t>wzrost liczby źródeł pól elektromagnetycznych oraz zwiększenie ich koncentracji</w:t>
      </w:r>
    </w:p>
    <w:p w14:paraId="20516385" w14:textId="77777777" w:rsidR="005D628A" w:rsidRPr="006D769A" w:rsidRDefault="005D628A" w:rsidP="005D628A">
      <w:pPr>
        <w:suppressAutoHyphens/>
        <w:autoSpaceDE w:val="0"/>
        <w:autoSpaceDN w:val="0"/>
        <w:adjustRightInd w:val="0"/>
        <w:jc w:val="both"/>
        <w:rPr>
          <w:rFonts w:ascii="Arial" w:hAnsi="Arial" w:cs="Arial"/>
          <w:b/>
        </w:rPr>
      </w:pPr>
      <w:r w:rsidRPr="006D769A">
        <w:rPr>
          <w:rFonts w:ascii="Arial" w:hAnsi="Arial" w:cs="Arial"/>
          <w:b/>
        </w:rPr>
        <w:t xml:space="preserve">Cel do osiągnięcia: utrzymanie poziomów pól elektromagnetycznych na poziomach nieprzekraczających poziomów dopuszczalnych.  </w:t>
      </w:r>
    </w:p>
    <w:p w14:paraId="6D639797" w14:textId="77777777" w:rsidR="005D628A" w:rsidRPr="006D769A" w:rsidRDefault="005D628A" w:rsidP="005D628A">
      <w:pPr>
        <w:suppressAutoHyphens/>
        <w:autoSpaceDE w:val="0"/>
        <w:autoSpaceDN w:val="0"/>
        <w:adjustRightInd w:val="0"/>
        <w:jc w:val="both"/>
        <w:rPr>
          <w:rFonts w:ascii="Arial" w:hAnsi="Arial" w:cs="Arial"/>
        </w:rPr>
      </w:pPr>
    </w:p>
    <w:p w14:paraId="20BB777D"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 xml:space="preserve">Gospodarowanie wodami: </w:t>
      </w:r>
    </w:p>
    <w:p w14:paraId="52E3C529" w14:textId="77777777" w:rsidR="005D628A" w:rsidRPr="006D769A" w:rsidRDefault="005D628A" w:rsidP="008B0374">
      <w:pPr>
        <w:pStyle w:val="Akapitzlist"/>
        <w:numPr>
          <w:ilvl w:val="0"/>
          <w:numId w:val="71"/>
        </w:numPr>
        <w:suppressAutoHyphens/>
        <w:autoSpaceDE w:val="0"/>
        <w:autoSpaceDN w:val="0"/>
        <w:adjustRightInd w:val="0"/>
        <w:jc w:val="both"/>
        <w:rPr>
          <w:rFonts w:ascii="Arial" w:hAnsi="Arial" w:cs="Arial"/>
        </w:rPr>
      </w:pPr>
      <w:r w:rsidRPr="006D769A">
        <w:rPr>
          <w:rFonts w:ascii="Arial" w:hAnsi="Arial" w:cs="Arial"/>
        </w:rPr>
        <w:t>zły stan wód powierzchniowych,</w:t>
      </w:r>
    </w:p>
    <w:p w14:paraId="070F8C11" w14:textId="77777777" w:rsidR="005D628A" w:rsidRPr="006D769A" w:rsidRDefault="005D628A" w:rsidP="008B0374">
      <w:pPr>
        <w:pStyle w:val="Akapitzlist"/>
        <w:numPr>
          <w:ilvl w:val="0"/>
          <w:numId w:val="71"/>
        </w:numPr>
        <w:suppressAutoHyphens/>
        <w:autoSpaceDE w:val="0"/>
        <w:autoSpaceDN w:val="0"/>
        <w:adjustRightInd w:val="0"/>
        <w:jc w:val="both"/>
        <w:rPr>
          <w:rFonts w:ascii="Arial" w:hAnsi="Arial" w:cs="Arial"/>
        </w:rPr>
      </w:pPr>
      <w:r w:rsidRPr="006D769A">
        <w:rPr>
          <w:rFonts w:ascii="Arial" w:hAnsi="Arial" w:cs="Arial"/>
        </w:rPr>
        <w:t>deficyt wód powierzchniowych,</w:t>
      </w:r>
    </w:p>
    <w:p w14:paraId="7A7D174D" w14:textId="77777777" w:rsidR="005D628A" w:rsidRPr="006D769A" w:rsidRDefault="005D628A" w:rsidP="008B0374">
      <w:pPr>
        <w:pStyle w:val="Akapitzlist"/>
        <w:numPr>
          <w:ilvl w:val="0"/>
          <w:numId w:val="71"/>
        </w:numPr>
        <w:suppressAutoHyphens/>
        <w:autoSpaceDE w:val="0"/>
        <w:autoSpaceDN w:val="0"/>
        <w:adjustRightInd w:val="0"/>
        <w:jc w:val="both"/>
        <w:rPr>
          <w:rFonts w:ascii="Arial" w:hAnsi="Arial" w:cs="Arial"/>
        </w:rPr>
      </w:pPr>
      <w:r w:rsidRPr="006D769A">
        <w:rPr>
          <w:rFonts w:ascii="Arial" w:hAnsi="Arial" w:cs="Arial"/>
        </w:rPr>
        <w:t>zagrożenie powodziowe,</w:t>
      </w:r>
    </w:p>
    <w:p w14:paraId="2BF3EED8" w14:textId="77777777" w:rsidR="005D628A" w:rsidRPr="006D769A" w:rsidRDefault="005D628A" w:rsidP="008B0374">
      <w:pPr>
        <w:pStyle w:val="Akapitzlist"/>
        <w:numPr>
          <w:ilvl w:val="0"/>
          <w:numId w:val="71"/>
        </w:numPr>
        <w:suppressAutoHyphens/>
        <w:autoSpaceDE w:val="0"/>
        <w:autoSpaceDN w:val="0"/>
        <w:adjustRightInd w:val="0"/>
        <w:jc w:val="both"/>
        <w:rPr>
          <w:rFonts w:ascii="Arial" w:hAnsi="Arial" w:cs="Arial"/>
        </w:rPr>
      </w:pPr>
      <w:r w:rsidRPr="006D769A">
        <w:rPr>
          <w:rFonts w:ascii="Arial" w:hAnsi="Arial" w:cs="Arial"/>
        </w:rPr>
        <w:t>zagrożenie suszą,</w:t>
      </w:r>
    </w:p>
    <w:p w14:paraId="481E9056"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b/>
        </w:rPr>
        <w:t>Cel do osiągnięcia: osiągnięcie lub utrzymanie co najmniej dobrego stanu wód, zwiększenie retencji wodnej, bezpieczeństwo powodziowe.</w:t>
      </w:r>
      <w:r w:rsidRPr="006D769A">
        <w:rPr>
          <w:rFonts w:ascii="Arial" w:hAnsi="Arial" w:cs="Arial"/>
        </w:rPr>
        <w:t>.</w:t>
      </w:r>
    </w:p>
    <w:p w14:paraId="5794121A" w14:textId="77777777" w:rsidR="005D628A" w:rsidRPr="006D769A" w:rsidRDefault="005D628A" w:rsidP="005D628A">
      <w:pPr>
        <w:suppressAutoHyphens/>
        <w:autoSpaceDE w:val="0"/>
        <w:autoSpaceDN w:val="0"/>
        <w:adjustRightInd w:val="0"/>
        <w:jc w:val="both"/>
        <w:rPr>
          <w:rFonts w:ascii="Arial" w:hAnsi="Arial" w:cs="Arial"/>
        </w:rPr>
      </w:pPr>
    </w:p>
    <w:p w14:paraId="668747A2"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Gospodarka wodno-ściekowa:</w:t>
      </w:r>
    </w:p>
    <w:p w14:paraId="6ED40A09" w14:textId="77777777" w:rsidR="005D628A" w:rsidRPr="006D769A" w:rsidRDefault="005D628A" w:rsidP="008B0374">
      <w:pPr>
        <w:pStyle w:val="Akapitzlist"/>
        <w:numPr>
          <w:ilvl w:val="0"/>
          <w:numId w:val="72"/>
        </w:numPr>
        <w:suppressAutoHyphens/>
        <w:autoSpaceDE w:val="0"/>
        <w:autoSpaceDN w:val="0"/>
        <w:adjustRightInd w:val="0"/>
        <w:jc w:val="both"/>
        <w:rPr>
          <w:rFonts w:ascii="Arial" w:hAnsi="Arial" w:cs="Arial"/>
        </w:rPr>
      </w:pPr>
      <w:r w:rsidRPr="006D769A">
        <w:rPr>
          <w:rFonts w:ascii="Arial" w:hAnsi="Arial" w:cs="Arial"/>
        </w:rPr>
        <w:t xml:space="preserve">zła jakość wód powierzchniowych, </w:t>
      </w:r>
    </w:p>
    <w:p w14:paraId="5791E298" w14:textId="77777777" w:rsidR="005D628A" w:rsidRPr="006D769A" w:rsidRDefault="005D628A" w:rsidP="008B0374">
      <w:pPr>
        <w:pStyle w:val="Akapitzlist"/>
        <w:numPr>
          <w:ilvl w:val="0"/>
          <w:numId w:val="72"/>
        </w:numPr>
        <w:suppressAutoHyphens/>
        <w:autoSpaceDE w:val="0"/>
        <w:autoSpaceDN w:val="0"/>
        <w:adjustRightInd w:val="0"/>
        <w:jc w:val="both"/>
        <w:rPr>
          <w:rFonts w:ascii="Arial" w:hAnsi="Arial" w:cs="Arial"/>
        </w:rPr>
      </w:pPr>
      <w:r w:rsidRPr="006D769A">
        <w:rPr>
          <w:rFonts w:ascii="Arial" w:hAnsi="Arial" w:cs="Arial"/>
        </w:rPr>
        <w:t>niski stopień skanalizowania obszarów wiejskich,</w:t>
      </w:r>
    </w:p>
    <w:p w14:paraId="12AECDA5" w14:textId="77777777" w:rsidR="005D628A" w:rsidRPr="006D769A" w:rsidRDefault="005D628A" w:rsidP="005D628A">
      <w:pPr>
        <w:suppressAutoHyphens/>
        <w:autoSpaceDE w:val="0"/>
        <w:autoSpaceDN w:val="0"/>
        <w:adjustRightInd w:val="0"/>
        <w:jc w:val="both"/>
        <w:rPr>
          <w:rFonts w:ascii="Arial" w:hAnsi="Arial" w:cs="Arial"/>
          <w:b/>
        </w:rPr>
      </w:pPr>
      <w:r w:rsidRPr="006D769A">
        <w:rPr>
          <w:rFonts w:ascii="Arial" w:hAnsi="Arial" w:cs="Arial"/>
          <w:b/>
        </w:rPr>
        <w:lastRenderedPageBreak/>
        <w:t>Cel do osiągnięcia: poprawa jakości wody powierzchniowej, wyrównanie dysproporcji pomiędzy stopniem zwodociągowania i skanalizowania na terenach wiejskich.</w:t>
      </w:r>
    </w:p>
    <w:p w14:paraId="5713E00C" w14:textId="77777777" w:rsidR="005D628A" w:rsidRPr="006D769A" w:rsidRDefault="005D628A" w:rsidP="005D628A">
      <w:pPr>
        <w:suppressAutoHyphens/>
        <w:autoSpaceDE w:val="0"/>
        <w:autoSpaceDN w:val="0"/>
        <w:adjustRightInd w:val="0"/>
        <w:jc w:val="both"/>
        <w:rPr>
          <w:rFonts w:ascii="Arial" w:hAnsi="Arial" w:cs="Arial"/>
        </w:rPr>
      </w:pPr>
    </w:p>
    <w:p w14:paraId="30871389"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Zasoby geologiczne:</w:t>
      </w:r>
    </w:p>
    <w:p w14:paraId="49054D2E" w14:textId="77777777" w:rsidR="005D628A" w:rsidRPr="006D769A" w:rsidRDefault="005D628A" w:rsidP="008B0374">
      <w:pPr>
        <w:pStyle w:val="Akapitzlist"/>
        <w:numPr>
          <w:ilvl w:val="0"/>
          <w:numId w:val="73"/>
        </w:numPr>
        <w:suppressAutoHyphens/>
        <w:autoSpaceDE w:val="0"/>
        <w:autoSpaceDN w:val="0"/>
        <w:adjustRightInd w:val="0"/>
        <w:jc w:val="both"/>
        <w:rPr>
          <w:rFonts w:ascii="Arial" w:hAnsi="Arial" w:cs="Arial"/>
        </w:rPr>
      </w:pPr>
      <w:r w:rsidRPr="006D769A">
        <w:rPr>
          <w:rFonts w:ascii="Arial" w:hAnsi="Arial" w:cs="Arial"/>
        </w:rPr>
        <w:t>występowanie terenów wymagających rekultywacji,</w:t>
      </w:r>
    </w:p>
    <w:p w14:paraId="6B6EB274" w14:textId="77777777" w:rsidR="005D628A" w:rsidRPr="006D769A" w:rsidRDefault="005D628A" w:rsidP="008B0374">
      <w:pPr>
        <w:pStyle w:val="Akapitzlist"/>
        <w:numPr>
          <w:ilvl w:val="0"/>
          <w:numId w:val="73"/>
        </w:numPr>
        <w:suppressAutoHyphens/>
        <w:autoSpaceDE w:val="0"/>
        <w:autoSpaceDN w:val="0"/>
        <w:adjustRightInd w:val="0"/>
        <w:jc w:val="both"/>
        <w:rPr>
          <w:rFonts w:ascii="Arial" w:hAnsi="Arial" w:cs="Arial"/>
        </w:rPr>
      </w:pPr>
      <w:r w:rsidRPr="006D769A">
        <w:rPr>
          <w:rFonts w:ascii="Arial" w:hAnsi="Arial" w:cs="Arial"/>
        </w:rPr>
        <w:t>wysoka ingerencja w środowisko naturalne związane z eksploatacją kopali,</w:t>
      </w:r>
    </w:p>
    <w:p w14:paraId="10C0F6B1" w14:textId="77777777" w:rsidR="005D628A" w:rsidRPr="006D769A" w:rsidRDefault="005D628A" w:rsidP="005D628A">
      <w:pPr>
        <w:suppressAutoHyphens/>
        <w:autoSpaceDE w:val="0"/>
        <w:autoSpaceDN w:val="0"/>
        <w:adjustRightInd w:val="0"/>
        <w:jc w:val="both"/>
        <w:rPr>
          <w:rFonts w:ascii="Arial" w:hAnsi="Arial" w:cs="Arial"/>
          <w:b/>
        </w:rPr>
      </w:pPr>
      <w:r w:rsidRPr="006D769A">
        <w:rPr>
          <w:rFonts w:ascii="Arial" w:hAnsi="Arial" w:cs="Arial"/>
          <w:b/>
        </w:rPr>
        <w:t>Cel do osiągnięcia: rekultywacja terenów poeksploatacyjnych, ograniczenie presji wywieranej na środowisko podczas prowadzenia prac geologicznych i eksploatacji kopalin.</w:t>
      </w:r>
    </w:p>
    <w:p w14:paraId="55C4A32A" w14:textId="77777777" w:rsidR="005D628A" w:rsidRPr="006D769A" w:rsidRDefault="005D628A" w:rsidP="005D628A">
      <w:pPr>
        <w:suppressAutoHyphens/>
        <w:autoSpaceDE w:val="0"/>
        <w:autoSpaceDN w:val="0"/>
        <w:adjustRightInd w:val="0"/>
        <w:jc w:val="both"/>
        <w:rPr>
          <w:rFonts w:ascii="Arial" w:hAnsi="Arial" w:cs="Arial"/>
        </w:rPr>
      </w:pPr>
    </w:p>
    <w:p w14:paraId="73B46B4E"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Gleby:</w:t>
      </w:r>
    </w:p>
    <w:p w14:paraId="6B858280" w14:textId="77777777" w:rsidR="005D628A" w:rsidRPr="006D769A" w:rsidRDefault="005D628A" w:rsidP="008B0374">
      <w:pPr>
        <w:pStyle w:val="Akapitzlist"/>
        <w:numPr>
          <w:ilvl w:val="0"/>
          <w:numId w:val="74"/>
        </w:numPr>
        <w:suppressAutoHyphens/>
        <w:autoSpaceDE w:val="0"/>
        <w:autoSpaceDN w:val="0"/>
        <w:adjustRightInd w:val="0"/>
        <w:jc w:val="both"/>
        <w:rPr>
          <w:rFonts w:ascii="Arial" w:hAnsi="Arial" w:cs="Arial"/>
        </w:rPr>
      </w:pPr>
      <w:r w:rsidRPr="006D769A">
        <w:rPr>
          <w:rFonts w:ascii="Arial" w:hAnsi="Arial" w:cs="Arial"/>
        </w:rPr>
        <w:t>zagrożenia naturalne: erozja, osuwiska</w:t>
      </w:r>
    </w:p>
    <w:p w14:paraId="7BEC4961" w14:textId="77777777" w:rsidR="005D628A" w:rsidRPr="006D769A" w:rsidRDefault="005D628A" w:rsidP="008B0374">
      <w:pPr>
        <w:pStyle w:val="Akapitzlist"/>
        <w:numPr>
          <w:ilvl w:val="0"/>
          <w:numId w:val="74"/>
        </w:numPr>
        <w:suppressAutoHyphens/>
        <w:autoSpaceDE w:val="0"/>
        <w:autoSpaceDN w:val="0"/>
        <w:adjustRightInd w:val="0"/>
        <w:jc w:val="both"/>
        <w:rPr>
          <w:rFonts w:ascii="Arial" w:hAnsi="Arial" w:cs="Arial"/>
        </w:rPr>
      </w:pPr>
      <w:r w:rsidRPr="006D769A">
        <w:rPr>
          <w:rFonts w:ascii="Arial" w:hAnsi="Arial" w:cs="Arial"/>
        </w:rPr>
        <w:t>degradacja gleb w wyniku urbanizacji i eksploatacji kopalin</w:t>
      </w:r>
    </w:p>
    <w:p w14:paraId="32C80932" w14:textId="77777777" w:rsidR="005D628A" w:rsidRPr="006D769A" w:rsidRDefault="005D628A" w:rsidP="005D628A">
      <w:pPr>
        <w:suppressAutoHyphens/>
        <w:autoSpaceDE w:val="0"/>
        <w:autoSpaceDN w:val="0"/>
        <w:adjustRightInd w:val="0"/>
        <w:jc w:val="both"/>
        <w:rPr>
          <w:rFonts w:ascii="Arial" w:hAnsi="Arial" w:cs="Arial"/>
          <w:b/>
        </w:rPr>
      </w:pPr>
      <w:r w:rsidRPr="006D769A">
        <w:rPr>
          <w:rFonts w:ascii="Arial" w:hAnsi="Arial" w:cs="Arial"/>
          <w:b/>
        </w:rPr>
        <w:t>Cel do osiągnięcia: dobra jakość gleb, rekultywacja i rewitalizacja terenów zdegradowanych</w:t>
      </w:r>
    </w:p>
    <w:p w14:paraId="3F159FDA" w14:textId="77777777" w:rsidR="005D628A" w:rsidRPr="006D769A" w:rsidRDefault="005D628A" w:rsidP="005D628A">
      <w:pPr>
        <w:suppressAutoHyphens/>
        <w:autoSpaceDE w:val="0"/>
        <w:autoSpaceDN w:val="0"/>
        <w:adjustRightInd w:val="0"/>
        <w:jc w:val="both"/>
        <w:rPr>
          <w:rFonts w:ascii="Arial" w:hAnsi="Arial" w:cs="Arial"/>
        </w:rPr>
      </w:pPr>
    </w:p>
    <w:p w14:paraId="3BA23C1F"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 xml:space="preserve">Gospodarka odpadami i zapobieganie powstawaniu odpadów: </w:t>
      </w:r>
    </w:p>
    <w:p w14:paraId="59E94781" w14:textId="77777777" w:rsidR="005D628A" w:rsidRPr="006D769A" w:rsidRDefault="005D628A" w:rsidP="008B0374">
      <w:pPr>
        <w:pStyle w:val="Akapitzlist"/>
        <w:numPr>
          <w:ilvl w:val="0"/>
          <w:numId w:val="75"/>
        </w:numPr>
        <w:suppressAutoHyphens/>
        <w:autoSpaceDE w:val="0"/>
        <w:autoSpaceDN w:val="0"/>
        <w:adjustRightInd w:val="0"/>
        <w:jc w:val="both"/>
        <w:rPr>
          <w:rFonts w:ascii="Arial" w:hAnsi="Arial" w:cs="Arial"/>
        </w:rPr>
      </w:pPr>
      <w:r w:rsidRPr="006D769A">
        <w:rPr>
          <w:rFonts w:ascii="Arial" w:hAnsi="Arial" w:cs="Arial"/>
        </w:rPr>
        <w:t>składowanie jako dominujący sposób zagospodarowania odpadów komunalnych,</w:t>
      </w:r>
    </w:p>
    <w:p w14:paraId="6568FC53" w14:textId="77777777" w:rsidR="005D628A" w:rsidRPr="006D769A" w:rsidRDefault="005D628A" w:rsidP="008B0374">
      <w:pPr>
        <w:pStyle w:val="Akapitzlist"/>
        <w:numPr>
          <w:ilvl w:val="0"/>
          <w:numId w:val="75"/>
        </w:numPr>
        <w:suppressAutoHyphens/>
        <w:autoSpaceDE w:val="0"/>
        <w:autoSpaceDN w:val="0"/>
        <w:adjustRightInd w:val="0"/>
        <w:jc w:val="both"/>
        <w:rPr>
          <w:rFonts w:ascii="Arial" w:hAnsi="Arial" w:cs="Arial"/>
        </w:rPr>
      </w:pPr>
      <w:r w:rsidRPr="006D769A">
        <w:rPr>
          <w:rFonts w:ascii="Arial" w:hAnsi="Arial" w:cs="Arial"/>
        </w:rPr>
        <w:t xml:space="preserve">niewystarczająca jakość selektywnego zbierania odpadów komunalnych, </w:t>
      </w:r>
    </w:p>
    <w:p w14:paraId="07A4DB8A" w14:textId="77777777" w:rsidR="005D628A" w:rsidRPr="006D769A" w:rsidRDefault="005D628A" w:rsidP="005D628A">
      <w:pPr>
        <w:suppressAutoHyphens/>
        <w:autoSpaceDE w:val="0"/>
        <w:autoSpaceDN w:val="0"/>
        <w:adjustRightInd w:val="0"/>
        <w:jc w:val="both"/>
        <w:rPr>
          <w:rFonts w:ascii="Arial" w:hAnsi="Arial" w:cs="Arial"/>
          <w:b/>
        </w:rPr>
      </w:pPr>
      <w:r w:rsidRPr="006D769A">
        <w:rPr>
          <w:rFonts w:ascii="Arial" w:hAnsi="Arial" w:cs="Arial"/>
          <w:b/>
        </w:rPr>
        <w:t>Cel do osiągnięcia: ograniczenie ilości odpadów komunalnych przekazywanych do składowania, w tym: nieprzekraczanie dopuszczalnych poziomów masy odpadów komunalnych ulegających biodegradacji przekazywanych do składowania, osiąganie poziomów recyklingu, przygotowania do ponownego użycia i zbierania odpadów komunalnych odzysku innymi metodami niektórych frakcji odpadów komunalnych (papier, metal, tworzywa sztuczne, szkło; inne niż niebezpieczne odpady budowlane i rozbiórkowe)</w:t>
      </w:r>
    </w:p>
    <w:p w14:paraId="5A86F960" w14:textId="77777777" w:rsidR="005D628A" w:rsidRPr="006D769A" w:rsidRDefault="005D628A" w:rsidP="005D628A">
      <w:pPr>
        <w:suppressAutoHyphens/>
        <w:autoSpaceDE w:val="0"/>
        <w:autoSpaceDN w:val="0"/>
        <w:adjustRightInd w:val="0"/>
        <w:jc w:val="both"/>
        <w:rPr>
          <w:rFonts w:ascii="Arial" w:hAnsi="Arial" w:cs="Arial"/>
          <w:b/>
        </w:rPr>
      </w:pPr>
    </w:p>
    <w:p w14:paraId="0719B337"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Zasoby przyrodnicze:</w:t>
      </w:r>
    </w:p>
    <w:p w14:paraId="7FFD0890" w14:textId="77777777" w:rsidR="005D628A" w:rsidRPr="006D769A" w:rsidRDefault="005D628A" w:rsidP="008B0374">
      <w:pPr>
        <w:pStyle w:val="Akapitzlist"/>
        <w:numPr>
          <w:ilvl w:val="0"/>
          <w:numId w:val="76"/>
        </w:numPr>
        <w:suppressAutoHyphens/>
        <w:autoSpaceDE w:val="0"/>
        <w:autoSpaceDN w:val="0"/>
        <w:adjustRightInd w:val="0"/>
        <w:jc w:val="both"/>
        <w:rPr>
          <w:rFonts w:ascii="Arial" w:hAnsi="Arial" w:cs="Arial"/>
        </w:rPr>
      </w:pPr>
      <w:r w:rsidRPr="006D769A">
        <w:rPr>
          <w:rFonts w:ascii="Arial" w:hAnsi="Arial" w:cs="Arial"/>
        </w:rPr>
        <w:t>presja urbanizacyjna na obszary cenne przyrodniczo,</w:t>
      </w:r>
    </w:p>
    <w:p w14:paraId="293E765F" w14:textId="77777777" w:rsidR="005D628A" w:rsidRPr="006D769A" w:rsidRDefault="005D628A" w:rsidP="008B0374">
      <w:pPr>
        <w:pStyle w:val="Akapitzlist"/>
        <w:numPr>
          <w:ilvl w:val="0"/>
          <w:numId w:val="76"/>
        </w:numPr>
        <w:suppressAutoHyphens/>
        <w:autoSpaceDE w:val="0"/>
        <w:autoSpaceDN w:val="0"/>
        <w:adjustRightInd w:val="0"/>
        <w:jc w:val="both"/>
        <w:rPr>
          <w:rFonts w:ascii="Arial" w:hAnsi="Arial" w:cs="Arial"/>
        </w:rPr>
      </w:pPr>
      <w:r w:rsidRPr="006D769A">
        <w:rPr>
          <w:rFonts w:ascii="Arial" w:hAnsi="Arial" w:cs="Arial"/>
        </w:rPr>
        <w:t>presja turystyczna i rekreacyjna na obszary cenne przyrodniczo,</w:t>
      </w:r>
    </w:p>
    <w:p w14:paraId="5C4FF04E" w14:textId="77777777" w:rsidR="005D628A" w:rsidRPr="006D769A" w:rsidRDefault="005D628A" w:rsidP="008B0374">
      <w:pPr>
        <w:pStyle w:val="Akapitzlist"/>
        <w:numPr>
          <w:ilvl w:val="0"/>
          <w:numId w:val="76"/>
        </w:numPr>
        <w:suppressAutoHyphens/>
        <w:autoSpaceDE w:val="0"/>
        <w:autoSpaceDN w:val="0"/>
        <w:adjustRightInd w:val="0"/>
        <w:jc w:val="both"/>
        <w:rPr>
          <w:rFonts w:ascii="Arial" w:hAnsi="Arial" w:cs="Arial"/>
        </w:rPr>
      </w:pPr>
      <w:r w:rsidRPr="006D769A">
        <w:rPr>
          <w:rFonts w:ascii="Arial" w:hAnsi="Arial" w:cs="Arial"/>
        </w:rPr>
        <w:t>niski stopień lesistości,</w:t>
      </w:r>
    </w:p>
    <w:p w14:paraId="01C2B95B" w14:textId="77777777" w:rsidR="005D628A" w:rsidRPr="006D769A" w:rsidRDefault="005D628A" w:rsidP="008B0374">
      <w:pPr>
        <w:pStyle w:val="Akapitzlist"/>
        <w:numPr>
          <w:ilvl w:val="0"/>
          <w:numId w:val="76"/>
        </w:numPr>
        <w:suppressAutoHyphens/>
        <w:autoSpaceDE w:val="0"/>
        <w:autoSpaceDN w:val="0"/>
        <w:adjustRightInd w:val="0"/>
        <w:jc w:val="both"/>
        <w:rPr>
          <w:rFonts w:ascii="Arial" w:hAnsi="Arial" w:cs="Arial"/>
        </w:rPr>
      </w:pPr>
      <w:r w:rsidRPr="006D769A">
        <w:rPr>
          <w:rFonts w:ascii="Arial" w:hAnsi="Arial" w:cs="Arial"/>
        </w:rPr>
        <w:t>rozwój górnictwa odkrywkowego,</w:t>
      </w:r>
    </w:p>
    <w:p w14:paraId="264D8372"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b/>
        </w:rPr>
        <w:t>Cel do osiągnięcia: zachowanie różnorodności biologicznej, zwiększenie lesistości województwa</w:t>
      </w:r>
      <w:r w:rsidRPr="006D769A">
        <w:rPr>
          <w:rFonts w:ascii="Arial" w:hAnsi="Arial" w:cs="Arial"/>
        </w:rPr>
        <w:t xml:space="preserve">. </w:t>
      </w:r>
    </w:p>
    <w:p w14:paraId="06B8666A" w14:textId="77777777" w:rsidR="005D628A" w:rsidRPr="006D769A" w:rsidRDefault="005D628A" w:rsidP="005D628A">
      <w:pPr>
        <w:suppressAutoHyphens/>
        <w:autoSpaceDE w:val="0"/>
        <w:autoSpaceDN w:val="0"/>
        <w:adjustRightInd w:val="0"/>
        <w:jc w:val="both"/>
        <w:rPr>
          <w:rFonts w:ascii="Arial" w:hAnsi="Arial" w:cs="Arial"/>
        </w:rPr>
      </w:pPr>
    </w:p>
    <w:p w14:paraId="6B3DAB40"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rPr>
        <w:t>Zagrożenie poważnymi awariami:</w:t>
      </w:r>
    </w:p>
    <w:p w14:paraId="37DF9FAD" w14:textId="77777777" w:rsidR="005D628A" w:rsidRPr="006D769A" w:rsidRDefault="005D628A" w:rsidP="008B0374">
      <w:pPr>
        <w:pStyle w:val="Akapitzlist"/>
        <w:numPr>
          <w:ilvl w:val="0"/>
          <w:numId w:val="77"/>
        </w:numPr>
        <w:suppressAutoHyphens/>
        <w:autoSpaceDE w:val="0"/>
        <w:autoSpaceDN w:val="0"/>
        <w:adjustRightInd w:val="0"/>
        <w:jc w:val="both"/>
        <w:rPr>
          <w:rFonts w:ascii="Arial" w:hAnsi="Arial" w:cs="Arial"/>
        </w:rPr>
      </w:pPr>
      <w:r w:rsidRPr="006D769A">
        <w:rPr>
          <w:rFonts w:ascii="Arial" w:hAnsi="Arial" w:cs="Arial"/>
        </w:rPr>
        <w:t>duża liczba zakładów o zwiększonym i dużym ryzyku wystąpienia poważnej awarii przemysłowej,</w:t>
      </w:r>
    </w:p>
    <w:p w14:paraId="18FD7935" w14:textId="77777777" w:rsidR="005D628A" w:rsidRPr="006D769A" w:rsidRDefault="005D628A" w:rsidP="008B0374">
      <w:pPr>
        <w:pStyle w:val="Akapitzlist"/>
        <w:numPr>
          <w:ilvl w:val="0"/>
          <w:numId w:val="77"/>
        </w:numPr>
        <w:suppressAutoHyphens/>
        <w:autoSpaceDE w:val="0"/>
        <w:autoSpaceDN w:val="0"/>
        <w:adjustRightInd w:val="0"/>
        <w:jc w:val="both"/>
        <w:rPr>
          <w:rFonts w:ascii="Arial" w:hAnsi="Arial" w:cs="Arial"/>
        </w:rPr>
      </w:pPr>
      <w:r w:rsidRPr="006D769A">
        <w:rPr>
          <w:rFonts w:ascii="Arial" w:hAnsi="Arial" w:cs="Arial"/>
        </w:rPr>
        <w:t xml:space="preserve">wzrost zagrożenia związanego z transportem towarów niebezpiecznych.  </w:t>
      </w:r>
    </w:p>
    <w:p w14:paraId="4F1F930F" w14:textId="77777777" w:rsidR="005D628A" w:rsidRPr="006D769A" w:rsidRDefault="005D628A" w:rsidP="005D628A">
      <w:pPr>
        <w:suppressAutoHyphens/>
        <w:autoSpaceDE w:val="0"/>
        <w:autoSpaceDN w:val="0"/>
        <w:adjustRightInd w:val="0"/>
        <w:jc w:val="both"/>
        <w:rPr>
          <w:rFonts w:ascii="Arial" w:hAnsi="Arial" w:cs="Arial"/>
        </w:rPr>
      </w:pPr>
      <w:r w:rsidRPr="006D769A">
        <w:rPr>
          <w:rFonts w:ascii="Arial" w:hAnsi="Arial" w:cs="Arial"/>
          <w:b/>
        </w:rPr>
        <w:t>Cel do osiągnięcia: utrzymanie stanu bez incydentów o znamionach poważnej awarii.</w:t>
      </w:r>
    </w:p>
    <w:p w14:paraId="28384658" w14:textId="77777777" w:rsidR="003B456A" w:rsidRPr="006D769A" w:rsidRDefault="003B456A" w:rsidP="0059085A">
      <w:pPr>
        <w:pStyle w:val="Tekst2"/>
        <w:widowControl w:val="0"/>
        <w:tabs>
          <w:tab w:val="left" w:pos="709"/>
        </w:tabs>
        <w:suppressAutoHyphens/>
        <w:ind w:left="0" w:firstLine="0"/>
        <w:rPr>
          <w:bCs w:val="0"/>
          <w:iCs w:val="0"/>
          <w:szCs w:val="20"/>
        </w:rPr>
      </w:pPr>
    </w:p>
    <w:p w14:paraId="11EF63A8" w14:textId="5668083D" w:rsidR="003B456A" w:rsidRPr="006D769A" w:rsidRDefault="003B456A" w:rsidP="003B456A">
      <w:pPr>
        <w:pStyle w:val="Nagwek3"/>
        <w:tabs>
          <w:tab w:val="clear" w:pos="1004"/>
          <w:tab w:val="num" w:pos="720"/>
        </w:tabs>
        <w:suppressAutoHyphens/>
        <w:spacing w:before="60"/>
        <w:ind w:left="720"/>
        <w:rPr>
          <w:szCs w:val="20"/>
        </w:rPr>
      </w:pPr>
      <w:bookmarkStart w:id="28" w:name="_Toc482179398"/>
      <w:bookmarkStart w:id="29" w:name="_Toc527112397"/>
      <w:bookmarkStart w:id="30" w:name="_Toc58333884"/>
      <w:r w:rsidRPr="006D769A">
        <w:rPr>
          <w:szCs w:val="20"/>
        </w:rPr>
        <w:t xml:space="preserve">Strategia Rozwoju Województwa </w:t>
      </w:r>
      <w:r w:rsidR="005D628A" w:rsidRPr="006D769A">
        <w:rPr>
          <w:szCs w:val="20"/>
        </w:rPr>
        <w:t xml:space="preserve">Kujawsko Pomorskiego </w:t>
      </w:r>
      <w:r w:rsidRPr="006D769A">
        <w:rPr>
          <w:szCs w:val="20"/>
        </w:rPr>
        <w:t>do 20</w:t>
      </w:r>
      <w:r w:rsidR="00D90E43" w:rsidRPr="006D769A">
        <w:rPr>
          <w:szCs w:val="20"/>
        </w:rPr>
        <w:t>3</w:t>
      </w:r>
      <w:r w:rsidRPr="006D769A">
        <w:rPr>
          <w:szCs w:val="20"/>
        </w:rPr>
        <w:t>0 roku</w:t>
      </w:r>
      <w:bookmarkEnd w:id="28"/>
      <w:bookmarkEnd w:id="29"/>
      <w:r w:rsidR="005D628A" w:rsidRPr="006D769A">
        <w:rPr>
          <w:szCs w:val="20"/>
        </w:rPr>
        <w:t xml:space="preserve"> – Strategia Przyspieszenia 2030+</w:t>
      </w:r>
      <w:bookmarkEnd w:id="30"/>
    </w:p>
    <w:p w14:paraId="008A3F8E" w14:textId="77777777" w:rsidR="006A3C17" w:rsidRPr="006D769A" w:rsidRDefault="00D90E43" w:rsidP="007F1C6F">
      <w:pPr>
        <w:pStyle w:val="Tekst3Znak"/>
        <w:suppressAutoHyphens/>
        <w:ind w:left="0" w:firstLine="0"/>
        <w:rPr>
          <w:szCs w:val="20"/>
          <w:shd w:val="clear" w:color="auto" w:fill="FFFFFF"/>
        </w:rPr>
      </w:pPr>
      <w:bookmarkStart w:id="31" w:name="_Hlk40181017"/>
      <w:r w:rsidRPr="006D769A">
        <w:rPr>
          <w:szCs w:val="20"/>
          <w:shd w:val="clear" w:color="auto" w:fill="FFFFFF"/>
        </w:rPr>
        <w:t>Strategi</w:t>
      </w:r>
      <w:r w:rsidR="005D628A" w:rsidRPr="006D769A">
        <w:rPr>
          <w:szCs w:val="20"/>
          <w:shd w:val="clear" w:color="auto" w:fill="FFFFFF"/>
        </w:rPr>
        <w:t>a przyj</w:t>
      </w:r>
      <w:r w:rsidR="006A3C17" w:rsidRPr="006D769A">
        <w:rPr>
          <w:szCs w:val="20"/>
          <w:shd w:val="clear" w:color="auto" w:fill="FFFFFF"/>
        </w:rPr>
        <w:t>ęta została Uchwałą nr 27/1168/20 Zarządu Województwa Kujawsko-Pomorskiego z dnia 15 lipca 2020 r.</w:t>
      </w:r>
    </w:p>
    <w:p w14:paraId="019AC7C3" w14:textId="24F39CDF" w:rsidR="006A3C17" w:rsidRPr="006D769A" w:rsidRDefault="006A3C17" w:rsidP="007F1C6F">
      <w:pPr>
        <w:pStyle w:val="Tekst3Znak"/>
        <w:suppressAutoHyphens/>
        <w:ind w:left="0" w:firstLine="0"/>
      </w:pPr>
      <w:r w:rsidRPr="006D769A">
        <w:t>Celem nadrzędnym Strategii jest: Jakość życia typowa dla wysokorozwiniętych regionów europejskich. Cel ten zamierza się osiągnąć poprzez koncentrację działań w czterech obszarach tematycznych rozwoju:</w:t>
      </w:r>
    </w:p>
    <w:p w14:paraId="30D5DAC0" w14:textId="3B45A575" w:rsidR="006A3C17" w:rsidRPr="006D769A" w:rsidRDefault="006A3C17" w:rsidP="007F1C6F">
      <w:pPr>
        <w:pStyle w:val="Tekst3Znak"/>
        <w:suppressAutoHyphens/>
        <w:ind w:left="0" w:firstLine="0"/>
        <w:rPr>
          <w:b/>
          <w:bCs w:val="0"/>
        </w:rPr>
      </w:pPr>
      <w:r w:rsidRPr="006D769A">
        <w:rPr>
          <w:b/>
          <w:bCs w:val="0"/>
        </w:rPr>
        <w:t>Obszar Społeczeństwo:</w:t>
      </w:r>
    </w:p>
    <w:p w14:paraId="10BF4415" w14:textId="09FCD00C" w:rsidR="006A3C17" w:rsidRPr="006D769A" w:rsidRDefault="006A3C17" w:rsidP="007F1C6F">
      <w:pPr>
        <w:pStyle w:val="Tekst3Znak"/>
        <w:suppressAutoHyphens/>
        <w:ind w:left="0" w:firstLine="0"/>
      </w:pPr>
      <w:r w:rsidRPr="006D769A">
        <w:t>Cel główny: Skuteczna edukacja</w:t>
      </w:r>
    </w:p>
    <w:p w14:paraId="79E94674" w14:textId="1AB46024" w:rsidR="006A3C17" w:rsidRPr="006D769A" w:rsidRDefault="006A3C17" w:rsidP="007F1C6F">
      <w:pPr>
        <w:pStyle w:val="Tekst3Znak"/>
        <w:suppressAutoHyphens/>
        <w:ind w:left="0" w:firstLine="0"/>
      </w:pPr>
      <w:r w:rsidRPr="006D769A">
        <w:t>Cel główny: Zdrowe, aktywne i zamożne społeczeństwo</w:t>
      </w:r>
    </w:p>
    <w:p w14:paraId="14D91075" w14:textId="66592800" w:rsidR="006A3C17" w:rsidRPr="006D769A" w:rsidRDefault="006A3C17" w:rsidP="007F1C6F">
      <w:pPr>
        <w:pStyle w:val="Tekst3Znak"/>
        <w:suppressAutoHyphens/>
        <w:ind w:left="0" w:firstLine="0"/>
      </w:pPr>
    </w:p>
    <w:p w14:paraId="05607D7E" w14:textId="57B5CC49" w:rsidR="006A3C17" w:rsidRPr="006D769A" w:rsidRDefault="006A3C17" w:rsidP="007F1C6F">
      <w:pPr>
        <w:pStyle w:val="Tekst3Znak"/>
        <w:suppressAutoHyphens/>
        <w:ind w:left="0" w:firstLine="0"/>
        <w:rPr>
          <w:b/>
          <w:bCs w:val="0"/>
        </w:rPr>
      </w:pPr>
      <w:r w:rsidRPr="006D769A">
        <w:rPr>
          <w:b/>
          <w:bCs w:val="0"/>
        </w:rPr>
        <w:t>Obszar Gospodarka</w:t>
      </w:r>
    </w:p>
    <w:p w14:paraId="746AF27E" w14:textId="3503C9EF" w:rsidR="006A3C17" w:rsidRPr="006D769A" w:rsidRDefault="006A3C17" w:rsidP="007F1C6F">
      <w:pPr>
        <w:pStyle w:val="Tekst3Znak"/>
        <w:suppressAutoHyphens/>
        <w:ind w:left="0" w:firstLine="0"/>
      </w:pPr>
      <w:r w:rsidRPr="006D769A">
        <w:t xml:space="preserve">Cel główny: </w:t>
      </w:r>
    </w:p>
    <w:p w14:paraId="6D66A2C6" w14:textId="64F6044E" w:rsidR="006A3C17" w:rsidRPr="006D769A" w:rsidRDefault="006A3C17" w:rsidP="007F1C6F">
      <w:pPr>
        <w:pStyle w:val="Tekst3Znak"/>
        <w:suppressAutoHyphens/>
        <w:ind w:left="0" w:firstLine="0"/>
      </w:pPr>
      <w:r w:rsidRPr="006D769A">
        <w:t>Konkurencyjna gospodarka</w:t>
      </w:r>
    </w:p>
    <w:p w14:paraId="4D1002AC" w14:textId="7A434E42" w:rsidR="006A3C17" w:rsidRPr="006D769A" w:rsidRDefault="006A3C17" w:rsidP="007F1C6F">
      <w:pPr>
        <w:pStyle w:val="Tekst3Znak"/>
        <w:suppressAutoHyphens/>
        <w:ind w:left="0" w:firstLine="0"/>
      </w:pPr>
    </w:p>
    <w:p w14:paraId="031E28A6" w14:textId="3BAF3FB1" w:rsidR="006A3C17" w:rsidRPr="006D769A" w:rsidRDefault="006A3C17" w:rsidP="007F1C6F">
      <w:pPr>
        <w:pStyle w:val="Tekst3Znak"/>
        <w:suppressAutoHyphens/>
        <w:ind w:left="0" w:firstLine="0"/>
      </w:pPr>
      <w:r w:rsidRPr="006D769A">
        <w:rPr>
          <w:b/>
          <w:bCs w:val="0"/>
        </w:rPr>
        <w:t>Obszar Przestrzeń</w:t>
      </w:r>
      <w:r w:rsidR="00692F36" w:rsidRPr="006D769A">
        <w:rPr>
          <w:b/>
          <w:bCs w:val="0"/>
        </w:rPr>
        <w:t xml:space="preserve"> – </w:t>
      </w:r>
      <w:r w:rsidR="00692F36" w:rsidRPr="006D769A">
        <w:rPr>
          <w:i/>
          <w:iCs/>
        </w:rPr>
        <w:t>(najistotniejszy z punktu widzenia opracowywanego Programu ochrony środowiska d</w:t>
      </w:r>
      <w:r w:rsidR="004B792F" w:rsidRPr="006D769A">
        <w:rPr>
          <w:i/>
          <w:iCs/>
        </w:rPr>
        <w:t>la Gminy</w:t>
      </w:r>
      <w:r w:rsidR="005B1EB3">
        <w:rPr>
          <w:i/>
          <w:iCs/>
        </w:rPr>
        <w:t xml:space="preserve"> Nowe</w:t>
      </w:r>
      <w:r w:rsidR="00692F36" w:rsidRPr="006D769A">
        <w:rPr>
          <w:i/>
          <w:iCs/>
        </w:rPr>
        <w:t>)</w:t>
      </w:r>
    </w:p>
    <w:p w14:paraId="1197DEC7" w14:textId="6AC67D34" w:rsidR="006A3C17" w:rsidRPr="006D769A" w:rsidRDefault="006A3C17" w:rsidP="007F1C6F">
      <w:pPr>
        <w:pStyle w:val="Tekst3Znak"/>
        <w:suppressAutoHyphens/>
        <w:ind w:left="0" w:firstLine="0"/>
      </w:pPr>
      <w:r w:rsidRPr="006D769A">
        <w:t>Cel główny: Dostępna przestrzeń i czyste środowisko</w:t>
      </w:r>
    </w:p>
    <w:p w14:paraId="46A76BC5" w14:textId="77777777" w:rsidR="00692F36" w:rsidRPr="006D769A" w:rsidRDefault="00692F36" w:rsidP="007F1C6F">
      <w:pPr>
        <w:pStyle w:val="Tekst3Znak"/>
        <w:suppressAutoHyphens/>
        <w:ind w:left="0" w:firstLine="0"/>
      </w:pPr>
      <w:r w:rsidRPr="006D769A">
        <w:t xml:space="preserve">Cel główny: Dostępna przestrzeń i czyste środowisko </w:t>
      </w:r>
    </w:p>
    <w:p w14:paraId="2D4BFF19" w14:textId="77777777" w:rsidR="00692F36" w:rsidRPr="006D769A" w:rsidRDefault="00692F36" w:rsidP="007F1C6F">
      <w:pPr>
        <w:pStyle w:val="Tekst3Znak"/>
        <w:suppressAutoHyphens/>
        <w:ind w:left="0" w:firstLine="0"/>
      </w:pPr>
      <w:r w:rsidRPr="006D769A">
        <w:t xml:space="preserve">Cele operacyjne: </w:t>
      </w:r>
    </w:p>
    <w:p w14:paraId="54147A23" w14:textId="77777777" w:rsidR="00692F36" w:rsidRPr="006D769A" w:rsidRDefault="00692F36" w:rsidP="007F1C6F">
      <w:pPr>
        <w:pStyle w:val="Tekst3Znak"/>
        <w:suppressAutoHyphens/>
        <w:ind w:left="0" w:firstLine="0"/>
      </w:pPr>
      <w:r w:rsidRPr="006D769A">
        <w:t xml:space="preserve">1. Infrastruktura rozwoju społecznego </w:t>
      </w:r>
    </w:p>
    <w:p w14:paraId="4AF71DE7" w14:textId="77777777" w:rsidR="00692F36" w:rsidRPr="006D769A" w:rsidRDefault="00692F36" w:rsidP="007F1C6F">
      <w:pPr>
        <w:pStyle w:val="Tekst3Znak"/>
        <w:suppressAutoHyphens/>
        <w:ind w:left="0" w:firstLine="0"/>
      </w:pPr>
      <w:r w:rsidRPr="006D769A">
        <w:t xml:space="preserve">2. Środowisko przyrodnicze </w:t>
      </w:r>
    </w:p>
    <w:p w14:paraId="74395E66" w14:textId="77777777" w:rsidR="00692F36" w:rsidRPr="006D769A" w:rsidRDefault="00692F36" w:rsidP="007F1C6F">
      <w:pPr>
        <w:pStyle w:val="Tekst3Znak"/>
        <w:suppressAutoHyphens/>
        <w:ind w:left="0" w:firstLine="0"/>
      </w:pPr>
      <w:r w:rsidRPr="006D769A">
        <w:t xml:space="preserve">3. Przestrzeń kulturowa </w:t>
      </w:r>
    </w:p>
    <w:p w14:paraId="63763660" w14:textId="77777777" w:rsidR="00692F36" w:rsidRPr="006D769A" w:rsidRDefault="00692F36" w:rsidP="007F1C6F">
      <w:pPr>
        <w:pStyle w:val="Tekst3Znak"/>
        <w:suppressAutoHyphens/>
        <w:ind w:left="0" w:firstLine="0"/>
      </w:pPr>
      <w:r w:rsidRPr="006D769A">
        <w:lastRenderedPageBreak/>
        <w:t xml:space="preserve">4. Przestrzeń dla gospodarki </w:t>
      </w:r>
    </w:p>
    <w:p w14:paraId="2A43E662" w14:textId="77777777" w:rsidR="00692F36" w:rsidRPr="006D769A" w:rsidRDefault="00692F36" w:rsidP="007F1C6F">
      <w:pPr>
        <w:pStyle w:val="Tekst3Znak"/>
        <w:suppressAutoHyphens/>
        <w:ind w:left="0" w:firstLine="0"/>
      </w:pPr>
      <w:r w:rsidRPr="006D769A">
        <w:t xml:space="preserve">5. Infrastruktura transportu </w:t>
      </w:r>
    </w:p>
    <w:p w14:paraId="707EAAAA" w14:textId="77777777" w:rsidR="00692F36" w:rsidRPr="006D769A" w:rsidRDefault="00692F36" w:rsidP="007F1C6F">
      <w:pPr>
        <w:pStyle w:val="Tekst3Znak"/>
        <w:suppressAutoHyphens/>
        <w:ind w:left="0" w:firstLine="0"/>
      </w:pPr>
      <w:r w:rsidRPr="006D769A">
        <w:t xml:space="preserve">6. Infrastruktura techniczna </w:t>
      </w:r>
    </w:p>
    <w:p w14:paraId="5AFD3F5A" w14:textId="77777777" w:rsidR="00692F36" w:rsidRPr="006D769A" w:rsidRDefault="00692F36" w:rsidP="007F1C6F">
      <w:pPr>
        <w:pStyle w:val="Tekst3Znak"/>
        <w:suppressAutoHyphens/>
        <w:ind w:left="0" w:firstLine="0"/>
      </w:pPr>
      <w:r w:rsidRPr="006D769A">
        <w:t xml:space="preserve">7. Czysta energia i bezpieczeństwo energetyczne </w:t>
      </w:r>
    </w:p>
    <w:p w14:paraId="5BBE2A0D" w14:textId="46663B49" w:rsidR="00692F36" w:rsidRPr="006D769A" w:rsidRDefault="00692F36" w:rsidP="007F1C6F">
      <w:pPr>
        <w:pStyle w:val="Tekst3Znak"/>
        <w:suppressAutoHyphens/>
        <w:ind w:left="0" w:firstLine="0"/>
      </w:pPr>
      <w:r w:rsidRPr="006D769A">
        <w:t>8. Potencjały endogeniczne</w:t>
      </w:r>
    </w:p>
    <w:p w14:paraId="237E292C" w14:textId="39FE43CB" w:rsidR="006A3C17" w:rsidRPr="006D769A" w:rsidRDefault="006A3C17" w:rsidP="007F1C6F">
      <w:pPr>
        <w:pStyle w:val="Tekst3Znak"/>
        <w:suppressAutoHyphens/>
        <w:ind w:left="0" w:firstLine="0"/>
      </w:pPr>
    </w:p>
    <w:p w14:paraId="6A7B8F2C" w14:textId="52895743" w:rsidR="006A3C17" w:rsidRPr="006D769A" w:rsidRDefault="006A3C17" w:rsidP="007F1C6F">
      <w:pPr>
        <w:pStyle w:val="Tekst3Znak"/>
        <w:suppressAutoHyphens/>
        <w:ind w:left="0" w:firstLine="0"/>
        <w:rPr>
          <w:b/>
          <w:bCs w:val="0"/>
        </w:rPr>
      </w:pPr>
      <w:r w:rsidRPr="006D769A">
        <w:rPr>
          <w:b/>
          <w:bCs w:val="0"/>
        </w:rPr>
        <w:t>Obszar Spójność</w:t>
      </w:r>
    </w:p>
    <w:p w14:paraId="79E598F3" w14:textId="0F99ACF9" w:rsidR="006A3C17" w:rsidRPr="006D769A" w:rsidRDefault="006A3C17" w:rsidP="007F1C6F">
      <w:pPr>
        <w:pStyle w:val="Tekst3Znak"/>
        <w:suppressAutoHyphens/>
        <w:ind w:left="0" w:firstLine="0"/>
      </w:pPr>
      <w:r w:rsidRPr="006D769A">
        <w:t>Cel główny: Spójne i bezpieczne województwo</w:t>
      </w:r>
      <w:r w:rsidR="00FA5F01" w:rsidRPr="006D769A">
        <w:t>.</w:t>
      </w:r>
    </w:p>
    <w:p w14:paraId="158D955D" w14:textId="77777777" w:rsidR="00FA5F01" w:rsidRPr="006D769A" w:rsidRDefault="00FA5F01" w:rsidP="007F1C6F">
      <w:pPr>
        <w:pStyle w:val="Tekst3Znak"/>
        <w:suppressAutoHyphens/>
        <w:ind w:left="0" w:firstLine="0"/>
      </w:pPr>
    </w:p>
    <w:p w14:paraId="4EA18F74" w14:textId="77777777" w:rsidR="00574178" w:rsidRPr="006D769A" w:rsidRDefault="00574178" w:rsidP="00574178">
      <w:pPr>
        <w:pStyle w:val="Nagwek3"/>
        <w:tabs>
          <w:tab w:val="clear" w:pos="1004"/>
          <w:tab w:val="num" w:pos="720"/>
        </w:tabs>
        <w:suppressAutoHyphens/>
        <w:spacing w:before="60"/>
        <w:ind w:left="720"/>
        <w:rPr>
          <w:szCs w:val="20"/>
        </w:rPr>
      </w:pPr>
      <w:bookmarkStart w:id="32" w:name="_Toc413849127"/>
      <w:bookmarkStart w:id="33" w:name="_Toc430689740"/>
      <w:bookmarkStart w:id="34" w:name="_Toc482179401"/>
      <w:bookmarkStart w:id="35" w:name="_Toc527112400"/>
      <w:bookmarkStart w:id="36" w:name="_Toc58333885"/>
      <w:bookmarkEnd w:id="31"/>
      <w:r w:rsidRPr="006D769A">
        <w:rPr>
          <w:szCs w:val="20"/>
        </w:rPr>
        <w:t>Program ochrony powietrza</w:t>
      </w:r>
      <w:bookmarkEnd w:id="32"/>
      <w:bookmarkEnd w:id="33"/>
      <w:bookmarkEnd w:id="34"/>
      <w:bookmarkEnd w:id="35"/>
      <w:bookmarkEnd w:id="36"/>
    </w:p>
    <w:p w14:paraId="27094516" w14:textId="0C0A40C0" w:rsidR="00574178" w:rsidRPr="006D769A" w:rsidRDefault="00574178" w:rsidP="00574178">
      <w:pPr>
        <w:suppressAutoHyphens/>
        <w:autoSpaceDE w:val="0"/>
        <w:autoSpaceDN w:val="0"/>
        <w:adjustRightInd w:val="0"/>
        <w:jc w:val="both"/>
        <w:rPr>
          <w:rFonts w:ascii="Arial" w:hAnsi="Arial" w:cs="Arial"/>
        </w:rPr>
      </w:pPr>
      <w:r w:rsidRPr="006D769A">
        <w:rPr>
          <w:rFonts w:ascii="Arial" w:hAnsi="Arial" w:cs="Arial"/>
          <w:shd w:val="clear" w:color="auto" w:fill="FFFFFF"/>
        </w:rPr>
        <w:t xml:space="preserve">Obowiązek określania programów ochrony powietrza wynika z art. 91 ustawy z dnia </w:t>
      </w:r>
      <w:r w:rsidRPr="006D769A">
        <w:rPr>
          <w:rFonts w:ascii="Arial" w:hAnsi="Arial" w:cs="Arial"/>
          <w:shd w:val="clear" w:color="auto" w:fill="FFFFFF"/>
        </w:rPr>
        <w:br/>
        <w:t xml:space="preserve">27 kwietnia 2001 r. Prawo ochrony środowiska </w:t>
      </w:r>
      <w:r w:rsidRPr="006D769A">
        <w:rPr>
          <w:rFonts w:ascii="Arial" w:hAnsi="Arial" w:cs="Arial"/>
        </w:rPr>
        <w:t>(t</w:t>
      </w:r>
      <w:r w:rsidR="00116AB0" w:rsidRPr="006D769A">
        <w:rPr>
          <w:rFonts w:ascii="Arial" w:hAnsi="Arial" w:cs="Arial"/>
        </w:rPr>
        <w:t>j.</w:t>
      </w:r>
      <w:r w:rsidR="00916341" w:rsidRPr="006D769A">
        <w:rPr>
          <w:rFonts w:ascii="Arial" w:hAnsi="Arial" w:cs="Arial"/>
        </w:rPr>
        <w:t xml:space="preserve"> Dz. U. z 2020 r., poz. 1219 ze zm.</w:t>
      </w:r>
      <w:r w:rsidRPr="006D769A">
        <w:rPr>
          <w:rFonts w:ascii="Arial" w:hAnsi="Arial" w:cs="Arial"/>
        </w:rPr>
        <w:t>).</w:t>
      </w:r>
      <w:r w:rsidRPr="006D769A">
        <w:rPr>
          <w:rFonts w:ascii="Arial" w:hAnsi="Arial" w:cs="Arial"/>
          <w:shd w:val="clear" w:color="auto" w:fill="FFFFFF"/>
        </w:rPr>
        <w:t xml:space="preserve">Programy określa się dla stref, w których poziom choćby jednej substancji przekracza poziom dopuszczalny powiększony o margines tolerancji lub poziom docelowy. Programy mają na celu osiągnięcie dopuszczalnych poziomów i poziomów docelowych substancji w powietrzu. </w:t>
      </w:r>
      <w:r w:rsidRPr="006D769A">
        <w:rPr>
          <w:rFonts w:ascii="Arial" w:hAnsi="Arial" w:cs="Arial"/>
        </w:rPr>
        <w:t xml:space="preserve">Obecnie dla strefy </w:t>
      </w:r>
      <w:r w:rsidR="00662C4E" w:rsidRPr="006D769A">
        <w:rPr>
          <w:rFonts w:ascii="Arial" w:hAnsi="Arial" w:cs="Arial"/>
        </w:rPr>
        <w:t>kujawsko-pomorskiej</w:t>
      </w:r>
      <w:r w:rsidRPr="006D769A">
        <w:rPr>
          <w:rFonts w:ascii="Arial" w:hAnsi="Arial" w:cs="Arial"/>
        </w:rPr>
        <w:t xml:space="preserve"> obowiązują:</w:t>
      </w:r>
    </w:p>
    <w:p w14:paraId="77A59EA1" w14:textId="46B088EB" w:rsidR="00662C4E" w:rsidRPr="006D769A" w:rsidRDefault="00662C4E" w:rsidP="008B0374">
      <w:pPr>
        <w:pStyle w:val="Akapitzlist"/>
        <w:numPr>
          <w:ilvl w:val="0"/>
          <w:numId w:val="78"/>
        </w:numPr>
        <w:rPr>
          <w:rFonts w:ascii="Arial" w:hAnsi="Arial" w:cs="Arial"/>
        </w:rPr>
      </w:pPr>
      <w:r w:rsidRPr="006D769A">
        <w:rPr>
          <w:rFonts w:ascii="Arial" w:hAnsi="Arial" w:cs="Arial"/>
        </w:rPr>
        <w:t>„Program ochrony powietrza w zakresie pyłu zawieszonego PM10 oraz benzo(a)pirenu dla strefy kujawsko-pomorskiej” uchwalony przez Sejmik Województwa Kujawsko-Pomorskiego uchwałą Nr XXIII/340/20 z dnia 22 czerwca 2020 r. - Termin realizacji Programu ustala się na dzień 31 grudnia 2026 roku</w:t>
      </w:r>
    </w:p>
    <w:p w14:paraId="106CA492" w14:textId="0E1145EC" w:rsidR="00662C4E" w:rsidRPr="006D769A" w:rsidRDefault="00662C4E" w:rsidP="008B0374">
      <w:pPr>
        <w:pStyle w:val="Akapitzlist"/>
        <w:numPr>
          <w:ilvl w:val="0"/>
          <w:numId w:val="50"/>
        </w:numPr>
        <w:jc w:val="both"/>
        <w:rPr>
          <w:rFonts w:ascii="Arial" w:hAnsi="Arial" w:cs="Arial"/>
        </w:rPr>
      </w:pPr>
      <w:r w:rsidRPr="006D769A">
        <w:rPr>
          <w:rFonts w:ascii="Arial" w:hAnsi="Arial" w:cs="Arial"/>
          <w:shd w:val="clear" w:color="auto" w:fill="FFFFFF"/>
        </w:rPr>
        <w:t xml:space="preserve">„Program ochrony powietrza dla strefy kujawsko-pomorskiej ze względu na przekroczenie poziomu docelowego i dopuszczalnego dla pyłu zawieszonego PM2,5” uchwalony przez Sejmik Województwa Kujawsko-Pomorskiego Uchwałą Nr XXXVII/622/17 z dnia 23 października 2017 r. - </w:t>
      </w:r>
      <w:r w:rsidRPr="006D769A">
        <w:rPr>
          <w:rFonts w:ascii="Arial" w:hAnsi="Arial" w:cs="Arial"/>
        </w:rPr>
        <w:t>Termin realizacji Programu ustala się na dzień 31 grudnia 2025 roku,</w:t>
      </w:r>
    </w:p>
    <w:p w14:paraId="47B41B8B" w14:textId="189EF6AA" w:rsidR="00203F5A" w:rsidRPr="006D769A" w:rsidRDefault="00203F5A" w:rsidP="008B0374">
      <w:pPr>
        <w:numPr>
          <w:ilvl w:val="0"/>
          <w:numId w:val="50"/>
        </w:numPr>
        <w:spacing w:before="100" w:beforeAutospacing="1" w:after="100" w:afterAutospacing="1"/>
        <w:jc w:val="both"/>
        <w:rPr>
          <w:rFonts w:ascii="Arial" w:hAnsi="Arial" w:cs="Arial"/>
        </w:rPr>
      </w:pPr>
      <w:r w:rsidRPr="006D769A">
        <w:rPr>
          <w:rFonts w:ascii="Arial" w:hAnsi="Arial" w:cs="Arial"/>
        </w:rPr>
        <w:t>Program ochrony powietrza dla strefy kujawsko-pomorskiej ze względu na przekroczenia poziomów dopuszczalnych dla pyłu PM10 i benzenu oraz docelowych dla arsenu i ozonu (Uchwała Nr XXX/537/13 z dnia 28 stycznia 2013 r.)</w:t>
      </w:r>
      <w:r w:rsidR="0059085A" w:rsidRPr="006D769A">
        <w:rPr>
          <w:rFonts w:ascii="Arial" w:hAnsi="Arial" w:cs="Arial"/>
        </w:rPr>
        <w:t xml:space="preserve"> - jest obowiązujący tylko w zakresie ozonu do końca 2020 r.,</w:t>
      </w:r>
    </w:p>
    <w:p w14:paraId="6067A784" w14:textId="46592EB1" w:rsidR="004676CD" w:rsidRPr="006D769A" w:rsidRDefault="00662C4E" w:rsidP="008B0374">
      <w:pPr>
        <w:pStyle w:val="Akapitzlist"/>
        <w:numPr>
          <w:ilvl w:val="0"/>
          <w:numId w:val="50"/>
        </w:numPr>
        <w:jc w:val="both"/>
        <w:rPr>
          <w:rFonts w:ascii="Arial" w:hAnsi="Arial" w:cs="Arial"/>
        </w:rPr>
      </w:pPr>
      <w:r w:rsidRPr="006D769A">
        <w:rPr>
          <w:rFonts w:ascii="Arial" w:hAnsi="Arial" w:cs="Arial"/>
          <w:shd w:val="clear" w:color="auto" w:fill="FFFFFF"/>
        </w:rPr>
        <w:t>„Plan działań krótkoterminowych dla strefy kujawsko-pomorskiej ze względu na ryzyko przekroczenia poziomu dopuszczalnego pyłu zawieszonego PM2,5 w powietrzu” uchwalony przez Sejmik Województwa Kujawsko-Pomorskiego Uchwałą Nr XXVIII/493/16 z dnia 19 grudnia 2016 r.</w:t>
      </w:r>
    </w:p>
    <w:p w14:paraId="07FD7D86" w14:textId="22C530C8" w:rsidR="004676CD" w:rsidRPr="006D769A" w:rsidRDefault="004676CD" w:rsidP="004676CD">
      <w:pPr>
        <w:jc w:val="both"/>
        <w:rPr>
          <w:rFonts w:ascii="Arial" w:hAnsi="Arial" w:cs="Arial"/>
        </w:rPr>
      </w:pPr>
    </w:p>
    <w:p w14:paraId="056A9BD5" w14:textId="7B748CC4" w:rsidR="004676CD" w:rsidRPr="006D769A" w:rsidRDefault="004676CD" w:rsidP="004676CD">
      <w:pPr>
        <w:pStyle w:val="Nagwek3"/>
        <w:tabs>
          <w:tab w:val="clear" w:pos="1004"/>
          <w:tab w:val="num" w:pos="720"/>
        </w:tabs>
        <w:suppressAutoHyphens/>
        <w:spacing w:before="60"/>
        <w:ind w:left="720"/>
        <w:rPr>
          <w:szCs w:val="20"/>
        </w:rPr>
      </w:pPr>
      <w:bookmarkStart w:id="37" w:name="_Toc58333886"/>
      <w:r w:rsidRPr="006D769A">
        <w:rPr>
          <w:szCs w:val="20"/>
        </w:rPr>
        <w:t xml:space="preserve">Program ochrony środowiska dla Powiatu </w:t>
      </w:r>
      <w:r w:rsidR="0059085A" w:rsidRPr="006D769A">
        <w:rPr>
          <w:szCs w:val="20"/>
        </w:rPr>
        <w:t>Świeckiego</w:t>
      </w:r>
      <w:bookmarkEnd w:id="37"/>
    </w:p>
    <w:p w14:paraId="0DC4D5A9" w14:textId="5B41B6C1" w:rsidR="004676CD" w:rsidRPr="006D769A" w:rsidRDefault="004676CD" w:rsidP="004676CD">
      <w:pPr>
        <w:pStyle w:val="Tekst3"/>
        <w:suppressAutoHyphens/>
        <w:ind w:left="0" w:firstLine="0"/>
        <w:rPr>
          <w:rFonts w:cs="Arial"/>
          <w:bCs w:val="0"/>
          <w:szCs w:val="20"/>
        </w:rPr>
      </w:pPr>
      <w:r w:rsidRPr="006D769A">
        <w:rPr>
          <w:rFonts w:cs="Arial"/>
          <w:bCs w:val="0"/>
          <w:szCs w:val="20"/>
        </w:rPr>
        <w:t>Realizacja założeń Programu ochrony środowiska dla Gminy</w:t>
      </w:r>
      <w:r w:rsidR="005B1EB3">
        <w:rPr>
          <w:rFonts w:cs="Arial"/>
          <w:bCs w:val="0"/>
          <w:szCs w:val="20"/>
        </w:rPr>
        <w:t xml:space="preserve"> Nowe</w:t>
      </w:r>
      <w:r w:rsidR="0059085A" w:rsidRPr="006D769A">
        <w:rPr>
          <w:rFonts w:cs="Arial"/>
          <w:bCs w:val="0"/>
          <w:szCs w:val="20"/>
        </w:rPr>
        <w:t xml:space="preserve"> </w:t>
      </w:r>
      <w:r w:rsidRPr="006D769A">
        <w:rPr>
          <w:rFonts w:cs="Arial"/>
          <w:bCs w:val="0"/>
          <w:szCs w:val="20"/>
        </w:rPr>
        <w:t>to poprawa stanu środowiska i zapewnienie jego prawidłowego i stabilnego funkcjonowania. Zmiany wartości wskaźników i mierników charakteryzujących elementy środowiska będą stanowiły wymierny efekt realizacji założeń Programu.</w:t>
      </w:r>
    </w:p>
    <w:p w14:paraId="270AFA91" w14:textId="16BA26E3" w:rsidR="004676CD" w:rsidRPr="006D769A" w:rsidRDefault="004676CD" w:rsidP="004676CD">
      <w:pPr>
        <w:autoSpaceDE w:val="0"/>
        <w:autoSpaceDN w:val="0"/>
        <w:adjustRightInd w:val="0"/>
        <w:jc w:val="both"/>
        <w:rPr>
          <w:rFonts w:ascii="Arial" w:hAnsi="Arial" w:cs="Arial"/>
          <w:bCs/>
        </w:rPr>
      </w:pPr>
      <w:r w:rsidRPr="006D769A">
        <w:rPr>
          <w:rFonts w:ascii="Arial" w:hAnsi="Arial" w:cs="Arial"/>
          <w:bCs/>
        </w:rPr>
        <w:t xml:space="preserve">Cele i kierunki interwencji wyznaczone w Programie ochrony środowiska dla </w:t>
      </w:r>
      <w:r w:rsidR="0059085A" w:rsidRPr="006D769A">
        <w:rPr>
          <w:rFonts w:ascii="Arial" w:hAnsi="Arial" w:cs="Arial"/>
          <w:bCs/>
        </w:rPr>
        <w:t>Powiatu Świeckiego</w:t>
      </w:r>
      <w:r w:rsidRPr="006D769A">
        <w:rPr>
          <w:rFonts w:ascii="Arial" w:hAnsi="Arial" w:cs="Arial"/>
          <w:bCs/>
        </w:rPr>
        <w:t>:</w:t>
      </w:r>
    </w:p>
    <w:p w14:paraId="452EC059" w14:textId="77777777" w:rsidR="0059085A" w:rsidRPr="006D769A" w:rsidRDefault="0059085A" w:rsidP="0059085A">
      <w:pPr>
        <w:autoSpaceDE w:val="0"/>
        <w:autoSpaceDN w:val="0"/>
        <w:adjustRightInd w:val="0"/>
        <w:jc w:val="both"/>
        <w:rPr>
          <w:rFonts w:ascii="Arial" w:hAnsi="Arial" w:cs="Arial"/>
          <w:bCs/>
        </w:rPr>
      </w:pPr>
    </w:p>
    <w:p w14:paraId="2D95ED53" w14:textId="77777777" w:rsidR="0059085A" w:rsidRPr="006D769A" w:rsidRDefault="0059085A" w:rsidP="0059085A">
      <w:pPr>
        <w:pStyle w:val="Bezodstpw"/>
        <w:rPr>
          <w:rFonts w:ascii="Arial" w:hAnsi="Arial" w:cs="Arial"/>
          <w:b/>
          <w:bCs/>
          <w:sz w:val="20"/>
          <w:szCs w:val="20"/>
        </w:rPr>
      </w:pPr>
      <w:r w:rsidRPr="006D769A">
        <w:rPr>
          <w:rFonts w:ascii="Arial" w:hAnsi="Arial" w:cs="Arial"/>
          <w:b/>
          <w:bCs/>
          <w:sz w:val="20"/>
          <w:szCs w:val="20"/>
        </w:rPr>
        <w:t>Obszary interwencji: ochrona klimatu i jakość powietrza, gospodarowanie wodami, gospodarka wodno-ściekowa, zagrożenie hałasem, pola elektromagnetyczne, gleby.</w:t>
      </w:r>
    </w:p>
    <w:p w14:paraId="6BBE5E91"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sz w:val="20"/>
          <w:szCs w:val="20"/>
        </w:rPr>
      </w:pPr>
      <w:r w:rsidRPr="006D769A">
        <w:rPr>
          <w:rFonts w:ascii="Arial" w:hAnsi="Arial" w:cs="Arial"/>
          <w:b/>
          <w:sz w:val="20"/>
          <w:szCs w:val="20"/>
        </w:rPr>
        <w:t>Cel szczegółowy: Środowisko i zdrowie. Poprawa jakości środowiska i bezpieczeństwa ekologicznego</w:t>
      </w:r>
    </w:p>
    <w:p w14:paraId="013EE394"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 xml:space="preserve">Kierunki interwencji: </w:t>
      </w:r>
    </w:p>
    <w:p w14:paraId="64AD64D4" w14:textId="77777777" w:rsidR="0059085A" w:rsidRPr="006D769A" w:rsidRDefault="0059085A"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Likwidacja wysokoemisyjnych źródeł emisji zanieczyszczeń powietrza lub istotne zmniejszenie ich oddziaływania</w:t>
      </w:r>
    </w:p>
    <w:p w14:paraId="6B01FE78" w14:textId="77777777" w:rsidR="0059085A" w:rsidRPr="006D769A" w:rsidRDefault="0059085A"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Zrównoważone gospodarowanie wodami, w tym zapewnienie dostępu do czystej wody dla mieszkańców i gospodarki oraz osiągnięcie dobrego stanu wód,</w:t>
      </w:r>
    </w:p>
    <w:p w14:paraId="468C24A6" w14:textId="77777777" w:rsidR="0059085A" w:rsidRPr="006D769A" w:rsidRDefault="0059085A"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Ochrona przed hałasem i promieniowaniem elektromagnetycznym,</w:t>
      </w:r>
    </w:p>
    <w:p w14:paraId="0966D33E" w14:textId="77777777" w:rsidR="0059085A" w:rsidRPr="006D769A" w:rsidRDefault="0059085A"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Ochrona powierzchni ziemi, w tym gleb.</w:t>
      </w:r>
    </w:p>
    <w:p w14:paraId="48C2AA52"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p>
    <w:p w14:paraId="6F0CD97D"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bCs/>
          <w:sz w:val="20"/>
          <w:szCs w:val="20"/>
        </w:rPr>
      </w:pPr>
      <w:r w:rsidRPr="006D769A">
        <w:rPr>
          <w:rFonts w:ascii="Arial" w:hAnsi="Arial" w:cs="Arial"/>
          <w:b/>
          <w:bCs/>
          <w:sz w:val="20"/>
          <w:szCs w:val="20"/>
        </w:rPr>
        <w:t>Obszary interwencji: zasoby geologiczne, gospodarka odpadami i zapobieganie powstawaniu odpadów, zasoby przyrodnicze.</w:t>
      </w:r>
    </w:p>
    <w:p w14:paraId="5B00781C"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sz w:val="20"/>
          <w:szCs w:val="20"/>
        </w:rPr>
      </w:pPr>
      <w:r w:rsidRPr="006D769A">
        <w:rPr>
          <w:rFonts w:ascii="Arial" w:hAnsi="Arial" w:cs="Arial"/>
          <w:b/>
          <w:sz w:val="20"/>
          <w:szCs w:val="20"/>
        </w:rPr>
        <w:t>Cel szczegółowy: Środowisko i gospodarka. Zrównoważone gospodarowanie zasobami środowiska</w:t>
      </w:r>
    </w:p>
    <w:p w14:paraId="3C0CB2FF"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Kierunki interwencji:</w:t>
      </w:r>
    </w:p>
    <w:p w14:paraId="4E3BBEE5" w14:textId="77777777" w:rsidR="0059085A" w:rsidRPr="006D769A" w:rsidRDefault="0059085A"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Zarządzanie zasobami geologicznymi,</w:t>
      </w:r>
    </w:p>
    <w:p w14:paraId="6517445C" w14:textId="77777777" w:rsidR="0059085A" w:rsidRPr="006D769A" w:rsidRDefault="0059085A"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Gospodarka odpadami w kierunku gospodarki o obiegu zamkniętym,</w:t>
      </w:r>
    </w:p>
    <w:p w14:paraId="48A67036" w14:textId="77777777" w:rsidR="0059085A" w:rsidRPr="006D769A" w:rsidRDefault="0059085A"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Zarządzanie zasobami dziedzictwa przyrodniczego i kulturowego, w tym ochrona różnorodności biologicznej i krajobrazu,</w:t>
      </w:r>
    </w:p>
    <w:p w14:paraId="342BABF2" w14:textId="77777777" w:rsidR="0059085A" w:rsidRPr="006D769A" w:rsidRDefault="0059085A"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Wspieranie wielofunkcyjnej i trwale zrównoważonej gospodarki leśnej.</w:t>
      </w:r>
    </w:p>
    <w:p w14:paraId="0A704513"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p>
    <w:p w14:paraId="10169B6F"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bCs/>
          <w:sz w:val="20"/>
          <w:szCs w:val="20"/>
        </w:rPr>
      </w:pPr>
      <w:r w:rsidRPr="006D769A">
        <w:rPr>
          <w:rFonts w:ascii="Arial" w:hAnsi="Arial" w:cs="Arial"/>
          <w:b/>
          <w:bCs/>
          <w:sz w:val="20"/>
          <w:szCs w:val="20"/>
        </w:rPr>
        <w:t>Obszar interwencji: adaptacja do zmian klimatu i nadzwyczajne zagrożenia środowiska.</w:t>
      </w:r>
    </w:p>
    <w:p w14:paraId="4E55A746"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sz w:val="20"/>
          <w:szCs w:val="20"/>
        </w:rPr>
      </w:pPr>
      <w:r w:rsidRPr="006D769A">
        <w:rPr>
          <w:rFonts w:ascii="Arial" w:hAnsi="Arial" w:cs="Arial"/>
          <w:b/>
          <w:sz w:val="20"/>
          <w:szCs w:val="20"/>
        </w:rPr>
        <w:t>Cel szczegółowy: Środowisko i klimat. Łagodzenie zmian klimatu i adaptacja do nich oraz zapobieganie ryzyku klęsk żywiołowych</w:t>
      </w:r>
    </w:p>
    <w:p w14:paraId="46FEF9E0"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Kierunki interwencji:</w:t>
      </w:r>
    </w:p>
    <w:p w14:paraId="3EC4F139" w14:textId="77777777" w:rsidR="0059085A" w:rsidRPr="006D769A" w:rsidRDefault="0059085A"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Przeciwdziałanie zmianom klimatu i adaptacja do nich.</w:t>
      </w:r>
    </w:p>
    <w:p w14:paraId="2466F24C"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p>
    <w:p w14:paraId="1C6A183E"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bCs/>
          <w:sz w:val="20"/>
          <w:szCs w:val="20"/>
        </w:rPr>
      </w:pPr>
      <w:r w:rsidRPr="006D769A">
        <w:rPr>
          <w:rFonts w:ascii="Arial" w:hAnsi="Arial" w:cs="Arial"/>
          <w:b/>
          <w:bCs/>
          <w:sz w:val="20"/>
          <w:szCs w:val="20"/>
        </w:rPr>
        <w:t>Obszar interwencji: edukacja i świadomość ekologiczna mieszkańców.</w:t>
      </w:r>
    </w:p>
    <w:p w14:paraId="2D30B2B4"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b/>
          <w:sz w:val="20"/>
          <w:szCs w:val="20"/>
        </w:rPr>
      </w:pPr>
      <w:r w:rsidRPr="006D769A">
        <w:rPr>
          <w:rFonts w:ascii="Arial" w:hAnsi="Arial" w:cs="Arial"/>
          <w:b/>
          <w:sz w:val="20"/>
          <w:szCs w:val="20"/>
        </w:rPr>
        <w:t>Cel horyzontalny: Środowisko i edukacja. Rozwijanie postaw ekologicznych mieszkańców</w:t>
      </w:r>
    </w:p>
    <w:p w14:paraId="4044755D" w14:textId="77777777" w:rsidR="0059085A" w:rsidRPr="006D769A" w:rsidRDefault="0059085A" w:rsidP="0059085A">
      <w:pPr>
        <w:pStyle w:val="Akapitzlist11"/>
        <w:widowControl/>
        <w:tabs>
          <w:tab w:val="left" w:pos="6972"/>
        </w:tabs>
        <w:spacing w:after="120" w:line="240" w:lineRule="auto"/>
        <w:ind w:left="0"/>
        <w:contextualSpacing/>
        <w:jc w:val="both"/>
        <w:rPr>
          <w:rFonts w:ascii="Arial" w:hAnsi="Arial" w:cs="Arial"/>
          <w:sz w:val="20"/>
          <w:szCs w:val="20"/>
        </w:rPr>
      </w:pPr>
      <w:r w:rsidRPr="006D769A">
        <w:rPr>
          <w:rFonts w:ascii="Arial" w:hAnsi="Arial" w:cs="Arial"/>
          <w:sz w:val="20"/>
          <w:szCs w:val="20"/>
        </w:rPr>
        <w:t>Kierunek interwencji:</w:t>
      </w:r>
      <w:r w:rsidRPr="006D769A">
        <w:rPr>
          <w:rFonts w:ascii="Arial" w:hAnsi="Arial" w:cs="Arial"/>
          <w:sz w:val="20"/>
          <w:szCs w:val="20"/>
        </w:rPr>
        <w:tab/>
      </w:r>
    </w:p>
    <w:p w14:paraId="1D573FB0" w14:textId="77777777" w:rsidR="0059085A" w:rsidRPr="006D769A" w:rsidRDefault="0059085A"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6D769A">
        <w:rPr>
          <w:rFonts w:ascii="Arial" w:hAnsi="Arial" w:cs="Arial"/>
          <w:sz w:val="20"/>
          <w:szCs w:val="20"/>
        </w:rPr>
        <w:t>Edukacja ekologiczna, w tym kształtowanie wzorców zrównoważonej konsumpcji.</w:t>
      </w:r>
    </w:p>
    <w:p w14:paraId="56CDE0C6" w14:textId="77777777" w:rsidR="0057348C" w:rsidRPr="00533E89" w:rsidRDefault="0057348C" w:rsidP="001D3AE9">
      <w:pPr>
        <w:pStyle w:val="Tekst2Znak"/>
        <w:suppressAutoHyphens/>
        <w:ind w:left="0" w:firstLine="0"/>
        <w:rPr>
          <w:color w:val="FF0000"/>
          <w:sz w:val="2"/>
        </w:rPr>
      </w:pPr>
    </w:p>
    <w:p w14:paraId="3334FC53" w14:textId="4DC50545" w:rsidR="006C4E90" w:rsidRPr="00653C99" w:rsidRDefault="002733BC" w:rsidP="001D3AE9">
      <w:pPr>
        <w:pStyle w:val="Nagwek1"/>
        <w:tabs>
          <w:tab w:val="clear" w:pos="772"/>
          <w:tab w:val="num" w:pos="432"/>
        </w:tabs>
        <w:suppressAutoHyphens/>
        <w:spacing w:before="240" w:after="120"/>
        <w:ind w:left="431" w:hanging="431"/>
        <w:rPr>
          <w:rFonts w:cs="Arial"/>
          <w:szCs w:val="20"/>
        </w:rPr>
      </w:pPr>
      <w:bookmarkStart w:id="38" w:name="_Toc58333887"/>
      <w:r w:rsidRPr="00653C99">
        <w:rPr>
          <w:rFonts w:cs="Arial"/>
          <w:szCs w:val="20"/>
        </w:rPr>
        <w:t>Charakterystyka obszaru</w:t>
      </w:r>
      <w:bookmarkEnd w:id="38"/>
    </w:p>
    <w:p w14:paraId="54C97AB1" w14:textId="6687853E" w:rsidR="00091F28" w:rsidRPr="00DD4DE0" w:rsidRDefault="00091F28" w:rsidP="006435F6">
      <w:pPr>
        <w:autoSpaceDE w:val="0"/>
        <w:autoSpaceDN w:val="0"/>
        <w:adjustRightInd w:val="0"/>
        <w:jc w:val="both"/>
        <w:rPr>
          <w:rFonts w:ascii="Arial" w:hAnsi="Arial" w:cs="Arial"/>
        </w:rPr>
      </w:pPr>
      <w:r w:rsidRPr="00653C99">
        <w:rPr>
          <w:rFonts w:ascii="Arial" w:hAnsi="Arial" w:cs="Arial"/>
        </w:rPr>
        <w:t xml:space="preserve">Gmina </w:t>
      </w:r>
      <w:r w:rsidR="00201010" w:rsidRPr="00653C99">
        <w:rPr>
          <w:rFonts w:ascii="Arial" w:hAnsi="Arial" w:cs="Arial"/>
        </w:rPr>
        <w:t xml:space="preserve">miejsko-wiejska </w:t>
      </w:r>
      <w:r w:rsidR="006D769A" w:rsidRPr="00653C99">
        <w:rPr>
          <w:rFonts w:ascii="Arial" w:hAnsi="Arial" w:cs="Arial"/>
        </w:rPr>
        <w:t xml:space="preserve">Nowe </w:t>
      </w:r>
      <w:r w:rsidRPr="00653C99">
        <w:rPr>
          <w:rFonts w:ascii="Arial" w:hAnsi="Arial" w:cs="Arial"/>
        </w:rPr>
        <w:t>położona jest w województwie kujawsko-pomorskim</w:t>
      </w:r>
      <w:r w:rsidR="0089383A" w:rsidRPr="00653C99">
        <w:rPr>
          <w:rFonts w:ascii="Arial" w:hAnsi="Arial" w:cs="Arial"/>
        </w:rPr>
        <w:t xml:space="preserve"> na lewym brzegu Wisły,</w:t>
      </w:r>
      <w:r w:rsidRPr="00653C99">
        <w:rPr>
          <w:rFonts w:ascii="Arial" w:hAnsi="Arial" w:cs="Arial"/>
        </w:rPr>
        <w:t xml:space="preserve"> w</w:t>
      </w:r>
      <w:r w:rsidR="0059085A" w:rsidRPr="00653C99">
        <w:rPr>
          <w:rFonts w:ascii="Arial" w:hAnsi="Arial" w:cs="Arial"/>
        </w:rPr>
        <w:t xml:space="preserve"> p</w:t>
      </w:r>
      <w:r w:rsidR="00653C99" w:rsidRPr="00653C99">
        <w:rPr>
          <w:rFonts w:ascii="Arial" w:hAnsi="Arial" w:cs="Arial"/>
        </w:rPr>
        <w:t>ółnocno</w:t>
      </w:r>
      <w:r w:rsidR="0059085A" w:rsidRPr="00653C99">
        <w:rPr>
          <w:rFonts w:ascii="Arial" w:hAnsi="Arial" w:cs="Arial"/>
        </w:rPr>
        <w:t>-</w:t>
      </w:r>
      <w:r w:rsidR="00201010" w:rsidRPr="00653C99">
        <w:rPr>
          <w:rFonts w:ascii="Arial" w:hAnsi="Arial" w:cs="Arial"/>
        </w:rPr>
        <w:t>wschodniej</w:t>
      </w:r>
      <w:r w:rsidRPr="00653C99">
        <w:rPr>
          <w:rFonts w:ascii="Arial" w:hAnsi="Arial" w:cs="Arial"/>
        </w:rPr>
        <w:t xml:space="preserve"> części powiatu </w:t>
      </w:r>
      <w:r w:rsidR="00D9659A" w:rsidRPr="00653C99">
        <w:rPr>
          <w:rFonts w:ascii="Arial" w:hAnsi="Arial" w:cs="Arial"/>
        </w:rPr>
        <w:t>świeckiego</w:t>
      </w:r>
      <w:r w:rsidRPr="00653C99">
        <w:rPr>
          <w:rFonts w:ascii="Arial" w:hAnsi="Arial" w:cs="Arial"/>
        </w:rPr>
        <w:t>. Graniczy z gminami:</w:t>
      </w:r>
      <w:r w:rsidR="00653C99" w:rsidRPr="00653C99">
        <w:rPr>
          <w:rFonts w:ascii="Arial" w:hAnsi="Arial" w:cs="Arial"/>
        </w:rPr>
        <w:t xml:space="preserve"> Warlubie i Dragacz (w powiecie świeckim) i z gminą wiejską Grudziądz (w powiecie grudziądzkim) oraz z gminami województwa pomorskiego: gminą Sadlinki (powiat kwidzyński), gminą Osiek i Smętowo Graniczne (powiat starogardzki</w:t>
      </w:r>
      <w:r w:rsidR="00653C99" w:rsidRPr="00DD4DE0">
        <w:rPr>
          <w:rFonts w:ascii="Arial" w:hAnsi="Arial" w:cs="Arial"/>
        </w:rPr>
        <w:t>) i gminą miejsko-wiejską Gniew (powiat tczewski).</w:t>
      </w:r>
      <w:r w:rsidRPr="00DD4DE0">
        <w:rPr>
          <w:rFonts w:ascii="Arial" w:hAnsi="Arial" w:cs="Arial"/>
        </w:rPr>
        <w:t xml:space="preserve"> Zajmuje powierzchnię </w:t>
      </w:r>
      <w:r w:rsidR="00653C99" w:rsidRPr="00DD4DE0">
        <w:rPr>
          <w:rFonts w:ascii="Arial" w:hAnsi="Arial" w:cs="Arial"/>
        </w:rPr>
        <w:t xml:space="preserve">10 671 </w:t>
      </w:r>
      <w:r w:rsidRPr="00DD4DE0">
        <w:rPr>
          <w:rFonts w:ascii="Arial" w:hAnsi="Arial" w:cs="Arial"/>
        </w:rPr>
        <w:t xml:space="preserve">ha, co stanowi </w:t>
      </w:r>
      <w:r w:rsidR="00653C99" w:rsidRPr="00DD4DE0">
        <w:rPr>
          <w:rFonts w:ascii="Arial" w:hAnsi="Arial" w:cs="Arial"/>
        </w:rPr>
        <w:t>7,2</w:t>
      </w:r>
      <w:r w:rsidRPr="00DD4DE0">
        <w:rPr>
          <w:rFonts w:ascii="Arial" w:hAnsi="Arial" w:cs="Arial"/>
        </w:rPr>
        <w:t>% powierzchni powiat</w:t>
      </w:r>
      <w:r w:rsidR="00903ABE" w:rsidRPr="00DD4DE0">
        <w:rPr>
          <w:rFonts w:ascii="Arial" w:hAnsi="Arial" w:cs="Arial"/>
        </w:rPr>
        <w:t>u</w:t>
      </w:r>
      <w:r w:rsidR="0089383A" w:rsidRPr="00DD4DE0">
        <w:rPr>
          <w:rFonts w:ascii="Arial" w:hAnsi="Arial" w:cs="Arial"/>
        </w:rPr>
        <w:t xml:space="preserve">, z tego miasto – </w:t>
      </w:r>
      <w:r w:rsidR="00653C99" w:rsidRPr="00DD4DE0">
        <w:rPr>
          <w:rFonts w:ascii="Arial" w:hAnsi="Arial" w:cs="Arial"/>
        </w:rPr>
        <w:t>357</w:t>
      </w:r>
      <w:r w:rsidR="0089383A" w:rsidRPr="00DD4DE0">
        <w:rPr>
          <w:rFonts w:ascii="Arial" w:hAnsi="Arial" w:cs="Arial"/>
        </w:rPr>
        <w:t xml:space="preserve"> ha, czyli </w:t>
      </w:r>
      <w:r w:rsidR="00653C99" w:rsidRPr="00DD4DE0">
        <w:rPr>
          <w:rFonts w:ascii="Arial" w:hAnsi="Arial" w:cs="Arial"/>
        </w:rPr>
        <w:t>3,3</w:t>
      </w:r>
      <w:r w:rsidR="0089383A" w:rsidRPr="00DD4DE0">
        <w:rPr>
          <w:rFonts w:ascii="Arial" w:hAnsi="Arial" w:cs="Arial"/>
        </w:rPr>
        <w:t xml:space="preserve">% obszaru gminy, obszary wiejskie – </w:t>
      </w:r>
      <w:r w:rsidR="00653C99" w:rsidRPr="00DD4DE0">
        <w:rPr>
          <w:rFonts w:ascii="Arial" w:hAnsi="Arial" w:cs="Arial"/>
        </w:rPr>
        <w:t>10 314</w:t>
      </w:r>
      <w:r w:rsidR="0089383A" w:rsidRPr="00DD4DE0">
        <w:rPr>
          <w:rFonts w:ascii="Arial" w:hAnsi="Arial" w:cs="Arial"/>
        </w:rPr>
        <w:t xml:space="preserve"> ha, stanowiąc </w:t>
      </w:r>
      <w:r w:rsidR="00653C99" w:rsidRPr="00DD4DE0">
        <w:rPr>
          <w:rFonts w:ascii="Arial" w:hAnsi="Arial" w:cs="Arial"/>
        </w:rPr>
        <w:t>96,7</w:t>
      </w:r>
      <w:r w:rsidR="0089383A" w:rsidRPr="00DD4DE0">
        <w:rPr>
          <w:rFonts w:ascii="Arial" w:hAnsi="Arial" w:cs="Arial"/>
        </w:rPr>
        <w:t>% terenu gminy</w:t>
      </w:r>
      <w:r w:rsidRPr="00DD4DE0">
        <w:rPr>
          <w:rFonts w:ascii="Arial" w:hAnsi="Arial" w:cs="Arial"/>
        </w:rPr>
        <w:t xml:space="preserve">. </w:t>
      </w:r>
      <w:r w:rsidR="00D9659A" w:rsidRPr="00DD4DE0">
        <w:rPr>
          <w:rFonts w:ascii="Arial" w:hAnsi="Arial" w:cs="Arial"/>
        </w:rPr>
        <w:t xml:space="preserve">Pod </w:t>
      </w:r>
      <w:r w:rsidR="0089383A" w:rsidRPr="00DD4DE0">
        <w:rPr>
          <w:rFonts w:ascii="Arial" w:hAnsi="Arial" w:cs="Arial"/>
        </w:rPr>
        <w:t xml:space="preserve">względem powierzchni </w:t>
      </w:r>
      <w:r w:rsidR="00D9659A" w:rsidRPr="00DD4DE0">
        <w:rPr>
          <w:rFonts w:ascii="Arial" w:hAnsi="Arial" w:cs="Arial"/>
        </w:rPr>
        <w:t xml:space="preserve">zajmuje </w:t>
      </w:r>
      <w:r w:rsidR="00653C99" w:rsidRPr="00DD4DE0">
        <w:rPr>
          <w:rFonts w:ascii="Arial" w:hAnsi="Arial" w:cs="Arial"/>
        </w:rPr>
        <w:t>dziewiąte</w:t>
      </w:r>
      <w:r w:rsidR="00D9659A" w:rsidRPr="00DD4DE0">
        <w:rPr>
          <w:rFonts w:ascii="Arial" w:hAnsi="Arial" w:cs="Arial"/>
        </w:rPr>
        <w:t xml:space="preserve"> miejsce</w:t>
      </w:r>
      <w:r w:rsidR="006435F6" w:rsidRPr="00DD4DE0">
        <w:rPr>
          <w:rFonts w:ascii="Arial" w:hAnsi="Arial" w:cs="Arial"/>
        </w:rPr>
        <w:t xml:space="preserve"> w powiecie.</w:t>
      </w:r>
    </w:p>
    <w:p w14:paraId="1375837F" w14:textId="5E705EE6" w:rsidR="0089383A" w:rsidRPr="00DD4DE0" w:rsidRDefault="006435F6" w:rsidP="0089383A">
      <w:pPr>
        <w:autoSpaceDE w:val="0"/>
        <w:autoSpaceDN w:val="0"/>
        <w:adjustRightInd w:val="0"/>
        <w:jc w:val="both"/>
        <w:rPr>
          <w:rFonts w:ascii="Arial" w:hAnsi="Arial" w:cs="Arial"/>
        </w:rPr>
      </w:pPr>
      <w:r w:rsidRPr="00DD4DE0">
        <w:rPr>
          <w:rFonts w:ascii="Arial" w:hAnsi="Arial" w:cs="Arial"/>
        </w:rPr>
        <w:t>Sieć osadniczą gminy obok m</w:t>
      </w:r>
      <w:r w:rsidR="0089383A" w:rsidRPr="00DD4DE0">
        <w:rPr>
          <w:rFonts w:ascii="Arial" w:hAnsi="Arial" w:cs="Arial"/>
        </w:rPr>
        <w:t xml:space="preserve">iasta </w:t>
      </w:r>
      <w:r w:rsidR="00653C99" w:rsidRPr="00DD4DE0">
        <w:rPr>
          <w:rFonts w:ascii="Arial" w:hAnsi="Arial" w:cs="Arial"/>
        </w:rPr>
        <w:t xml:space="preserve">Nowe </w:t>
      </w:r>
      <w:r w:rsidRPr="00DD4DE0">
        <w:rPr>
          <w:rFonts w:ascii="Arial" w:hAnsi="Arial" w:cs="Arial"/>
        </w:rPr>
        <w:t xml:space="preserve">tworzy </w:t>
      </w:r>
      <w:r w:rsidR="0089383A" w:rsidRPr="00DD4DE0">
        <w:rPr>
          <w:rFonts w:ascii="Arial" w:hAnsi="Arial" w:cs="Arial"/>
        </w:rPr>
        <w:t>2</w:t>
      </w:r>
      <w:r w:rsidR="00DD4DE0" w:rsidRPr="00DD4DE0">
        <w:rPr>
          <w:rFonts w:ascii="Arial" w:hAnsi="Arial" w:cs="Arial"/>
        </w:rPr>
        <w:t>1</w:t>
      </w:r>
      <w:r w:rsidRPr="00DD4DE0">
        <w:rPr>
          <w:rFonts w:ascii="Arial" w:hAnsi="Arial" w:cs="Arial"/>
        </w:rPr>
        <w:t xml:space="preserve"> miejscowości wiejskich położonych w </w:t>
      </w:r>
      <w:r w:rsidR="00DC22D2" w:rsidRPr="00DD4DE0">
        <w:rPr>
          <w:rFonts w:ascii="Arial" w:hAnsi="Arial" w:cs="Arial"/>
        </w:rPr>
        <w:t>1</w:t>
      </w:r>
      <w:r w:rsidR="00DD4DE0" w:rsidRPr="00DD4DE0">
        <w:rPr>
          <w:rFonts w:ascii="Arial" w:hAnsi="Arial" w:cs="Arial"/>
        </w:rPr>
        <w:t xml:space="preserve">0 </w:t>
      </w:r>
      <w:r w:rsidR="00DC22D2" w:rsidRPr="00DD4DE0">
        <w:rPr>
          <w:rFonts w:ascii="Arial" w:hAnsi="Arial" w:cs="Arial"/>
        </w:rPr>
        <w:t>sołectwach:</w:t>
      </w:r>
      <w:bookmarkStart w:id="39" w:name="_Hlk57197850"/>
      <w:r w:rsidR="0089383A" w:rsidRPr="00DD4DE0">
        <w:rPr>
          <w:rFonts w:ascii="Arial" w:hAnsi="Arial" w:cs="Arial"/>
        </w:rPr>
        <w:t xml:space="preserve"> </w:t>
      </w:r>
      <w:r w:rsidR="00DD4DE0" w:rsidRPr="00DD4DE0">
        <w:rPr>
          <w:rFonts w:ascii="Arial" w:hAnsi="Arial" w:cs="Arial"/>
        </w:rPr>
        <w:t>Bochlin, Gajewo, Mały Komorsk, Mątawy, Milewko, Morgi, Osiny, Rychława, Tryl, Zdrojewo.</w:t>
      </w:r>
    </w:p>
    <w:bookmarkEnd w:id="39"/>
    <w:p w14:paraId="1533619A" w14:textId="77777777" w:rsidR="00E128C6" w:rsidRPr="00DD4DE0" w:rsidRDefault="00E128C6" w:rsidP="004D3B94">
      <w:pPr>
        <w:pStyle w:val="Tekst2"/>
        <w:ind w:left="0" w:firstLine="0"/>
        <w:rPr>
          <w:szCs w:val="20"/>
        </w:rPr>
      </w:pPr>
    </w:p>
    <w:p w14:paraId="6F340338" w14:textId="3FF59F07" w:rsidR="00EB398E" w:rsidRPr="00DD4DE0" w:rsidRDefault="00E12CD6" w:rsidP="00E12CD6">
      <w:pPr>
        <w:pStyle w:val="Legenda"/>
      </w:pPr>
      <w:bookmarkStart w:id="40" w:name="_Toc372062887"/>
      <w:bookmarkStart w:id="41" w:name="_Toc58333983"/>
      <w:r w:rsidRPr="00DD4DE0">
        <w:t xml:space="preserve">Rysunek </w:t>
      </w:r>
      <w:fldSimple w:instr=" SEQ Rysunek \* ARABIC ">
        <w:r w:rsidR="005B1EB3">
          <w:rPr>
            <w:noProof/>
          </w:rPr>
          <w:t>1</w:t>
        </w:r>
      </w:fldSimple>
      <w:r w:rsidRPr="00DD4DE0">
        <w:t xml:space="preserve"> </w:t>
      </w:r>
      <w:r w:rsidR="00EB398E" w:rsidRPr="00DD4DE0">
        <w:t xml:space="preserve">Położenie </w:t>
      </w:r>
      <w:bookmarkEnd w:id="40"/>
      <w:r w:rsidR="00DC22D2" w:rsidRPr="00DD4DE0">
        <w:t xml:space="preserve">administracyjne gminy </w:t>
      </w:r>
      <w:r w:rsidR="00DD4DE0" w:rsidRPr="00DD4DE0">
        <w:t>Nowe</w:t>
      </w:r>
      <w:bookmarkEnd w:id="4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221"/>
      </w:tblGrid>
      <w:tr w:rsidR="00533E89" w:rsidRPr="00DD4DE0" w14:paraId="25EA6E35" w14:textId="77777777" w:rsidTr="002A0639">
        <w:tc>
          <w:tcPr>
            <w:tcW w:w="4605" w:type="dxa"/>
          </w:tcPr>
          <w:p w14:paraId="396C76FA" w14:textId="28298F85" w:rsidR="00E9057F" w:rsidRPr="00DD4DE0" w:rsidRDefault="0059085A" w:rsidP="00E9057F">
            <w:r w:rsidRPr="00DD4DE0">
              <w:fldChar w:fldCharType="begin"/>
            </w:r>
            <w:r w:rsidRPr="00DD4DE0">
              <w:instrText xml:space="preserve"> INCLUDEPICTURE "https://www.osp.org.pl/hosting/mapy/kujawsko_pomorskie/swiecki.jpg" \* MERGEFORMATINET </w:instrText>
            </w:r>
            <w:r w:rsidRPr="00DD4DE0">
              <w:fldChar w:fldCharType="separate"/>
            </w:r>
            <w:r w:rsidR="001A163F" w:rsidRPr="00DD4DE0">
              <w:fldChar w:fldCharType="begin"/>
            </w:r>
            <w:r w:rsidR="001A163F" w:rsidRPr="00DD4DE0">
              <w:instrText xml:space="preserve"> INCLUDEPICTURE  "https://www.osp.org.pl/hosting/mapy/kujawsko_pomorskie/swiecki.jpg" \* MERGEFORMATINET </w:instrText>
            </w:r>
            <w:r w:rsidR="001A163F" w:rsidRPr="00DD4DE0">
              <w:fldChar w:fldCharType="separate"/>
            </w:r>
            <w:r w:rsidR="009E04EA" w:rsidRPr="00DD4DE0">
              <w:fldChar w:fldCharType="begin"/>
            </w:r>
            <w:r w:rsidR="009E04EA" w:rsidRPr="00DD4DE0">
              <w:instrText xml:space="preserve"> INCLUDEPICTURE  "https://www.osp.org.pl/hosting/mapy/kujawsko_pomorskie/swiecki.jpg" \* MERGEFORMATINET </w:instrText>
            </w:r>
            <w:r w:rsidR="009E04EA" w:rsidRPr="00DD4DE0">
              <w:fldChar w:fldCharType="separate"/>
            </w:r>
            <w:r w:rsidR="00E66E00" w:rsidRPr="00DD4DE0">
              <w:fldChar w:fldCharType="begin"/>
            </w:r>
            <w:r w:rsidR="00E66E00" w:rsidRPr="00DD4DE0">
              <w:instrText xml:space="preserve"> INCLUDEPICTURE  "https://www.osp.org.pl/hosting/mapy/kujawsko_pomorskie/swiecki.jpg" \* MERGEFORMATINET </w:instrText>
            </w:r>
            <w:r w:rsidR="00E66E00" w:rsidRPr="00DD4DE0">
              <w:fldChar w:fldCharType="separate"/>
            </w:r>
            <w:r w:rsidR="00201010" w:rsidRPr="00DD4DE0">
              <w:fldChar w:fldCharType="begin"/>
            </w:r>
            <w:r w:rsidR="00201010" w:rsidRPr="00DD4DE0">
              <w:instrText xml:space="preserve"> INCLUDEPICTURE  "https://www.osp.org.pl/hosting/mapy/kujawsko_pomorskie/swiecki.jpg" \* MERGEFORMATINET </w:instrText>
            </w:r>
            <w:r w:rsidR="00201010" w:rsidRPr="00DD4DE0">
              <w:fldChar w:fldCharType="separate"/>
            </w:r>
            <w:r w:rsidR="00E101E0" w:rsidRPr="00DD4DE0">
              <w:fldChar w:fldCharType="begin"/>
            </w:r>
            <w:r w:rsidR="00E101E0" w:rsidRPr="00DD4DE0">
              <w:instrText xml:space="preserve"> INCLUDEPICTURE  "https://www.osp.org.pl/hosting/mapy/kujawsko_pomorskie/swiecki.jpg" \* MERGEFORMATINET </w:instrText>
            </w:r>
            <w:r w:rsidR="00E101E0" w:rsidRPr="00DD4DE0">
              <w:fldChar w:fldCharType="separate"/>
            </w:r>
            <w:r w:rsidR="00294F60" w:rsidRPr="00DD4DE0">
              <w:fldChar w:fldCharType="begin"/>
            </w:r>
            <w:r w:rsidR="00294F60" w:rsidRPr="00DD4DE0">
              <w:instrText xml:space="preserve"> INCLUDEPICTURE  "https://www.osp.org.pl/hosting/mapy/kujawsko_pomorskie/swiecki.jpg" \* MERGEFORMATINET </w:instrText>
            </w:r>
            <w:r w:rsidR="00294F60" w:rsidRPr="00DD4DE0">
              <w:fldChar w:fldCharType="separate"/>
            </w:r>
            <w:r w:rsidR="00981BCD" w:rsidRPr="00DD4DE0">
              <w:fldChar w:fldCharType="begin"/>
            </w:r>
            <w:r w:rsidR="00981BCD" w:rsidRPr="00DD4DE0">
              <w:instrText xml:space="preserve"> INCLUDEPICTURE  "https://www.osp.org.pl/hosting/mapy/kujawsko_pomorskie/swiecki.jpg" \* MERGEFORMATINET </w:instrText>
            </w:r>
            <w:r w:rsidR="00981BCD" w:rsidRPr="00DD4DE0">
              <w:fldChar w:fldCharType="separate"/>
            </w:r>
            <w:r w:rsidR="00902675" w:rsidRPr="00DD4DE0">
              <w:fldChar w:fldCharType="begin"/>
            </w:r>
            <w:r w:rsidR="00902675" w:rsidRPr="00DD4DE0">
              <w:instrText xml:space="preserve"> INCLUDEPICTURE  "https://www.osp.org.pl/hosting/mapy/kujawsko_pomorskie/swiecki.jpg" \* MERGEFORMATINET </w:instrText>
            </w:r>
            <w:r w:rsidR="00902675" w:rsidRPr="00DD4DE0">
              <w:fldChar w:fldCharType="separate"/>
            </w:r>
            <w:r w:rsidR="00672439" w:rsidRPr="00DD4DE0">
              <w:fldChar w:fldCharType="begin"/>
            </w:r>
            <w:r w:rsidR="00672439" w:rsidRPr="00DD4DE0">
              <w:instrText xml:space="preserve"> INCLUDEPICTURE  "https://www.osp.org.pl/hosting/mapy/kujawsko_pomorskie/swiecki.jpg" \* MERGEFORMATINET </w:instrText>
            </w:r>
            <w:r w:rsidR="00672439" w:rsidRPr="00DD4DE0">
              <w:fldChar w:fldCharType="separate"/>
            </w:r>
            <w:r w:rsidR="00B10493">
              <w:fldChar w:fldCharType="begin"/>
            </w:r>
            <w:r w:rsidR="00B10493">
              <w:instrText xml:space="preserve"> INCLUDEPICTURE  "https://www.osp.org.pl/hosting/mapy/kujawsko_pomorskie/swiecki.jpg" \* MERGEFORMATINET </w:instrText>
            </w:r>
            <w:r w:rsidR="00B10493">
              <w:fldChar w:fldCharType="separate"/>
            </w:r>
            <w:r w:rsidR="00023A22">
              <w:fldChar w:fldCharType="begin"/>
            </w:r>
            <w:r w:rsidR="00023A22">
              <w:instrText xml:space="preserve"> INCLUDEPICTURE  "https://www.osp.org.pl/hosting/mapy/kujawsko_pomorskie/swiecki.jpg" \* MERGEFORMATINET </w:instrText>
            </w:r>
            <w:r w:rsidR="00023A22">
              <w:fldChar w:fldCharType="separate"/>
            </w:r>
            <w:r w:rsidR="003F7B50">
              <w:fldChar w:fldCharType="begin"/>
            </w:r>
            <w:r w:rsidR="003F7B50">
              <w:instrText xml:space="preserve"> INCLUDEPICTURE  "https://www.osp.org.pl/hosting/mapy/kujawsko_pomorskie/swiecki.jpg" \* MERGEFORMATINET </w:instrText>
            </w:r>
            <w:r w:rsidR="003F7B50">
              <w:fldChar w:fldCharType="separate"/>
            </w:r>
            <w:r w:rsidR="006A5F21">
              <w:fldChar w:fldCharType="begin"/>
            </w:r>
            <w:r w:rsidR="006A5F21">
              <w:instrText xml:space="preserve"> INCLUDEPICTURE  "https://www.osp.org.pl/hosting/mapy/kujawsko_pomorskie/swiecki.jpg" \* MERGEFORMATINET </w:instrText>
            </w:r>
            <w:r w:rsidR="006A5F21">
              <w:fldChar w:fldCharType="separate"/>
            </w:r>
            <w:r w:rsidR="003955F6">
              <w:fldChar w:fldCharType="begin"/>
            </w:r>
            <w:r w:rsidR="003955F6">
              <w:instrText xml:space="preserve"> INCLUDEPICTURE  "https://www.osp.org.pl/hosting/mapy/kujawsko_pomorskie/swiecki.jpg" \* MERGEFORMATINET </w:instrText>
            </w:r>
            <w:r w:rsidR="003955F6">
              <w:fldChar w:fldCharType="separate"/>
            </w:r>
            <w:r w:rsidR="00D33A82">
              <w:fldChar w:fldCharType="begin"/>
            </w:r>
            <w:r w:rsidR="00D33A82">
              <w:instrText xml:space="preserve"> INCLUDEPICTURE  "https://www.osp.org.pl/hosting/mapy/kujawsko_pomorskie/swiecki.jpg" \* MERGEFORMATINET </w:instrText>
            </w:r>
            <w:r w:rsidR="00D33A82">
              <w:fldChar w:fldCharType="separate"/>
            </w:r>
            <w:r w:rsidR="00D33A82">
              <w:pict w14:anchorId="33F06398">
                <v:shape id="_x0000_i1026" type="#_x0000_t75" alt="" style="width:231.6pt;height:235.2pt">
                  <v:imagedata r:id="rId15" r:href="rId16"/>
                </v:shape>
              </w:pict>
            </w:r>
            <w:r w:rsidR="00D33A82">
              <w:fldChar w:fldCharType="end"/>
            </w:r>
            <w:r w:rsidR="003955F6">
              <w:fldChar w:fldCharType="end"/>
            </w:r>
            <w:r w:rsidR="006A5F21">
              <w:fldChar w:fldCharType="end"/>
            </w:r>
            <w:r w:rsidR="003F7B50">
              <w:fldChar w:fldCharType="end"/>
            </w:r>
            <w:r w:rsidR="00023A22">
              <w:fldChar w:fldCharType="end"/>
            </w:r>
            <w:r w:rsidR="00B10493">
              <w:fldChar w:fldCharType="end"/>
            </w:r>
            <w:r w:rsidR="00672439" w:rsidRPr="00DD4DE0">
              <w:fldChar w:fldCharType="end"/>
            </w:r>
            <w:r w:rsidR="00902675" w:rsidRPr="00DD4DE0">
              <w:fldChar w:fldCharType="end"/>
            </w:r>
            <w:r w:rsidR="00981BCD" w:rsidRPr="00DD4DE0">
              <w:fldChar w:fldCharType="end"/>
            </w:r>
            <w:r w:rsidR="00294F60" w:rsidRPr="00DD4DE0">
              <w:fldChar w:fldCharType="end"/>
            </w:r>
            <w:r w:rsidR="00E101E0" w:rsidRPr="00DD4DE0">
              <w:fldChar w:fldCharType="end"/>
            </w:r>
            <w:r w:rsidR="00201010" w:rsidRPr="00DD4DE0">
              <w:fldChar w:fldCharType="end"/>
            </w:r>
            <w:r w:rsidR="00E66E00" w:rsidRPr="00DD4DE0">
              <w:fldChar w:fldCharType="end"/>
            </w:r>
            <w:r w:rsidR="009E04EA" w:rsidRPr="00DD4DE0">
              <w:fldChar w:fldCharType="end"/>
            </w:r>
            <w:r w:rsidR="001A163F" w:rsidRPr="00DD4DE0">
              <w:fldChar w:fldCharType="end"/>
            </w:r>
            <w:r w:rsidRPr="00DD4DE0">
              <w:fldChar w:fldCharType="end"/>
            </w:r>
          </w:p>
        </w:tc>
        <w:tc>
          <w:tcPr>
            <w:tcW w:w="4605" w:type="dxa"/>
          </w:tcPr>
          <w:p w14:paraId="111D2393" w14:textId="17D4B4D7" w:rsidR="00E9057F" w:rsidRPr="00DD4DE0" w:rsidRDefault="00E9057F" w:rsidP="00E9057F"/>
        </w:tc>
      </w:tr>
    </w:tbl>
    <w:p w14:paraId="2D92BCC0" w14:textId="4A9280A1" w:rsidR="001D3AE9" w:rsidRPr="00533E89" w:rsidRDefault="0083609D" w:rsidP="0083609D">
      <w:pPr>
        <w:rPr>
          <w:rFonts w:ascii="Arial" w:hAnsi="Arial" w:cs="Arial"/>
          <w:color w:val="FF0000"/>
        </w:rPr>
      </w:pPr>
      <w:r w:rsidRPr="00DD4DE0">
        <w:rPr>
          <w:rFonts w:ascii="Arial" w:hAnsi="Arial" w:cs="Arial"/>
        </w:rPr>
        <w:t>Źródło: opracowano n</w:t>
      </w:r>
      <w:r w:rsidR="00E9057F" w:rsidRPr="00DD4DE0">
        <w:rPr>
          <w:rFonts w:ascii="Arial" w:hAnsi="Arial" w:cs="Arial"/>
        </w:rPr>
        <w:t>a podstawie</w:t>
      </w:r>
      <w:r w:rsidR="001D3AE9" w:rsidRPr="00DD4DE0">
        <w:rPr>
          <w:rFonts w:ascii="Arial" w:hAnsi="Arial" w:cs="Arial"/>
        </w:rPr>
        <w:t xml:space="preserve"> </w:t>
      </w:r>
      <w:hyperlink r:id="rId17" w:history="1">
        <w:r w:rsidR="001D3AE9" w:rsidRPr="00DD4DE0">
          <w:rPr>
            <w:rStyle w:val="Hipercze"/>
            <w:rFonts w:ascii="Arial" w:hAnsi="Arial" w:cs="Arial"/>
            <w:color w:val="auto"/>
          </w:rPr>
          <w:t>www.osp.org.pl</w:t>
        </w:r>
      </w:hyperlink>
      <w:r w:rsidR="001D3AE9" w:rsidRPr="00DD4DE0">
        <w:rPr>
          <w:rFonts w:ascii="Arial" w:hAnsi="Arial" w:cs="Arial"/>
        </w:rPr>
        <w:t xml:space="preserve"> </w:t>
      </w:r>
    </w:p>
    <w:p w14:paraId="715D80D8" w14:textId="2B24CEF0" w:rsidR="00DC22D2" w:rsidRPr="00533E89" w:rsidRDefault="00DC22D2" w:rsidP="0083609D">
      <w:pPr>
        <w:rPr>
          <w:rFonts w:ascii="Arial" w:hAnsi="Arial" w:cs="Arial"/>
          <w:color w:val="FF0000"/>
        </w:rPr>
      </w:pPr>
    </w:p>
    <w:p w14:paraId="3E239964" w14:textId="3736F46A" w:rsidR="00DC22D2" w:rsidRPr="00DD4DE0" w:rsidRDefault="00C630B6" w:rsidP="00C630B6">
      <w:pPr>
        <w:pStyle w:val="Legenda"/>
      </w:pPr>
      <w:bookmarkStart w:id="42" w:name="_Toc58333984"/>
      <w:r w:rsidRPr="00DD4DE0">
        <w:lastRenderedPageBreak/>
        <w:t xml:space="preserve">Rysunek </w:t>
      </w:r>
      <w:fldSimple w:instr=" SEQ Rysunek \* ARABIC ">
        <w:r w:rsidR="005B1EB3">
          <w:rPr>
            <w:noProof/>
          </w:rPr>
          <w:t>2</w:t>
        </w:r>
      </w:fldSimple>
      <w:r w:rsidRPr="00DD4DE0">
        <w:t xml:space="preserve"> </w:t>
      </w:r>
      <w:r w:rsidR="00DC22D2" w:rsidRPr="00DD4DE0">
        <w:t xml:space="preserve">Mapa gminy </w:t>
      </w:r>
      <w:r w:rsidR="00DD4DE0" w:rsidRPr="00DD4DE0">
        <w:t>Nowe</w:t>
      </w:r>
      <w:bookmarkEnd w:id="42"/>
    </w:p>
    <w:p w14:paraId="1C9732A9" w14:textId="04EBCBC5" w:rsidR="00DC22D2" w:rsidRPr="00533E89" w:rsidRDefault="00DD4DE0" w:rsidP="00DC22D2">
      <w:pPr>
        <w:rPr>
          <w:color w:val="FF0000"/>
        </w:rPr>
      </w:pPr>
      <w:r>
        <w:rPr>
          <w:noProof/>
          <w:color w:val="FF0000"/>
        </w:rPr>
        <w:drawing>
          <wp:inline distT="0" distB="0" distL="0" distR="0" wp14:anchorId="4C45D41B" wp14:editId="42FB3FB1">
            <wp:extent cx="5311140" cy="4586573"/>
            <wp:effectExtent l="0" t="0" r="381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0424" cy="4594590"/>
                    </a:xfrm>
                    <a:prstGeom prst="rect">
                      <a:avLst/>
                    </a:prstGeom>
                    <a:noFill/>
                    <a:ln>
                      <a:noFill/>
                    </a:ln>
                  </pic:spPr>
                </pic:pic>
              </a:graphicData>
            </a:graphic>
          </wp:inline>
        </w:drawing>
      </w:r>
    </w:p>
    <w:p w14:paraId="74241209" w14:textId="77777777" w:rsidR="00DC22D2" w:rsidRPr="00533E89" w:rsidRDefault="00DC22D2" w:rsidP="00DC22D2">
      <w:pPr>
        <w:rPr>
          <w:rFonts w:ascii="Arial" w:hAnsi="Arial" w:cs="Arial"/>
          <w:color w:val="FF0000"/>
        </w:rPr>
      </w:pPr>
      <w:r w:rsidRPr="00DD4DE0">
        <w:rPr>
          <w:rFonts w:ascii="Arial" w:hAnsi="Arial" w:cs="Arial"/>
        </w:rPr>
        <w:t>Źródło: https://www.google.pl/maps/</w:t>
      </w:r>
    </w:p>
    <w:p w14:paraId="715FCEE4" w14:textId="4B29848D" w:rsidR="00F57FBE" w:rsidRPr="00533E89" w:rsidRDefault="00F57FBE" w:rsidP="00F65521">
      <w:pPr>
        <w:rPr>
          <w:rFonts w:ascii="Arial" w:hAnsi="Arial" w:cs="Arial"/>
          <w:color w:val="FF0000"/>
        </w:rPr>
      </w:pPr>
    </w:p>
    <w:p w14:paraId="1BEE4FD2" w14:textId="1F834774" w:rsidR="008C291E" w:rsidRPr="00DD4DE0" w:rsidRDefault="00F20EE5" w:rsidP="00DD4DE0">
      <w:pPr>
        <w:pStyle w:val="Tekstpodstawowy"/>
        <w:rPr>
          <w:rFonts w:ascii="Arial" w:hAnsi="Arial" w:cs="Arial"/>
          <w:sz w:val="20"/>
        </w:rPr>
      </w:pPr>
      <w:bookmarkStart w:id="43" w:name="_Hlk40182031"/>
      <w:r w:rsidRPr="00DD4DE0">
        <w:rPr>
          <w:rFonts w:ascii="Arial" w:hAnsi="Arial" w:cs="Arial"/>
          <w:sz w:val="20"/>
        </w:rPr>
        <w:t>Według Kondrackiego</w:t>
      </w:r>
      <w:r w:rsidRPr="00DD4DE0">
        <w:rPr>
          <w:rStyle w:val="Odwoanieprzypisudolnego"/>
          <w:rFonts w:ascii="Arial" w:hAnsi="Arial" w:cs="Arial"/>
          <w:sz w:val="20"/>
        </w:rPr>
        <w:footnoteReference w:id="1"/>
      </w:r>
      <w:r w:rsidRPr="00DD4DE0">
        <w:rPr>
          <w:rFonts w:ascii="Arial" w:hAnsi="Arial" w:cs="Arial"/>
          <w:sz w:val="20"/>
        </w:rPr>
        <w:t xml:space="preserve">, </w:t>
      </w:r>
      <w:r w:rsidR="00DD4DE0" w:rsidRPr="00DD4DE0">
        <w:rPr>
          <w:rFonts w:ascii="Arial" w:hAnsi="Arial" w:cs="Arial"/>
          <w:sz w:val="20"/>
        </w:rPr>
        <w:t>obszar gminy leży na pograniczu dwóch makroregionów – Doliny Dolnej Wisły oraz Pojezierza Południowo - Pomorskiego. W skład makroregionów, położonych na terenie gminy Nowe, wchodzą takie mezoregiony jak: Pojezierze Starogardzkie (część północna gminy), Dolina Kwidzyńska (część wschodnia) i Bory Tucholskie (część zachodnia i południowa). Formy morfogenetyczne analizowanego obszaru związane są z działalnością i wpływem lądolodu w czasie ostatniego zlodowacenia oraz holoceńską działalnością erozyjno – akumulacyjną.</w:t>
      </w:r>
    </w:p>
    <w:p w14:paraId="2078E55C" w14:textId="77777777" w:rsidR="008C291E" w:rsidRPr="00533E89" w:rsidRDefault="008C291E" w:rsidP="008C291E">
      <w:pPr>
        <w:jc w:val="both"/>
        <w:rPr>
          <w:rFonts w:ascii="Arial" w:hAnsi="Arial" w:cs="Arial"/>
          <w:color w:val="FF0000"/>
        </w:rPr>
      </w:pPr>
    </w:p>
    <w:p w14:paraId="119EFD31" w14:textId="77777777" w:rsidR="00DD4DE0" w:rsidRPr="005970DC" w:rsidRDefault="00DD4DE0" w:rsidP="00DD4DE0">
      <w:pPr>
        <w:autoSpaceDE w:val="0"/>
        <w:autoSpaceDN w:val="0"/>
        <w:adjustRightInd w:val="0"/>
        <w:jc w:val="both"/>
        <w:rPr>
          <w:rFonts w:ascii="Arial" w:hAnsi="Arial" w:cs="Arial"/>
        </w:rPr>
      </w:pPr>
      <w:r w:rsidRPr="005970DC">
        <w:rPr>
          <w:rFonts w:ascii="Arial" w:hAnsi="Arial" w:cs="Arial"/>
        </w:rPr>
        <w:t>Klimat na terenie Nowego oraz terenów sąsiednich kształtowany jest pod wpływem ścierających się mas powietrza kontynentalnego i polarnomorskiego. Średnia roczna temperatura powietrza wynosi 6,8°C, latem 13,4°C, a zimą 0,5°C. Suma rocznych opadów atmosferycznych dochodzi do 559m. Przeważają wiatry z kierunków południowo-zachodniego i zachodniego. Podział W. Heinzego i D. Schreibera na strefy klimatyczne Polski teren opracowania leży w strefie 6b od temp średnich -20,5°C do temp 17,8°C.</w:t>
      </w:r>
    </w:p>
    <w:p w14:paraId="1174F12D" w14:textId="77777777" w:rsidR="00A97E6A" w:rsidRPr="00DD4DE0" w:rsidRDefault="00A97E6A" w:rsidP="008C291E">
      <w:pPr>
        <w:autoSpaceDE w:val="0"/>
        <w:autoSpaceDN w:val="0"/>
        <w:adjustRightInd w:val="0"/>
        <w:jc w:val="both"/>
        <w:rPr>
          <w:rFonts w:ascii="Arial" w:hAnsi="Arial" w:cs="Arial"/>
        </w:rPr>
      </w:pPr>
    </w:p>
    <w:p w14:paraId="30BA740E" w14:textId="778866D6" w:rsidR="00A97E6A" w:rsidRPr="00DD4DE0" w:rsidRDefault="00A97E6A" w:rsidP="00A97E6A">
      <w:pPr>
        <w:spacing w:line="217" w:lineRule="atLeast"/>
        <w:jc w:val="both"/>
        <w:rPr>
          <w:rFonts w:ascii="Arial" w:hAnsi="Arial" w:cs="Arial"/>
        </w:rPr>
      </w:pPr>
      <w:r w:rsidRPr="00DD4DE0">
        <w:rPr>
          <w:rFonts w:ascii="Arial" w:hAnsi="Arial" w:cs="Arial"/>
        </w:rPr>
        <w:t xml:space="preserve">W użytkowaniu gruntów największą powierzchnie zajmują użytki </w:t>
      </w:r>
      <w:r w:rsidRPr="00E63F78">
        <w:rPr>
          <w:rFonts w:ascii="Arial" w:hAnsi="Arial" w:cs="Arial"/>
        </w:rPr>
        <w:t xml:space="preserve">rolne, stanowiąc </w:t>
      </w:r>
      <w:r w:rsidR="00CF23E6" w:rsidRPr="00E63F78">
        <w:rPr>
          <w:rFonts w:ascii="Arial" w:hAnsi="Arial" w:cs="Arial"/>
        </w:rPr>
        <w:t>5</w:t>
      </w:r>
      <w:r w:rsidR="00DD4DE0" w:rsidRPr="00E63F78">
        <w:rPr>
          <w:rFonts w:ascii="Arial" w:hAnsi="Arial" w:cs="Arial"/>
        </w:rPr>
        <w:t>8</w:t>
      </w:r>
      <w:r w:rsidRPr="00E63F78">
        <w:rPr>
          <w:rFonts w:ascii="Arial" w:hAnsi="Arial" w:cs="Arial"/>
        </w:rPr>
        <w:t xml:space="preserve">%. W powierzchni użytków rolnych gminy dominują grunty orne </w:t>
      </w:r>
      <w:r w:rsidR="00CF23E6" w:rsidRPr="00E63F78">
        <w:rPr>
          <w:rFonts w:ascii="Arial" w:hAnsi="Arial" w:cs="Arial"/>
        </w:rPr>
        <w:t>–</w:t>
      </w:r>
      <w:r w:rsidRPr="00E63F78">
        <w:rPr>
          <w:rFonts w:ascii="Arial" w:hAnsi="Arial" w:cs="Arial"/>
        </w:rPr>
        <w:t xml:space="preserve"> </w:t>
      </w:r>
      <w:r w:rsidR="00CF23E6" w:rsidRPr="00E63F78">
        <w:rPr>
          <w:rFonts w:ascii="Arial" w:hAnsi="Arial" w:cs="Arial"/>
        </w:rPr>
        <w:t>7</w:t>
      </w:r>
      <w:r w:rsidR="00DD4DE0" w:rsidRPr="00E63F78">
        <w:rPr>
          <w:rFonts w:ascii="Arial" w:hAnsi="Arial" w:cs="Arial"/>
        </w:rPr>
        <w:t>3</w:t>
      </w:r>
      <w:r w:rsidRPr="00E63F78">
        <w:rPr>
          <w:rFonts w:ascii="Arial" w:hAnsi="Arial" w:cs="Arial"/>
        </w:rPr>
        <w:t xml:space="preserve">%. Lasy stanowią </w:t>
      </w:r>
      <w:r w:rsidR="00E63F78" w:rsidRPr="00E63F78">
        <w:rPr>
          <w:rFonts w:ascii="Arial" w:hAnsi="Arial" w:cs="Arial"/>
        </w:rPr>
        <w:t>24,8</w:t>
      </w:r>
      <w:r w:rsidRPr="00E63F78">
        <w:rPr>
          <w:rFonts w:ascii="Arial" w:hAnsi="Arial" w:cs="Arial"/>
        </w:rPr>
        <w:t>% obszaru</w:t>
      </w:r>
      <w:r w:rsidRPr="00DD4DE0">
        <w:rPr>
          <w:rFonts w:ascii="Arial" w:hAnsi="Arial" w:cs="Arial"/>
        </w:rPr>
        <w:t xml:space="preserve"> gminy.</w:t>
      </w:r>
    </w:p>
    <w:p w14:paraId="7AB2CCB9" w14:textId="77777777" w:rsidR="00CF23E6" w:rsidRPr="00DD4DE0" w:rsidRDefault="00CF23E6" w:rsidP="000E0A75">
      <w:pPr>
        <w:pStyle w:val="Tekst2Znak"/>
        <w:ind w:left="0" w:firstLine="0"/>
      </w:pPr>
    </w:p>
    <w:p w14:paraId="62C029D8" w14:textId="0C81E448" w:rsidR="0017178B" w:rsidRPr="00DD4DE0" w:rsidRDefault="00C00743" w:rsidP="000E0A75">
      <w:pPr>
        <w:pStyle w:val="Tekst2Znak"/>
        <w:ind w:left="0" w:firstLine="0"/>
      </w:pPr>
      <w:r w:rsidRPr="00DD4DE0">
        <w:t xml:space="preserve">Według danych </w:t>
      </w:r>
      <w:r w:rsidR="00E72CBF" w:rsidRPr="00DD4DE0">
        <w:t xml:space="preserve">GUS </w:t>
      </w:r>
      <w:r w:rsidR="008C291E" w:rsidRPr="00DD4DE0">
        <w:t xml:space="preserve">z </w:t>
      </w:r>
      <w:r w:rsidR="008265F4" w:rsidRPr="00DD4DE0">
        <w:t xml:space="preserve">I półrocza 2020 r. </w:t>
      </w:r>
      <w:r w:rsidR="008C291E" w:rsidRPr="00DD4DE0">
        <w:t xml:space="preserve">gminę </w:t>
      </w:r>
      <w:r w:rsidR="00DD4DE0" w:rsidRPr="00DD4DE0">
        <w:t>Nowe</w:t>
      </w:r>
      <w:r w:rsidR="008C291E" w:rsidRPr="00DD4DE0">
        <w:t xml:space="preserve"> </w:t>
      </w:r>
      <w:r w:rsidR="00A56C06" w:rsidRPr="00DD4DE0">
        <w:t>zamieszkiwało</w:t>
      </w:r>
      <w:r w:rsidR="003618B8" w:rsidRPr="00DD4DE0">
        <w:t xml:space="preserve"> </w:t>
      </w:r>
      <w:r w:rsidR="00DD4DE0" w:rsidRPr="00DD4DE0">
        <w:t>10 151</w:t>
      </w:r>
      <w:r w:rsidR="00A65ADB" w:rsidRPr="00DD4DE0">
        <w:t xml:space="preserve"> </w:t>
      </w:r>
      <w:r w:rsidR="00034CDF" w:rsidRPr="00DD4DE0">
        <w:t>o</w:t>
      </w:r>
      <w:r w:rsidR="005C5E42" w:rsidRPr="00DD4DE0">
        <w:t>s</w:t>
      </w:r>
      <w:r w:rsidR="008C291E" w:rsidRPr="00DD4DE0">
        <w:t>ób</w:t>
      </w:r>
      <w:r w:rsidR="00C42219" w:rsidRPr="00DD4DE0">
        <w:t>.</w:t>
      </w:r>
    </w:p>
    <w:p w14:paraId="01123224" w14:textId="5A7ECFAA" w:rsidR="00642B36" w:rsidRPr="00DD4DE0" w:rsidRDefault="005B1EB3" w:rsidP="005B1EB3">
      <w:pPr>
        <w:pStyle w:val="Legenda"/>
      </w:pPr>
      <w:bookmarkStart w:id="44" w:name="_Toc58333940"/>
      <w:bookmarkEnd w:id="43"/>
      <w:r>
        <w:t xml:space="preserve">Tabela </w:t>
      </w:r>
      <w:fldSimple w:instr=" SEQ Tabela \* ARABIC ">
        <w:r>
          <w:rPr>
            <w:noProof/>
          </w:rPr>
          <w:t>1</w:t>
        </w:r>
      </w:fldSimple>
      <w:r>
        <w:t xml:space="preserve"> </w:t>
      </w:r>
      <w:r w:rsidR="004608E8" w:rsidRPr="00DD4DE0">
        <w:t xml:space="preserve">Liczba mieszkańców </w:t>
      </w:r>
      <w:r w:rsidR="004B792F" w:rsidRPr="00DD4DE0">
        <w:t xml:space="preserve">w gminie </w:t>
      </w:r>
      <w:r w:rsidR="00DD4DE0" w:rsidRPr="00DD4DE0">
        <w:t>Nowe</w:t>
      </w:r>
      <w:r w:rsidR="00034CDF" w:rsidRPr="00DD4DE0">
        <w:t xml:space="preserve"> </w:t>
      </w:r>
      <w:r w:rsidR="00C303B7" w:rsidRPr="00DD4DE0">
        <w:t>w latach 201</w:t>
      </w:r>
      <w:r w:rsidR="00807592" w:rsidRPr="00DD4DE0">
        <w:t>5</w:t>
      </w:r>
      <w:r w:rsidR="004608E8" w:rsidRPr="00DD4DE0">
        <w:t>-20</w:t>
      </w:r>
      <w:r w:rsidR="004B792F" w:rsidRPr="00DD4DE0">
        <w:t>20</w:t>
      </w:r>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860"/>
        <w:gridCol w:w="1030"/>
        <w:gridCol w:w="1027"/>
        <w:gridCol w:w="1027"/>
        <w:gridCol w:w="1040"/>
        <w:gridCol w:w="1040"/>
        <w:gridCol w:w="1036"/>
      </w:tblGrid>
      <w:tr w:rsidR="00533E89" w:rsidRPr="00DD4DE0" w14:paraId="37AC21E3" w14:textId="108441D8" w:rsidTr="008265F4">
        <w:trPr>
          <w:trHeight w:val="20"/>
        </w:trPr>
        <w:tc>
          <w:tcPr>
            <w:tcW w:w="1578" w:type="pct"/>
            <w:vMerge w:val="restart"/>
            <w:shd w:val="clear" w:color="auto" w:fill="auto"/>
            <w:vAlign w:val="center"/>
          </w:tcPr>
          <w:p w14:paraId="321A4D6B" w14:textId="77777777" w:rsidR="008265F4" w:rsidRPr="00DD4DE0" w:rsidRDefault="008265F4" w:rsidP="00036EEC">
            <w:pPr>
              <w:suppressAutoHyphens/>
              <w:spacing w:line="276" w:lineRule="auto"/>
              <w:jc w:val="center"/>
              <w:rPr>
                <w:rFonts w:ascii="Arial" w:hAnsi="Arial" w:cs="Arial"/>
                <w:b/>
                <w:sz w:val="18"/>
                <w:szCs w:val="18"/>
              </w:rPr>
            </w:pPr>
            <w:r w:rsidRPr="00DD4DE0">
              <w:rPr>
                <w:rFonts w:ascii="Arial" w:hAnsi="Arial" w:cs="Arial"/>
                <w:b/>
                <w:sz w:val="18"/>
                <w:szCs w:val="18"/>
              </w:rPr>
              <w:t xml:space="preserve">Jednostka </w:t>
            </w:r>
          </w:p>
          <w:p w14:paraId="3618E082" w14:textId="77777777" w:rsidR="008265F4" w:rsidRPr="00DD4DE0" w:rsidRDefault="008265F4" w:rsidP="00036EEC">
            <w:pPr>
              <w:suppressAutoHyphens/>
              <w:spacing w:line="276" w:lineRule="auto"/>
              <w:jc w:val="center"/>
              <w:rPr>
                <w:rFonts w:ascii="Arial" w:hAnsi="Arial" w:cs="Arial"/>
                <w:b/>
                <w:sz w:val="18"/>
                <w:szCs w:val="18"/>
              </w:rPr>
            </w:pPr>
            <w:r w:rsidRPr="00DD4DE0">
              <w:rPr>
                <w:rFonts w:ascii="Arial" w:hAnsi="Arial" w:cs="Arial"/>
                <w:b/>
                <w:sz w:val="18"/>
                <w:szCs w:val="18"/>
              </w:rPr>
              <w:t>administracyjna</w:t>
            </w:r>
          </w:p>
        </w:tc>
        <w:tc>
          <w:tcPr>
            <w:tcW w:w="3422" w:type="pct"/>
            <w:gridSpan w:val="6"/>
            <w:tcBorders>
              <w:right w:val="single" w:sz="4" w:space="0" w:color="auto"/>
            </w:tcBorders>
            <w:shd w:val="clear" w:color="auto" w:fill="auto"/>
            <w:vAlign w:val="center"/>
          </w:tcPr>
          <w:p w14:paraId="3CDEA6DA" w14:textId="5A34D8DB" w:rsidR="008265F4" w:rsidRPr="00DD4DE0" w:rsidRDefault="008265F4" w:rsidP="00036EEC">
            <w:pPr>
              <w:suppressAutoHyphens/>
              <w:spacing w:line="276" w:lineRule="auto"/>
              <w:jc w:val="center"/>
              <w:rPr>
                <w:rFonts w:ascii="Arial" w:hAnsi="Arial" w:cs="Arial"/>
                <w:b/>
                <w:sz w:val="18"/>
                <w:szCs w:val="18"/>
              </w:rPr>
            </w:pPr>
            <w:r w:rsidRPr="00DD4DE0">
              <w:rPr>
                <w:rFonts w:ascii="Arial" w:hAnsi="Arial" w:cs="Arial"/>
                <w:b/>
                <w:sz w:val="18"/>
                <w:szCs w:val="18"/>
              </w:rPr>
              <w:t>Liczba ludności w latach</w:t>
            </w:r>
          </w:p>
        </w:tc>
      </w:tr>
      <w:tr w:rsidR="00533E89" w:rsidRPr="00DD4DE0" w14:paraId="47299E58" w14:textId="44B3D98E" w:rsidTr="004A65F6">
        <w:trPr>
          <w:trHeight w:val="20"/>
        </w:trPr>
        <w:tc>
          <w:tcPr>
            <w:tcW w:w="1578" w:type="pct"/>
            <w:vMerge/>
            <w:shd w:val="clear" w:color="auto" w:fill="C6D9F1"/>
            <w:vAlign w:val="center"/>
          </w:tcPr>
          <w:p w14:paraId="619CD169" w14:textId="77777777" w:rsidR="004A65F6" w:rsidRPr="00DD4DE0" w:rsidRDefault="004A65F6" w:rsidP="00036EEC">
            <w:pPr>
              <w:suppressAutoHyphens/>
              <w:spacing w:line="276" w:lineRule="auto"/>
              <w:jc w:val="center"/>
              <w:rPr>
                <w:rFonts w:ascii="Arial" w:hAnsi="Arial" w:cs="Arial"/>
                <w:b/>
                <w:sz w:val="18"/>
                <w:szCs w:val="18"/>
              </w:rPr>
            </w:pPr>
            <w:bookmarkStart w:id="45" w:name="_Hlk396912433"/>
          </w:p>
        </w:tc>
        <w:tc>
          <w:tcPr>
            <w:tcW w:w="568" w:type="pct"/>
            <w:tcBorders>
              <w:left w:val="single" w:sz="4" w:space="0" w:color="auto"/>
            </w:tcBorders>
            <w:shd w:val="clear" w:color="auto" w:fill="auto"/>
            <w:noWrap/>
            <w:vAlign w:val="center"/>
          </w:tcPr>
          <w:p w14:paraId="581AA214" w14:textId="06F50B23" w:rsidR="004A65F6" w:rsidRPr="00DD4DE0" w:rsidRDefault="004A65F6" w:rsidP="00036EEC">
            <w:pPr>
              <w:suppressAutoHyphens/>
              <w:spacing w:line="276" w:lineRule="auto"/>
              <w:jc w:val="center"/>
              <w:rPr>
                <w:rFonts w:ascii="Arial" w:hAnsi="Arial" w:cs="Arial"/>
                <w:b/>
                <w:sz w:val="18"/>
                <w:szCs w:val="18"/>
              </w:rPr>
            </w:pPr>
            <w:r w:rsidRPr="00DD4DE0">
              <w:rPr>
                <w:rFonts w:ascii="Arial" w:hAnsi="Arial" w:cs="Arial"/>
                <w:b/>
                <w:sz w:val="18"/>
                <w:szCs w:val="18"/>
              </w:rPr>
              <w:t>2015</w:t>
            </w:r>
          </w:p>
        </w:tc>
        <w:tc>
          <w:tcPr>
            <w:tcW w:w="567" w:type="pct"/>
            <w:shd w:val="clear" w:color="auto" w:fill="auto"/>
            <w:noWrap/>
            <w:vAlign w:val="center"/>
          </w:tcPr>
          <w:p w14:paraId="10C8B98D" w14:textId="2CD09015" w:rsidR="004A65F6" w:rsidRPr="00DD4DE0" w:rsidRDefault="004A65F6" w:rsidP="00036EEC">
            <w:pPr>
              <w:suppressAutoHyphens/>
              <w:spacing w:line="276" w:lineRule="auto"/>
              <w:jc w:val="center"/>
              <w:rPr>
                <w:rFonts w:ascii="Arial" w:hAnsi="Arial" w:cs="Arial"/>
                <w:b/>
                <w:sz w:val="18"/>
                <w:szCs w:val="18"/>
              </w:rPr>
            </w:pPr>
            <w:r w:rsidRPr="00DD4DE0">
              <w:rPr>
                <w:rFonts w:ascii="Arial" w:hAnsi="Arial" w:cs="Arial"/>
                <w:b/>
                <w:sz w:val="18"/>
                <w:szCs w:val="18"/>
              </w:rPr>
              <w:t>2016</w:t>
            </w:r>
          </w:p>
        </w:tc>
        <w:tc>
          <w:tcPr>
            <w:tcW w:w="567" w:type="pct"/>
            <w:shd w:val="clear" w:color="auto" w:fill="auto"/>
            <w:noWrap/>
            <w:vAlign w:val="center"/>
          </w:tcPr>
          <w:p w14:paraId="7F83195B" w14:textId="65954869" w:rsidR="004A65F6" w:rsidRPr="00DD4DE0" w:rsidRDefault="004A65F6" w:rsidP="00EF58F0">
            <w:pPr>
              <w:suppressAutoHyphens/>
              <w:spacing w:line="276" w:lineRule="auto"/>
              <w:jc w:val="center"/>
              <w:rPr>
                <w:rFonts w:ascii="Arial" w:hAnsi="Arial" w:cs="Arial"/>
                <w:b/>
                <w:sz w:val="18"/>
                <w:szCs w:val="18"/>
              </w:rPr>
            </w:pPr>
            <w:r w:rsidRPr="00DD4DE0">
              <w:rPr>
                <w:rFonts w:ascii="Arial" w:hAnsi="Arial" w:cs="Arial"/>
                <w:b/>
                <w:sz w:val="18"/>
                <w:szCs w:val="18"/>
              </w:rPr>
              <w:t>2017</w:t>
            </w:r>
          </w:p>
        </w:tc>
        <w:tc>
          <w:tcPr>
            <w:tcW w:w="574" w:type="pct"/>
            <w:tcBorders>
              <w:right w:val="single" w:sz="4" w:space="0" w:color="auto"/>
            </w:tcBorders>
            <w:shd w:val="clear" w:color="auto" w:fill="auto"/>
            <w:noWrap/>
            <w:vAlign w:val="center"/>
          </w:tcPr>
          <w:p w14:paraId="6370AEAB" w14:textId="665A7853" w:rsidR="004A65F6" w:rsidRPr="00DD4DE0" w:rsidRDefault="004A65F6" w:rsidP="00036EEC">
            <w:pPr>
              <w:suppressAutoHyphens/>
              <w:spacing w:line="276" w:lineRule="auto"/>
              <w:jc w:val="center"/>
              <w:rPr>
                <w:rFonts w:ascii="Arial" w:hAnsi="Arial" w:cs="Arial"/>
                <w:b/>
                <w:sz w:val="18"/>
                <w:szCs w:val="18"/>
              </w:rPr>
            </w:pPr>
            <w:r w:rsidRPr="00DD4DE0">
              <w:rPr>
                <w:rFonts w:ascii="Arial" w:hAnsi="Arial" w:cs="Arial"/>
                <w:b/>
                <w:sz w:val="18"/>
                <w:szCs w:val="18"/>
              </w:rPr>
              <w:t>2018</w:t>
            </w:r>
          </w:p>
        </w:tc>
        <w:tc>
          <w:tcPr>
            <w:tcW w:w="574" w:type="pct"/>
            <w:tcBorders>
              <w:right w:val="single" w:sz="4" w:space="0" w:color="auto"/>
            </w:tcBorders>
          </w:tcPr>
          <w:p w14:paraId="74E9C4A3" w14:textId="66CC9CEE" w:rsidR="004A65F6" w:rsidRPr="00DD4DE0" w:rsidRDefault="004A65F6" w:rsidP="00036EEC">
            <w:pPr>
              <w:suppressAutoHyphens/>
              <w:spacing w:line="276" w:lineRule="auto"/>
              <w:jc w:val="center"/>
              <w:rPr>
                <w:rFonts w:ascii="Arial" w:hAnsi="Arial" w:cs="Arial"/>
                <w:b/>
                <w:sz w:val="18"/>
                <w:szCs w:val="18"/>
              </w:rPr>
            </w:pPr>
            <w:r w:rsidRPr="00DD4DE0">
              <w:rPr>
                <w:rFonts w:ascii="Arial" w:hAnsi="Arial" w:cs="Arial"/>
                <w:b/>
                <w:sz w:val="18"/>
                <w:szCs w:val="18"/>
              </w:rPr>
              <w:t>2019</w:t>
            </w:r>
          </w:p>
        </w:tc>
        <w:tc>
          <w:tcPr>
            <w:tcW w:w="572" w:type="pct"/>
            <w:tcBorders>
              <w:right w:val="single" w:sz="4" w:space="0" w:color="auto"/>
            </w:tcBorders>
          </w:tcPr>
          <w:p w14:paraId="42ADE6B1" w14:textId="35EE5530" w:rsidR="004A65F6" w:rsidRPr="00DD4DE0" w:rsidRDefault="004A65F6" w:rsidP="00036EEC">
            <w:pPr>
              <w:suppressAutoHyphens/>
              <w:spacing w:line="276" w:lineRule="auto"/>
              <w:jc w:val="center"/>
              <w:rPr>
                <w:rFonts w:ascii="Arial" w:hAnsi="Arial" w:cs="Arial"/>
                <w:b/>
                <w:sz w:val="18"/>
                <w:szCs w:val="18"/>
              </w:rPr>
            </w:pPr>
            <w:r w:rsidRPr="00DD4DE0">
              <w:rPr>
                <w:rFonts w:ascii="Arial" w:hAnsi="Arial" w:cs="Arial"/>
                <w:b/>
                <w:sz w:val="18"/>
                <w:szCs w:val="18"/>
              </w:rPr>
              <w:t>2020*</w:t>
            </w:r>
          </w:p>
        </w:tc>
      </w:tr>
      <w:tr w:rsidR="00DD4DE0" w:rsidRPr="00DD4DE0" w14:paraId="52513EA5" w14:textId="2477E06E" w:rsidTr="00FE2D8A">
        <w:trPr>
          <w:trHeight w:val="20"/>
        </w:trPr>
        <w:tc>
          <w:tcPr>
            <w:tcW w:w="1578" w:type="pct"/>
            <w:shd w:val="clear" w:color="auto" w:fill="auto"/>
            <w:vAlign w:val="bottom"/>
          </w:tcPr>
          <w:p w14:paraId="22AC7CFF" w14:textId="6DD3F6B6" w:rsidR="00DD4DE0" w:rsidRPr="00DD4DE0" w:rsidRDefault="00DD4DE0" w:rsidP="00DD4DE0">
            <w:pPr>
              <w:rPr>
                <w:rFonts w:ascii="Arial" w:hAnsi="Arial" w:cs="Arial"/>
                <w:sz w:val="18"/>
                <w:szCs w:val="18"/>
              </w:rPr>
            </w:pPr>
            <w:r w:rsidRPr="00DD4DE0">
              <w:rPr>
                <w:rFonts w:ascii="Arial" w:hAnsi="Arial" w:cs="Arial"/>
                <w:sz w:val="18"/>
                <w:szCs w:val="18"/>
              </w:rPr>
              <w:t xml:space="preserve">Gmina  Nowe, w tym: </w:t>
            </w:r>
          </w:p>
        </w:tc>
        <w:tc>
          <w:tcPr>
            <w:tcW w:w="568" w:type="pct"/>
            <w:shd w:val="clear" w:color="auto" w:fill="auto"/>
            <w:noWrap/>
            <w:vAlign w:val="bottom"/>
          </w:tcPr>
          <w:p w14:paraId="4E44131C" w14:textId="77AC8FF0" w:rsidR="00DD4DE0" w:rsidRPr="00DD4DE0" w:rsidRDefault="00DD4DE0" w:rsidP="00DD4DE0">
            <w:pPr>
              <w:jc w:val="right"/>
              <w:rPr>
                <w:rFonts w:ascii="Arial" w:hAnsi="Arial" w:cs="Arial"/>
                <w:sz w:val="18"/>
                <w:szCs w:val="18"/>
              </w:rPr>
            </w:pPr>
            <w:r w:rsidRPr="00DD4DE0">
              <w:rPr>
                <w:rFonts w:ascii="Arial" w:hAnsi="Arial" w:cs="Arial"/>
                <w:sz w:val="18"/>
                <w:szCs w:val="18"/>
              </w:rPr>
              <w:t>10 521</w:t>
            </w:r>
          </w:p>
        </w:tc>
        <w:tc>
          <w:tcPr>
            <w:tcW w:w="567" w:type="pct"/>
            <w:shd w:val="clear" w:color="auto" w:fill="auto"/>
            <w:noWrap/>
            <w:vAlign w:val="bottom"/>
          </w:tcPr>
          <w:p w14:paraId="249DF629" w14:textId="321AD2B7" w:rsidR="00DD4DE0" w:rsidRPr="00DD4DE0" w:rsidRDefault="00DD4DE0" w:rsidP="00DD4DE0">
            <w:pPr>
              <w:jc w:val="right"/>
              <w:rPr>
                <w:rFonts w:ascii="Arial" w:hAnsi="Arial" w:cs="Arial"/>
                <w:sz w:val="18"/>
                <w:szCs w:val="18"/>
              </w:rPr>
            </w:pPr>
            <w:r w:rsidRPr="00DD4DE0">
              <w:rPr>
                <w:rFonts w:ascii="Arial" w:hAnsi="Arial" w:cs="Arial"/>
                <w:sz w:val="18"/>
                <w:szCs w:val="18"/>
              </w:rPr>
              <w:t>10 450</w:t>
            </w:r>
          </w:p>
        </w:tc>
        <w:tc>
          <w:tcPr>
            <w:tcW w:w="567" w:type="pct"/>
            <w:shd w:val="clear" w:color="auto" w:fill="auto"/>
            <w:noWrap/>
            <w:vAlign w:val="bottom"/>
          </w:tcPr>
          <w:p w14:paraId="5AF94654" w14:textId="4A1278F1" w:rsidR="00DD4DE0" w:rsidRPr="00DD4DE0" w:rsidRDefault="00DD4DE0" w:rsidP="00DD4DE0">
            <w:pPr>
              <w:jc w:val="right"/>
              <w:rPr>
                <w:rFonts w:ascii="Arial" w:hAnsi="Arial" w:cs="Arial"/>
                <w:sz w:val="18"/>
                <w:szCs w:val="18"/>
              </w:rPr>
            </w:pPr>
            <w:r w:rsidRPr="00DD4DE0">
              <w:rPr>
                <w:rFonts w:ascii="Arial" w:hAnsi="Arial" w:cs="Arial"/>
                <w:sz w:val="18"/>
                <w:szCs w:val="18"/>
              </w:rPr>
              <w:t>10 371</w:t>
            </w:r>
          </w:p>
        </w:tc>
        <w:tc>
          <w:tcPr>
            <w:tcW w:w="574" w:type="pct"/>
            <w:tcBorders>
              <w:right w:val="single" w:sz="4" w:space="0" w:color="auto"/>
            </w:tcBorders>
            <w:shd w:val="clear" w:color="auto" w:fill="auto"/>
            <w:noWrap/>
            <w:vAlign w:val="bottom"/>
          </w:tcPr>
          <w:p w14:paraId="280BF0A4" w14:textId="41B693D0" w:rsidR="00DD4DE0" w:rsidRPr="00DD4DE0" w:rsidRDefault="00DD4DE0" w:rsidP="00DD4DE0">
            <w:pPr>
              <w:jc w:val="right"/>
              <w:rPr>
                <w:rFonts w:ascii="Arial" w:hAnsi="Arial" w:cs="Arial"/>
                <w:sz w:val="18"/>
                <w:szCs w:val="18"/>
              </w:rPr>
            </w:pPr>
            <w:r w:rsidRPr="00DD4DE0">
              <w:rPr>
                <w:rFonts w:ascii="Arial" w:hAnsi="Arial" w:cs="Arial"/>
                <w:sz w:val="18"/>
                <w:szCs w:val="18"/>
              </w:rPr>
              <w:t>10 277</w:t>
            </w:r>
          </w:p>
        </w:tc>
        <w:tc>
          <w:tcPr>
            <w:tcW w:w="574" w:type="pct"/>
            <w:tcBorders>
              <w:right w:val="single" w:sz="4" w:space="0" w:color="auto"/>
            </w:tcBorders>
            <w:vAlign w:val="bottom"/>
          </w:tcPr>
          <w:p w14:paraId="6D1B7B2C" w14:textId="1451595F" w:rsidR="00DD4DE0" w:rsidRPr="00DD4DE0" w:rsidRDefault="00DD4DE0" w:rsidP="00DD4DE0">
            <w:pPr>
              <w:jc w:val="right"/>
              <w:rPr>
                <w:rFonts w:ascii="Arial" w:hAnsi="Arial" w:cs="Arial"/>
                <w:sz w:val="18"/>
                <w:szCs w:val="18"/>
              </w:rPr>
            </w:pPr>
            <w:r w:rsidRPr="00DD4DE0">
              <w:rPr>
                <w:rFonts w:ascii="Arial" w:hAnsi="Arial" w:cs="Arial"/>
                <w:sz w:val="18"/>
                <w:szCs w:val="18"/>
              </w:rPr>
              <w:t>10 183</w:t>
            </w:r>
          </w:p>
        </w:tc>
        <w:tc>
          <w:tcPr>
            <w:tcW w:w="572" w:type="pct"/>
            <w:tcBorders>
              <w:right w:val="single" w:sz="4" w:space="0" w:color="auto"/>
            </w:tcBorders>
            <w:vAlign w:val="bottom"/>
          </w:tcPr>
          <w:p w14:paraId="25E9A46B" w14:textId="1A73988B" w:rsidR="00DD4DE0" w:rsidRPr="00DD4DE0" w:rsidRDefault="00DD4DE0" w:rsidP="00DD4DE0">
            <w:pPr>
              <w:jc w:val="right"/>
              <w:rPr>
                <w:rFonts w:ascii="Arial" w:hAnsi="Arial" w:cs="Arial"/>
                <w:sz w:val="18"/>
                <w:szCs w:val="18"/>
              </w:rPr>
            </w:pPr>
            <w:r w:rsidRPr="00DD4DE0">
              <w:rPr>
                <w:rFonts w:ascii="Arial" w:hAnsi="Arial" w:cs="Arial"/>
                <w:sz w:val="18"/>
                <w:szCs w:val="18"/>
              </w:rPr>
              <w:t>10 151</w:t>
            </w:r>
          </w:p>
        </w:tc>
      </w:tr>
      <w:tr w:rsidR="00DD4DE0" w:rsidRPr="00DD4DE0" w14:paraId="39EFD514" w14:textId="77777777" w:rsidTr="00FE2D8A">
        <w:trPr>
          <w:trHeight w:val="20"/>
        </w:trPr>
        <w:tc>
          <w:tcPr>
            <w:tcW w:w="1578" w:type="pct"/>
            <w:shd w:val="clear" w:color="auto" w:fill="auto"/>
            <w:vAlign w:val="bottom"/>
          </w:tcPr>
          <w:p w14:paraId="52C981A1" w14:textId="60C6A484" w:rsidR="00DD4DE0" w:rsidRPr="00DD4DE0" w:rsidRDefault="00DD4DE0" w:rsidP="00DD4DE0">
            <w:pPr>
              <w:rPr>
                <w:rFonts w:ascii="Arial" w:hAnsi="Arial" w:cs="Arial"/>
                <w:sz w:val="18"/>
                <w:szCs w:val="18"/>
              </w:rPr>
            </w:pPr>
            <w:r w:rsidRPr="00DD4DE0">
              <w:rPr>
                <w:rFonts w:ascii="Arial" w:hAnsi="Arial" w:cs="Arial"/>
                <w:sz w:val="18"/>
                <w:szCs w:val="18"/>
              </w:rPr>
              <w:t xml:space="preserve">- Nowe - miasto </w:t>
            </w:r>
          </w:p>
        </w:tc>
        <w:tc>
          <w:tcPr>
            <w:tcW w:w="568" w:type="pct"/>
            <w:shd w:val="clear" w:color="auto" w:fill="auto"/>
            <w:noWrap/>
            <w:vAlign w:val="bottom"/>
          </w:tcPr>
          <w:p w14:paraId="177EE963" w14:textId="3FA23E1C" w:rsidR="00DD4DE0" w:rsidRPr="00DD4DE0" w:rsidRDefault="00DD4DE0" w:rsidP="00DD4DE0">
            <w:pPr>
              <w:jc w:val="right"/>
              <w:rPr>
                <w:rFonts w:ascii="Arial" w:hAnsi="Arial" w:cs="Arial"/>
                <w:sz w:val="18"/>
                <w:szCs w:val="18"/>
              </w:rPr>
            </w:pPr>
            <w:r w:rsidRPr="00DD4DE0">
              <w:rPr>
                <w:rFonts w:ascii="Arial" w:hAnsi="Arial" w:cs="Arial"/>
                <w:sz w:val="18"/>
                <w:szCs w:val="18"/>
              </w:rPr>
              <w:t>6 038</w:t>
            </w:r>
          </w:p>
        </w:tc>
        <w:tc>
          <w:tcPr>
            <w:tcW w:w="567" w:type="pct"/>
            <w:shd w:val="clear" w:color="auto" w:fill="auto"/>
            <w:noWrap/>
            <w:vAlign w:val="bottom"/>
          </w:tcPr>
          <w:p w14:paraId="7ACC4404" w14:textId="4E359010" w:rsidR="00DD4DE0" w:rsidRPr="00DD4DE0" w:rsidRDefault="00DD4DE0" w:rsidP="00DD4DE0">
            <w:pPr>
              <w:jc w:val="right"/>
              <w:rPr>
                <w:rFonts w:ascii="Arial" w:hAnsi="Arial" w:cs="Arial"/>
                <w:sz w:val="18"/>
                <w:szCs w:val="18"/>
              </w:rPr>
            </w:pPr>
            <w:r w:rsidRPr="00DD4DE0">
              <w:rPr>
                <w:rFonts w:ascii="Arial" w:hAnsi="Arial" w:cs="Arial"/>
                <w:sz w:val="18"/>
                <w:szCs w:val="18"/>
              </w:rPr>
              <w:t>5 994</w:t>
            </w:r>
          </w:p>
        </w:tc>
        <w:tc>
          <w:tcPr>
            <w:tcW w:w="567" w:type="pct"/>
            <w:shd w:val="clear" w:color="auto" w:fill="auto"/>
            <w:noWrap/>
            <w:vAlign w:val="bottom"/>
          </w:tcPr>
          <w:p w14:paraId="095A517B" w14:textId="77E4921F" w:rsidR="00DD4DE0" w:rsidRPr="00DD4DE0" w:rsidRDefault="00DD4DE0" w:rsidP="00DD4DE0">
            <w:pPr>
              <w:jc w:val="right"/>
              <w:rPr>
                <w:rFonts w:ascii="Arial" w:hAnsi="Arial" w:cs="Arial"/>
                <w:sz w:val="18"/>
                <w:szCs w:val="18"/>
              </w:rPr>
            </w:pPr>
            <w:r w:rsidRPr="00DD4DE0">
              <w:rPr>
                <w:rFonts w:ascii="Arial" w:hAnsi="Arial" w:cs="Arial"/>
                <w:sz w:val="18"/>
                <w:szCs w:val="18"/>
              </w:rPr>
              <w:t>5 913</w:t>
            </w:r>
          </w:p>
        </w:tc>
        <w:tc>
          <w:tcPr>
            <w:tcW w:w="574" w:type="pct"/>
            <w:tcBorders>
              <w:right w:val="single" w:sz="4" w:space="0" w:color="auto"/>
            </w:tcBorders>
            <w:shd w:val="clear" w:color="auto" w:fill="auto"/>
            <w:noWrap/>
            <w:vAlign w:val="bottom"/>
          </w:tcPr>
          <w:p w14:paraId="68F49141" w14:textId="16C6A713" w:rsidR="00DD4DE0" w:rsidRPr="00DD4DE0" w:rsidRDefault="00DD4DE0" w:rsidP="00DD4DE0">
            <w:pPr>
              <w:jc w:val="right"/>
              <w:rPr>
                <w:rFonts w:ascii="Arial" w:hAnsi="Arial" w:cs="Arial"/>
                <w:sz w:val="18"/>
                <w:szCs w:val="18"/>
              </w:rPr>
            </w:pPr>
            <w:r w:rsidRPr="00DD4DE0">
              <w:rPr>
                <w:rFonts w:ascii="Arial" w:hAnsi="Arial" w:cs="Arial"/>
                <w:sz w:val="18"/>
                <w:szCs w:val="18"/>
              </w:rPr>
              <w:t>5 864</w:t>
            </w:r>
          </w:p>
        </w:tc>
        <w:tc>
          <w:tcPr>
            <w:tcW w:w="574" w:type="pct"/>
            <w:tcBorders>
              <w:right w:val="single" w:sz="4" w:space="0" w:color="auto"/>
            </w:tcBorders>
            <w:vAlign w:val="bottom"/>
          </w:tcPr>
          <w:p w14:paraId="097565F3" w14:textId="5E044876" w:rsidR="00DD4DE0" w:rsidRPr="00DD4DE0" w:rsidRDefault="00DD4DE0" w:rsidP="00DD4DE0">
            <w:pPr>
              <w:jc w:val="right"/>
              <w:rPr>
                <w:rFonts w:ascii="Arial" w:hAnsi="Arial" w:cs="Arial"/>
                <w:sz w:val="18"/>
                <w:szCs w:val="18"/>
              </w:rPr>
            </w:pPr>
            <w:r w:rsidRPr="00DD4DE0">
              <w:rPr>
                <w:rFonts w:ascii="Arial" w:hAnsi="Arial" w:cs="Arial"/>
                <w:sz w:val="18"/>
                <w:szCs w:val="18"/>
              </w:rPr>
              <w:t>5 787</w:t>
            </w:r>
          </w:p>
        </w:tc>
        <w:tc>
          <w:tcPr>
            <w:tcW w:w="572" w:type="pct"/>
            <w:tcBorders>
              <w:right w:val="single" w:sz="4" w:space="0" w:color="auto"/>
            </w:tcBorders>
            <w:vAlign w:val="bottom"/>
          </w:tcPr>
          <w:p w14:paraId="77D4CE00" w14:textId="18AAFBC3" w:rsidR="00DD4DE0" w:rsidRPr="00DD4DE0" w:rsidRDefault="00DD4DE0" w:rsidP="00DD4DE0">
            <w:pPr>
              <w:jc w:val="right"/>
              <w:rPr>
                <w:rFonts w:ascii="Arial" w:hAnsi="Arial" w:cs="Arial"/>
                <w:sz w:val="18"/>
                <w:szCs w:val="18"/>
              </w:rPr>
            </w:pPr>
            <w:r w:rsidRPr="00DD4DE0">
              <w:rPr>
                <w:rFonts w:ascii="Arial" w:hAnsi="Arial" w:cs="Arial"/>
                <w:sz w:val="18"/>
                <w:szCs w:val="18"/>
              </w:rPr>
              <w:t>5 755</w:t>
            </w:r>
          </w:p>
        </w:tc>
      </w:tr>
      <w:tr w:rsidR="00DD4DE0" w:rsidRPr="00DD4DE0" w14:paraId="2B519C68" w14:textId="77777777" w:rsidTr="00FE2D8A">
        <w:trPr>
          <w:trHeight w:val="20"/>
        </w:trPr>
        <w:tc>
          <w:tcPr>
            <w:tcW w:w="1578" w:type="pct"/>
            <w:shd w:val="clear" w:color="auto" w:fill="auto"/>
            <w:vAlign w:val="bottom"/>
          </w:tcPr>
          <w:p w14:paraId="3399D74C" w14:textId="311BF41B" w:rsidR="00DD4DE0" w:rsidRPr="00DD4DE0" w:rsidRDefault="00DD4DE0" w:rsidP="00DD4DE0">
            <w:pPr>
              <w:rPr>
                <w:rFonts w:ascii="Arial" w:hAnsi="Arial" w:cs="Arial"/>
                <w:sz w:val="18"/>
                <w:szCs w:val="18"/>
              </w:rPr>
            </w:pPr>
            <w:r w:rsidRPr="00DD4DE0">
              <w:rPr>
                <w:rFonts w:ascii="Arial" w:hAnsi="Arial" w:cs="Arial"/>
                <w:sz w:val="18"/>
                <w:szCs w:val="18"/>
              </w:rPr>
              <w:lastRenderedPageBreak/>
              <w:t xml:space="preserve">- Nowe - obszar wiejski </w:t>
            </w:r>
          </w:p>
        </w:tc>
        <w:tc>
          <w:tcPr>
            <w:tcW w:w="568" w:type="pct"/>
            <w:shd w:val="clear" w:color="auto" w:fill="auto"/>
            <w:noWrap/>
            <w:vAlign w:val="bottom"/>
          </w:tcPr>
          <w:p w14:paraId="2FE558E6" w14:textId="187086BA" w:rsidR="00DD4DE0" w:rsidRPr="00DD4DE0" w:rsidRDefault="00DD4DE0" w:rsidP="00DD4DE0">
            <w:pPr>
              <w:jc w:val="right"/>
              <w:rPr>
                <w:rFonts w:ascii="Arial" w:hAnsi="Arial" w:cs="Arial"/>
                <w:sz w:val="18"/>
                <w:szCs w:val="18"/>
              </w:rPr>
            </w:pPr>
            <w:r w:rsidRPr="00DD4DE0">
              <w:rPr>
                <w:rFonts w:ascii="Arial" w:hAnsi="Arial" w:cs="Arial"/>
                <w:sz w:val="18"/>
                <w:szCs w:val="18"/>
              </w:rPr>
              <w:t>4 483</w:t>
            </w:r>
          </w:p>
        </w:tc>
        <w:tc>
          <w:tcPr>
            <w:tcW w:w="567" w:type="pct"/>
            <w:shd w:val="clear" w:color="auto" w:fill="auto"/>
            <w:noWrap/>
            <w:vAlign w:val="bottom"/>
          </w:tcPr>
          <w:p w14:paraId="0C9044AD" w14:textId="2FED5C06" w:rsidR="00DD4DE0" w:rsidRPr="00DD4DE0" w:rsidRDefault="00DD4DE0" w:rsidP="00DD4DE0">
            <w:pPr>
              <w:jc w:val="right"/>
              <w:rPr>
                <w:rFonts w:ascii="Arial" w:hAnsi="Arial" w:cs="Arial"/>
                <w:sz w:val="18"/>
                <w:szCs w:val="18"/>
              </w:rPr>
            </w:pPr>
            <w:r w:rsidRPr="00DD4DE0">
              <w:rPr>
                <w:rFonts w:ascii="Arial" w:hAnsi="Arial" w:cs="Arial"/>
                <w:sz w:val="18"/>
                <w:szCs w:val="18"/>
              </w:rPr>
              <w:t>4 456</w:t>
            </w:r>
          </w:p>
        </w:tc>
        <w:tc>
          <w:tcPr>
            <w:tcW w:w="567" w:type="pct"/>
            <w:shd w:val="clear" w:color="auto" w:fill="auto"/>
            <w:noWrap/>
            <w:vAlign w:val="bottom"/>
          </w:tcPr>
          <w:p w14:paraId="15A76184" w14:textId="3FF00C79" w:rsidR="00DD4DE0" w:rsidRPr="00DD4DE0" w:rsidRDefault="00DD4DE0" w:rsidP="00DD4DE0">
            <w:pPr>
              <w:jc w:val="right"/>
              <w:rPr>
                <w:rFonts w:ascii="Arial" w:hAnsi="Arial" w:cs="Arial"/>
                <w:sz w:val="18"/>
                <w:szCs w:val="18"/>
              </w:rPr>
            </w:pPr>
            <w:r w:rsidRPr="00DD4DE0">
              <w:rPr>
                <w:rFonts w:ascii="Arial" w:hAnsi="Arial" w:cs="Arial"/>
                <w:sz w:val="18"/>
                <w:szCs w:val="18"/>
              </w:rPr>
              <w:t>4 458</w:t>
            </w:r>
          </w:p>
        </w:tc>
        <w:tc>
          <w:tcPr>
            <w:tcW w:w="574" w:type="pct"/>
            <w:tcBorders>
              <w:right w:val="single" w:sz="4" w:space="0" w:color="auto"/>
            </w:tcBorders>
            <w:shd w:val="clear" w:color="auto" w:fill="auto"/>
            <w:noWrap/>
            <w:vAlign w:val="bottom"/>
          </w:tcPr>
          <w:p w14:paraId="5154AF10" w14:textId="771B63EE" w:rsidR="00DD4DE0" w:rsidRPr="00DD4DE0" w:rsidRDefault="00DD4DE0" w:rsidP="00DD4DE0">
            <w:pPr>
              <w:jc w:val="right"/>
              <w:rPr>
                <w:rFonts w:ascii="Arial" w:hAnsi="Arial" w:cs="Arial"/>
                <w:sz w:val="18"/>
                <w:szCs w:val="18"/>
              </w:rPr>
            </w:pPr>
            <w:r w:rsidRPr="00DD4DE0">
              <w:rPr>
                <w:rFonts w:ascii="Arial" w:hAnsi="Arial" w:cs="Arial"/>
                <w:sz w:val="18"/>
                <w:szCs w:val="18"/>
              </w:rPr>
              <w:t>4 413</w:t>
            </w:r>
          </w:p>
        </w:tc>
        <w:tc>
          <w:tcPr>
            <w:tcW w:w="574" w:type="pct"/>
            <w:tcBorders>
              <w:right w:val="single" w:sz="4" w:space="0" w:color="auto"/>
            </w:tcBorders>
            <w:vAlign w:val="bottom"/>
          </w:tcPr>
          <w:p w14:paraId="38CCD5CD" w14:textId="70D5A9D4" w:rsidR="00DD4DE0" w:rsidRPr="00DD4DE0" w:rsidRDefault="00DD4DE0" w:rsidP="00DD4DE0">
            <w:pPr>
              <w:jc w:val="right"/>
              <w:rPr>
                <w:rFonts w:ascii="Arial" w:hAnsi="Arial" w:cs="Arial"/>
                <w:sz w:val="18"/>
                <w:szCs w:val="18"/>
              </w:rPr>
            </w:pPr>
            <w:r w:rsidRPr="00DD4DE0">
              <w:rPr>
                <w:rFonts w:ascii="Arial" w:hAnsi="Arial" w:cs="Arial"/>
                <w:sz w:val="18"/>
                <w:szCs w:val="18"/>
              </w:rPr>
              <w:t>4 396</w:t>
            </w:r>
          </w:p>
        </w:tc>
        <w:tc>
          <w:tcPr>
            <w:tcW w:w="572" w:type="pct"/>
            <w:tcBorders>
              <w:right w:val="single" w:sz="4" w:space="0" w:color="auto"/>
            </w:tcBorders>
            <w:vAlign w:val="bottom"/>
          </w:tcPr>
          <w:p w14:paraId="2532DCE9" w14:textId="2206A4EC" w:rsidR="00DD4DE0" w:rsidRPr="00DD4DE0" w:rsidRDefault="00DD4DE0" w:rsidP="00DD4DE0">
            <w:pPr>
              <w:jc w:val="right"/>
              <w:rPr>
                <w:rFonts w:ascii="Arial" w:hAnsi="Arial" w:cs="Arial"/>
                <w:sz w:val="18"/>
                <w:szCs w:val="18"/>
              </w:rPr>
            </w:pPr>
            <w:r w:rsidRPr="00DD4DE0">
              <w:rPr>
                <w:rFonts w:ascii="Arial" w:hAnsi="Arial" w:cs="Arial"/>
                <w:sz w:val="18"/>
                <w:szCs w:val="18"/>
              </w:rPr>
              <w:t>4 396</w:t>
            </w:r>
          </w:p>
        </w:tc>
      </w:tr>
    </w:tbl>
    <w:bookmarkEnd w:id="45"/>
    <w:p w14:paraId="09253502" w14:textId="09BA0B08" w:rsidR="00642B36" w:rsidRPr="001B6D85" w:rsidRDefault="00642B36" w:rsidP="000E0A75">
      <w:pPr>
        <w:pStyle w:val="Tekst2Znak"/>
        <w:suppressAutoHyphens/>
        <w:ind w:left="0" w:firstLine="0"/>
        <w:rPr>
          <w:szCs w:val="20"/>
        </w:rPr>
      </w:pPr>
      <w:r w:rsidRPr="001B6D85">
        <w:rPr>
          <w:szCs w:val="20"/>
        </w:rPr>
        <w:t xml:space="preserve">Źródło: </w:t>
      </w:r>
      <w:r w:rsidR="00EB398E" w:rsidRPr="001B6D85">
        <w:rPr>
          <w:szCs w:val="20"/>
        </w:rPr>
        <w:t>O</w:t>
      </w:r>
      <w:r w:rsidRPr="001B6D85">
        <w:rPr>
          <w:szCs w:val="20"/>
        </w:rPr>
        <w:t>pracowanie na podstawie danych z BDL GUS</w:t>
      </w:r>
      <w:r w:rsidR="00DA5972" w:rsidRPr="001B6D85">
        <w:rPr>
          <w:szCs w:val="20"/>
        </w:rPr>
        <w:t xml:space="preserve"> wg stanu na </w:t>
      </w:r>
      <w:r w:rsidR="00766ABD" w:rsidRPr="001B6D85">
        <w:rPr>
          <w:szCs w:val="20"/>
        </w:rPr>
        <w:t>3</w:t>
      </w:r>
      <w:r w:rsidR="00FB197D" w:rsidRPr="001B6D85">
        <w:rPr>
          <w:szCs w:val="20"/>
        </w:rPr>
        <w:t>1</w:t>
      </w:r>
      <w:r w:rsidR="00766ABD" w:rsidRPr="001B6D85">
        <w:rPr>
          <w:szCs w:val="20"/>
        </w:rPr>
        <w:t>.</w:t>
      </w:r>
      <w:r w:rsidR="00FB197D" w:rsidRPr="001B6D85">
        <w:rPr>
          <w:szCs w:val="20"/>
        </w:rPr>
        <w:t>12</w:t>
      </w:r>
      <w:r w:rsidR="00766ABD" w:rsidRPr="001B6D85">
        <w:rPr>
          <w:szCs w:val="20"/>
        </w:rPr>
        <w:t>.2019</w:t>
      </w:r>
      <w:r w:rsidR="008265F4" w:rsidRPr="001B6D85">
        <w:rPr>
          <w:szCs w:val="20"/>
        </w:rPr>
        <w:t xml:space="preserve"> *dane za I półrocze 2020 r.</w:t>
      </w:r>
    </w:p>
    <w:p w14:paraId="52C11874" w14:textId="77777777" w:rsidR="00766ABD" w:rsidRPr="001B6D85" w:rsidRDefault="00766ABD" w:rsidP="000E0A75">
      <w:pPr>
        <w:pStyle w:val="Tekst2Znak"/>
        <w:tabs>
          <w:tab w:val="left" w:pos="1644"/>
        </w:tabs>
        <w:suppressAutoHyphens/>
        <w:ind w:left="0" w:firstLine="0"/>
      </w:pPr>
    </w:p>
    <w:p w14:paraId="2333006A" w14:textId="09FCEDE1" w:rsidR="00FB197D" w:rsidRPr="001B6D85" w:rsidRDefault="002A19A0" w:rsidP="00FB197D">
      <w:pPr>
        <w:pStyle w:val="Tekst2Znak"/>
        <w:ind w:left="0" w:firstLine="0"/>
        <w:rPr>
          <w:rFonts w:eastAsia="SimSun"/>
        </w:rPr>
      </w:pPr>
      <w:bookmarkStart w:id="46" w:name="_Hlk40182049"/>
      <w:r w:rsidRPr="001B6D85">
        <w:rPr>
          <w:szCs w:val="20"/>
        </w:rPr>
        <w:t>G</w:t>
      </w:r>
      <w:r w:rsidR="00E647C4" w:rsidRPr="001B6D85">
        <w:rPr>
          <w:szCs w:val="20"/>
        </w:rPr>
        <w:t>ęstość zaludnienia</w:t>
      </w:r>
      <w:r w:rsidRPr="001B6D85">
        <w:rPr>
          <w:szCs w:val="20"/>
        </w:rPr>
        <w:t xml:space="preserve"> w</w:t>
      </w:r>
      <w:r w:rsidR="00DD4DE0" w:rsidRPr="001B6D85">
        <w:rPr>
          <w:szCs w:val="20"/>
        </w:rPr>
        <w:t xml:space="preserve"> </w:t>
      </w:r>
      <w:r w:rsidRPr="001B6D85">
        <w:rPr>
          <w:szCs w:val="20"/>
        </w:rPr>
        <w:t xml:space="preserve">mieście wynosi </w:t>
      </w:r>
      <w:r w:rsidR="00DD4DE0" w:rsidRPr="001B6D85">
        <w:rPr>
          <w:szCs w:val="20"/>
        </w:rPr>
        <w:t xml:space="preserve">1 621 </w:t>
      </w:r>
      <w:r w:rsidRPr="001B6D85">
        <w:rPr>
          <w:szCs w:val="20"/>
        </w:rPr>
        <w:t>os./km</w:t>
      </w:r>
      <w:r w:rsidRPr="001B6D85">
        <w:rPr>
          <w:szCs w:val="20"/>
          <w:vertAlign w:val="superscript"/>
        </w:rPr>
        <w:t>2</w:t>
      </w:r>
      <w:r w:rsidRPr="001B6D85">
        <w:rPr>
          <w:szCs w:val="20"/>
        </w:rPr>
        <w:t xml:space="preserve">, natomiast na terenach wiejskich </w:t>
      </w:r>
      <w:r w:rsidR="00DD4DE0" w:rsidRPr="001B6D85">
        <w:rPr>
          <w:szCs w:val="20"/>
        </w:rPr>
        <w:t>43</w:t>
      </w:r>
      <w:r w:rsidRPr="001B6D85">
        <w:rPr>
          <w:szCs w:val="20"/>
        </w:rPr>
        <w:t xml:space="preserve"> os./km</w:t>
      </w:r>
      <w:r w:rsidRPr="001B6D85">
        <w:rPr>
          <w:szCs w:val="20"/>
          <w:vertAlign w:val="superscript"/>
        </w:rPr>
        <w:t>2</w:t>
      </w:r>
      <w:r w:rsidRPr="001B6D85">
        <w:rPr>
          <w:szCs w:val="20"/>
        </w:rPr>
        <w:t>. Średnia gęstość zaludnienia</w:t>
      </w:r>
      <w:r w:rsidR="00E647C4" w:rsidRPr="001B6D85">
        <w:rPr>
          <w:szCs w:val="20"/>
        </w:rPr>
        <w:t xml:space="preserve"> </w:t>
      </w:r>
      <w:r w:rsidR="008C291E" w:rsidRPr="001B6D85">
        <w:rPr>
          <w:szCs w:val="20"/>
        </w:rPr>
        <w:t>gminy</w:t>
      </w:r>
      <w:r w:rsidR="00A1114F" w:rsidRPr="001B6D85">
        <w:rPr>
          <w:szCs w:val="20"/>
        </w:rPr>
        <w:t xml:space="preserve"> kształtuje się na poziomie </w:t>
      </w:r>
      <w:r w:rsidR="00DD4DE0" w:rsidRPr="001B6D85">
        <w:rPr>
          <w:szCs w:val="20"/>
        </w:rPr>
        <w:t>95</w:t>
      </w:r>
      <w:r w:rsidR="005C5E42" w:rsidRPr="001B6D85">
        <w:rPr>
          <w:szCs w:val="20"/>
        </w:rPr>
        <w:t xml:space="preserve"> os.</w:t>
      </w:r>
      <w:r w:rsidR="00E647C4" w:rsidRPr="001B6D85">
        <w:rPr>
          <w:szCs w:val="20"/>
        </w:rPr>
        <w:t>/km</w:t>
      </w:r>
      <w:r w:rsidR="00E647C4" w:rsidRPr="001B6D85">
        <w:rPr>
          <w:szCs w:val="20"/>
          <w:vertAlign w:val="superscript"/>
        </w:rPr>
        <w:t>2</w:t>
      </w:r>
      <w:r w:rsidR="00E647C4" w:rsidRPr="001B6D85">
        <w:rPr>
          <w:szCs w:val="20"/>
        </w:rPr>
        <w:t xml:space="preserve">, </w:t>
      </w:r>
      <w:r w:rsidR="00CF23E6" w:rsidRPr="001B6D85">
        <w:rPr>
          <w:szCs w:val="20"/>
        </w:rPr>
        <w:t xml:space="preserve">i </w:t>
      </w:r>
      <w:r w:rsidR="00DD4DE0" w:rsidRPr="001B6D85">
        <w:rPr>
          <w:szCs w:val="20"/>
        </w:rPr>
        <w:t xml:space="preserve">po gminie Świecie </w:t>
      </w:r>
      <w:r w:rsidR="00CF23E6" w:rsidRPr="001B6D85">
        <w:rPr>
          <w:szCs w:val="20"/>
        </w:rPr>
        <w:t>jest najwyższa w powiecie</w:t>
      </w:r>
      <w:r w:rsidR="00DD4DE0" w:rsidRPr="001B6D85">
        <w:rPr>
          <w:szCs w:val="20"/>
        </w:rPr>
        <w:t>.</w:t>
      </w:r>
      <w:r w:rsidR="00CF23E6" w:rsidRPr="001B6D85">
        <w:rPr>
          <w:szCs w:val="20"/>
        </w:rPr>
        <w:t xml:space="preserve"> Ś</w:t>
      </w:r>
      <w:r w:rsidR="00E647C4" w:rsidRPr="001B6D85">
        <w:rPr>
          <w:szCs w:val="20"/>
        </w:rPr>
        <w:t xml:space="preserve">rednia dla </w:t>
      </w:r>
      <w:r w:rsidR="008C291E" w:rsidRPr="001B6D85">
        <w:rPr>
          <w:szCs w:val="20"/>
        </w:rPr>
        <w:t xml:space="preserve">powiatu wynosi </w:t>
      </w:r>
      <w:r w:rsidR="008265F4" w:rsidRPr="001B6D85">
        <w:rPr>
          <w:szCs w:val="20"/>
        </w:rPr>
        <w:t xml:space="preserve">67 </w:t>
      </w:r>
      <w:r w:rsidR="008C291E" w:rsidRPr="001B6D85">
        <w:rPr>
          <w:szCs w:val="20"/>
        </w:rPr>
        <w:t>os./km</w:t>
      </w:r>
      <w:r w:rsidR="008C291E" w:rsidRPr="001B6D85">
        <w:rPr>
          <w:szCs w:val="20"/>
          <w:vertAlign w:val="superscript"/>
        </w:rPr>
        <w:t>2</w:t>
      </w:r>
      <w:r w:rsidR="008C291E" w:rsidRPr="001B6D85">
        <w:rPr>
          <w:szCs w:val="20"/>
        </w:rPr>
        <w:t xml:space="preserve">, natomiast dla </w:t>
      </w:r>
      <w:r w:rsidR="00E647C4" w:rsidRPr="001B6D85">
        <w:rPr>
          <w:szCs w:val="20"/>
        </w:rPr>
        <w:t>wojewódz</w:t>
      </w:r>
      <w:r w:rsidR="00A1114F" w:rsidRPr="001B6D85">
        <w:rPr>
          <w:szCs w:val="20"/>
        </w:rPr>
        <w:t>twa</w:t>
      </w:r>
      <w:r w:rsidR="008C291E" w:rsidRPr="001B6D85">
        <w:rPr>
          <w:szCs w:val="20"/>
        </w:rPr>
        <w:t xml:space="preserve"> -</w:t>
      </w:r>
      <w:r w:rsidR="00A1114F" w:rsidRPr="001B6D85">
        <w:rPr>
          <w:szCs w:val="20"/>
        </w:rPr>
        <w:t xml:space="preserve"> 11</w:t>
      </w:r>
      <w:r w:rsidR="00FB197D" w:rsidRPr="001B6D85">
        <w:rPr>
          <w:szCs w:val="20"/>
        </w:rPr>
        <w:t>5</w:t>
      </w:r>
      <w:r w:rsidR="00E647C4" w:rsidRPr="001B6D85">
        <w:rPr>
          <w:szCs w:val="20"/>
        </w:rPr>
        <w:t xml:space="preserve"> os</w:t>
      </w:r>
      <w:r w:rsidR="008C291E" w:rsidRPr="001B6D85">
        <w:rPr>
          <w:szCs w:val="20"/>
        </w:rPr>
        <w:t>.</w:t>
      </w:r>
      <w:r w:rsidR="00E647C4" w:rsidRPr="001B6D85">
        <w:rPr>
          <w:szCs w:val="20"/>
        </w:rPr>
        <w:t>/km</w:t>
      </w:r>
      <w:r w:rsidR="00E647C4" w:rsidRPr="001B6D85">
        <w:rPr>
          <w:szCs w:val="20"/>
          <w:vertAlign w:val="superscript"/>
        </w:rPr>
        <w:t>2</w:t>
      </w:r>
      <w:r w:rsidR="00A1114F" w:rsidRPr="001B6D85">
        <w:rPr>
          <w:szCs w:val="20"/>
        </w:rPr>
        <w:t>.</w:t>
      </w:r>
      <w:r w:rsidR="00FB197D" w:rsidRPr="001B6D85">
        <w:t xml:space="preserve">   </w:t>
      </w:r>
    </w:p>
    <w:p w14:paraId="0EFCCFDE" w14:textId="0F139EB1" w:rsidR="00F11433" w:rsidRPr="001B6D85" w:rsidRDefault="00E647C4" w:rsidP="00EF58F0">
      <w:pPr>
        <w:pStyle w:val="Tekst2Znak"/>
        <w:ind w:left="0" w:firstLine="0"/>
        <w:rPr>
          <w:rFonts w:eastAsia="SimSun"/>
          <w:szCs w:val="20"/>
        </w:rPr>
      </w:pPr>
      <w:r w:rsidRPr="001B6D85">
        <w:rPr>
          <w:szCs w:val="20"/>
        </w:rPr>
        <w:t xml:space="preserve"> </w:t>
      </w:r>
      <w:r w:rsidRPr="001B6D85">
        <w:rPr>
          <w:rFonts w:eastAsia="SimSun"/>
          <w:szCs w:val="20"/>
        </w:rPr>
        <w:t xml:space="preserve">Wskaźnik przyrostu naturalnego ludności jest </w:t>
      </w:r>
      <w:r w:rsidR="008265F4" w:rsidRPr="001B6D85">
        <w:rPr>
          <w:rFonts w:eastAsia="SimSun"/>
          <w:szCs w:val="20"/>
        </w:rPr>
        <w:t>ujemny</w:t>
      </w:r>
      <w:r w:rsidR="005C5E42" w:rsidRPr="001B6D85">
        <w:rPr>
          <w:rFonts w:eastAsia="SimSun"/>
          <w:szCs w:val="20"/>
        </w:rPr>
        <w:t xml:space="preserve"> i wynosi </w:t>
      </w:r>
      <w:r w:rsidR="008265F4" w:rsidRPr="001B6D85">
        <w:rPr>
          <w:rFonts w:eastAsia="SimSun"/>
          <w:szCs w:val="20"/>
        </w:rPr>
        <w:t>-</w:t>
      </w:r>
      <w:r w:rsidR="001B6D85" w:rsidRPr="001B6D85">
        <w:rPr>
          <w:rFonts w:eastAsia="SimSun"/>
          <w:szCs w:val="20"/>
        </w:rPr>
        <w:t>1,37</w:t>
      </w:r>
      <w:r w:rsidR="00BF1F76" w:rsidRPr="001B6D85">
        <w:rPr>
          <w:rFonts w:eastAsia="SimSun"/>
          <w:szCs w:val="20"/>
        </w:rPr>
        <w:t>/1000 osób</w:t>
      </w:r>
      <w:r w:rsidR="002A19A0" w:rsidRPr="001B6D85">
        <w:rPr>
          <w:rFonts w:eastAsia="SimSun"/>
          <w:szCs w:val="20"/>
        </w:rPr>
        <w:t>.</w:t>
      </w:r>
      <w:r w:rsidR="00BF1F76" w:rsidRPr="001B6D85">
        <w:rPr>
          <w:rFonts w:eastAsia="SimSun"/>
          <w:szCs w:val="20"/>
        </w:rPr>
        <w:t xml:space="preserve"> </w:t>
      </w:r>
      <w:r w:rsidR="001B6D85" w:rsidRPr="001B6D85">
        <w:rPr>
          <w:rFonts w:eastAsia="SimSun"/>
          <w:szCs w:val="20"/>
        </w:rPr>
        <w:t>Jest niższa niż ś</w:t>
      </w:r>
      <w:r w:rsidR="00BF1F76" w:rsidRPr="001B6D85">
        <w:rPr>
          <w:rFonts w:eastAsia="SimSun"/>
          <w:szCs w:val="20"/>
        </w:rPr>
        <w:t>rednia dla powiatu</w:t>
      </w:r>
      <w:r w:rsidR="001B6D85" w:rsidRPr="001B6D85">
        <w:rPr>
          <w:rFonts w:eastAsia="SimSun"/>
          <w:szCs w:val="20"/>
        </w:rPr>
        <w:t>, która</w:t>
      </w:r>
      <w:r w:rsidR="00BF1F76" w:rsidRPr="001B6D85">
        <w:rPr>
          <w:rFonts w:eastAsia="SimSun"/>
          <w:szCs w:val="20"/>
        </w:rPr>
        <w:t xml:space="preserve"> wynosi </w:t>
      </w:r>
      <w:r w:rsidR="008265F4" w:rsidRPr="001B6D85">
        <w:rPr>
          <w:rFonts w:eastAsia="SimSun"/>
          <w:szCs w:val="20"/>
        </w:rPr>
        <w:t>-0,9</w:t>
      </w:r>
      <w:r w:rsidR="00F7669B" w:rsidRPr="001B6D85">
        <w:rPr>
          <w:rFonts w:eastAsia="SimSun"/>
          <w:szCs w:val="20"/>
        </w:rPr>
        <w:t>/1000 osób</w:t>
      </w:r>
      <w:r w:rsidR="00BF1F76" w:rsidRPr="001B6D85">
        <w:rPr>
          <w:rFonts w:eastAsia="SimSun"/>
          <w:szCs w:val="20"/>
        </w:rPr>
        <w:t xml:space="preserve"> natomiast </w:t>
      </w:r>
      <w:r w:rsidR="00A65ADB" w:rsidRPr="001B6D85">
        <w:rPr>
          <w:rFonts w:eastAsia="SimSun"/>
          <w:szCs w:val="20"/>
        </w:rPr>
        <w:t>średnia</w:t>
      </w:r>
      <w:r w:rsidR="00EF58F0" w:rsidRPr="001B6D85">
        <w:rPr>
          <w:rFonts w:eastAsia="SimSun"/>
          <w:szCs w:val="20"/>
        </w:rPr>
        <w:t xml:space="preserve"> </w:t>
      </w:r>
      <w:r w:rsidR="00BF1F76" w:rsidRPr="001B6D85">
        <w:rPr>
          <w:rFonts w:eastAsia="SimSun"/>
          <w:szCs w:val="20"/>
        </w:rPr>
        <w:t xml:space="preserve">dla </w:t>
      </w:r>
      <w:r w:rsidR="00EF58F0" w:rsidRPr="001B6D85">
        <w:rPr>
          <w:rFonts w:eastAsia="SimSun"/>
          <w:szCs w:val="20"/>
        </w:rPr>
        <w:t>województ</w:t>
      </w:r>
      <w:r w:rsidR="00BF1F76" w:rsidRPr="001B6D85">
        <w:rPr>
          <w:rFonts w:eastAsia="SimSun"/>
          <w:szCs w:val="20"/>
        </w:rPr>
        <w:t>wa</w:t>
      </w:r>
      <w:r w:rsidR="00EF58F0" w:rsidRPr="001B6D85">
        <w:rPr>
          <w:rFonts w:eastAsia="SimSun"/>
          <w:szCs w:val="20"/>
        </w:rPr>
        <w:t xml:space="preserve"> </w:t>
      </w:r>
      <w:r w:rsidR="00B37084" w:rsidRPr="001B6D85">
        <w:rPr>
          <w:rFonts w:eastAsia="SimSun"/>
          <w:szCs w:val="20"/>
        </w:rPr>
        <w:t>kujawsko-pomorsk</w:t>
      </w:r>
      <w:r w:rsidR="00BF1F76" w:rsidRPr="001B6D85">
        <w:rPr>
          <w:rFonts w:eastAsia="SimSun"/>
          <w:szCs w:val="20"/>
        </w:rPr>
        <w:t>iego</w:t>
      </w:r>
      <w:r w:rsidR="008265F4" w:rsidRPr="001B6D85">
        <w:rPr>
          <w:rFonts w:eastAsia="SimSun"/>
          <w:szCs w:val="20"/>
        </w:rPr>
        <w:t xml:space="preserve"> </w:t>
      </w:r>
      <w:r w:rsidR="00A65ADB" w:rsidRPr="001B6D85">
        <w:rPr>
          <w:rFonts w:eastAsia="SimSun"/>
          <w:szCs w:val="20"/>
        </w:rPr>
        <w:t xml:space="preserve">wynosi </w:t>
      </w:r>
      <w:r w:rsidR="00B37084" w:rsidRPr="001B6D85">
        <w:rPr>
          <w:rFonts w:eastAsia="SimSun"/>
          <w:szCs w:val="20"/>
        </w:rPr>
        <w:t>-1,3</w:t>
      </w:r>
      <w:r w:rsidR="00A65ADB" w:rsidRPr="001B6D85">
        <w:rPr>
          <w:rFonts w:eastAsia="SimSun"/>
          <w:szCs w:val="20"/>
        </w:rPr>
        <w:t>/1000 osób</w:t>
      </w:r>
      <w:r w:rsidR="00EF58F0" w:rsidRPr="001B6D85">
        <w:rPr>
          <w:rFonts w:eastAsia="SimSun"/>
          <w:szCs w:val="20"/>
        </w:rPr>
        <w:t>.</w:t>
      </w:r>
    </w:p>
    <w:bookmarkEnd w:id="46"/>
    <w:p w14:paraId="13BF2894" w14:textId="77777777" w:rsidR="00EF58F0" w:rsidRPr="00533E89" w:rsidRDefault="00EF58F0" w:rsidP="00EF58F0">
      <w:pPr>
        <w:pStyle w:val="Tekst2Znak"/>
        <w:ind w:left="0" w:firstLine="0"/>
        <w:rPr>
          <w:color w:val="FF0000"/>
        </w:rPr>
      </w:pPr>
    </w:p>
    <w:p w14:paraId="278480B2" w14:textId="30244DAB" w:rsidR="005F35EC" w:rsidRPr="001B6D85" w:rsidRDefault="005B1EB3" w:rsidP="005B1EB3">
      <w:pPr>
        <w:pStyle w:val="Legenda"/>
      </w:pPr>
      <w:bookmarkStart w:id="47" w:name="_Toc58333985"/>
      <w:r>
        <w:t xml:space="preserve">Rysunek </w:t>
      </w:r>
      <w:fldSimple w:instr=" SEQ Rysunek \* ARABIC ">
        <w:r>
          <w:rPr>
            <w:noProof/>
          </w:rPr>
          <w:t>3</w:t>
        </w:r>
      </w:fldSimple>
      <w:r>
        <w:t xml:space="preserve"> </w:t>
      </w:r>
      <w:r w:rsidR="005F35EC" w:rsidRPr="001B6D85">
        <w:t>Zmian</w:t>
      </w:r>
      <w:r w:rsidR="005838FC" w:rsidRPr="001B6D85">
        <w:t>a</w:t>
      </w:r>
      <w:r w:rsidR="005F35EC" w:rsidRPr="001B6D85">
        <w:t xml:space="preserve"> liczby ludności </w:t>
      </w:r>
      <w:r w:rsidR="00955B33" w:rsidRPr="001B6D85">
        <w:t xml:space="preserve">w gminie </w:t>
      </w:r>
      <w:r w:rsidR="001B6D85" w:rsidRPr="001B6D85">
        <w:t>Nowe</w:t>
      </w:r>
      <w:r w:rsidR="00955B33" w:rsidRPr="001B6D85">
        <w:t xml:space="preserve"> </w:t>
      </w:r>
      <w:r w:rsidR="000B4F19" w:rsidRPr="001B6D85">
        <w:t>w latach 201</w:t>
      </w:r>
      <w:r w:rsidR="00B37084" w:rsidRPr="001B6D85">
        <w:t>5</w:t>
      </w:r>
      <w:r w:rsidR="005F35EC" w:rsidRPr="001B6D85">
        <w:t>-20</w:t>
      </w:r>
      <w:r w:rsidR="008265F4" w:rsidRPr="001B6D85">
        <w:t>20</w:t>
      </w:r>
      <w:bookmarkEnd w:id="47"/>
    </w:p>
    <w:p w14:paraId="2149F8B8" w14:textId="3741BE11" w:rsidR="00261D94" w:rsidRPr="00533E89" w:rsidRDefault="001B6D85" w:rsidP="00261D94">
      <w:pPr>
        <w:rPr>
          <w:noProof/>
          <w:color w:val="FF0000"/>
        </w:rPr>
      </w:pPr>
      <w:r>
        <w:rPr>
          <w:noProof/>
        </w:rPr>
        <w:drawing>
          <wp:inline distT="0" distB="0" distL="0" distR="0" wp14:anchorId="702563EC" wp14:editId="65773517">
            <wp:extent cx="4572000" cy="2743200"/>
            <wp:effectExtent l="0" t="0" r="0" b="0"/>
            <wp:docPr id="1" name="Wykres 1">
              <a:extLst xmlns:a="http://schemas.openxmlformats.org/drawingml/2006/main">
                <a:ext uri="{FF2B5EF4-FFF2-40B4-BE49-F238E27FC236}">
                  <a16:creationId xmlns:a16="http://schemas.microsoft.com/office/drawing/2014/main" id="{E632943D-0A29-426D-BA8A-A3C1E6B50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D76C55" w14:textId="77777777" w:rsidR="00F9646E" w:rsidRPr="00533E89" w:rsidRDefault="00F9646E" w:rsidP="00261D94">
      <w:pPr>
        <w:rPr>
          <w:color w:val="FF0000"/>
        </w:rPr>
      </w:pPr>
    </w:p>
    <w:p w14:paraId="3C63C947" w14:textId="77777777" w:rsidR="006C303A" w:rsidRPr="001B6D85" w:rsidRDefault="00841131" w:rsidP="006C303A">
      <w:pPr>
        <w:pStyle w:val="Legenda"/>
        <w:suppressAutoHyphens/>
        <w:spacing w:before="0"/>
        <w:rPr>
          <w:b w:val="0"/>
        </w:rPr>
      </w:pPr>
      <w:r w:rsidRPr="001B6D85">
        <w:rPr>
          <w:b w:val="0"/>
        </w:rPr>
        <w:t>Źródło: opracowanie własne na podstawie danych</w:t>
      </w:r>
      <w:r w:rsidR="003A7D02" w:rsidRPr="001B6D85">
        <w:rPr>
          <w:b w:val="0"/>
        </w:rPr>
        <w:t xml:space="preserve"> GUS </w:t>
      </w:r>
    </w:p>
    <w:p w14:paraId="5B2D7ECF" w14:textId="77777777" w:rsidR="00330B9F" w:rsidRPr="001B6D85" w:rsidRDefault="00330B9F" w:rsidP="000E0A75">
      <w:pPr>
        <w:pStyle w:val="Tekst2Znak"/>
        <w:suppressAutoHyphens/>
        <w:ind w:left="0" w:firstLine="0"/>
      </w:pPr>
    </w:p>
    <w:p w14:paraId="7B66B91E" w14:textId="63CF8630" w:rsidR="00642B36" w:rsidRPr="001B6D85" w:rsidRDefault="00642B36" w:rsidP="000E0A75">
      <w:pPr>
        <w:pStyle w:val="Tekst2Znak"/>
        <w:suppressAutoHyphens/>
        <w:ind w:left="0" w:firstLine="0"/>
      </w:pPr>
      <w:r w:rsidRPr="001B6D85">
        <w:t>Z danych GUS wynika</w:t>
      </w:r>
      <w:r w:rsidR="00D60130" w:rsidRPr="001B6D85">
        <w:t xml:space="preserve"> również</w:t>
      </w:r>
      <w:r w:rsidRPr="001B6D85">
        <w:t>, że w 201</w:t>
      </w:r>
      <w:r w:rsidR="00B37084" w:rsidRPr="001B6D85">
        <w:t>9</w:t>
      </w:r>
      <w:r w:rsidR="00F7669B" w:rsidRPr="001B6D85">
        <w:t xml:space="preserve"> r. </w:t>
      </w:r>
      <w:r w:rsidR="003769D1" w:rsidRPr="001B6D85">
        <w:t>1</w:t>
      </w:r>
      <w:r w:rsidR="001B6D85" w:rsidRPr="001B6D85">
        <w:t>7,8</w:t>
      </w:r>
      <w:r w:rsidR="00AF4673" w:rsidRPr="001B6D85">
        <w:t>%</w:t>
      </w:r>
      <w:r w:rsidRPr="001B6D85">
        <w:t xml:space="preserve"> ludności </w:t>
      </w:r>
      <w:r w:rsidR="00903ABE" w:rsidRPr="001B6D85">
        <w:t>gminy</w:t>
      </w:r>
      <w:r w:rsidR="00E647C4" w:rsidRPr="001B6D85">
        <w:t xml:space="preserve"> </w:t>
      </w:r>
      <w:r w:rsidR="0017354C" w:rsidRPr="001B6D85">
        <w:t xml:space="preserve">stanowiły osoby </w:t>
      </w:r>
      <w:r w:rsidRPr="001B6D85">
        <w:t xml:space="preserve">w wieku przedprodukcyjnym, </w:t>
      </w:r>
      <w:r w:rsidR="001B6D85" w:rsidRPr="001B6D85">
        <w:t>61,4</w:t>
      </w:r>
      <w:r w:rsidRPr="001B6D85">
        <w:t>% w wieku produkcyjnym, a</w:t>
      </w:r>
      <w:r w:rsidR="00F7669B" w:rsidRPr="001B6D85">
        <w:t xml:space="preserve"> </w:t>
      </w:r>
      <w:r w:rsidR="001B6D85" w:rsidRPr="001B6D85">
        <w:t>20,8</w:t>
      </w:r>
      <w:r w:rsidRPr="001B6D85">
        <w:t xml:space="preserve">% w wieku poprodukcyjnym. </w:t>
      </w:r>
      <w:r w:rsidR="00EF58F0" w:rsidRPr="001B6D85">
        <w:t xml:space="preserve">Odsetek ludności w wieku przedprodukcyjnym od kilku lat </w:t>
      </w:r>
      <w:r w:rsidR="003769D1" w:rsidRPr="001B6D85">
        <w:t>utrzymuje się na tym samym poziomie</w:t>
      </w:r>
      <w:r w:rsidR="00955B33" w:rsidRPr="001B6D85">
        <w:t xml:space="preserve">, </w:t>
      </w:r>
      <w:r w:rsidRPr="001B6D85">
        <w:t>spada</w:t>
      </w:r>
      <w:r w:rsidR="00EF58F0" w:rsidRPr="001B6D85">
        <w:t xml:space="preserve"> natomiast</w:t>
      </w:r>
      <w:r w:rsidRPr="001B6D85">
        <w:t xml:space="preserve"> liczba osób w wieku </w:t>
      </w:r>
      <w:r w:rsidR="00EF58F0" w:rsidRPr="001B6D85">
        <w:t xml:space="preserve">produkcyjnym. Jednocześnie </w:t>
      </w:r>
      <w:r w:rsidRPr="001B6D85">
        <w:t>wzrasta liczba osób w grupie poprodukcyjnej. Wyraźna jest tendencja starzenia się społeczeństwa.</w:t>
      </w:r>
    </w:p>
    <w:p w14:paraId="2ED89FA6" w14:textId="5932B4A6" w:rsidR="00FA08DF" w:rsidRPr="00533E89" w:rsidRDefault="00FA08DF" w:rsidP="007C2268">
      <w:pPr>
        <w:pStyle w:val="Tekst2Znak"/>
        <w:suppressAutoHyphens/>
        <w:ind w:left="0" w:firstLine="0"/>
        <w:rPr>
          <w:color w:val="FF0000"/>
        </w:rPr>
      </w:pPr>
    </w:p>
    <w:p w14:paraId="79F95249" w14:textId="77777777" w:rsidR="001B6D85" w:rsidRPr="00A52DF7" w:rsidRDefault="001B6D85" w:rsidP="001B6D85">
      <w:pPr>
        <w:pStyle w:val="Tekst2Znak"/>
        <w:suppressAutoHyphens/>
        <w:ind w:left="0" w:firstLine="0"/>
      </w:pPr>
      <w:bookmarkStart w:id="48" w:name="_Hlk40182066"/>
      <w:r w:rsidRPr="00A52DF7">
        <w:t>Gmina ma charakter przemysłowo-rolniczy. Dominującym jest przemysł meblarski, przemysł przetwórstwa mięsnego oraz handel i usługi. Największe zakłady przemysłowe na terenie gminy Nowe to: Zakłady Mięsne „NOVE” Sp. z o.o. i Pomorska Fabryka Mebli KLOSE Sp. z o.o..</w:t>
      </w:r>
    </w:p>
    <w:p w14:paraId="47715E93" w14:textId="283A8CFE" w:rsidR="008A4CD6" w:rsidRPr="00A52DF7" w:rsidRDefault="008A4CD6" w:rsidP="000E0A75">
      <w:pPr>
        <w:pStyle w:val="Tekst2Znak"/>
        <w:suppressAutoHyphens/>
        <w:ind w:left="0" w:firstLine="0"/>
      </w:pPr>
      <w:r w:rsidRPr="00A52DF7">
        <w:rPr>
          <w:szCs w:val="20"/>
        </w:rPr>
        <w:t>Według danyc</w:t>
      </w:r>
      <w:r w:rsidR="00FA08DF" w:rsidRPr="00A52DF7">
        <w:rPr>
          <w:szCs w:val="20"/>
        </w:rPr>
        <w:t>h GUS (stan na kon</w:t>
      </w:r>
      <w:r w:rsidR="00D87576" w:rsidRPr="00A52DF7">
        <w:rPr>
          <w:szCs w:val="20"/>
        </w:rPr>
        <w:t xml:space="preserve">iec </w:t>
      </w:r>
      <w:r w:rsidR="00E37234" w:rsidRPr="00A52DF7">
        <w:rPr>
          <w:szCs w:val="20"/>
        </w:rPr>
        <w:t>października</w:t>
      </w:r>
      <w:r w:rsidR="0009422F" w:rsidRPr="00A52DF7">
        <w:rPr>
          <w:szCs w:val="20"/>
        </w:rPr>
        <w:t xml:space="preserve"> 2020</w:t>
      </w:r>
      <w:r w:rsidR="00FA08DF" w:rsidRPr="00A52DF7">
        <w:rPr>
          <w:szCs w:val="20"/>
        </w:rPr>
        <w:t xml:space="preserve"> r.) na terenie </w:t>
      </w:r>
      <w:r w:rsidR="00805953" w:rsidRPr="00A52DF7">
        <w:rPr>
          <w:szCs w:val="20"/>
        </w:rPr>
        <w:t xml:space="preserve">gminy </w:t>
      </w:r>
      <w:r w:rsidR="001B6D85" w:rsidRPr="00A52DF7">
        <w:rPr>
          <w:szCs w:val="20"/>
        </w:rPr>
        <w:t>Nowe</w:t>
      </w:r>
      <w:r w:rsidRPr="00A52DF7">
        <w:rPr>
          <w:szCs w:val="20"/>
        </w:rPr>
        <w:t xml:space="preserve"> zarejestrowan</w:t>
      </w:r>
      <w:r w:rsidR="00805953" w:rsidRPr="00A52DF7">
        <w:rPr>
          <w:szCs w:val="20"/>
        </w:rPr>
        <w:t>ych</w:t>
      </w:r>
      <w:r w:rsidRPr="00A52DF7">
        <w:rPr>
          <w:szCs w:val="20"/>
        </w:rPr>
        <w:t xml:space="preserve"> był</w:t>
      </w:r>
      <w:r w:rsidR="008906FD" w:rsidRPr="00A52DF7">
        <w:rPr>
          <w:szCs w:val="20"/>
        </w:rPr>
        <w:t>o</w:t>
      </w:r>
      <w:r w:rsidRPr="00A52DF7">
        <w:rPr>
          <w:szCs w:val="20"/>
        </w:rPr>
        <w:t xml:space="preserve"> </w:t>
      </w:r>
      <w:r w:rsidR="00FA08DF" w:rsidRPr="00A52DF7">
        <w:rPr>
          <w:szCs w:val="20"/>
        </w:rPr>
        <w:t xml:space="preserve"> </w:t>
      </w:r>
      <w:r w:rsidR="00A52DF7" w:rsidRPr="00A52DF7">
        <w:rPr>
          <w:szCs w:val="20"/>
        </w:rPr>
        <w:t xml:space="preserve">621 </w:t>
      </w:r>
      <w:r w:rsidR="00D87576" w:rsidRPr="00A52DF7">
        <w:rPr>
          <w:szCs w:val="20"/>
        </w:rPr>
        <w:t>podmiot</w:t>
      </w:r>
      <w:r w:rsidR="00803CFE" w:rsidRPr="00A52DF7">
        <w:rPr>
          <w:szCs w:val="20"/>
        </w:rPr>
        <w:t>ów</w:t>
      </w:r>
      <w:r w:rsidR="00D87576" w:rsidRPr="00A52DF7">
        <w:rPr>
          <w:szCs w:val="20"/>
        </w:rPr>
        <w:t xml:space="preserve"> gospodarcz</w:t>
      </w:r>
      <w:r w:rsidR="00803CFE" w:rsidRPr="00A52DF7">
        <w:rPr>
          <w:szCs w:val="20"/>
        </w:rPr>
        <w:t>ych</w:t>
      </w:r>
      <w:r w:rsidR="00C45455" w:rsidRPr="00A52DF7">
        <w:rPr>
          <w:szCs w:val="20"/>
        </w:rPr>
        <w:t xml:space="preserve"> (</w:t>
      </w:r>
      <w:r w:rsidR="00A52DF7" w:rsidRPr="00A52DF7">
        <w:rPr>
          <w:szCs w:val="20"/>
        </w:rPr>
        <w:t>333</w:t>
      </w:r>
      <w:r w:rsidR="00C45455" w:rsidRPr="00A52DF7">
        <w:rPr>
          <w:szCs w:val="20"/>
        </w:rPr>
        <w:t xml:space="preserve"> w mieście i </w:t>
      </w:r>
      <w:r w:rsidR="00A52DF7" w:rsidRPr="00A52DF7">
        <w:rPr>
          <w:szCs w:val="20"/>
        </w:rPr>
        <w:t>286</w:t>
      </w:r>
      <w:r w:rsidR="00C45455" w:rsidRPr="00A52DF7">
        <w:rPr>
          <w:szCs w:val="20"/>
        </w:rPr>
        <w:t xml:space="preserve"> na terenach wiejskich)</w:t>
      </w:r>
      <w:r w:rsidRPr="00A52DF7">
        <w:rPr>
          <w:szCs w:val="20"/>
        </w:rPr>
        <w:t>.</w:t>
      </w:r>
    </w:p>
    <w:bookmarkEnd w:id="48"/>
    <w:p w14:paraId="0EB65C8A" w14:textId="7F4C8DC5" w:rsidR="003408CF" w:rsidRPr="00A52DF7" w:rsidRDefault="003E6EAF" w:rsidP="003408CF">
      <w:pPr>
        <w:pStyle w:val="Tekst2Znak"/>
        <w:suppressAutoHyphens/>
        <w:ind w:left="0" w:firstLine="0"/>
        <w:rPr>
          <w:szCs w:val="20"/>
        </w:rPr>
      </w:pPr>
      <w:r w:rsidRPr="00A52DF7">
        <w:rPr>
          <w:szCs w:val="20"/>
        </w:rPr>
        <w:t>W poniższej tabeli przedstawiono szczegółowo podział podmiotów na sekcje.</w:t>
      </w:r>
      <w:bookmarkStart w:id="49" w:name="_Toc364168329"/>
    </w:p>
    <w:p w14:paraId="724F03E7" w14:textId="4AE0EEA3" w:rsidR="003769D1" w:rsidRPr="00A52DF7" w:rsidRDefault="00CA54C6" w:rsidP="003769D1">
      <w:pPr>
        <w:pStyle w:val="Legenda"/>
      </w:pPr>
      <w:bookmarkStart w:id="50" w:name="_Toc58333941"/>
      <w:r w:rsidRPr="00A52DF7">
        <w:t xml:space="preserve">Tabela </w:t>
      </w:r>
      <w:r w:rsidR="00456F3D" w:rsidRPr="00A52DF7">
        <w:fldChar w:fldCharType="begin"/>
      </w:r>
      <w:r w:rsidR="00A84A03" w:rsidRPr="00A52DF7">
        <w:instrText xml:space="preserve"> SEQ Tabela \* ARABIC </w:instrText>
      </w:r>
      <w:r w:rsidR="00456F3D" w:rsidRPr="00A52DF7">
        <w:fldChar w:fldCharType="separate"/>
      </w:r>
      <w:r w:rsidR="005B1EB3">
        <w:rPr>
          <w:noProof/>
        </w:rPr>
        <w:t>2</w:t>
      </w:r>
      <w:r w:rsidR="00456F3D" w:rsidRPr="00A52DF7">
        <w:fldChar w:fldCharType="end"/>
      </w:r>
      <w:r w:rsidRPr="00A52DF7">
        <w:t xml:space="preserve"> </w:t>
      </w:r>
      <w:r w:rsidR="00BC2DF2" w:rsidRPr="00A52DF7">
        <w:t xml:space="preserve">Podmioty gospodarcze według sekcji i działów PKD na terenie </w:t>
      </w:r>
      <w:r w:rsidR="00805953" w:rsidRPr="00A52DF7">
        <w:t xml:space="preserve">gminy </w:t>
      </w:r>
      <w:r w:rsidR="005B1EB3">
        <w:t>Nowe</w:t>
      </w:r>
      <w:r w:rsidR="00805953" w:rsidRPr="00A52DF7">
        <w:t xml:space="preserve"> </w:t>
      </w:r>
      <w:r w:rsidR="00BC2DF2" w:rsidRPr="00A52DF7">
        <w:t>(dane z dnia</w:t>
      </w:r>
      <w:r w:rsidR="007A2D70" w:rsidRPr="00A52DF7">
        <w:t xml:space="preserve"> </w:t>
      </w:r>
      <w:r w:rsidR="00D87576" w:rsidRPr="00A52DF7">
        <w:t>3</w:t>
      </w:r>
      <w:r w:rsidR="0088504A" w:rsidRPr="00A52DF7">
        <w:t>0.</w:t>
      </w:r>
      <w:r w:rsidR="00E37234" w:rsidRPr="00A52DF7">
        <w:t>10</w:t>
      </w:r>
      <w:r w:rsidR="00040C73" w:rsidRPr="00A52DF7">
        <w:t>.20</w:t>
      </w:r>
      <w:r w:rsidR="0009422F" w:rsidRPr="00A52DF7">
        <w:t>20</w:t>
      </w:r>
      <w:r w:rsidR="00BC2DF2" w:rsidRPr="00A52DF7">
        <w:t xml:space="preserve"> r.)</w:t>
      </w:r>
      <w:bookmarkEnd w:id="49"/>
      <w:bookmarkEnd w:id="50"/>
      <w:r w:rsidR="00BC2DF2" w:rsidRPr="00A52DF7">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22"/>
        <w:gridCol w:w="1319"/>
        <w:gridCol w:w="1319"/>
      </w:tblGrid>
      <w:tr w:rsidR="00533E89" w:rsidRPr="00A52DF7" w14:paraId="24376F5D" w14:textId="77777777" w:rsidTr="003769D1">
        <w:trPr>
          <w:trHeight w:val="207"/>
          <w:jc w:val="center"/>
        </w:trPr>
        <w:tc>
          <w:tcPr>
            <w:tcW w:w="3544" w:type="pct"/>
            <w:vMerge w:val="restart"/>
            <w:tcBorders>
              <w:top w:val="single" w:sz="4" w:space="0" w:color="auto"/>
              <w:left w:val="single" w:sz="4" w:space="0" w:color="auto"/>
              <w:right w:val="single" w:sz="4" w:space="0" w:color="auto"/>
            </w:tcBorders>
            <w:shd w:val="clear" w:color="auto" w:fill="auto"/>
            <w:vAlign w:val="center"/>
          </w:tcPr>
          <w:p w14:paraId="242C1A14" w14:textId="111B4F24" w:rsidR="003769D1" w:rsidRPr="00A52DF7" w:rsidRDefault="003769D1" w:rsidP="00FE2D8A">
            <w:pPr>
              <w:pStyle w:val="Tekst2"/>
              <w:widowControl w:val="0"/>
              <w:ind w:left="0"/>
              <w:jc w:val="center"/>
              <w:rPr>
                <w:b/>
                <w:sz w:val="18"/>
                <w:szCs w:val="18"/>
              </w:rPr>
            </w:pPr>
            <w:r w:rsidRPr="00A52DF7">
              <w:rPr>
                <w:b/>
                <w:sz w:val="18"/>
                <w:szCs w:val="18"/>
              </w:rPr>
              <w:t xml:space="preserve">Podmioty wg sekcji i działów PKD </w:t>
            </w:r>
          </w:p>
        </w:tc>
        <w:tc>
          <w:tcPr>
            <w:tcW w:w="1456" w:type="pct"/>
            <w:gridSpan w:val="2"/>
            <w:tcBorders>
              <w:top w:val="single" w:sz="4" w:space="0" w:color="auto"/>
              <w:left w:val="single" w:sz="4" w:space="0" w:color="auto"/>
              <w:right w:val="single" w:sz="4" w:space="0" w:color="auto"/>
            </w:tcBorders>
            <w:shd w:val="clear" w:color="auto" w:fill="auto"/>
          </w:tcPr>
          <w:p w14:paraId="4AF1402A" w14:textId="77777777" w:rsidR="003769D1" w:rsidRPr="00A52DF7" w:rsidRDefault="003769D1" w:rsidP="00FE2D8A">
            <w:pPr>
              <w:pStyle w:val="Tekst2"/>
              <w:widowControl w:val="0"/>
              <w:ind w:left="0" w:firstLine="0"/>
              <w:jc w:val="center"/>
              <w:rPr>
                <w:b/>
                <w:sz w:val="18"/>
                <w:szCs w:val="18"/>
              </w:rPr>
            </w:pPr>
            <w:r w:rsidRPr="00A52DF7">
              <w:rPr>
                <w:b/>
                <w:sz w:val="18"/>
                <w:szCs w:val="18"/>
              </w:rPr>
              <w:t>Liczba podmiotów gosp.</w:t>
            </w:r>
          </w:p>
        </w:tc>
      </w:tr>
      <w:tr w:rsidR="00533E89" w:rsidRPr="00A52DF7" w14:paraId="0E10AD42" w14:textId="77777777" w:rsidTr="003769D1">
        <w:trPr>
          <w:trHeight w:val="207"/>
          <w:jc w:val="center"/>
        </w:trPr>
        <w:tc>
          <w:tcPr>
            <w:tcW w:w="3544" w:type="pct"/>
            <w:vMerge/>
            <w:tcBorders>
              <w:left w:val="single" w:sz="4" w:space="0" w:color="auto"/>
              <w:bottom w:val="single" w:sz="4" w:space="0" w:color="auto"/>
              <w:right w:val="single" w:sz="4" w:space="0" w:color="auto"/>
            </w:tcBorders>
            <w:shd w:val="clear" w:color="auto" w:fill="auto"/>
            <w:vAlign w:val="center"/>
          </w:tcPr>
          <w:p w14:paraId="7DB81008" w14:textId="77777777" w:rsidR="003769D1" w:rsidRPr="00A52DF7" w:rsidRDefault="003769D1" w:rsidP="00FE2D8A">
            <w:pPr>
              <w:pStyle w:val="Tekst2"/>
              <w:widowControl w:val="0"/>
              <w:ind w:left="0"/>
              <w:jc w:val="center"/>
              <w:rPr>
                <w:b/>
                <w:sz w:val="18"/>
                <w:szCs w:val="18"/>
              </w:rPr>
            </w:pPr>
          </w:p>
        </w:tc>
        <w:tc>
          <w:tcPr>
            <w:tcW w:w="728" w:type="pct"/>
            <w:tcBorders>
              <w:left w:val="single" w:sz="4" w:space="0" w:color="auto"/>
              <w:right w:val="single" w:sz="4" w:space="0" w:color="auto"/>
            </w:tcBorders>
            <w:shd w:val="clear" w:color="auto" w:fill="auto"/>
          </w:tcPr>
          <w:p w14:paraId="194C0D87" w14:textId="77777777" w:rsidR="003769D1" w:rsidRPr="00A52DF7" w:rsidRDefault="003769D1" w:rsidP="00FE2D8A">
            <w:pPr>
              <w:pStyle w:val="Tekst2"/>
              <w:widowControl w:val="0"/>
              <w:ind w:left="0" w:firstLine="0"/>
              <w:jc w:val="center"/>
              <w:rPr>
                <w:b/>
                <w:sz w:val="18"/>
                <w:szCs w:val="18"/>
              </w:rPr>
            </w:pPr>
            <w:r w:rsidRPr="00A52DF7">
              <w:rPr>
                <w:b/>
                <w:sz w:val="18"/>
                <w:szCs w:val="18"/>
              </w:rPr>
              <w:t xml:space="preserve">Miasto </w:t>
            </w:r>
          </w:p>
          <w:p w14:paraId="15AFA905" w14:textId="7F31B1B4" w:rsidR="003769D1" w:rsidRPr="00A52DF7" w:rsidRDefault="001B6D85" w:rsidP="00FE2D8A">
            <w:pPr>
              <w:pStyle w:val="Tekst2"/>
              <w:widowControl w:val="0"/>
              <w:ind w:left="0" w:firstLine="0"/>
              <w:jc w:val="center"/>
              <w:rPr>
                <w:b/>
                <w:sz w:val="18"/>
                <w:szCs w:val="18"/>
              </w:rPr>
            </w:pPr>
            <w:r w:rsidRPr="00A52DF7">
              <w:rPr>
                <w:b/>
                <w:sz w:val="18"/>
                <w:szCs w:val="18"/>
              </w:rPr>
              <w:t>Nowe</w:t>
            </w:r>
          </w:p>
        </w:tc>
        <w:tc>
          <w:tcPr>
            <w:tcW w:w="728" w:type="pct"/>
            <w:tcBorders>
              <w:left w:val="single" w:sz="4" w:space="0" w:color="auto"/>
              <w:right w:val="single" w:sz="4" w:space="0" w:color="auto"/>
            </w:tcBorders>
            <w:shd w:val="clear" w:color="auto" w:fill="auto"/>
          </w:tcPr>
          <w:p w14:paraId="0EF3E868" w14:textId="77777777" w:rsidR="003769D1" w:rsidRPr="00A52DF7" w:rsidRDefault="003769D1" w:rsidP="00FE2D8A">
            <w:pPr>
              <w:pStyle w:val="Tekst2"/>
              <w:widowControl w:val="0"/>
              <w:ind w:left="0" w:firstLine="0"/>
              <w:jc w:val="center"/>
              <w:rPr>
                <w:b/>
                <w:sz w:val="18"/>
                <w:szCs w:val="18"/>
              </w:rPr>
            </w:pPr>
            <w:r w:rsidRPr="00A52DF7">
              <w:rPr>
                <w:b/>
                <w:sz w:val="18"/>
                <w:szCs w:val="18"/>
              </w:rPr>
              <w:t>Obszar</w:t>
            </w:r>
          </w:p>
          <w:p w14:paraId="3E278B1D" w14:textId="77777777" w:rsidR="003769D1" w:rsidRPr="00A52DF7" w:rsidRDefault="003769D1" w:rsidP="00FE2D8A">
            <w:pPr>
              <w:pStyle w:val="Tekst2"/>
              <w:widowControl w:val="0"/>
              <w:ind w:left="0" w:firstLine="0"/>
              <w:jc w:val="center"/>
              <w:rPr>
                <w:b/>
                <w:sz w:val="18"/>
                <w:szCs w:val="18"/>
              </w:rPr>
            </w:pPr>
            <w:r w:rsidRPr="00A52DF7">
              <w:rPr>
                <w:b/>
                <w:sz w:val="18"/>
                <w:szCs w:val="18"/>
              </w:rPr>
              <w:t xml:space="preserve"> wiejski</w:t>
            </w:r>
          </w:p>
        </w:tc>
      </w:tr>
      <w:tr w:rsidR="00533E89" w:rsidRPr="00A52DF7" w14:paraId="42C478C7"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30D368A9"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A - rolnictwo, leśnictwo, łowiectwo i rybactwo</w:t>
            </w:r>
          </w:p>
        </w:tc>
        <w:tc>
          <w:tcPr>
            <w:tcW w:w="728" w:type="pct"/>
            <w:tcBorders>
              <w:top w:val="single" w:sz="4" w:space="0" w:color="auto"/>
              <w:left w:val="single" w:sz="4" w:space="0" w:color="auto"/>
              <w:bottom w:val="single" w:sz="4" w:space="0" w:color="auto"/>
              <w:right w:val="single" w:sz="4" w:space="0" w:color="auto"/>
            </w:tcBorders>
            <w:vAlign w:val="center"/>
          </w:tcPr>
          <w:p w14:paraId="3962F143" w14:textId="04D9C157"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2</w:t>
            </w:r>
          </w:p>
        </w:tc>
        <w:tc>
          <w:tcPr>
            <w:tcW w:w="728" w:type="pct"/>
            <w:tcBorders>
              <w:top w:val="single" w:sz="4" w:space="0" w:color="auto"/>
              <w:left w:val="single" w:sz="4" w:space="0" w:color="auto"/>
              <w:bottom w:val="single" w:sz="4" w:space="0" w:color="auto"/>
              <w:right w:val="single" w:sz="4" w:space="0" w:color="auto"/>
            </w:tcBorders>
            <w:vAlign w:val="center"/>
          </w:tcPr>
          <w:p w14:paraId="23CE7753" w14:textId="3D2CA7C6"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8</w:t>
            </w:r>
          </w:p>
        </w:tc>
      </w:tr>
      <w:tr w:rsidR="00533E89" w:rsidRPr="00A52DF7" w14:paraId="6A9DF2EB"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065A4B07"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B - g</w:t>
            </w:r>
            <w:r w:rsidRPr="00A52DF7">
              <w:rPr>
                <w:rStyle w:val="toctext"/>
                <w:sz w:val="18"/>
                <w:szCs w:val="18"/>
              </w:rPr>
              <w:t>órnictwo i wydobywanie</w:t>
            </w:r>
          </w:p>
        </w:tc>
        <w:tc>
          <w:tcPr>
            <w:tcW w:w="728" w:type="pct"/>
            <w:tcBorders>
              <w:top w:val="single" w:sz="4" w:space="0" w:color="auto"/>
              <w:left w:val="single" w:sz="4" w:space="0" w:color="auto"/>
              <w:bottom w:val="single" w:sz="4" w:space="0" w:color="auto"/>
              <w:right w:val="single" w:sz="4" w:space="0" w:color="auto"/>
            </w:tcBorders>
            <w:vAlign w:val="center"/>
          </w:tcPr>
          <w:p w14:paraId="50FD1220" w14:textId="30DAE911"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0</w:t>
            </w:r>
          </w:p>
        </w:tc>
        <w:tc>
          <w:tcPr>
            <w:tcW w:w="728" w:type="pct"/>
            <w:tcBorders>
              <w:top w:val="single" w:sz="4" w:space="0" w:color="auto"/>
              <w:left w:val="single" w:sz="4" w:space="0" w:color="auto"/>
              <w:bottom w:val="single" w:sz="4" w:space="0" w:color="auto"/>
              <w:right w:val="single" w:sz="4" w:space="0" w:color="auto"/>
            </w:tcBorders>
            <w:vAlign w:val="center"/>
          </w:tcPr>
          <w:p w14:paraId="17AD3383" w14:textId="778D231D"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0</w:t>
            </w:r>
          </w:p>
        </w:tc>
      </w:tr>
      <w:tr w:rsidR="00533E89" w:rsidRPr="00A52DF7" w14:paraId="37006732"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487D0267"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C - </w:t>
            </w:r>
            <w:hyperlink r:id="rId20" w:anchor="Sekcja_C_-_Przetw.C3.B3rstwo_przemys.C5.82owe" w:history="1">
              <w:r w:rsidRPr="00A52DF7">
                <w:rPr>
                  <w:rStyle w:val="toctext"/>
                  <w:sz w:val="18"/>
                  <w:szCs w:val="18"/>
                </w:rPr>
                <w:t>przetwórstwo przemysłowe</w:t>
              </w:r>
            </w:hyperlink>
          </w:p>
        </w:tc>
        <w:tc>
          <w:tcPr>
            <w:tcW w:w="728" w:type="pct"/>
            <w:tcBorders>
              <w:top w:val="single" w:sz="4" w:space="0" w:color="auto"/>
              <w:left w:val="single" w:sz="4" w:space="0" w:color="auto"/>
              <w:bottom w:val="single" w:sz="4" w:space="0" w:color="auto"/>
              <w:right w:val="single" w:sz="4" w:space="0" w:color="auto"/>
            </w:tcBorders>
            <w:vAlign w:val="center"/>
          </w:tcPr>
          <w:p w14:paraId="7ED20BDF" w14:textId="0A590280"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27</w:t>
            </w:r>
          </w:p>
        </w:tc>
        <w:tc>
          <w:tcPr>
            <w:tcW w:w="728" w:type="pct"/>
            <w:tcBorders>
              <w:top w:val="single" w:sz="4" w:space="0" w:color="auto"/>
              <w:left w:val="single" w:sz="4" w:space="0" w:color="auto"/>
              <w:bottom w:val="single" w:sz="4" w:space="0" w:color="auto"/>
              <w:right w:val="single" w:sz="4" w:space="0" w:color="auto"/>
            </w:tcBorders>
            <w:vAlign w:val="center"/>
          </w:tcPr>
          <w:p w14:paraId="5B1E5DC6" w14:textId="2E0B9B6A"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37</w:t>
            </w:r>
          </w:p>
        </w:tc>
      </w:tr>
      <w:tr w:rsidR="00533E89" w:rsidRPr="00A52DF7" w14:paraId="4B3822D2"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2583C314"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D - </w:t>
            </w:r>
            <w:hyperlink r:id="rId21" w:anchor="Sekcja_D_-_wytwarzanie_i_zaopatrywanie_w_energi.C4.99_elektryczn.C4.85.2C_gaz.2C_par.C4.99_wodn.C4.85.2C_gor.C4.85c.C4.85_wod.C4.99_i_powietrze_do_uk.C5.82ad.C3.B3w_klimatyzacyjnych" w:history="1">
              <w:r w:rsidRPr="00A52DF7">
                <w:rPr>
                  <w:rStyle w:val="toctext"/>
                  <w:sz w:val="18"/>
                  <w:szCs w:val="18"/>
                </w:rPr>
                <w:t>wytwarzanie i zaopatrywanie w energię elektryczną, gaz, parę wodną, gorącą wodę i powietrze do układów klimatyzacyjnych</w:t>
              </w:r>
            </w:hyperlink>
          </w:p>
        </w:tc>
        <w:tc>
          <w:tcPr>
            <w:tcW w:w="728" w:type="pct"/>
            <w:tcBorders>
              <w:top w:val="single" w:sz="4" w:space="0" w:color="auto"/>
              <w:left w:val="single" w:sz="4" w:space="0" w:color="auto"/>
              <w:bottom w:val="single" w:sz="4" w:space="0" w:color="auto"/>
              <w:right w:val="single" w:sz="4" w:space="0" w:color="auto"/>
            </w:tcBorders>
            <w:vAlign w:val="center"/>
          </w:tcPr>
          <w:p w14:paraId="4ADFAEE8" w14:textId="13C18E91"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0</w:t>
            </w:r>
          </w:p>
        </w:tc>
        <w:tc>
          <w:tcPr>
            <w:tcW w:w="728" w:type="pct"/>
            <w:tcBorders>
              <w:top w:val="single" w:sz="4" w:space="0" w:color="auto"/>
              <w:left w:val="single" w:sz="4" w:space="0" w:color="auto"/>
              <w:bottom w:val="single" w:sz="4" w:space="0" w:color="auto"/>
              <w:right w:val="single" w:sz="4" w:space="0" w:color="auto"/>
            </w:tcBorders>
            <w:vAlign w:val="center"/>
          </w:tcPr>
          <w:p w14:paraId="0245CF8E" w14:textId="0E5609DA"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0</w:t>
            </w:r>
          </w:p>
        </w:tc>
      </w:tr>
      <w:tr w:rsidR="00533E89" w:rsidRPr="00A52DF7" w14:paraId="49ED24EB"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439CC0E3"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E - </w:t>
            </w:r>
            <w:hyperlink r:id="rId22" w:anchor="Sekcja_E_-_dostawa_wody.3B_gospodarowanie_.C5.9Bciekami_i_odpadami_oraz_dzia.C5.82alno.C5.9B.C4.87_zwi.C4.85zana_z_rekultywacj.C4.85" w:history="1">
              <w:r w:rsidRPr="00A52DF7">
                <w:rPr>
                  <w:rStyle w:val="toctext"/>
                  <w:sz w:val="18"/>
                  <w:szCs w:val="18"/>
                </w:rPr>
                <w:t>dostawa wody; gospodarowanie ściekami i odpadami oraz działalność związana z rekultywacją</w:t>
              </w:r>
            </w:hyperlink>
          </w:p>
        </w:tc>
        <w:tc>
          <w:tcPr>
            <w:tcW w:w="728" w:type="pct"/>
            <w:tcBorders>
              <w:top w:val="single" w:sz="4" w:space="0" w:color="auto"/>
              <w:left w:val="single" w:sz="4" w:space="0" w:color="auto"/>
              <w:bottom w:val="single" w:sz="4" w:space="0" w:color="auto"/>
              <w:right w:val="single" w:sz="4" w:space="0" w:color="auto"/>
            </w:tcBorders>
            <w:vAlign w:val="center"/>
          </w:tcPr>
          <w:p w14:paraId="6FA092D6" w14:textId="03870EA5"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2</w:t>
            </w:r>
          </w:p>
        </w:tc>
        <w:tc>
          <w:tcPr>
            <w:tcW w:w="728" w:type="pct"/>
            <w:tcBorders>
              <w:top w:val="single" w:sz="4" w:space="0" w:color="auto"/>
              <w:left w:val="single" w:sz="4" w:space="0" w:color="auto"/>
              <w:bottom w:val="single" w:sz="4" w:space="0" w:color="auto"/>
              <w:right w:val="single" w:sz="4" w:space="0" w:color="auto"/>
            </w:tcBorders>
            <w:vAlign w:val="center"/>
          </w:tcPr>
          <w:p w14:paraId="7E2E1BCB" w14:textId="15C4A998"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2</w:t>
            </w:r>
          </w:p>
        </w:tc>
      </w:tr>
      <w:tr w:rsidR="00533E89" w:rsidRPr="00A52DF7" w14:paraId="742E2DCD"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29AE340C"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F - </w:t>
            </w:r>
            <w:hyperlink r:id="rId23" w:anchor="Sekcja_F_-_Budownictwo" w:history="1">
              <w:r w:rsidRPr="00A52DF7">
                <w:rPr>
                  <w:rStyle w:val="toctext"/>
                  <w:sz w:val="18"/>
                  <w:szCs w:val="18"/>
                </w:rPr>
                <w:t>budownictwo</w:t>
              </w:r>
            </w:hyperlink>
          </w:p>
        </w:tc>
        <w:tc>
          <w:tcPr>
            <w:tcW w:w="728" w:type="pct"/>
            <w:tcBorders>
              <w:top w:val="single" w:sz="4" w:space="0" w:color="auto"/>
              <w:left w:val="single" w:sz="4" w:space="0" w:color="auto"/>
              <w:bottom w:val="single" w:sz="4" w:space="0" w:color="auto"/>
              <w:right w:val="single" w:sz="4" w:space="0" w:color="auto"/>
            </w:tcBorders>
            <w:vAlign w:val="center"/>
          </w:tcPr>
          <w:p w14:paraId="1B0F80AF" w14:textId="7382832F"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38</w:t>
            </w:r>
          </w:p>
        </w:tc>
        <w:tc>
          <w:tcPr>
            <w:tcW w:w="728" w:type="pct"/>
            <w:tcBorders>
              <w:top w:val="single" w:sz="4" w:space="0" w:color="auto"/>
              <w:left w:val="single" w:sz="4" w:space="0" w:color="auto"/>
              <w:bottom w:val="single" w:sz="4" w:space="0" w:color="auto"/>
              <w:right w:val="single" w:sz="4" w:space="0" w:color="auto"/>
            </w:tcBorders>
            <w:vAlign w:val="center"/>
          </w:tcPr>
          <w:p w14:paraId="3CC888A0" w14:textId="7ADA9844"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64</w:t>
            </w:r>
          </w:p>
        </w:tc>
      </w:tr>
      <w:tr w:rsidR="00533E89" w:rsidRPr="00A52DF7" w14:paraId="401B0D80"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2A9FFCD9"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G - </w:t>
            </w:r>
            <w:hyperlink r:id="rId24" w:anchor="Sekcja_G_-_Handel_hurtowy_i_detaliczny.3B_naprawa_pojazd.C3.B3w_samochodowych.2C_w.C5.82.C4.85czaj.C4.85c_motocykle" w:history="1">
              <w:r w:rsidRPr="00A52DF7">
                <w:rPr>
                  <w:rStyle w:val="toctext"/>
                  <w:sz w:val="18"/>
                  <w:szCs w:val="18"/>
                </w:rPr>
                <w:t>handel hurtowy i detaliczny; naprawa pojazdów samochodowych, włączając motocykle</w:t>
              </w:r>
            </w:hyperlink>
          </w:p>
        </w:tc>
        <w:tc>
          <w:tcPr>
            <w:tcW w:w="728" w:type="pct"/>
            <w:tcBorders>
              <w:top w:val="single" w:sz="4" w:space="0" w:color="auto"/>
              <w:left w:val="single" w:sz="4" w:space="0" w:color="auto"/>
              <w:bottom w:val="single" w:sz="4" w:space="0" w:color="auto"/>
              <w:right w:val="single" w:sz="4" w:space="0" w:color="auto"/>
            </w:tcBorders>
            <w:vAlign w:val="center"/>
          </w:tcPr>
          <w:p w14:paraId="56B3CF8C" w14:textId="34930B25"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76</w:t>
            </w:r>
          </w:p>
        </w:tc>
        <w:tc>
          <w:tcPr>
            <w:tcW w:w="728" w:type="pct"/>
            <w:tcBorders>
              <w:top w:val="single" w:sz="4" w:space="0" w:color="auto"/>
              <w:left w:val="single" w:sz="4" w:space="0" w:color="auto"/>
              <w:bottom w:val="single" w:sz="4" w:space="0" w:color="auto"/>
              <w:right w:val="single" w:sz="4" w:space="0" w:color="auto"/>
            </w:tcBorders>
            <w:vAlign w:val="center"/>
          </w:tcPr>
          <w:p w14:paraId="4B2E08F9" w14:textId="24C61052"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51</w:t>
            </w:r>
          </w:p>
        </w:tc>
      </w:tr>
      <w:tr w:rsidR="00533E89" w:rsidRPr="00A52DF7" w14:paraId="4214FB21"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68E1C78E"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lastRenderedPageBreak/>
              <w:t xml:space="preserve">H - </w:t>
            </w:r>
            <w:hyperlink r:id="rId25" w:anchor="Sekcja_H_-_Transport_i_gospodarka_magazynowa" w:history="1">
              <w:r w:rsidRPr="00A52DF7">
                <w:rPr>
                  <w:rStyle w:val="toctext"/>
                  <w:sz w:val="18"/>
                  <w:szCs w:val="18"/>
                </w:rPr>
                <w:t>transport i gospodarka magazynowa</w:t>
              </w:r>
            </w:hyperlink>
          </w:p>
        </w:tc>
        <w:tc>
          <w:tcPr>
            <w:tcW w:w="728" w:type="pct"/>
            <w:tcBorders>
              <w:top w:val="single" w:sz="4" w:space="0" w:color="auto"/>
              <w:left w:val="single" w:sz="4" w:space="0" w:color="auto"/>
              <w:bottom w:val="single" w:sz="4" w:space="0" w:color="auto"/>
              <w:right w:val="single" w:sz="4" w:space="0" w:color="auto"/>
            </w:tcBorders>
            <w:vAlign w:val="center"/>
          </w:tcPr>
          <w:p w14:paraId="38B18D8B" w14:textId="5D6CEB4F"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301</w:t>
            </w:r>
          </w:p>
        </w:tc>
        <w:tc>
          <w:tcPr>
            <w:tcW w:w="728" w:type="pct"/>
            <w:tcBorders>
              <w:top w:val="single" w:sz="4" w:space="0" w:color="auto"/>
              <w:left w:val="single" w:sz="4" w:space="0" w:color="auto"/>
              <w:bottom w:val="single" w:sz="4" w:space="0" w:color="auto"/>
              <w:right w:val="single" w:sz="4" w:space="0" w:color="auto"/>
            </w:tcBorders>
            <w:vAlign w:val="center"/>
          </w:tcPr>
          <w:p w14:paraId="0E8FEA1C" w14:textId="39D4C96C"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40</w:t>
            </w:r>
          </w:p>
        </w:tc>
      </w:tr>
      <w:tr w:rsidR="00533E89" w:rsidRPr="00A52DF7" w14:paraId="0FB3F32A"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39F2FB5A"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I - </w:t>
            </w:r>
            <w:hyperlink r:id="rId26" w:anchor="Sekcja_I_-_Dzia.C5.82alno.C5.9B.C4.87_zwi.C4.85zana_z_zakwaterowaniem_i_us.C5.82ugami_gastronomicznymi" w:history="1">
              <w:r w:rsidRPr="00A52DF7">
                <w:rPr>
                  <w:rStyle w:val="toctext"/>
                  <w:sz w:val="18"/>
                  <w:szCs w:val="18"/>
                </w:rPr>
                <w:t>działalność związana z zakwaterowaniem i usługami gastronomicznymi</w:t>
              </w:r>
            </w:hyperlink>
          </w:p>
        </w:tc>
        <w:tc>
          <w:tcPr>
            <w:tcW w:w="728" w:type="pct"/>
            <w:tcBorders>
              <w:top w:val="single" w:sz="4" w:space="0" w:color="auto"/>
              <w:left w:val="single" w:sz="4" w:space="0" w:color="auto"/>
              <w:bottom w:val="single" w:sz="4" w:space="0" w:color="auto"/>
              <w:right w:val="single" w:sz="4" w:space="0" w:color="auto"/>
            </w:tcBorders>
            <w:vAlign w:val="center"/>
          </w:tcPr>
          <w:p w14:paraId="39A187C8" w14:textId="71BF30B4"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6</w:t>
            </w:r>
          </w:p>
        </w:tc>
        <w:tc>
          <w:tcPr>
            <w:tcW w:w="728" w:type="pct"/>
            <w:tcBorders>
              <w:top w:val="single" w:sz="4" w:space="0" w:color="auto"/>
              <w:left w:val="single" w:sz="4" w:space="0" w:color="auto"/>
              <w:bottom w:val="single" w:sz="4" w:space="0" w:color="auto"/>
              <w:right w:val="single" w:sz="4" w:space="0" w:color="auto"/>
            </w:tcBorders>
            <w:vAlign w:val="center"/>
          </w:tcPr>
          <w:p w14:paraId="04E2E691" w14:textId="333FFF3D"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8</w:t>
            </w:r>
          </w:p>
        </w:tc>
      </w:tr>
      <w:tr w:rsidR="00533E89" w:rsidRPr="00A52DF7" w14:paraId="01B3E743"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0584455D"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J - </w:t>
            </w:r>
            <w:hyperlink r:id="rId27" w:anchor="Sekcja_J_-_Informacja_i_komunikacja" w:history="1">
              <w:r w:rsidRPr="00A52DF7">
                <w:rPr>
                  <w:rStyle w:val="toctext"/>
                  <w:sz w:val="18"/>
                  <w:szCs w:val="18"/>
                </w:rPr>
                <w:t>informacja i komunikacja</w:t>
              </w:r>
            </w:hyperlink>
          </w:p>
        </w:tc>
        <w:tc>
          <w:tcPr>
            <w:tcW w:w="728" w:type="pct"/>
            <w:tcBorders>
              <w:top w:val="single" w:sz="4" w:space="0" w:color="auto"/>
              <w:left w:val="single" w:sz="4" w:space="0" w:color="auto"/>
              <w:bottom w:val="single" w:sz="4" w:space="0" w:color="auto"/>
              <w:right w:val="single" w:sz="4" w:space="0" w:color="auto"/>
            </w:tcBorders>
            <w:vAlign w:val="center"/>
          </w:tcPr>
          <w:p w14:paraId="3E65AF9E" w14:textId="4EBC60AD"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8</w:t>
            </w:r>
          </w:p>
        </w:tc>
        <w:tc>
          <w:tcPr>
            <w:tcW w:w="728" w:type="pct"/>
            <w:tcBorders>
              <w:top w:val="single" w:sz="4" w:space="0" w:color="auto"/>
              <w:left w:val="single" w:sz="4" w:space="0" w:color="auto"/>
              <w:bottom w:val="single" w:sz="4" w:space="0" w:color="auto"/>
              <w:right w:val="single" w:sz="4" w:space="0" w:color="auto"/>
            </w:tcBorders>
            <w:vAlign w:val="center"/>
          </w:tcPr>
          <w:p w14:paraId="5E0F0807" w14:textId="392F9A2E"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3</w:t>
            </w:r>
          </w:p>
        </w:tc>
      </w:tr>
      <w:tr w:rsidR="00533E89" w:rsidRPr="00A52DF7" w14:paraId="25730183"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6DBBAC56"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K - </w:t>
            </w:r>
            <w:hyperlink r:id="rId28" w:anchor="Sekcja_K_-_Dzia.C5.82alno.C5.9B.C4.87_finansowa_i_ubezpieczeniowa" w:history="1">
              <w:r w:rsidRPr="00A52DF7">
                <w:rPr>
                  <w:rStyle w:val="toctext"/>
                  <w:sz w:val="18"/>
                  <w:szCs w:val="18"/>
                </w:rPr>
                <w:t>działalność finansowa i ubezpieczeniowa</w:t>
              </w:r>
            </w:hyperlink>
          </w:p>
        </w:tc>
        <w:tc>
          <w:tcPr>
            <w:tcW w:w="728" w:type="pct"/>
            <w:tcBorders>
              <w:top w:val="single" w:sz="4" w:space="0" w:color="auto"/>
              <w:left w:val="single" w:sz="4" w:space="0" w:color="auto"/>
              <w:bottom w:val="single" w:sz="4" w:space="0" w:color="auto"/>
              <w:right w:val="single" w:sz="4" w:space="0" w:color="auto"/>
            </w:tcBorders>
            <w:vAlign w:val="center"/>
          </w:tcPr>
          <w:p w14:paraId="53CF4585" w14:textId="3F65743B"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49</w:t>
            </w:r>
          </w:p>
        </w:tc>
        <w:tc>
          <w:tcPr>
            <w:tcW w:w="728" w:type="pct"/>
            <w:tcBorders>
              <w:top w:val="single" w:sz="4" w:space="0" w:color="auto"/>
              <w:left w:val="single" w:sz="4" w:space="0" w:color="auto"/>
              <w:bottom w:val="single" w:sz="4" w:space="0" w:color="auto"/>
              <w:right w:val="single" w:sz="4" w:space="0" w:color="auto"/>
            </w:tcBorders>
            <w:vAlign w:val="center"/>
          </w:tcPr>
          <w:p w14:paraId="51AAEDD6" w14:textId="723ABA70"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4</w:t>
            </w:r>
          </w:p>
        </w:tc>
      </w:tr>
      <w:tr w:rsidR="00533E89" w:rsidRPr="00A52DF7" w14:paraId="3F708137"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480DBF1A"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L - </w:t>
            </w:r>
            <w:hyperlink r:id="rId29" w:anchor="Sekcja_L_-_Dzia.C5.82alno.C5.9B.C4.87_zwi.C4.85zana_z_obs.C5.82ug.C4.85_rynku_nieruchomo.C5.9Bci" w:history="1">
              <w:r w:rsidRPr="00A52DF7">
                <w:rPr>
                  <w:rStyle w:val="toctext"/>
                  <w:sz w:val="18"/>
                  <w:szCs w:val="18"/>
                </w:rPr>
                <w:t>działalność związana z obsługą rynku nieruchomości</w:t>
              </w:r>
            </w:hyperlink>
          </w:p>
        </w:tc>
        <w:tc>
          <w:tcPr>
            <w:tcW w:w="728" w:type="pct"/>
            <w:tcBorders>
              <w:top w:val="single" w:sz="4" w:space="0" w:color="auto"/>
              <w:left w:val="single" w:sz="4" w:space="0" w:color="auto"/>
              <w:bottom w:val="single" w:sz="4" w:space="0" w:color="auto"/>
              <w:right w:val="single" w:sz="4" w:space="0" w:color="auto"/>
            </w:tcBorders>
            <w:vAlign w:val="center"/>
          </w:tcPr>
          <w:p w14:paraId="52693158" w14:textId="60DE8EE1"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20</w:t>
            </w:r>
          </w:p>
        </w:tc>
        <w:tc>
          <w:tcPr>
            <w:tcW w:w="728" w:type="pct"/>
            <w:tcBorders>
              <w:top w:val="single" w:sz="4" w:space="0" w:color="auto"/>
              <w:left w:val="single" w:sz="4" w:space="0" w:color="auto"/>
              <w:bottom w:val="single" w:sz="4" w:space="0" w:color="auto"/>
              <w:right w:val="single" w:sz="4" w:space="0" w:color="auto"/>
            </w:tcBorders>
            <w:vAlign w:val="center"/>
          </w:tcPr>
          <w:p w14:paraId="2896E233" w14:textId="30C2DE4D"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12</w:t>
            </w:r>
          </w:p>
        </w:tc>
      </w:tr>
      <w:tr w:rsidR="00533E89" w:rsidRPr="00A52DF7" w14:paraId="432A906C"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5A19E7C8"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M - </w:t>
            </w:r>
            <w:hyperlink r:id="rId30" w:anchor="Sekcja_M_-_Dzia.C5.82alno.C5.9B.C4.87_profesjonalna.2C_naukowa_i_techniczna" w:history="1">
              <w:r w:rsidRPr="00A52DF7">
                <w:rPr>
                  <w:rStyle w:val="toctext"/>
                  <w:sz w:val="18"/>
                  <w:szCs w:val="18"/>
                </w:rPr>
                <w:t>działalność profesjonalna, naukowa i techniczna</w:t>
              </w:r>
            </w:hyperlink>
          </w:p>
        </w:tc>
        <w:tc>
          <w:tcPr>
            <w:tcW w:w="728" w:type="pct"/>
            <w:tcBorders>
              <w:top w:val="single" w:sz="4" w:space="0" w:color="auto"/>
              <w:left w:val="single" w:sz="4" w:space="0" w:color="auto"/>
              <w:bottom w:val="single" w:sz="4" w:space="0" w:color="auto"/>
              <w:right w:val="single" w:sz="4" w:space="0" w:color="auto"/>
            </w:tcBorders>
            <w:vAlign w:val="center"/>
          </w:tcPr>
          <w:p w14:paraId="2EDDC477" w14:textId="551C3CDB" w:rsidR="003769D1" w:rsidRPr="00A52DF7" w:rsidRDefault="001B6D85" w:rsidP="003769D1">
            <w:pPr>
              <w:pStyle w:val="Tekst2"/>
              <w:widowControl w:val="0"/>
              <w:tabs>
                <w:tab w:val="clear" w:pos="794"/>
                <w:tab w:val="left" w:pos="1515"/>
              </w:tabs>
              <w:ind w:left="0" w:firstLine="0"/>
              <w:jc w:val="center"/>
              <w:rPr>
                <w:bCs w:val="0"/>
                <w:iCs w:val="0"/>
                <w:sz w:val="18"/>
                <w:szCs w:val="18"/>
              </w:rPr>
            </w:pPr>
            <w:r w:rsidRPr="00A52DF7">
              <w:rPr>
                <w:bCs w:val="0"/>
                <w:iCs w:val="0"/>
                <w:sz w:val="18"/>
                <w:szCs w:val="18"/>
              </w:rPr>
              <w:t>3</w:t>
            </w:r>
          </w:p>
        </w:tc>
        <w:tc>
          <w:tcPr>
            <w:tcW w:w="728" w:type="pct"/>
            <w:tcBorders>
              <w:top w:val="single" w:sz="4" w:space="0" w:color="auto"/>
              <w:left w:val="single" w:sz="4" w:space="0" w:color="auto"/>
              <w:bottom w:val="single" w:sz="4" w:space="0" w:color="auto"/>
              <w:right w:val="single" w:sz="4" w:space="0" w:color="auto"/>
            </w:tcBorders>
            <w:vAlign w:val="center"/>
          </w:tcPr>
          <w:p w14:paraId="0CC6D6C9" w14:textId="3ED6F0DC" w:rsidR="003769D1" w:rsidRPr="00A52DF7" w:rsidRDefault="00A52DF7" w:rsidP="003769D1">
            <w:pPr>
              <w:pStyle w:val="Tekst2"/>
              <w:widowControl w:val="0"/>
              <w:tabs>
                <w:tab w:val="clear" w:pos="794"/>
                <w:tab w:val="left" w:pos="1515"/>
              </w:tabs>
              <w:ind w:left="0" w:firstLine="0"/>
              <w:jc w:val="center"/>
              <w:rPr>
                <w:bCs w:val="0"/>
                <w:iCs w:val="0"/>
                <w:sz w:val="18"/>
                <w:szCs w:val="18"/>
              </w:rPr>
            </w:pPr>
            <w:r w:rsidRPr="00A52DF7">
              <w:rPr>
                <w:bCs w:val="0"/>
                <w:iCs w:val="0"/>
                <w:sz w:val="18"/>
                <w:szCs w:val="18"/>
              </w:rPr>
              <w:t>5</w:t>
            </w:r>
          </w:p>
        </w:tc>
      </w:tr>
      <w:tr w:rsidR="00533E89" w:rsidRPr="00A52DF7" w14:paraId="46F68803"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52F349F0"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N - </w:t>
            </w:r>
            <w:hyperlink r:id="rId31" w:anchor="Sekcja_N_-_Dzia.C5.82alno.C5.9B.C4.87_w_zakresie_us.C5.82ug_administrowania_i_dzia.C5.82alno.C5.9B.C4.87_wspieraj.C4.85ca" w:history="1">
              <w:r w:rsidRPr="00A52DF7">
                <w:rPr>
                  <w:rStyle w:val="toctext"/>
                  <w:sz w:val="18"/>
                  <w:szCs w:val="18"/>
                </w:rPr>
                <w:t>działalność w zakresie usług administrowania i działalność wspierająca</w:t>
              </w:r>
            </w:hyperlink>
          </w:p>
        </w:tc>
        <w:tc>
          <w:tcPr>
            <w:tcW w:w="728" w:type="pct"/>
            <w:tcBorders>
              <w:top w:val="single" w:sz="4" w:space="0" w:color="auto"/>
              <w:left w:val="single" w:sz="4" w:space="0" w:color="auto"/>
              <w:bottom w:val="single" w:sz="4" w:space="0" w:color="auto"/>
              <w:right w:val="single" w:sz="4" w:space="0" w:color="auto"/>
            </w:tcBorders>
            <w:vAlign w:val="center"/>
          </w:tcPr>
          <w:p w14:paraId="5A6859B2" w14:textId="375785B6"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5</w:t>
            </w:r>
          </w:p>
        </w:tc>
        <w:tc>
          <w:tcPr>
            <w:tcW w:w="728" w:type="pct"/>
            <w:tcBorders>
              <w:top w:val="single" w:sz="4" w:space="0" w:color="auto"/>
              <w:left w:val="single" w:sz="4" w:space="0" w:color="auto"/>
              <w:bottom w:val="single" w:sz="4" w:space="0" w:color="auto"/>
              <w:right w:val="single" w:sz="4" w:space="0" w:color="auto"/>
            </w:tcBorders>
            <w:vAlign w:val="center"/>
          </w:tcPr>
          <w:p w14:paraId="7045F5E0" w14:textId="56E30D4C"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8</w:t>
            </w:r>
          </w:p>
        </w:tc>
      </w:tr>
      <w:tr w:rsidR="00533E89" w:rsidRPr="00A52DF7" w14:paraId="212346A6"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7ACCBBD2" w14:textId="77777777" w:rsidR="003769D1" w:rsidRPr="00A52DF7" w:rsidRDefault="003769D1" w:rsidP="00FE2D8A">
            <w:pPr>
              <w:pStyle w:val="Tekst2"/>
              <w:widowControl w:val="0"/>
              <w:tabs>
                <w:tab w:val="clear" w:pos="794"/>
                <w:tab w:val="left" w:pos="1515"/>
              </w:tabs>
              <w:ind w:left="0" w:firstLine="0"/>
              <w:rPr>
                <w:bCs w:val="0"/>
                <w:iCs w:val="0"/>
                <w:sz w:val="18"/>
                <w:szCs w:val="18"/>
              </w:rPr>
            </w:pPr>
            <w:r w:rsidRPr="00A52DF7">
              <w:rPr>
                <w:bCs w:val="0"/>
                <w:iCs w:val="0"/>
                <w:sz w:val="18"/>
                <w:szCs w:val="18"/>
              </w:rPr>
              <w:t xml:space="preserve">O - </w:t>
            </w:r>
            <w:hyperlink r:id="rId32" w:anchor="Sekcja_O_-_Administracja_publiczna_i_obrona_narodowa.3B_obowi.C4.85zkowe_zabezpieczenia_spo.C5.82eczne" w:history="1">
              <w:r w:rsidRPr="00A52DF7">
                <w:rPr>
                  <w:rStyle w:val="toctext"/>
                  <w:sz w:val="18"/>
                  <w:szCs w:val="18"/>
                </w:rPr>
                <w:t>administracja publiczna i obrona narodowa; obowiązkowe zabezpieczenia społeczne</w:t>
              </w:r>
            </w:hyperlink>
          </w:p>
        </w:tc>
        <w:tc>
          <w:tcPr>
            <w:tcW w:w="728" w:type="pct"/>
            <w:tcBorders>
              <w:top w:val="single" w:sz="4" w:space="0" w:color="auto"/>
              <w:left w:val="single" w:sz="4" w:space="0" w:color="auto"/>
              <w:bottom w:val="single" w:sz="4" w:space="0" w:color="auto"/>
              <w:right w:val="single" w:sz="4" w:space="0" w:color="auto"/>
            </w:tcBorders>
            <w:vAlign w:val="center"/>
          </w:tcPr>
          <w:p w14:paraId="1B4E543D" w14:textId="364A9B14" w:rsidR="003769D1" w:rsidRPr="00A52DF7" w:rsidRDefault="001B6D85" w:rsidP="003769D1">
            <w:pPr>
              <w:pStyle w:val="Tekst2"/>
              <w:widowControl w:val="0"/>
              <w:tabs>
                <w:tab w:val="clear" w:pos="794"/>
                <w:tab w:val="left" w:pos="1515"/>
              </w:tabs>
              <w:ind w:left="0" w:firstLine="0"/>
              <w:jc w:val="center"/>
              <w:rPr>
                <w:bCs w:val="0"/>
                <w:iCs w:val="0"/>
                <w:sz w:val="18"/>
                <w:szCs w:val="18"/>
              </w:rPr>
            </w:pPr>
            <w:r w:rsidRPr="00A52DF7">
              <w:rPr>
                <w:bCs w:val="0"/>
                <w:iCs w:val="0"/>
                <w:sz w:val="18"/>
                <w:szCs w:val="18"/>
              </w:rPr>
              <w:t>11</w:t>
            </w:r>
          </w:p>
        </w:tc>
        <w:tc>
          <w:tcPr>
            <w:tcW w:w="728" w:type="pct"/>
            <w:tcBorders>
              <w:top w:val="single" w:sz="4" w:space="0" w:color="auto"/>
              <w:left w:val="single" w:sz="4" w:space="0" w:color="auto"/>
              <w:bottom w:val="single" w:sz="4" w:space="0" w:color="auto"/>
              <w:right w:val="single" w:sz="4" w:space="0" w:color="auto"/>
            </w:tcBorders>
            <w:vAlign w:val="center"/>
          </w:tcPr>
          <w:p w14:paraId="27025FD5" w14:textId="5F821398" w:rsidR="003769D1" w:rsidRPr="00A52DF7" w:rsidRDefault="00A52DF7" w:rsidP="003769D1">
            <w:pPr>
              <w:pStyle w:val="Tekst2"/>
              <w:widowControl w:val="0"/>
              <w:tabs>
                <w:tab w:val="clear" w:pos="794"/>
                <w:tab w:val="left" w:pos="1515"/>
              </w:tabs>
              <w:ind w:left="0" w:firstLine="0"/>
              <w:jc w:val="center"/>
              <w:rPr>
                <w:bCs w:val="0"/>
                <w:iCs w:val="0"/>
                <w:sz w:val="18"/>
                <w:szCs w:val="18"/>
              </w:rPr>
            </w:pPr>
            <w:r w:rsidRPr="00A52DF7">
              <w:rPr>
                <w:bCs w:val="0"/>
                <w:iCs w:val="0"/>
                <w:sz w:val="18"/>
                <w:szCs w:val="18"/>
              </w:rPr>
              <w:t>3</w:t>
            </w:r>
          </w:p>
        </w:tc>
      </w:tr>
      <w:tr w:rsidR="00533E89" w:rsidRPr="00A52DF7" w14:paraId="37FF21AB"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615A00BB"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P - </w:t>
            </w:r>
            <w:hyperlink r:id="rId33" w:anchor="Sekcja_P_-_Edukacja" w:history="1">
              <w:r w:rsidRPr="00A52DF7">
                <w:rPr>
                  <w:rStyle w:val="toctext"/>
                  <w:sz w:val="18"/>
                  <w:szCs w:val="18"/>
                </w:rPr>
                <w:t>edukacja</w:t>
              </w:r>
            </w:hyperlink>
          </w:p>
        </w:tc>
        <w:tc>
          <w:tcPr>
            <w:tcW w:w="728" w:type="pct"/>
            <w:tcBorders>
              <w:top w:val="single" w:sz="4" w:space="0" w:color="auto"/>
              <w:left w:val="single" w:sz="4" w:space="0" w:color="auto"/>
              <w:bottom w:val="single" w:sz="4" w:space="0" w:color="auto"/>
              <w:right w:val="single" w:sz="4" w:space="0" w:color="auto"/>
            </w:tcBorders>
            <w:vAlign w:val="center"/>
          </w:tcPr>
          <w:p w14:paraId="54DAE923" w14:textId="21878274"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12</w:t>
            </w:r>
          </w:p>
        </w:tc>
        <w:tc>
          <w:tcPr>
            <w:tcW w:w="728" w:type="pct"/>
            <w:tcBorders>
              <w:top w:val="single" w:sz="4" w:space="0" w:color="auto"/>
              <w:left w:val="single" w:sz="4" w:space="0" w:color="auto"/>
              <w:bottom w:val="single" w:sz="4" w:space="0" w:color="auto"/>
              <w:right w:val="single" w:sz="4" w:space="0" w:color="auto"/>
            </w:tcBorders>
            <w:vAlign w:val="center"/>
          </w:tcPr>
          <w:p w14:paraId="6D2ED06F" w14:textId="1C369925"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3</w:t>
            </w:r>
          </w:p>
        </w:tc>
      </w:tr>
      <w:tr w:rsidR="00533E89" w:rsidRPr="00A52DF7" w14:paraId="749C364B"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51BB73F6"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Q - </w:t>
            </w:r>
            <w:hyperlink r:id="rId34" w:anchor="Sekcja_Q_-_Opieka_zdrowotna_i_pomoc_spo.C5.82eczna" w:history="1">
              <w:r w:rsidRPr="00A52DF7">
                <w:rPr>
                  <w:rStyle w:val="toctext"/>
                  <w:sz w:val="18"/>
                  <w:szCs w:val="18"/>
                </w:rPr>
                <w:t>opieka zdrowotna i pomoc społeczna</w:t>
              </w:r>
            </w:hyperlink>
          </w:p>
        </w:tc>
        <w:tc>
          <w:tcPr>
            <w:tcW w:w="728" w:type="pct"/>
            <w:tcBorders>
              <w:top w:val="single" w:sz="4" w:space="0" w:color="auto"/>
              <w:left w:val="single" w:sz="4" w:space="0" w:color="auto"/>
              <w:bottom w:val="single" w:sz="4" w:space="0" w:color="auto"/>
              <w:right w:val="single" w:sz="4" w:space="0" w:color="auto"/>
            </w:tcBorders>
            <w:vAlign w:val="center"/>
          </w:tcPr>
          <w:p w14:paraId="1F5C9237" w14:textId="66A45190"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3</w:t>
            </w:r>
          </w:p>
        </w:tc>
        <w:tc>
          <w:tcPr>
            <w:tcW w:w="728" w:type="pct"/>
            <w:tcBorders>
              <w:top w:val="single" w:sz="4" w:space="0" w:color="auto"/>
              <w:left w:val="single" w:sz="4" w:space="0" w:color="auto"/>
              <w:bottom w:val="single" w:sz="4" w:space="0" w:color="auto"/>
              <w:right w:val="single" w:sz="4" w:space="0" w:color="auto"/>
            </w:tcBorders>
            <w:vAlign w:val="center"/>
          </w:tcPr>
          <w:p w14:paraId="3D620665" w14:textId="43FFC2B9"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11</w:t>
            </w:r>
          </w:p>
        </w:tc>
      </w:tr>
      <w:tr w:rsidR="00533E89" w:rsidRPr="00A52DF7" w14:paraId="7CDA3E8C"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27DBC0C7"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R - </w:t>
            </w:r>
            <w:hyperlink r:id="rId35" w:anchor="Sekcja_R_-_Dzia.C5.82alno.C5.9B.C4.87_zwi.C4.85zana_z_kultur.C4.85.2C_rozrywk.C4.85_i_rekreacj.C4.85" w:history="1">
              <w:r w:rsidRPr="00A52DF7">
                <w:rPr>
                  <w:rStyle w:val="toctext"/>
                  <w:sz w:val="18"/>
                  <w:szCs w:val="18"/>
                </w:rPr>
                <w:t>działalność związana z kulturą, rozrywką i rekreacją</w:t>
              </w:r>
            </w:hyperlink>
          </w:p>
        </w:tc>
        <w:tc>
          <w:tcPr>
            <w:tcW w:w="728" w:type="pct"/>
            <w:tcBorders>
              <w:top w:val="single" w:sz="4" w:space="0" w:color="auto"/>
              <w:left w:val="single" w:sz="4" w:space="0" w:color="auto"/>
              <w:bottom w:val="single" w:sz="4" w:space="0" w:color="auto"/>
              <w:right w:val="single" w:sz="4" w:space="0" w:color="auto"/>
            </w:tcBorders>
            <w:vAlign w:val="center"/>
          </w:tcPr>
          <w:p w14:paraId="347F4A91" w14:textId="6BA77715"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30</w:t>
            </w:r>
          </w:p>
        </w:tc>
        <w:tc>
          <w:tcPr>
            <w:tcW w:w="728" w:type="pct"/>
            <w:tcBorders>
              <w:top w:val="single" w:sz="4" w:space="0" w:color="auto"/>
              <w:left w:val="single" w:sz="4" w:space="0" w:color="auto"/>
              <w:bottom w:val="single" w:sz="4" w:space="0" w:color="auto"/>
              <w:right w:val="single" w:sz="4" w:space="0" w:color="auto"/>
            </w:tcBorders>
            <w:vAlign w:val="center"/>
          </w:tcPr>
          <w:p w14:paraId="125C5FF7" w14:textId="45DE0A33"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1</w:t>
            </w:r>
          </w:p>
        </w:tc>
      </w:tr>
      <w:tr w:rsidR="00533E89" w:rsidRPr="00A52DF7" w14:paraId="3579F285"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5B9E8D6C" w14:textId="77777777" w:rsidR="003769D1" w:rsidRPr="00A52DF7" w:rsidRDefault="003769D1" w:rsidP="00FE2D8A">
            <w:pPr>
              <w:pStyle w:val="Tekst2"/>
              <w:widowControl w:val="0"/>
              <w:ind w:left="0" w:firstLine="0"/>
              <w:rPr>
                <w:bCs w:val="0"/>
                <w:iCs w:val="0"/>
                <w:sz w:val="18"/>
                <w:szCs w:val="18"/>
              </w:rPr>
            </w:pPr>
            <w:r w:rsidRPr="00A52DF7">
              <w:rPr>
                <w:bCs w:val="0"/>
                <w:iCs w:val="0"/>
                <w:sz w:val="18"/>
                <w:szCs w:val="18"/>
              </w:rPr>
              <w:t xml:space="preserve">S i T - </w:t>
            </w:r>
            <w:hyperlink r:id="rId36" w:anchor="Sekcja_S_-_Pozosta.C5.82a_dzia.C5.82alno.C5.9B.C4.87_us.C5.82ugowa" w:history="1">
              <w:r w:rsidRPr="00A52DF7">
                <w:rPr>
                  <w:rStyle w:val="toctext"/>
                  <w:sz w:val="18"/>
                  <w:szCs w:val="18"/>
                </w:rPr>
                <w:t>pozostała działalność usługowa</w:t>
              </w:r>
            </w:hyperlink>
            <w:r w:rsidRPr="00A52DF7">
              <w:rPr>
                <w:sz w:val="18"/>
                <w:szCs w:val="18"/>
              </w:rPr>
              <w:t xml:space="preserve">, oraz </w:t>
            </w:r>
            <w:hyperlink r:id="rId37" w:anchor="Sekcja_T_-_Gospodarstwa_domowe_zatrudniaj.C4.85ce_pracownik.C3.B3w.3B_gospodarstwa_domowe_produkuj.C4.85ce_wyroby_i_.C5.9Bwiadcz.C4.85ce_us.C5.82ugi_na_w.C5.82asne_potrzeby" w:history="1">
              <w:r w:rsidRPr="00A52DF7">
                <w:rPr>
                  <w:rStyle w:val="toctext"/>
                  <w:sz w:val="18"/>
                  <w:szCs w:val="18"/>
                </w:rPr>
                <w:t>Gospodarstwa domowe zatrudniające pracowników; gospodarstwa domowe produkujące wyroby i świadczące usługi na własne potrzeby</w:t>
              </w:r>
            </w:hyperlink>
          </w:p>
        </w:tc>
        <w:tc>
          <w:tcPr>
            <w:tcW w:w="728" w:type="pct"/>
            <w:tcBorders>
              <w:top w:val="single" w:sz="4" w:space="0" w:color="auto"/>
              <w:left w:val="single" w:sz="4" w:space="0" w:color="auto"/>
              <w:bottom w:val="single" w:sz="4" w:space="0" w:color="auto"/>
              <w:right w:val="single" w:sz="4" w:space="0" w:color="auto"/>
            </w:tcBorders>
            <w:vAlign w:val="center"/>
          </w:tcPr>
          <w:p w14:paraId="6CA45F25" w14:textId="12905EF6" w:rsidR="003769D1" w:rsidRPr="00A52DF7" w:rsidRDefault="001B6D85" w:rsidP="003769D1">
            <w:pPr>
              <w:pStyle w:val="Tekst2"/>
              <w:widowControl w:val="0"/>
              <w:ind w:left="0" w:firstLine="0"/>
              <w:jc w:val="center"/>
              <w:rPr>
                <w:bCs w:val="0"/>
                <w:iCs w:val="0"/>
                <w:sz w:val="18"/>
                <w:szCs w:val="18"/>
              </w:rPr>
            </w:pPr>
            <w:r w:rsidRPr="00A52DF7">
              <w:rPr>
                <w:bCs w:val="0"/>
                <w:iCs w:val="0"/>
                <w:sz w:val="18"/>
                <w:szCs w:val="18"/>
              </w:rPr>
              <w:t>0</w:t>
            </w:r>
          </w:p>
        </w:tc>
        <w:tc>
          <w:tcPr>
            <w:tcW w:w="728" w:type="pct"/>
            <w:tcBorders>
              <w:top w:val="single" w:sz="4" w:space="0" w:color="auto"/>
              <w:left w:val="single" w:sz="4" w:space="0" w:color="auto"/>
              <w:bottom w:val="single" w:sz="4" w:space="0" w:color="auto"/>
              <w:right w:val="single" w:sz="4" w:space="0" w:color="auto"/>
            </w:tcBorders>
            <w:vAlign w:val="center"/>
          </w:tcPr>
          <w:p w14:paraId="78E2F265" w14:textId="3A4EEF74" w:rsidR="003769D1" w:rsidRPr="00A52DF7" w:rsidRDefault="00A52DF7" w:rsidP="003769D1">
            <w:pPr>
              <w:pStyle w:val="Tekst2"/>
              <w:widowControl w:val="0"/>
              <w:ind w:left="0" w:firstLine="0"/>
              <w:jc w:val="center"/>
              <w:rPr>
                <w:bCs w:val="0"/>
                <w:iCs w:val="0"/>
                <w:sz w:val="18"/>
                <w:szCs w:val="18"/>
              </w:rPr>
            </w:pPr>
            <w:r w:rsidRPr="00A52DF7">
              <w:rPr>
                <w:bCs w:val="0"/>
                <w:iCs w:val="0"/>
                <w:sz w:val="18"/>
                <w:szCs w:val="18"/>
              </w:rPr>
              <w:t>23</w:t>
            </w:r>
          </w:p>
        </w:tc>
      </w:tr>
      <w:tr w:rsidR="003769D1" w:rsidRPr="00A52DF7" w14:paraId="516D26F8" w14:textId="77777777" w:rsidTr="003769D1">
        <w:trPr>
          <w:jc w:val="center"/>
        </w:trPr>
        <w:tc>
          <w:tcPr>
            <w:tcW w:w="3544" w:type="pct"/>
            <w:tcBorders>
              <w:top w:val="single" w:sz="4" w:space="0" w:color="auto"/>
              <w:left w:val="single" w:sz="4" w:space="0" w:color="auto"/>
              <w:bottom w:val="single" w:sz="4" w:space="0" w:color="auto"/>
              <w:right w:val="single" w:sz="4" w:space="0" w:color="auto"/>
            </w:tcBorders>
          </w:tcPr>
          <w:p w14:paraId="2259AC77" w14:textId="77777777" w:rsidR="003769D1" w:rsidRPr="00A52DF7" w:rsidRDefault="003769D1" w:rsidP="00FE2D8A">
            <w:pPr>
              <w:pStyle w:val="Tekst2"/>
              <w:widowControl w:val="0"/>
              <w:ind w:left="0" w:firstLine="0"/>
              <w:rPr>
                <w:b/>
                <w:bCs w:val="0"/>
                <w:iCs w:val="0"/>
                <w:sz w:val="18"/>
                <w:szCs w:val="18"/>
              </w:rPr>
            </w:pPr>
            <w:r w:rsidRPr="00A52DF7">
              <w:rPr>
                <w:b/>
                <w:bCs w:val="0"/>
                <w:iCs w:val="0"/>
                <w:sz w:val="18"/>
                <w:szCs w:val="18"/>
              </w:rPr>
              <w:t>Ogółem</w:t>
            </w:r>
          </w:p>
        </w:tc>
        <w:tc>
          <w:tcPr>
            <w:tcW w:w="728" w:type="pct"/>
            <w:tcBorders>
              <w:top w:val="single" w:sz="4" w:space="0" w:color="auto"/>
              <w:left w:val="single" w:sz="4" w:space="0" w:color="auto"/>
              <w:bottom w:val="single" w:sz="4" w:space="0" w:color="auto"/>
              <w:right w:val="single" w:sz="4" w:space="0" w:color="auto"/>
            </w:tcBorders>
            <w:vAlign w:val="center"/>
          </w:tcPr>
          <w:p w14:paraId="653A0408" w14:textId="3A310000" w:rsidR="003769D1" w:rsidRPr="00A52DF7" w:rsidRDefault="001B6D85" w:rsidP="003769D1">
            <w:pPr>
              <w:pStyle w:val="Tekst2"/>
              <w:widowControl w:val="0"/>
              <w:ind w:left="0" w:firstLine="0"/>
              <w:jc w:val="center"/>
              <w:rPr>
                <w:b/>
                <w:bCs w:val="0"/>
                <w:iCs w:val="0"/>
                <w:sz w:val="18"/>
                <w:szCs w:val="18"/>
              </w:rPr>
            </w:pPr>
            <w:r w:rsidRPr="00A52DF7">
              <w:rPr>
                <w:b/>
                <w:bCs w:val="0"/>
                <w:iCs w:val="0"/>
                <w:sz w:val="18"/>
                <w:szCs w:val="18"/>
              </w:rPr>
              <w:t>333</w:t>
            </w:r>
          </w:p>
        </w:tc>
        <w:tc>
          <w:tcPr>
            <w:tcW w:w="728" w:type="pct"/>
            <w:tcBorders>
              <w:top w:val="single" w:sz="4" w:space="0" w:color="auto"/>
              <w:left w:val="single" w:sz="4" w:space="0" w:color="auto"/>
              <w:bottom w:val="single" w:sz="4" w:space="0" w:color="auto"/>
              <w:right w:val="single" w:sz="4" w:space="0" w:color="auto"/>
            </w:tcBorders>
            <w:vAlign w:val="center"/>
          </w:tcPr>
          <w:p w14:paraId="7DB98696" w14:textId="544D8679" w:rsidR="003769D1" w:rsidRPr="00A52DF7" w:rsidRDefault="001B6D85" w:rsidP="003769D1">
            <w:pPr>
              <w:pStyle w:val="Tekst2"/>
              <w:widowControl w:val="0"/>
              <w:ind w:left="0" w:firstLine="0"/>
              <w:jc w:val="center"/>
              <w:rPr>
                <w:b/>
                <w:bCs w:val="0"/>
                <w:iCs w:val="0"/>
                <w:sz w:val="18"/>
                <w:szCs w:val="18"/>
              </w:rPr>
            </w:pPr>
            <w:r w:rsidRPr="00A52DF7">
              <w:rPr>
                <w:b/>
                <w:bCs w:val="0"/>
                <w:iCs w:val="0"/>
                <w:sz w:val="18"/>
                <w:szCs w:val="18"/>
              </w:rPr>
              <w:t>286</w:t>
            </w:r>
          </w:p>
        </w:tc>
      </w:tr>
    </w:tbl>
    <w:p w14:paraId="690F49E4" w14:textId="5C55A6BC" w:rsidR="00A14F38" w:rsidRPr="00A52DF7" w:rsidRDefault="00BC2DF2" w:rsidP="00474F46">
      <w:pPr>
        <w:pStyle w:val="Tekst2"/>
        <w:ind w:left="0" w:firstLine="0"/>
        <w:rPr>
          <w:szCs w:val="20"/>
        </w:rPr>
      </w:pPr>
      <w:r w:rsidRPr="00A52DF7">
        <w:rPr>
          <w:szCs w:val="20"/>
        </w:rPr>
        <w:t>Źródło: G</w:t>
      </w:r>
      <w:r w:rsidR="003B6483" w:rsidRPr="00A52DF7">
        <w:rPr>
          <w:szCs w:val="20"/>
        </w:rPr>
        <w:t xml:space="preserve">łówny </w:t>
      </w:r>
      <w:r w:rsidRPr="00A52DF7">
        <w:rPr>
          <w:szCs w:val="20"/>
        </w:rPr>
        <w:t>U</w:t>
      </w:r>
      <w:r w:rsidR="003B6483" w:rsidRPr="00A52DF7">
        <w:rPr>
          <w:szCs w:val="20"/>
        </w:rPr>
        <w:t xml:space="preserve">rząd </w:t>
      </w:r>
      <w:r w:rsidRPr="00A52DF7">
        <w:rPr>
          <w:szCs w:val="20"/>
        </w:rPr>
        <w:t>S</w:t>
      </w:r>
      <w:r w:rsidR="003B6483" w:rsidRPr="00A52DF7">
        <w:rPr>
          <w:szCs w:val="20"/>
        </w:rPr>
        <w:t>tatystyczny</w:t>
      </w:r>
    </w:p>
    <w:p w14:paraId="0A929163" w14:textId="77777777" w:rsidR="00A14F38" w:rsidRPr="00A52DF7" w:rsidRDefault="00A14F38" w:rsidP="00A14F38">
      <w:pPr>
        <w:autoSpaceDE w:val="0"/>
        <w:autoSpaceDN w:val="0"/>
        <w:adjustRightInd w:val="0"/>
        <w:ind w:left="720"/>
        <w:jc w:val="both"/>
        <w:rPr>
          <w:rFonts w:ascii="Arial" w:hAnsi="Arial" w:cs="Arial"/>
        </w:rPr>
      </w:pPr>
    </w:p>
    <w:p w14:paraId="3178FB77" w14:textId="42B35F0F" w:rsidR="00BA5AD9" w:rsidRPr="00B65877" w:rsidRDefault="00BA5AD9" w:rsidP="00BA5AD9">
      <w:pPr>
        <w:pStyle w:val="Tekst2Znak"/>
        <w:suppressAutoHyphens/>
        <w:ind w:left="0" w:firstLine="0"/>
        <w:rPr>
          <w:szCs w:val="20"/>
        </w:rPr>
      </w:pPr>
      <w:r w:rsidRPr="00A52DF7">
        <w:rPr>
          <w:szCs w:val="20"/>
        </w:rPr>
        <w:t xml:space="preserve">Stopa bezrobocia rejestrowanego w powiecie </w:t>
      </w:r>
      <w:r w:rsidR="00E37234" w:rsidRPr="00A52DF7">
        <w:rPr>
          <w:szCs w:val="20"/>
        </w:rPr>
        <w:t>świeckim</w:t>
      </w:r>
      <w:r w:rsidR="00803CFE" w:rsidRPr="00A52DF7">
        <w:rPr>
          <w:szCs w:val="20"/>
        </w:rPr>
        <w:t xml:space="preserve"> w</w:t>
      </w:r>
      <w:r w:rsidR="00805953" w:rsidRPr="00A52DF7">
        <w:rPr>
          <w:szCs w:val="20"/>
        </w:rPr>
        <w:t xml:space="preserve">e wrześniu </w:t>
      </w:r>
      <w:r w:rsidRPr="00A52DF7">
        <w:rPr>
          <w:szCs w:val="20"/>
        </w:rPr>
        <w:t xml:space="preserve">2020 r. kształtowała się na </w:t>
      </w:r>
      <w:r w:rsidRPr="00B65877">
        <w:rPr>
          <w:szCs w:val="20"/>
        </w:rPr>
        <w:t xml:space="preserve">poziomie </w:t>
      </w:r>
      <w:r w:rsidR="00FC5C3F" w:rsidRPr="00B65877">
        <w:rPr>
          <w:szCs w:val="20"/>
        </w:rPr>
        <w:t>6,7</w:t>
      </w:r>
      <w:r w:rsidRPr="00B65877">
        <w:rPr>
          <w:szCs w:val="20"/>
        </w:rPr>
        <w:t xml:space="preserve">% - była </w:t>
      </w:r>
      <w:r w:rsidR="00FC5C3F" w:rsidRPr="00B65877">
        <w:rPr>
          <w:szCs w:val="20"/>
        </w:rPr>
        <w:t>niższa</w:t>
      </w:r>
      <w:r w:rsidRPr="00B65877">
        <w:rPr>
          <w:szCs w:val="20"/>
        </w:rPr>
        <w:t xml:space="preserve"> niż średnia dla</w:t>
      </w:r>
      <w:r w:rsidR="00FC5C3F" w:rsidRPr="00B65877">
        <w:rPr>
          <w:szCs w:val="20"/>
        </w:rPr>
        <w:t xml:space="preserve"> </w:t>
      </w:r>
      <w:r w:rsidRPr="00B65877">
        <w:rPr>
          <w:szCs w:val="20"/>
        </w:rPr>
        <w:t xml:space="preserve">województwa, </w:t>
      </w:r>
      <w:r w:rsidR="009E2DDD" w:rsidRPr="00B65877">
        <w:rPr>
          <w:szCs w:val="20"/>
        </w:rPr>
        <w:t>która</w:t>
      </w:r>
      <w:r w:rsidRPr="00B65877">
        <w:rPr>
          <w:szCs w:val="20"/>
        </w:rPr>
        <w:t xml:space="preserve"> wyniosła </w:t>
      </w:r>
      <w:r w:rsidR="00805953" w:rsidRPr="00B65877">
        <w:rPr>
          <w:szCs w:val="20"/>
        </w:rPr>
        <w:t>8,</w:t>
      </w:r>
      <w:r w:rsidR="00FC5C3F" w:rsidRPr="00B65877">
        <w:rPr>
          <w:szCs w:val="20"/>
        </w:rPr>
        <w:t>7</w:t>
      </w:r>
      <w:r w:rsidRPr="00B65877">
        <w:rPr>
          <w:szCs w:val="20"/>
        </w:rPr>
        <w:t xml:space="preserve">%. </w:t>
      </w:r>
    </w:p>
    <w:p w14:paraId="578FE40F" w14:textId="6F621180" w:rsidR="00C45455" w:rsidRPr="00B65877" w:rsidRDefault="00945380" w:rsidP="00C45455">
      <w:pPr>
        <w:pStyle w:val="Nagwek1"/>
        <w:tabs>
          <w:tab w:val="clear" w:pos="772"/>
          <w:tab w:val="num" w:pos="432"/>
        </w:tabs>
        <w:suppressAutoHyphens/>
        <w:spacing w:before="240" w:after="120"/>
        <w:ind w:left="431" w:hanging="431"/>
      </w:pPr>
      <w:bookmarkStart w:id="51" w:name="_Toc58333888"/>
      <w:r w:rsidRPr="00B65877">
        <w:t>O</w:t>
      </w:r>
      <w:r w:rsidR="002733BC" w:rsidRPr="00B65877">
        <w:t>cena stanu środowiska</w:t>
      </w:r>
      <w:bookmarkEnd w:id="51"/>
    </w:p>
    <w:p w14:paraId="25988162" w14:textId="77777777" w:rsidR="00C45455" w:rsidRPr="00B65877" w:rsidRDefault="00C45455" w:rsidP="00C45455">
      <w:pPr>
        <w:pStyle w:val="Nagwek2"/>
        <w:tabs>
          <w:tab w:val="clear" w:pos="936"/>
          <w:tab w:val="num" w:pos="576"/>
        </w:tabs>
        <w:suppressAutoHyphens/>
        <w:spacing w:before="120" w:after="60"/>
        <w:ind w:left="578" w:hanging="578"/>
        <w:rPr>
          <w:szCs w:val="20"/>
        </w:rPr>
      </w:pPr>
      <w:bookmarkStart w:id="52" w:name="_Toc53142938"/>
      <w:bookmarkStart w:id="53" w:name="_Toc58333889"/>
      <w:r w:rsidRPr="00B65877">
        <w:rPr>
          <w:szCs w:val="20"/>
        </w:rPr>
        <w:t>Ochrona przyrody</w:t>
      </w:r>
      <w:bookmarkEnd w:id="52"/>
      <w:bookmarkEnd w:id="53"/>
    </w:p>
    <w:p w14:paraId="66A8459F" w14:textId="77777777" w:rsidR="00C45455" w:rsidRPr="00B65877" w:rsidRDefault="00C45455" w:rsidP="00C45455">
      <w:pPr>
        <w:pStyle w:val="Tekst2"/>
        <w:suppressAutoHyphens/>
        <w:ind w:left="0" w:firstLine="0"/>
      </w:pPr>
      <w:r w:rsidRPr="00B65877">
        <w:t>Podstawowymi aktami prawa z zakresu ochrony dziedzictwa przyrodniczego oraz ochrony i kształtowania środowiska na terytorium Polski są ustawy: o ochronie przyrody z dnia 16 kwietnia 2004 r. (tj. Dz. U. z 2020 r., poz. 55 ze zm.) oraz Prawo ochrony środowiska z dnia 27 kwietnia 2001 r.( tj. Dz. U. z 2020 r., poz. 1219 ze zm.).</w:t>
      </w:r>
    </w:p>
    <w:p w14:paraId="6083C75E" w14:textId="77777777" w:rsidR="00C45455" w:rsidRPr="00B65877" w:rsidRDefault="00C45455" w:rsidP="00C45455">
      <w:pPr>
        <w:pStyle w:val="Tekst2"/>
        <w:suppressAutoHyphens/>
        <w:ind w:left="0" w:firstLine="0"/>
      </w:pPr>
    </w:p>
    <w:p w14:paraId="3A843C7D" w14:textId="1F41DD01" w:rsidR="00C45455" w:rsidRPr="00B65877" w:rsidRDefault="00F21DC0" w:rsidP="00C45455">
      <w:pPr>
        <w:jc w:val="both"/>
        <w:rPr>
          <w:rFonts w:ascii="Arial" w:hAnsi="Arial" w:cs="Arial"/>
          <w:bCs/>
          <w:kern w:val="32"/>
          <w:szCs w:val="32"/>
        </w:rPr>
      </w:pPr>
      <w:r w:rsidRPr="00B65877">
        <w:rPr>
          <w:rFonts w:ascii="Arial" w:hAnsi="Arial" w:cs="Arial"/>
        </w:rPr>
        <w:t xml:space="preserve">Gmina </w:t>
      </w:r>
      <w:r w:rsidR="00B65877" w:rsidRPr="00B65877">
        <w:rPr>
          <w:rFonts w:ascii="Arial" w:hAnsi="Arial" w:cs="Arial"/>
        </w:rPr>
        <w:t>Nowe</w:t>
      </w:r>
      <w:r w:rsidRPr="00B65877">
        <w:rPr>
          <w:rFonts w:ascii="Arial" w:hAnsi="Arial" w:cs="Arial"/>
        </w:rPr>
        <w:t xml:space="preserve"> </w:t>
      </w:r>
      <w:r w:rsidR="00C45455" w:rsidRPr="00B65877">
        <w:rPr>
          <w:rFonts w:ascii="Arial" w:hAnsi="Arial" w:cs="Arial"/>
        </w:rPr>
        <w:t xml:space="preserve">odznacza się wysokimi walorami przyrodniczymi, w tym krajobrazowymi, ze względu na wysoką bioróżnorodność oraz mnogość form ukształtowania terenu będącą rezultatem procesów i zjawisk przyrodniczych kształtujących oblicze tego terenu przed kilkunastoma tysiącami lat (procesy glacjalne i fluwioglacjalne). </w:t>
      </w:r>
    </w:p>
    <w:p w14:paraId="11C4FA46" w14:textId="77777777" w:rsidR="00081CAF" w:rsidRDefault="00081CAF" w:rsidP="00C45455">
      <w:pPr>
        <w:jc w:val="both"/>
        <w:rPr>
          <w:rFonts w:ascii="Arial" w:hAnsi="Arial" w:cs="Arial"/>
          <w:bCs/>
          <w:color w:val="FF0000"/>
          <w:kern w:val="32"/>
          <w:szCs w:val="32"/>
        </w:rPr>
      </w:pPr>
    </w:p>
    <w:p w14:paraId="4CC20EBE" w14:textId="77777777" w:rsidR="00081CAF" w:rsidRPr="005970DC" w:rsidRDefault="00081CAF" w:rsidP="00081CAF">
      <w:pPr>
        <w:autoSpaceDE w:val="0"/>
        <w:autoSpaceDN w:val="0"/>
        <w:adjustRightInd w:val="0"/>
        <w:jc w:val="both"/>
        <w:rPr>
          <w:rFonts w:ascii="Arial" w:hAnsi="Arial" w:cs="Arial"/>
        </w:rPr>
      </w:pPr>
      <w:r w:rsidRPr="005970DC">
        <w:rPr>
          <w:rFonts w:ascii="Arial" w:hAnsi="Arial" w:cs="Arial"/>
        </w:rPr>
        <w:t>Przez teren gminy Nowe wg systemu EKONET-POLSKA, położony jest fragment obszaru węzłowego o znaczeniu międzynarodowym – Obszar Borów Tucholskich oraz wycinek korytarza ekologicznego o znaczeniu międzynarodowym – Kwidzyński Doliny Wisły. Na terenie gminy zlokalizowane są europejskie ostoje przyrody Krzewiny, Bory Tucholskie, Dolna Wisła, Dolina Dolnej Wisły, południowa cześć gminy została włączona do leśnego kompleksu promocyjnego Bory Tucholskie. Głównym założeniem EEKONET (European ECOlogical NETwork) jest ochrona wybranych terenów cennych przyrodniczo oraz tworzenie korytarzy między nimi, które umożliwią rozprzestrzenianie się oraz migracje gatunków między nimi.</w:t>
      </w:r>
    </w:p>
    <w:p w14:paraId="7E114AFE" w14:textId="69A24885" w:rsidR="00C45455" w:rsidRPr="00A57747" w:rsidRDefault="00C45455" w:rsidP="00C45455">
      <w:pPr>
        <w:jc w:val="both"/>
        <w:rPr>
          <w:rFonts w:ascii="Arial" w:hAnsi="Arial" w:cs="Arial"/>
          <w:bCs/>
          <w:kern w:val="32"/>
          <w:szCs w:val="32"/>
        </w:rPr>
      </w:pPr>
      <w:r w:rsidRPr="00533E89">
        <w:rPr>
          <w:rFonts w:ascii="Arial" w:hAnsi="Arial" w:cs="Arial"/>
          <w:bCs/>
          <w:color w:val="FF0000"/>
          <w:kern w:val="32"/>
          <w:szCs w:val="32"/>
        </w:rPr>
        <w:t xml:space="preserve"> </w:t>
      </w:r>
    </w:p>
    <w:p w14:paraId="7876EC54" w14:textId="40961F73" w:rsidR="00C45455" w:rsidRPr="00081CAF" w:rsidRDefault="00F21DC0" w:rsidP="00C45455">
      <w:pPr>
        <w:jc w:val="both"/>
        <w:rPr>
          <w:rFonts w:ascii="Arial" w:hAnsi="Arial" w:cs="Arial"/>
        </w:rPr>
      </w:pPr>
      <w:r w:rsidRPr="00A57747">
        <w:rPr>
          <w:rFonts w:ascii="Arial" w:hAnsi="Arial" w:cs="Arial"/>
          <w:bCs/>
          <w:kern w:val="32"/>
          <w:szCs w:val="32"/>
        </w:rPr>
        <w:t>N</w:t>
      </w:r>
      <w:r w:rsidR="00C45455" w:rsidRPr="00A57747">
        <w:rPr>
          <w:rFonts w:ascii="Arial" w:hAnsi="Arial" w:cs="Arial"/>
          <w:bCs/>
          <w:kern w:val="32"/>
          <w:szCs w:val="32"/>
        </w:rPr>
        <w:t xml:space="preserve">a obszarze </w:t>
      </w:r>
      <w:r w:rsidRPr="00A57747">
        <w:rPr>
          <w:rFonts w:ascii="Arial" w:hAnsi="Arial" w:cs="Arial"/>
          <w:bCs/>
          <w:kern w:val="32"/>
          <w:szCs w:val="32"/>
        </w:rPr>
        <w:t xml:space="preserve">gminy </w:t>
      </w:r>
      <w:r w:rsidR="00081CAF" w:rsidRPr="00A57747">
        <w:rPr>
          <w:rFonts w:ascii="Arial" w:hAnsi="Arial" w:cs="Arial"/>
          <w:bCs/>
          <w:kern w:val="32"/>
          <w:szCs w:val="32"/>
        </w:rPr>
        <w:t>Nowe</w:t>
      </w:r>
      <w:r w:rsidR="00C45455" w:rsidRPr="00A57747">
        <w:rPr>
          <w:rFonts w:ascii="Arial" w:hAnsi="Arial" w:cs="Arial"/>
          <w:bCs/>
          <w:kern w:val="32"/>
          <w:szCs w:val="32"/>
        </w:rPr>
        <w:t xml:space="preserve"> </w:t>
      </w:r>
      <w:r w:rsidRPr="00A57747">
        <w:rPr>
          <w:rFonts w:ascii="Arial" w:hAnsi="Arial" w:cs="Arial"/>
          <w:bCs/>
          <w:kern w:val="32"/>
          <w:szCs w:val="32"/>
        </w:rPr>
        <w:t>znajdują się wyznaczone przez IBS PAN  Korytarze Ekologiczne o znaczeniu regionalnym i międzynarodowym pn. Kaszubski Południowy,</w:t>
      </w:r>
      <w:r w:rsidR="00081CAF" w:rsidRPr="00A57747">
        <w:rPr>
          <w:rFonts w:ascii="Arial" w:hAnsi="Arial" w:cs="Arial"/>
          <w:bCs/>
          <w:kern w:val="32"/>
          <w:szCs w:val="32"/>
        </w:rPr>
        <w:t xml:space="preserve"> Lasy Iławskie – Dolina Dolnej Wisły</w:t>
      </w:r>
      <w:r w:rsidRPr="00A57747">
        <w:rPr>
          <w:rFonts w:ascii="Arial" w:hAnsi="Arial" w:cs="Arial"/>
          <w:bCs/>
          <w:kern w:val="32"/>
          <w:szCs w:val="32"/>
        </w:rPr>
        <w:t xml:space="preserve">. </w:t>
      </w:r>
      <w:r w:rsidR="00A57747" w:rsidRPr="00A57747">
        <w:rPr>
          <w:rFonts w:ascii="Arial" w:hAnsi="Arial" w:cs="Arial"/>
          <w:bCs/>
          <w:kern w:val="32"/>
          <w:szCs w:val="32"/>
        </w:rPr>
        <w:t xml:space="preserve">Wyznaczone korytarze </w:t>
      </w:r>
      <w:r w:rsidR="00A57747" w:rsidRPr="00A57747">
        <w:rPr>
          <w:rFonts w:ascii="Arial" w:hAnsi="Arial" w:cs="Arial"/>
          <w:shd w:val="clear" w:color="auto" w:fill="FFFFFF"/>
        </w:rPr>
        <w:t xml:space="preserve">istotne są dla populacji dużych ssaków leśnych oraz spójności siedlisk leśnych i wodno-błotnych w skali krajowej i kontynentalnej. </w:t>
      </w:r>
      <w:r w:rsidRPr="00A57747">
        <w:rPr>
          <w:rFonts w:ascii="Arial" w:hAnsi="Arial" w:cs="Arial"/>
          <w:bCs/>
          <w:kern w:val="32"/>
          <w:szCs w:val="32"/>
        </w:rPr>
        <w:t>Zachowanie korytarzy ekologicznych</w:t>
      </w:r>
      <w:r w:rsidR="00A57747">
        <w:rPr>
          <w:rFonts w:ascii="Arial" w:hAnsi="Arial" w:cs="Arial"/>
          <w:bCs/>
          <w:kern w:val="32"/>
          <w:szCs w:val="32"/>
        </w:rPr>
        <w:t xml:space="preserve"> </w:t>
      </w:r>
      <w:r w:rsidRPr="00A57747">
        <w:rPr>
          <w:rFonts w:ascii="Arial" w:hAnsi="Arial" w:cs="Arial"/>
          <w:bCs/>
          <w:kern w:val="32"/>
          <w:szCs w:val="32"/>
        </w:rPr>
        <w:t xml:space="preserve">zapewniających ciągłość między obszarami prawnie chronionymi jest jednym </w:t>
      </w:r>
      <w:r w:rsidRPr="00081CAF">
        <w:rPr>
          <w:rFonts w:ascii="Arial" w:hAnsi="Arial" w:cs="Arial"/>
          <w:bCs/>
          <w:kern w:val="32"/>
          <w:szCs w:val="32"/>
        </w:rPr>
        <w:t xml:space="preserve">z zadań wymienionych w planie zagospodarowania przestrzennego województwa kujawsko-pomorskiego. </w:t>
      </w:r>
      <w:r w:rsidRPr="00081CAF">
        <w:rPr>
          <w:rFonts w:ascii="Arial" w:hAnsi="Arial" w:cs="Arial"/>
        </w:rPr>
        <w:t>Wykazana potrzeba uwzględniania korytarzy ekologicznych w procesie planowania przestrzennego powinna skutkować ich włączeniem do dokumentów planistycznych sporządzanych na różnych poziomach. Korytarze ekologiczne powinny być traktowane jako elementy sieci ekologicznych. Wśród działań mających na celu ich ochronę wskazane jest uwzględnianie w studium uwarunkowań oraz w miejscowych planach zagospodarowania przestrzennego odpowiednich zapisów zapewniających warunki utrzymania równowagi przyrodniczej i racjonalną gospodarkę zasobami środowiska w celu umożliwienia migracji gatunków roślin, grzybów i zwierząt.</w:t>
      </w:r>
    </w:p>
    <w:p w14:paraId="05554EAD" w14:textId="77777777" w:rsidR="00C45455" w:rsidRPr="006D6123" w:rsidRDefault="00C45455" w:rsidP="00C45455">
      <w:pPr>
        <w:pStyle w:val="Tekst2"/>
        <w:suppressAutoHyphens/>
        <w:ind w:left="0" w:firstLine="0"/>
      </w:pPr>
    </w:p>
    <w:p w14:paraId="267FF935" w14:textId="102A09A6" w:rsidR="00897261" w:rsidRPr="00CA2065" w:rsidRDefault="00C45455" w:rsidP="00897261">
      <w:pPr>
        <w:pStyle w:val="Tekst2Znak"/>
        <w:suppressAutoHyphens/>
        <w:ind w:left="0" w:firstLine="0"/>
        <w:rPr>
          <w:szCs w:val="20"/>
        </w:rPr>
      </w:pPr>
      <w:r w:rsidRPr="00CA2065">
        <w:rPr>
          <w:szCs w:val="20"/>
        </w:rPr>
        <w:t xml:space="preserve">Powierzchnia obszarów prawnie chronionych na terenie </w:t>
      </w:r>
      <w:r w:rsidR="00F21DC0" w:rsidRPr="00CA2065">
        <w:rPr>
          <w:szCs w:val="20"/>
        </w:rPr>
        <w:t xml:space="preserve">gminy </w:t>
      </w:r>
      <w:r w:rsidR="00A57747" w:rsidRPr="00CA2065">
        <w:rPr>
          <w:szCs w:val="20"/>
        </w:rPr>
        <w:t>Nowe</w:t>
      </w:r>
      <w:r w:rsidR="00F21DC0" w:rsidRPr="00CA2065">
        <w:rPr>
          <w:szCs w:val="20"/>
        </w:rPr>
        <w:t xml:space="preserve"> </w:t>
      </w:r>
      <w:r w:rsidRPr="00CA2065">
        <w:rPr>
          <w:szCs w:val="20"/>
        </w:rPr>
        <w:t xml:space="preserve">wynosi </w:t>
      </w:r>
      <w:r w:rsidR="00A57747" w:rsidRPr="00CA2065">
        <w:rPr>
          <w:szCs w:val="20"/>
        </w:rPr>
        <w:t xml:space="preserve">6 436,76 </w:t>
      </w:r>
      <w:r w:rsidRPr="00CA2065">
        <w:rPr>
          <w:szCs w:val="20"/>
        </w:rPr>
        <w:t xml:space="preserve"> ha, co stanowi </w:t>
      </w:r>
      <w:r w:rsidR="00A57747" w:rsidRPr="00CA2065">
        <w:t>60,3</w:t>
      </w:r>
      <w:r w:rsidRPr="00CA2065">
        <w:rPr>
          <w:szCs w:val="20"/>
        </w:rPr>
        <w:t xml:space="preserve">% powierzchni </w:t>
      </w:r>
      <w:r w:rsidR="00897261" w:rsidRPr="00CA2065">
        <w:rPr>
          <w:szCs w:val="20"/>
        </w:rPr>
        <w:t>gminy</w:t>
      </w:r>
      <w:r w:rsidRPr="00CA2065">
        <w:rPr>
          <w:szCs w:val="20"/>
        </w:rPr>
        <w:t xml:space="preserve">. </w:t>
      </w:r>
      <w:r w:rsidR="00897261" w:rsidRPr="00CA2065">
        <w:rPr>
          <w:szCs w:val="20"/>
        </w:rPr>
        <w:t xml:space="preserve">Formy ochrony przyrody na terenie gminy tworzą: </w:t>
      </w:r>
      <w:r w:rsidR="00B70F02" w:rsidRPr="00CA2065">
        <w:rPr>
          <w:szCs w:val="20"/>
        </w:rPr>
        <w:t>rezerwat przyrody, park</w:t>
      </w:r>
      <w:r w:rsidR="00CA2065" w:rsidRPr="00CA2065">
        <w:rPr>
          <w:szCs w:val="20"/>
        </w:rPr>
        <w:t xml:space="preserve"> </w:t>
      </w:r>
      <w:r w:rsidR="00B70F02" w:rsidRPr="00CA2065">
        <w:rPr>
          <w:szCs w:val="20"/>
        </w:rPr>
        <w:t>krajobrazow</w:t>
      </w:r>
      <w:r w:rsidR="00CA2065" w:rsidRPr="00CA2065">
        <w:rPr>
          <w:szCs w:val="20"/>
        </w:rPr>
        <w:t>y</w:t>
      </w:r>
      <w:r w:rsidR="00B70F02" w:rsidRPr="00CA2065">
        <w:rPr>
          <w:szCs w:val="20"/>
        </w:rPr>
        <w:t xml:space="preserve">, </w:t>
      </w:r>
      <w:r w:rsidR="00897261" w:rsidRPr="00CA2065">
        <w:rPr>
          <w:szCs w:val="20"/>
        </w:rPr>
        <w:t>obszar chronionego krajobrazu, użytki ekologiczne</w:t>
      </w:r>
      <w:r w:rsidR="00B84F82" w:rsidRPr="00CA2065">
        <w:rPr>
          <w:szCs w:val="20"/>
        </w:rPr>
        <w:t xml:space="preserve">, </w:t>
      </w:r>
      <w:r w:rsidR="00897261" w:rsidRPr="00CA2065">
        <w:rPr>
          <w:szCs w:val="20"/>
        </w:rPr>
        <w:t>pomniki przyrody</w:t>
      </w:r>
      <w:r w:rsidR="00B84F82" w:rsidRPr="00CA2065">
        <w:rPr>
          <w:szCs w:val="20"/>
        </w:rPr>
        <w:t xml:space="preserve"> oraz fragmenty obszarów Natura 2000</w:t>
      </w:r>
      <w:r w:rsidR="00897261" w:rsidRPr="00CA2065">
        <w:rPr>
          <w:szCs w:val="20"/>
        </w:rPr>
        <w:t>.</w:t>
      </w:r>
    </w:p>
    <w:p w14:paraId="11F84CA5" w14:textId="77777777" w:rsidR="00897261" w:rsidRPr="006D6123" w:rsidRDefault="00897261" w:rsidP="00C45455">
      <w:pPr>
        <w:pStyle w:val="Tekst2Znak"/>
        <w:suppressAutoHyphens/>
        <w:ind w:left="0" w:firstLine="0"/>
      </w:pPr>
    </w:p>
    <w:p w14:paraId="5FA3C131" w14:textId="0C0694F0" w:rsidR="00C45455" w:rsidRPr="006D6123" w:rsidRDefault="00C45455" w:rsidP="00C45455">
      <w:pPr>
        <w:pStyle w:val="Legenda"/>
      </w:pPr>
      <w:bookmarkStart w:id="54" w:name="_Toc53143059"/>
      <w:bookmarkStart w:id="55" w:name="_Toc58333986"/>
      <w:r w:rsidRPr="006D6123">
        <w:lastRenderedPageBreak/>
        <w:t xml:space="preserve">Rysunek </w:t>
      </w:r>
      <w:fldSimple w:instr=" SEQ Rysunek \* ARABIC ">
        <w:r w:rsidR="005B1EB3">
          <w:rPr>
            <w:noProof/>
          </w:rPr>
          <w:t>4</w:t>
        </w:r>
      </w:fldSimple>
      <w:r w:rsidRPr="006D6123">
        <w:t xml:space="preserve"> Formy ochrony przyrody na terenie </w:t>
      </w:r>
      <w:bookmarkEnd w:id="54"/>
      <w:r w:rsidR="00897261" w:rsidRPr="006D6123">
        <w:t xml:space="preserve">gminy </w:t>
      </w:r>
      <w:r w:rsidR="006D6123" w:rsidRPr="006D6123">
        <w:t>Nowe</w:t>
      </w:r>
      <w:bookmarkEnd w:id="55"/>
    </w:p>
    <w:p w14:paraId="283763C5" w14:textId="1BF0A1EF" w:rsidR="00C45455" w:rsidRPr="006D6123" w:rsidRDefault="006D6123" w:rsidP="00C45455">
      <w:r w:rsidRPr="006D6123">
        <w:rPr>
          <w:noProof/>
        </w:rPr>
        <w:drawing>
          <wp:inline distT="0" distB="0" distL="0" distR="0" wp14:anchorId="14ECABF2" wp14:editId="5CC56641">
            <wp:extent cx="5402580" cy="440436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2580" cy="4404360"/>
                    </a:xfrm>
                    <a:prstGeom prst="rect">
                      <a:avLst/>
                    </a:prstGeom>
                    <a:noFill/>
                    <a:ln>
                      <a:noFill/>
                    </a:ln>
                  </pic:spPr>
                </pic:pic>
              </a:graphicData>
            </a:graphic>
          </wp:inline>
        </w:drawing>
      </w:r>
    </w:p>
    <w:p w14:paraId="6FFB56C7" w14:textId="77777777" w:rsidR="00C45455" w:rsidRPr="006D6123" w:rsidRDefault="00C45455" w:rsidP="00C45455">
      <w:pPr>
        <w:jc w:val="both"/>
        <w:rPr>
          <w:rFonts w:ascii="Arial" w:hAnsi="Arial" w:cs="Arial"/>
        </w:rPr>
      </w:pPr>
    </w:p>
    <w:p w14:paraId="183D04CF" w14:textId="77777777" w:rsidR="00C45455" w:rsidRPr="006D6123" w:rsidRDefault="00C45455" w:rsidP="00C45455">
      <w:pPr>
        <w:jc w:val="both"/>
        <w:rPr>
          <w:rFonts w:ascii="Arial" w:hAnsi="Arial" w:cs="Arial"/>
        </w:rPr>
      </w:pPr>
      <w:r w:rsidRPr="006D6123">
        <w:rPr>
          <w:rFonts w:ascii="Arial" w:hAnsi="Arial" w:cs="Arial"/>
          <w:noProof/>
        </w:rPr>
        <w:drawing>
          <wp:inline distT="0" distB="0" distL="0" distR="0" wp14:anchorId="64862A31" wp14:editId="0A0D839A">
            <wp:extent cx="2095500" cy="11125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1112520"/>
                    </a:xfrm>
                    <a:prstGeom prst="rect">
                      <a:avLst/>
                    </a:prstGeom>
                    <a:noFill/>
                    <a:ln>
                      <a:noFill/>
                    </a:ln>
                  </pic:spPr>
                </pic:pic>
              </a:graphicData>
            </a:graphic>
          </wp:inline>
        </w:drawing>
      </w:r>
    </w:p>
    <w:p w14:paraId="77EE3E0E" w14:textId="77777777" w:rsidR="00C45455" w:rsidRPr="006D6123" w:rsidRDefault="00C45455" w:rsidP="00C45455">
      <w:pPr>
        <w:rPr>
          <w:rFonts w:ascii="Arial" w:hAnsi="Arial" w:cs="Arial"/>
        </w:rPr>
      </w:pPr>
    </w:p>
    <w:p w14:paraId="09CF9C85" w14:textId="77777777" w:rsidR="00C45455" w:rsidRPr="00533E89" w:rsidRDefault="00C45455" w:rsidP="00C45455">
      <w:pPr>
        <w:jc w:val="both"/>
        <w:rPr>
          <w:rFonts w:ascii="Arial" w:hAnsi="Arial" w:cs="Arial"/>
          <w:color w:val="FF0000"/>
        </w:rPr>
      </w:pPr>
      <w:r w:rsidRPr="006D6123">
        <w:rPr>
          <w:rFonts w:ascii="Arial" w:hAnsi="Arial" w:cs="Arial"/>
        </w:rPr>
        <w:t xml:space="preserve">Źródło: </w:t>
      </w:r>
      <w:hyperlink r:id="rId40" w:history="1">
        <w:r w:rsidRPr="006D6123">
          <w:rPr>
            <w:rStyle w:val="Hipercze"/>
            <w:rFonts w:ascii="Arial" w:hAnsi="Arial" w:cs="Arial"/>
            <w:color w:val="auto"/>
          </w:rPr>
          <w:t>https://mapy.geoportal.gov.pl/</w:t>
        </w:r>
      </w:hyperlink>
      <w:r w:rsidRPr="006D6123">
        <w:rPr>
          <w:rFonts w:ascii="Arial" w:hAnsi="Arial" w:cs="Arial"/>
        </w:rPr>
        <w:t xml:space="preserve">  </w:t>
      </w:r>
    </w:p>
    <w:p w14:paraId="7CB4507C" w14:textId="77777777" w:rsidR="00C45455" w:rsidRPr="00533E89" w:rsidRDefault="00C45455" w:rsidP="00C45455">
      <w:pPr>
        <w:jc w:val="both"/>
        <w:rPr>
          <w:rFonts w:ascii="Arial" w:hAnsi="Arial" w:cs="Arial"/>
          <w:color w:val="FF0000"/>
        </w:rPr>
      </w:pPr>
    </w:p>
    <w:p w14:paraId="2C80B1C4" w14:textId="77777777" w:rsidR="00C45455" w:rsidRPr="00CA2065" w:rsidRDefault="00C45455" w:rsidP="00C45455">
      <w:pPr>
        <w:pStyle w:val="Nagwek3"/>
        <w:tabs>
          <w:tab w:val="clear" w:pos="1004"/>
          <w:tab w:val="num" w:pos="720"/>
        </w:tabs>
        <w:suppressAutoHyphens/>
        <w:spacing w:before="60" w:after="60"/>
        <w:ind w:left="720"/>
      </w:pPr>
      <w:bookmarkStart w:id="56" w:name="_Toc53142939"/>
      <w:bookmarkStart w:id="57" w:name="_Toc58333890"/>
      <w:r w:rsidRPr="00CA2065">
        <w:t>Rezerwaty przyrody</w:t>
      </w:r>
      <w:bookmarkEnd w:id="56"/>
      <w:bookmarkEnd w:id="57"/>
    </w:p>
    <w:p w14:paraId="60306479" w14:textId="5A421E23" w:rsidR="00C45455" w:rsidRPr="00CA2065" w:rsidRDefault="00C45455" w:rsidP="00C45455">
      <w:pPr>
        <w:jc w:val="both"/>
        <w:rPr>
          <w:rFonts w:ascii="Arial" w:hAnsi="Arial" w:cs="Arial"/>
        </w:rPr>
      </w:pPr>
      <w:r w:rsidRPr="00CA2065">
        <w:rPr>
          <w:rFonts w:ascii="Arial" w:hAnsi="Arial" w:cs="Arial"/>
        </w:rPr>
        <w:t xml:space="preserve">Na terenie </w:t>
      </w:r>
      <w:r w:rsidR="00D34306" w:rsidRPr="00CA2065">
        <w:rPr>
          <w:rFonts w:ascii="Arial" w:hAnsi="Arial" w:cs="Arial"/>
        </w:rPr>
        <w:t xml:space="preserve">gminy </w:t>
      </w:r>
      <w:r w:rsidR="006D6123" w:rsidRPr="00CA2065">
        <w:rPr>
          <w:rFonts w:ascii="Arial" w:hAnsi="Arial" w:cs="Arial"/>
        </w:rPr>
        <w:t>Nowe</w:t>
      </w:r>
      <w:r w:rsidR="00D34306" w:rsidRPr="00CA2065">
        <w:rPr>
          <w:rFonts w:ascii="Arial" w:hAnsi="Arial" w:cs="Arial"/>
        </w:rPr>
        <w:t xml:space="preserve"> </w:t>
      </w:r>
      <w:r w:rsidRPr="00CA2065">
        <w:rPr>
          <w:rFonts w:ascii="Arial" w:hAnsi="Arial" w:cs="Arial"/>
        </w:rPr>
        <w:t>znajduj</w:t>
      </w:r>
      <w:r w:rsidR="006D6123" w:rsidRPr="00CA2065">
        <w:rPr>
          <w:rFonts w:ascii="Arial" w:hAnsi="Arial" w:cs="Arial"/>
        </w:rPr>
        <w:t>e</w:t>
      </w:r>
      <w:r w:rsidRPr="00CA2065">
        <w:rPr>
          <w:rFonts w:ascii="Arial" w:hAnsi="Arial" w:cs="Arial"/>
        </w:rPr>
        <w:t xml:space="preserve"> się</w:t>
      </w:r>
      <w:r w:rsidR="006D6123" w:rsidRPr="00CA2065">
        <w:rPr>
          <w:rFonts w:ascii="Arial" w:hAnsi="Arial" w:cs="Arial"/>
        </w:rPr>
        <w:t xml:space="preserve"> jeden</w:t>
      </w:r>
      <w:r w:rsidR="00D34306" w:rsidRPr="00CA2065">
        <w:rPr>
          <w:rFonts w:ascii="Arial" w:hAnsi="Arial" w:cs="Arial"/>
        </w:rPr>
        <w:t xml:space="preserve"> </w:t>
      </w:r>
      <w:r w:rsidRPr="00CA2065">
        <w:rPr>
          <w:rFonts w:ascii="Arial" w:hAnsi="Arial" w:cs="Arial"/>
        </w:rPr>
        <w:t>rezerwat</w:t>
      </w:r>
      <w:r w:rsidR="00D34306" w:rsidRPr="00CA2065">
        <w:rPr>
          <w:rFonts w:ascii="Arial" w:hAnsi="Arial" w:cs="Arial"/>
        </w:rPr>
        <w:t>y przyrody</w:t>
      </w:r>
      <w:r w:rsidRPr="00CA2065">
        <w:rPr>
          <w:rFonts w:ascii="Arial" w:hAnsi="Arial" w:cs="Arial"/>
        </w:rPr>
        <w:t>:</w:t>
      </w:r>
    </w:p>
    <w:p w14:paraId="4E2942F0" w14:textId="77777777" w:rsidR="00C45455" w:rsidRPr="00CA2065" w:rsidRDefault="00C45455" w:rsidP="00C45455">
      <w:pPr>
        <w:jc w:val="both"/>
        <w:rPr>
          <w:rFonts w:ascii="Arial" w:hAnsi="Arial" w:cs="Arial"/>
        </w:rPr>
      </w:pPr>
      <w:bookmarkStart w:id="58" w:name="_Hlk53489479"/>
    </w:p>
    <w:p w14:paraId="61FBABA7" w14:textId="77777777" w:rsidR="006D6123" w:rsidRPr="006D6123" w:rsidRDefault="006D6123" w:rsidP="006D6123">
      <w:pPr>
        <w:spacing w:line="196" w:lineRule="atLeast"/>
        <w:jc w:val="both"/>
        <w:rPr>
          <w:rFonts w:ascii="Arial" w:hAnsi="Arial" w:cs="Arial"/>
          <w:shd w:val="clear" w:color="auto" w:fill="FFFFFF"/>
        </w:rPr>
      </w:pPr>
      <w:r w:rsidRPr="00CA2065">
        <w:rPr>
          <w:rFonts w:ascii="Arial" w:hAnsi="Arial" w:cs="Arial"/>
          <w:b/>
          <w:u w:val="single"/>
        </w:rPr>
        <w:t>Wiosło Duże</w:t>
      </w:r>
      <w:r w:rsidRPr="00CA2065">
        <w:rPr>
          <w:rFonts w:ascii="Arial" w:hAnsi="Arial" w:cs="Arial"/>
        </w:rPr>
        <w:t xml:space="preserve"> – utworzony na podstawie </w:t>
      </w:r>
      <w:r w:rsidRPr="00CA2065">
        <w:rPr>
          <w:rFonts w:ascii="Arial" w:hAnsi="Arial" w:cs="Arial"/>
          <w:shd w:val="clear" w:color="auto" w:fill="FFFFFF"/>
        </w:rPr>
        <w:t xml:space="preserve">Zarządzenia Ministra Leśnictwa i Przemysłu Drzewnego z dnia 27 października 1972 r. w sprawie uznania za rezerwaty przyrody (M.P. z 1972 r. Nr 53, poz. 283). Obowiązującym aktem prawnym jest </w:t>
      </w:r>
      <w:r w:rsidRPr="00CA2065">
        <w:rPr>
          <w:rFonts w:ascii="Arial" w:hAnsi="Arial" w:cs="Arial"/>
        </w:rPr>
        <w:t xml:space="preserve">Zarządzenie Regionalnego Dyrektora Ochrony Środowiska W Bydgoszczy z dnia 17 października 2016 r. </w:t>
      </w:r>
      <w:r w:rsidRPr="002A18C1">
        <w:rPr>
          <w:rFonts w:ascii="Arial" w:hAnsi="Arial" w:cs="Arial"/>
        </w:rPr>
        <w:t xml:space="preserve">w sprawie rezerwatu przyrody „Wiosło Duże” (Dz. Urz. z 2016 r. poz. 3572). </w:t>
      </w:r>
      <w:r w:rsidRPr="002A18C1">
        <w:rPr>
          <w:rFonts w:ascii="Arial" w:hAnsi="Arial" w:cs="Arial"/>
          <w:shd w:val="clear" w:color="auto" w:fill="FFFFFF"/>
        </w:rPr>
        <w:t xml:space="preserve">Jest rezerwatem leśnym typu fitocenotycznego, o powierzchni 29,88 ha, położony częściowo na terenie gminy Nowe. Celem ochrony jest ze względów naukowych i dydaktycznych stanowiska roślin kserotermicznych oraz fragmentów naturalnych zespołów leśnych. Dla rezerwatu ustanowione zostały zadania ochronne na podstawie </w:t>
      </w:r>
      <w:bookmarkStart w:id="59" w:name="_Hlk53575199"/>
      <w:r w:rsidRPr="002A18C1">
        <w:rPr>
          <w:rFonts w:ascii="Arial" w:hAnsi="Arial" w:cs="Arial"/>
        </w:rPr>
        <w:t xml:space="preserve">Zarządzenia Nr 12/2019 RDOŚ w Bydgoszczy z </w:t>
      </w:r>
      <w:r w:rsidRPr="006D6123">
        <w:rPr>
          <w:rFonts w:ascii="Arial" w:hAnsi="Arial" w:cs="Arial"/>
        </w:rPr>
        <w:t>dnia 18 lipca 2019 r. w sprawie ustanowienia zadań ochronnych dla rezerwatu przyrody "Wiosło Duże"</w:t>
      </w:r>
      <w:r w:rsidRPr="006D6123">
        <w:rPr>
          <w:rFonts w:ascii="Arial" w:hAnsi="Arial" w:cs="Arial"/>
          <w:shd w:val="clear" w:color="auto" w:fill="FFFFFF"/>
        </w:rPr>
        <w:t>.</w:t>
      </w:r>
      <w:bookmarkEnd w:id="59"/>
    </w:p>
    <w:p w14:paraId="3F86194E" w14:textId="77777777" w:rsidR="00D34306" w:rsidRPr="006D6123" w:rsidRDefault="00D34306" w:rsidP="00C45455">
      <w:pPr>
        <w:jc w:val="both"/>
        <w:rPr>
          <w:rFonts w:ascii="Arial" w:hAnsi="Arial" w:cs="Arial"/>
        </w:rPr>
      </w:pPr>
    </w:p>
    <w:p w14:paraId="6EA9C858" w14:textId="77777777" w:rsidR="00C45455" w:rsidRPr="006D6123" w:rsidRDefault="00C45455" w:rsidP="00C45455">
      <w:pPr>
        <w:pStyle w:val="Nagwek3"/>
        <w:tabs>
          <w:tab w:val="num" w:pos="720"/>
        </w:tabs>
        <w:suppressAutoHyphens/>
        <w:spacing w:before="60" w:after="60"/>
        <w:ind w:left="720"/>
        <w:rPr>
          <w:szCs w:val="20"/>
        </w:rPr>
      </w:pPr>
      <w:bookmarkStart w:id="60" w:name="_Toc465250805"/>
      <w:bookmarkStart w:id="61" w:name="_Toc53142940"/>
      <w:bookmarkStart w:id="62" w:name="_Toc58333891"/>
      <w:bookmarkEnd w:id="58"/>
      <w:r w:rsidRPr="006D6123">
        <w:t>Parki krajobrazowe</w:t>
      </w:r>
      <w:bookmarkEnd w:id="60"/>
      <w:bookmarkEnd w:id="61"/>
      <w:bookmarkEnd w:id="62"/>
    </w:p>
    <w:p w14:paraId="0277CE82" w14:textId="2452FB75" w:rsidR="00C45455" w:rsidRPr="006D6123" w:rsidRDefault="00C45455" w:rsidP="00C45455">
      <w:pPr>
        <w:jc w:val="both"/>
        <w:rPr>
          <w:rFonts w:ascii="Arial" w:hAnsi="Arial" w:cs="Arial"/>
        </w:rPr>
      </w:pPr>
      <w:bookmarkStart w:id="63" w:name="_Hlk53489499"/>
      <w:r w:rsidRPr="006D6123">
        <w:rPr>
          <w:rFonts w:ascii="Arial" w:hAnsi="Arial" w:cs="Arial"/>
        </w:rPr>
        <w:t xml:space="preserve">Na terenie </w:t>
      </w:r>
      <w:r w:rsidR="00D34306" w:rsidRPr="006D6123">
        <w:rPr>
          <w:rFonts w:ascii="Arial" w:hAnsi="Arial" w:cs="Arial"/>
        </w:rPr>
        <w:t xml:space="preserve">gminy </w:t>
      </w:r>
      <w:r w:rsidR="006D6123" w:rsidRPr="006D6123">
        <w:rPr>
          <w:rFonts w:ascii="Arial" w:hAnsi="Arial" w:cs="Arial"/>
        </w:rPr>
        <w:t>Nowe</w:t>
      </w:r>
      <w:r w:rsidR="00D34306" w:rsidRPr="006D6123">
        <w:rPr>
          <w:rFonts w:ascii="Arial" w:hAnsi="Arial" w:cs="Arial"/>
        </w:rPr>
        <w:t xml:space="preserve"> </w:t>
      </w:r>
      <w:r w:rsidRPr="006D6123">
        <w:rPr>
          <w:rFonts w:ascii="Arial" w:hAnsi="Arial" w:cs="Arial"/>
        </w:rPr>
        <w:t>położon</w:t>
      </w:r>
      <w:r w:rsidR="00D34306" w:rsidRPr="006D6123">
        <w:rPr>
          <w:rFonts w:ascii="Arial" w:hAnsi="Arial" w:cs="Arial"/>
        </w:rPr>
        <w:t>y</w:t>
      </w:r>
      <w:r w:rsidRPr="006D6123">
        <w:rPr>
          <w:rFonts w:ascii="Arial" w:hAnsi="Arial" w:cs="Arial"/>
        </w:rPr>
        <w:t xml:space="preserve"> </w:t>
      </w:r>
      <w:r w:rsidR="00D34306" w:rsidRPr="006D6123">
        <w:rPr>
          <w:rFonts w:ascii="Arial" w:hAnsi="Arial" w:cs="Arial"/>
        </w:rPr>
        <w:t>jest</w:t>
      </w:r>
      <w:r w:rsidRPr="006D6123">
        <w:rPr>
          <w:rFonts w:ascii="Arial" w:hAnsi="Arial" w:cs="Arial"/>
        </w:rPr>
        <w:t xml:space="preserve"> fragment park</w:t>
      </w:r>
      <w:r w:rsidR="00D34306" w:rsidRPr="006D6123">
        <w:rPr>
          <w:rFonts w:ascii="Arial" w:hAnsi="Arial" w:cs="Arial"/>
        </w:rPr>
        <w:t>u</w:t>
      </w:r>
      <w:r w:rsidRPr="006D6123">
        <w:rPr>
          <w:rFonts w:ascii="Arial" w:hAnsi="Arial" w:cs="Arial"/>
        </w:rPr>
        <w:t xml:space="preserve"> krajobrazow</w:t>
      </w:r>
      <w:r w:rsidR="00D34306" w:rsidRPr="006D6123">
        <w:rPr>
          <w:rFonts w:ascii="Arial" w:hAnsi="Arial" w:cs="Arial"/>
        </w:rPr>
        <w:t>ego</w:t>
      </w:r>
      <w:r w:rsidRPr="006D6123">
        <w:rPr>
          <w:rFonts w:ascii="Arial" w:hAnsi="Arial" w:cs="Arial"/>
        </w:rPr>
        <w:t>.</w:t>
      </w:r>
    </w:p>
    <w:p w14:paraId="37A3AAE1" w14:textId="1CDF4066" w:rsidR="00D34306" w:rsidRPr="006D6123" w:rsidRDefault="00D34306" w:rsidP="00C45455">
      <w:pPr>
        <w:jc w:val="both"/>
        <w:rPr>
          <w:rFonts w:ascii="Arial" w:hAnsi="Arial" w:cs="Arial"/>
        </w:rPr>
      </w:pPr>
    </w:p>
    <w:p w14:paraId="53E42745" w14:textId="5995D553" w:rsidR="00C45455" w:rsidRPr="006D6123" w:rsidRDefault="00D34306" w:rsidP="00C45455">
      <w:pPr>
        <w:jc w:val="both"/>
        <w:rPr>
          <w:rFonts w:ascii="Arial" w:hAnsi="Arial" w:cs="Arial"/>
        </w:rPr>
      </w:pPr>
      <w:r w:rsidRPr="006D6123">
        <w:rPr>
          <w:rFonts w:ascii="Arial" w:hAnsi="Arial" w:cs="Arial"/>
          <w:b/>
          <w:bCs/>
          <w:u w:val="single"/>
        </w:rPr>
        <w:t>Nadwiślański Park Krajobrazowy</w:t>
      </w:r>
      <w:r w:rsidR="0013608B" w:rsidRPr="006D6123">
        <w:rPr>
          <w:rFonts w:ascii="Arial" w:hAnsi="Arial" w:cs="Arial"/>
          <w:b/>
          <w:bCs/>
          <w:u w:val="single"/>
        </w:rPr>
        <w:t xml:space="preserve"> wraz z Chełmińskim Parkiem Krajobrazowym</w:t>
      </w:r>
      <w:r w:rsidR="0027254A" w:rsidRPr="006D6123">
        <w:rPr>
          <w:rFonts w:ascii="Arial" w:hAnsi="Arial" w:cs="Arial"/>
        </w:rPr>
        <w:t xml:space="preserve"> będąc</w:t>
      </w:r>
      <w:r w:rsidR="0013608B" w:rsidRPr="006D6123">
        <w:rPr>
          <w:rFonts w:ascii="Arial" w:hAnsi="Arial" w:cs="Arial"/>
        </w:rPr>
        <w:t>e</w:t>
      </w:r>
      <w:r w:rsidR="0027254A" w:rsidRPr="006D6123">
        <w:rPr>
          <w:rFonts w:ascii="Arial" w:hAnsi="Arial" w:cs="Arial"/>
        </w:rPr>
        <w:t xml:space="preserve"> częścią  </w:t>
      </w:r>
      <w:r w:rsidR="00C45455" w:rsidRPr="006D6123">
        <w:rPr>
          <w:rFonts w:ascii="Arial" w:hAnsi="Arial" w:cs="Arial"/>
        </w:rPr>
        <w:t>Zesp</w:t>
      </w:r>
      <w:r w:rsidR="0027254A" w:rsidRPr="006D6123">
        <w:rPr>
          <w:rFonts w:ascii="Arial" w:hAnsi="Arial" w:cs="Arial"/>
        </w:rPr>
        <w:t>ołu</w:t>
      </w:r>
      <w:r w:rsidR="00C45455" w:rsidRPr="006D6123">
        <w:rPr>
          <w:rFonts w:ascii="Arial" w:hAnsi="Arial" w:cs="Arial"/>
        </w:rPr>
        <w:t xml:space="preserve"> Parków Krajobrazowych nad Dolną Wisłą</w:t>
      </w:r>
      <w:r w:rsidR="0013608B" w:rsidRPr="006D6123">
        <w:rPr>
          <w:rFonts w:ascii="Arial" w:hAnsi="Arial" w:cs="Arial"/>
        </w:rPr>
        <w:t xml:space="preserve"> </w:t>
      </w:r>
      <w:r w:rsidR="00C45455" w:rsidRPr="006D6123">
        <w:rPr>
          <w:rFonts w:ascii="Arial" w:hAnsi="Arial" w:cs="Arial"/>
        </w:rPr>
        <w:t xml:space="preserve">(do lipca 2018 r. był to Zespół Parków </w:t>
      </w:r>
      <w:r w:rsidR="00C45455" w:rsidRPr="006D6123">
        <w:rPr>
          <w:rFonts w:ascii="Arial" w:hAnsi="Arial" w:cs="Arial"/>
        </w:rPr>
        <w:lastRenderedPageBreak/>
        <w:t xml:space="preserve">Krajobrazowych Chełmińskiego i Nadwiślańskiego) – zespół obejmujący trzy parki krajobrazowe: Chełmiński, Nadwiślański i Góry Łosiowe. Zespół parków funkcjonuje na podstawie następujących aktów prawnych: </w:t>
      </w:r>
      <w:r w:rsidR="00C45455" w:rsidRPr="006D6123">
        <w:rPr>
          <w:rFonts w:ascii="Arial" w:hAnsi="Arial" w:cs="Arial"/>
          <w:bdr w:val="none" w:sz="0" w:space="0" w:color="auto" w:frame="1"/>
        </w:rPr>
        <w:t>Rozporządzenia nr 19/2005 Wojewody Kujawsko-Pomorskiego z dnia 8 września 2005 r. w sprawie Chełmińskiego Parku Krajobrazowego (Dz. Urz. nr 108, z dn. 21 września 2005 r., poz. 1873), Rozporządzenia nr 20/2005 Wojewody Kujawsko-Pomorskiego z dnia 8 września 2005 r. w sprawie Nadwiślańskiego Parku Krajobrazowego (Dz.U. nr 108, z dn. 21 września 2005 r., poz. 1874),  Zarządzenia nr 349/2005 Wojewody Kujawsko-Pomorskiego z dn. 8 września 2005 r. w sprawie Zespołu Parków Krajobrazowych Chełmińskiego i Nadwiślańskiego, Uchwały nr XLV/748/18 Sejmiku Województwa Kujawsko-Pomorskiego z dnia 28 maja 2018 r. w  sprawie utworzenia Parku Krajobrazowego Góry Łosiowe  (Dz. Urz. Woj. Kuj.-Pom. Poz. 3132), Uchwały nr XLVIII/797/18 Sejmiku Województwa Kujawsko-Pomorskiego z dnia 30 lipca 2018 r. w sprawie włączenia Parku Krajobrazowego Góry Łosiowe do Zespołu Parków Krajobrazowych Chełmińskiego i Nadwiślańskiego i zmiany nazwy tego Zespołu.</w:t>
      </w:r>
    </w:p>
    <w:p w14:paraId="72C35516" w14:textId="77777777" w:rsidR="00C45455" w:rsidRPr="006D6123" w:rsidRDefault="00C45455" w:rsidP="00C45455">
      <w:pPr>
        <w:jc w:val="both"/>
        <w:rPr>
          <w:rFonts w:ascii="Arial" w:hAnsi="Arial" w:cs="Arial"/>
          <w:shd w:val="clear" w:color="auto" w:fill="FFFFFF"/>
        </w:rPr>
      </w:pPr>
      <w:r w:rsidRPr="006D6123">
        <w:rPr>
          <w:rFonts w:ascii="Arial" w:hAnsi="Arial" w:cs="Arial"/>
        </w:rPr>
        <w:t>Nadwiślański Park Krajobrazowy obejmuje lewy brzeg Wisły na powierzchni 33 306,5 ha. Na prawym brzegu Wisły powstał Chełmiński Park Krajobrazowy o powierzchni 22 336 ha oraz Park Krajobrazowy Góry Łosiowe o powierzchni 4 859, 97 ha.</w:t>
      </w:r>
    </w:p>
    <w:p w14:paraId="4AA410B9" w14:textId="77777777" w:rsidR="00C45455" w:rsidRPr="006D6123" w:rsidRDefault="00C45455" w:rsidP="00C45455">
      <w:pPr>
        <w:jc w:val="both"/>
        <w:rPr>
          <w:rFonts w:ascii="Arial" w:hAnsi="Arial" w:cs="Arial"/>
          <w:shd w:val="clear" w:color="auto" w:fill="FFFFFF"/>
        </w:rPr>
      </w:pPr>
      <w:r w:rsidRPr="006D6123">
        <w:rPr>
          <w:rFonts w:ascii="Arial" w:hAnsi="Arial" w:cs="Arial"/>
        </w:rPr>
        <w:t xml:space="preserve">Częściowo położony na terenie powiatu świeckiego w gminach: </w:t>
      </w:r>
      <w:r w:rsidRPr="006D6123">
        <w:rPr>
          <w:rFonts w:ascii="Arial" w:hAnsi="Arial" w:cs="Arial"/>
          <w:shd w:val="clear" w:color="auto" w:fill="FFFFFF"/>
        </w:rPr>
        <w:t xml:space="preserve">Nowe, Warlubie, Jeżewo, Pruszcz, Świecie i Dragacz. </w:t>
      </w:r>
      <w:r w:rsidRPr="006D6123">
        <w:rPr>
          <w:rFonts w:ascii="Arial" w:hAnsi="Arial" w:cs="Arial"/>
        </w:rPr>
        <w:t xml:space="preserve">Ochronie podlega prawo i lewobrzeżna część Wisły na odcinku od Bydgoszczy do miejscowości Nowe. Obszar o długości prawie 100 km i powierzchni ponad 60 tys. ha jest jednym z większych kompleksów przyrodniczych prawnie chronionych w województwie kujawsko-pomorskim. </w:t>
      </w:r>
      <w:r w:rsidRPr="006D6123">
        <w:rPr>
          <w:rFonts w:ascii="Arial" w:hAnsi="Arial" w:cs="Arial"/>
          <w:shd w:val="clear" w:color="auto" w:fill="FFFFFF"/>
        </w:rPr>
        <w:t>Park powołany został dla zachowania mozaikowatości krajobrazu lewobrzeżnej części Doliny Dolnej Wisły. Ochrona walorów przyrodniczych i kulturowych jest gwarancją prawidłowego funkcjonowania tego korytarza ekologicznego, o randze europejskiej. Park nie posiada planu ochrony.</w:t>
      </w:r>
    </w:p>
    <w:bookmarkEnd w:id="63"/>
    <w:p w14:paraId="2FE68A6B" w14:textId="77777777" w:rsidR="00C45455" w:rsidRPr="00533E89" w:rsidRDefault="00C45455" w:rsidP="00C45455">
      <w:pPr>
        <w:jc w:val="both"/>
        <w:rPr>
          <w:rFonts w:ascii="Arial" w:hAnsi="Arial" w:cs="Arial"/>
          <w:color w:val="FF0000"/>
          <w:shd w:val="clear" w:color="auto" w:fill="FFFFFF"/>
        </w:rPr>
      </w:pPr>
    </w:p>
    <w:p w14:paraId="3A58F281" w14:textId="77777777" w:rsidR="00C45455" w:rsidRPr="006D6123" w:rsidRDefault="00C45455" w:rsidP="00C45455">
      <w:pPr>
        <w:pStyle w:val="Nagwek3"/>
        <w:tabs>
          <w:tab w:val="clear" w:pos="1004"/>
          <w:tab w:val="num" w:pos="720"/>
        </w:tabs>
        <w:ind w:left="720"/>
        <w:rPr>
          <w:szCs w:val="20"/>
        </w:rPr>
      </w:pPr>
      <w:bookmarkStart w:id="64" w:name="_Toc53142941"/>
      <w:bookmarkStart w:id="65" w:name="_Toc58333892"/>
      <w:r w:rsidRPr="006D6123">
        <w:rPr>
          <w:szCs w:val="20"/>
        </w:rPr>
        <w:t>Obszar chronionego krajobrazu (OChK)</w:t>
      </w:r>
      <w:bookmarkEnd w:id="64"/>
      <w:bookmarkEnd w:id="65"/>
    </w:p>
    <w:p w14:paraId="015C0B38" w14:textId="11171EE5" w:rsidR="00C45455" w:rsidRPr="006D6123" w:rsidRDefault="00C45455" w:rsidP="00C45455">
      <w:pPr>
        <w:jc w:val="both"/>
        <w:rPr>
          <w:rFonts w:ascii="Arial" w:hAnsi="Arial" w:cs="Arial"/>
        </w:rPr>
      </w:pPr>
      <w:bookmarkStart w:id="66" w:name="_Hlk53489566"/>
      <w:r w:rsidRPr="006D6123">
        <w:rPr>
          <w:rFonts w:ascii="Arial" w:hAnsi="Arial" w:cs="Arial"/>
        </w:rPr>
        <w:t xml:space="preserve">Na terenie </w:t>
      </w:r>
      <w:r w:rsidR="0013608B" w:rsidRPr="006D6123">
        <w:rPr>
          <w:rFonts w:ascii="Arial" w:hAnsi="Arial" w:cs="Arial"/>
        </w:rPr>
        <w:t xml:space="preserve">gminy </w:t>
      </w:r>
      <w:r w:rsidR="006D6123" w:rsidRPr="006D6123">
        <w:rPr>
          <w:rFonts w:ascii="Arial" w:hAnsi="Arial" w:cs="Arial"/>
        </w:rPr>
        <w:t xml:space="preserve">Nowe </w:t>
      </w:r>
      <w:r w:rsidRPr="006D6123">
        <w:rPr>
          <w:rFonts w:ascii="Arial" w:hAnsi="Arial" w:cs="Arial"/>
        </w:rPr>
        <w:t>wyznaczon</w:t>
      </w:r>
      <w:r w:rsidR="006D6123" w:rsidRPr="006D6123">
        <w:rPr>
          <w:rFonts w:ascii="Arial" w:hAnsi="Arial" w:cs="Arial"/>
        </w:rPr>
        <w:t>y</w:t>
      </w:r>
      <w:r w:rsidR="0013608B" w:rsidRPr="006D6123">
        <w:rPr>
          <w:rFonts w:ascii="Arial" w:hAnsi="Arial" w:cs="Arial"/>
        </w:rPr>
        <w:t xml:space="preserve"> został</w:t>
      </w:r>
      <w:r w:rsidRPr="006D6123">
        <w:rPr>
          <w:rFonts w:ascii="Arial" w:hAnsi="Arial" w:cs="Arial"/>
        </w:rPr>
        <w:t xml:space="preserve"> </w:t>
      </w:r>
      <w:r w:rsidR="006D6123" w:rsidRPr="006D6123">
        <w:rPr>
          <w:rFonts w:ascii="Arial" w:hAnsi="Arial" w:cs="Arial"/>
        </w:rPr>
        <w:t>jeden</w:t>
      </w:r>
      <w:r w:rsidR="00B70F02" w:rsidRPr="006D6123">
        <w:rPr>
          <w:rFonts w:ascii="Arial" w:hAnsi="Arial" w:cs="Arial"/>
        </w:rPr>
        <w:t xml:space="preserve"> obszar </w:t>
      </w:r>
      <w:r w:rsidRPr="006D6123">
        <w:rPr>
          <w:rFonts w:ascii="Arial" w:hAnsi="Arial" w:cs="Arial"/>
        </w:rPr>
        <w:t>chronionego krajobrazu</w:t>
      </w:r>
      <w:r w:rsidR="006D6123" w:rsidRPr="006D6123">
        <w:rPr>
          <w:rFonts w:ascii="Arial" w:hAnsi="Arial" w:cs="Arial"/>
        </w:rPr>
        <w:t xml:space="preserve"> </w:t>
      </w:r>
      <w:r w:rsidRPr="006D6123">
        <w:rPr>
          <w:rFonts w:ascii="Arial" w:hAnsi="Arial" w:cs="Arial"/>
        </w:rPr>
        <w:t>utworzo</w:t>
      </w:r>
      <w:r w:rsidR="006D6123" w:rsidRPr="006D6123">
        <w:rPr>
          <w:rFonts w:ascii="Arial" w:hAnsi="Arial" w:cs="Arial"/>
        </w:rPr>
        <w:t>rzony</w:t>
      </w:r>
      <w:r w:rsidRPr="006D6123">
        <w:rPr>
          <w:rFonts w:ascii="Arial" w:hAnsi="Arial" w:cs="Arial"/>
        </w:rPr>
        <w:t xml:space="preserve"> na podstawie </w:t>
      </w:r>
      <w:r w:rsidRPr="006D6123">
        <w:rPr>
          <w:rFonts w:ascii="Arial" w:hAnsi="Arial" w:cs="Arial"/>
          <w:shd w:val="clear" w:color="auto" w:fill="FFFFFF"/>
        </w:rPr>
        <w:t>Rozporządzenia nr 9/1991 Wojewody Bydgoskiego z dnia 14 czerwca 1991 r. w sprawie utworzenia 22 obszarów krajobrazu chronionego w województwie bydgoskim (Dz. Urz. Woj. Bydg. z dnia 10 września 1991 r. Nr 17, poz. 127)</w:t>
      </w:r>
      <w:r w:rsidR="00B70F02" w:rsidRPr="006D6123">
        <w:rPr>
          <w:rFonts w:ascii="Arial" w:hAnsi="Arial" w:cs="Arial"/>
          <w:shd w:val="clear" w:color="auto" w:fill="FFFFFF"/>
        </w:rPr>
        <w:t>.</w:t>
      </w:r>
    </w:p>
    <w:p w14:paraId="43271A57" w14:textId="77777777" w:rsidR="00C45455" w:rsidRPr="00533E89" w:rsidRDefault="00C45455" w:rsidP="00C45455">
      <w:pPr>
        <w:jc w:val="both"/>
        <w:rPr>
          <w:rFonts w:ascii="Arial" w:hAnsi="Arial" w:cs="Arial"/>
          <w:color w:val="FF0000"/>
        </w:rPr>
      </w:pPr>
    </w:p>
    <w:p w14:paraId="40881FEA" w14:textId="77777777" w:rsidR="0013608B" w:rsidRPr="006D6123" w:rsidRDefault="0013608B" w:rsidP="0013608B">
      <w:pPr>
        <w:jc w:val="both"/>
        <w:rPr>
          <w:rFonts w:ascii="Arial" w:hAnsi="Arial" w:cs="Arial"/>
          <w:shd w:val="clear" w:color="auto" w:fill="FFFFFF"/>
        </w:rPr>
      </w:pPr>
      <w:r w:rsidRPr="006D6123">
        <w:rPr>
          <w:rFonts w:ascii="Arial" w:hAnsi="Arial" w:cs="Arial"/>
          <w:b/>
          <w:u w:val="single"/>
        </w:rPr>
        <w:t xml:space="preserve">OChK </w:t>
      </w:r>
      <w:r w:rsidRPr="006D6123">
        <w:rPr>
          <w:rFonts w:ascii="Arial" w:hAnsi="Arial" w:cs="Arial"/>
          <w:b/>
          <w:u w:val="single"/>
          <w:shd w:val="clear" w:color="auto" w:fill="FFFFFF"/>
        </w:rPr>
        <w:t>Wschodni Borów Tucholskich</w:t>
      </w:r>
      <w:r w:rsidRPr="006D6123">
        <w:rPr>
          <w:rFonts w:ascii="Arial" w:hAnsi="Arial" w:cs="Arial"/>
          <w:shd w:val="clear" w:color="auto" w:fill="FFFFFF"/>
        </w:rPr>
        <w:t xml:space="preserve"> – powierzchnia obszaru wynosi 25 645 ha; częściowo położony na terenie powiatu świeckiego w gminach: Nowe, Warlubie, Jeżewo, Dragacz i Świecie.</w:t>
      </w:r>
      <w:r w:rsidRPr="006D6123">
        <w:rPr>
          <w:rFonts w:ascii="Arial" w:hAnsi="Arial" w:cs="Arial"/>
        </w:rPr>
        <w:t xml:space="preserve"> Obszar położony jest na terenie Borów Tucholskich na obszarze sandru i składa się z dwóch części - obszaru zasadniczego oraz niewielkiego obszaru na zachód od wsi Dragacz. Charakteryzuje się znacznym udziałem wód powierzchniowych o dużych walorach przyrodniczych, krajobrazowych i rekreacyjnych.</w:t>
      </w:r>
      <w:r w:rsidRPr="006D6123">
        <w:rPr>
          <w:rFonts w:ascii="Arial" w:hAnsi="Arial" w:cs="Arial"/>
          <w:shd w:val="clear" w:color="auto" w:fill="FFFFFF"/>
        </w:rPr>
        <w:t xml:space="preserve"> Obecnie obowiązującym aktem prawnym jest </w:t>
      </w:r>
      <w:r w:rsidRPr="006D6123">
        <w:rPr>
          <w:rFonts w:ascii="Arial" w:hAnsi="Arial" w:cs="Arial"/>
        </w:rPr>
        <w:t>Uchwała nr XLIX/813/18 Sejmiku Województwa Kujawsko-Pomorskiego z dnia 24 września 2018 r. w sprawie Wschodniego Obszaru Chronionego Krajobrazu Borów Tucholskich (Dz. Urz. z 2018 r. poz. 4859).</w:t>
      </w:r>
    </w:p>
    <w:bookmarkEnd w:id="66"/>
    <w:p w14:paraId="413232C7" w14:textId="77777777" w:rsidR="00455269" w:rsidRPr="00533E89" w:rsidRDefault="00455269" w:rsidP="00455269">
      <w:pPr>
        <w:suppressAutoHyphens/>
        <w:autoSpaceDE w:val="0"/>
        <w:autoSpaceDN w:val="0"/>
        <w:adjustRightInd w:val="0"/>
        <w:jc w:val="both"/>
        <w:rPr>
          <w:rFonts w:ascii="Arial" w:hAnsi="Arial" w:cs="Arial"/>
          <w:color w:val="FF0000"/>
        </w:rPr>
      </w:pPr>
    </w:p>
    <w:p w14:paraId="3DD2D289" w14:textId="77777777" w:rsidR="00455269" w:rsidRPr="00994A9D" w:rsidRDefault="00455269" w:rsidP="00455269">
      <w:pPr>
        <w:pStyle w:val="Nagwek3"/>
        <w:tabs>
          <w:tab w:val="num" w:pos="720"/>
        </w:tabs>
        <w:suppressAutoHyphens/>
        <w:spacing w:before="60" w:after="60"/>
        <w:ind w:left="720"/>
      </w:pPr>
      <w:bookmarkStart w:id="67" w:name="_Toc465250809"/>
      <w:bookmarkStart w:id="68" w:name="_Toc58333893"/>
      <w:r w:rsidRPr="00994A9D">
        <w:t>Użytki ekologiczne</w:t>
      </w:r>
      <w:bookmarkEnd w:id="67"/>
      <w:bookmarkEnd w:id="68"/>
    </w:p>
    <w:p w14:paraId="5BE3AE3B" w14:textId="7325EFBB" w:rsidR="00455269" w:rsidRPr="00994A9D" w:rsidRDefault="00455269" w:rsidP="00455269">
      <w:pPr>
        <w:pStyle w:val="Tekst2"/>
        <w:ind w:left="0" w:firstLine="0"/>
      </w:pPr>
      <w:bookmarkStart w:id="69" w:name="_Hlk49759887"/>
      <w:r w:rsidRPr="00994A9D">
        <w:t xml:space="preserve">Zgodnie z danymi Centralnego Rejestru Form Ochrony Przyrody, prowadzonego przez Generalną Dyrekcję Ochrony Środowiska w Warszawie, na terenie </w:t>
      </w:r>
      <w:r w:rsidR="009E5005" w:rsidRPr="00994A9D">
        <w:t xml:space="preserve">gminy </w:t>
      </w:r>
      <w:r w:rsidR="00994A9D" w:rsidRPr="00994A9D">
        <w:t>Nowe</w:t>
      </w:r>
      <w:r w:rsidR="00B70F02" w:rsidRPr="00994A9D">
        <w:t xml:space="preserve"> </w:t>
      </w:r>
      <w:r w:rsidRPr="00994A9D">
        <w:t>znajduj</w:t>
      </w:r>
      <w:r w:rsidR="009E5005" w:rsidRPr="00994A9D">
        <w:t>e</w:t>
      </w:r>
      <w:r w:rsidRPr="00994A9D">
        <w:t xml:space="preserve"> się </w:t>
      </w:r>
      <w:r w:rsidR="00B70F02" w:rsidRPr="00994A9D">
        <w:t>1</w:t>
      </w:r>
      <w:r w:rsidRPr="00994A9D">
        <w:t xml:space="preserve"> użyt</w:t>
      </w:r>
      <w:r w:rsidR="00994A9D" w:rsidRPr="00994A9D">
        <w:t>ek</w:t>
      </w:r>
      <w:r w:rsidRPr="00994A9D">
        <w:t xml:space="preserve"> ekologiczn</w:t>
      </w:r>
      <w:r w:rsidR="009E5005" w:rsidRPr="00994A9D">
        <w:t>y</w:t>
      </w:r>
      <w:r w:rsidRPr="00994A9D">
        <w:t>.</w:t>
      </w:r>
    </w:p>
    <w:bookmarkEnd w:id="69"/>
    <w:p w14:paraId="1BEFB80F" w14:textId="77777777" w:rsidR="00455269" w:rsidRPr="00994A9D" w:rsidRDefault="00455269" w:rsidP="00455269">
      <w:pPr>
        <w:pStyle w:val="Tekst2"/>
        <w:ind w:left="0" w:firstLine="0"/>
      </w:pPr>
    </w:p>
    <w:p w14:paraId="5674C5C1" w14:textId="77777777" w:rsidR="00455269" w:rsidRPr="00994A9D" w:rsidRDefault="00455269" w:rsidP="00455269">
      <w:pPr>
        <w:pStyle w:val="Nagwek3"/>
        <w:tabs>
          <w:tab w:val="clear" w:pos="1004"/>
          <w:tab w:val="num" w:pos="720"/>
        </w:tabs>
        <w:ind w:left="720"/>
      </w:pPr>
      <w:bookmarkStart w:id="70" w:name="_Toc309045994"/>
      <w:bookmarkStart w:id="71" w:name="_Toc58333894"/>
      <w:r w:rsidRPr="00994A9D">
        <w:t>Pomniki przyrody</w:t>
      </w:r>
      <w:bookmarkEnd w:id="70"/>
      <w:bookmarkEnd w:id="71"/>
    </w:p>
    <w:p w14:paraId="6F50558A" w14:textId="287E6FA8" w:rsidR="009E5005" w:rsidRPr="00994A9D" w:rsidRDefault="00455269" w:rsidP="00455269">
      <w:pPr>
        <w:suppressAutoHyphens/>
        <w:autoSpaceDE w:val="0"/>
        <w:autoSpaceDN w:val="0"/>
        <w:adjustRightInd w:val="0"/>
        <w:jc w:val="both"/>
        <w:rPr>
          <w:rFonts w:ascii="Arial" w:hAnsi="Arial" w:cs="Arial"/>
        </w:rPr>
      </w:pPr>
      <w:bookmarkStart w:id="72" w:name="_Hlk40182188"/>
      <w:bookmarkStart w:id="73" w:name="_Hlk49759907"/>
      <w:r w:rsidRPr="00994A9D">
        <w:rPr>
          <w:rFonts w:ascii="Arial" w:hAnsi="Arial" w:cs="Arial"/>
        </w:rPr>
        <w:t xml:space="preserve">Zgodnie z danymi (według danych CRFOP GDOŚ) na terenie </w:t>
      </w:r>
      <w:r w:rsidR="009E5005" w:rsidRPr="00994A9D">
        <w:rPr>
          <w:rFonts w:ascii="Arial" w:hAnsi="Arial" w:cs="Arial"/>
        </w:rPr>
        <w:t xml:space="preserve">gminy </w:t>
      </w:r>
      <w:r w:rsidR="005B1EB3">
        <w:rPr>
          <w:rFonts w:ascii="Arial" w:hAnsi="Arial" w:cs="Arial"/>
        </w:rPr>
        <w:t>Nowe</w:t>
      </w:r>
      <w:r w:rsidR="009E5005" w:rsidRPr="00994A9D">
        <w:rPr>
          <w:rFonts w:ascii="Arial" w:hAnsi="Arial" w:cs="Arial"/>
        </w:rPr>
        <w:t xml:space="preserve"> </w:t>
      </w:r>
      <w:r w:rsidRPr="00994A9D">
        <w:rPr>
          <w:rFonts w:ascii="Arial" w:hAnsi="Arial" w:cs="Arial"/>
        </w:rPr>
        <w:t xml:space="preserve">znajduje się </w:t>
      </w:r>
      <w:r w:rsidR="00994A9D" w:rsidRPr="00994A9D">
        <w:rPr>
          <w:rFonts w:ascii="Arial" w:hAnsi="Arial" w:cs="Arial"/>
        </w:rPr>
        <w:t>13</w:t>
      </w:r>
      <w:r w:rsidRPr="00994A9D">
        <w:rPr>
          <w:rFonts w:ascii="Arial" w:hAnsi="Arial" w:cs="Arial"/>
        </w:rPr>
        <w:t> pomników przyrody</w:t>
      </w:r>
      <w:r w:rsidR="009E5005" w:rsidRPr="00994A9D">
        <w:rPr>
          <w:rFonts w:ascii="Arial" w:hAnsi="Arial" w:cs="Arial"/>
        </w:rPr>
        <w:t>.</w:t>
      </w:r>
    </w:p>
    <w:bookmarkEnd w:id="72"/>
    <w:bookmarkEnd w:id="73"/>
    <w:p w14:paraId="7557D550" w14:textId="77777777" w:rsidR="00455269" w:rsidRPr="00994A9D" w:rsidRDefault="00455269" w:rsidP="00455269">
      <w:pPr>
        <w:pStyle w:val="Tekst3"/>
        <w:ind w:left="0" w:firstLine="0"/>
      </w:pPr>
    </w:p>
    <w:p w14:paraId="459F55CC" w14:textId="77777777" w:rsidR="00455269" w:rsidRPr="00994A9D" w:rsidRDefault="00455269" w:rsidP="00455269">
      <w:pPr>
        <w:pStyle w:val="Nagwek3"/>
        <w:tabs>
          <w:tab w:val="clear" w:pos="1004"/>
          <w:tab w:val="num" w:pos="720"/>
        </w:tabs>
        <w:ind w:left="720"/>
      </w:pPr>
      <w:bookmarkStart w:id="74" w:name="_Toc58333895"/>
      <w:r w:rsidRPr="00994A9D">
        <w:t>Obszary Natura 2000</w:t>
      </w:r>
      <w:bookmarkEnd w:id="74"/>
    </w:p>
    <w:p w14:paraId="0CAB5724" w14:textId="77777777" w:rsidR="00455269" w:rsidRPr="00994A9D" w:rsidRDefault="00455269" w:rsidP="00455269">
      <w:pPr>
        <w:pStyle w:val="Tekst1"/>
        <w:suppressAutoHyphens/>
        <w:ind w:left="0" w:firstLine="0"/>
      </w:pPr>
      <w:r w:rsidRPr="00994A9D">
        <w:t xml:space="preserve">Europejska Sieć Ekologiczna Natura 2000 jest systemem ochrony zagrożonych składników różnorodności biologicznej kontynentu europejskiego, wdrażanym od 1992 r. w sposób spójny pod względem metodycznym i organizacyjnym na terytorium wszystkich państw członkowskich Unii Europejskiej. Celem utworzenia sieci Natura 2000 jest zachowanie zarówno zagrożonych wyginięciem siedlisk przyrodniczych oraz gatunków roślin i zwierząt w skali Europy, ale też typowych, wciąż jeszcze powszechnie występujących siedlisk przyrodniczych, charakterystycznych dla 9 regionów biogeograficznych. W Polsce występują 2 regiony: kontynentalny (96% powierzchni kraju) i alpejski </w:t>
      </w:r>
      <w:r w:rsidRPr="00994A9D">
        <w:br/>
        <w:t xml:space="preserve">(4% powierzchni kraju). Dla każdego kraju określa się listę referencyjną siedlisk przyrodniczych </w:t>
      </w:r>
      <w:r w:rsidRPr="00994A9D">
        <w:br/>
        <w:t>i gatunków, dla których należy utworzyć obszary Natura 2000 w podziale na regiony biogeograficzne.</w:t>
      </w:r>
    </w:p>
    <w:p w14:paraId="243AC65D" w14:textId="77777777" w:rsidR="00455269" w:rsidRPr="00994A9D" w:rsidRDefault="00455269" w:rsidP="00455269">
      <w:pPr>
        <w:pStyle w:val="Tekst1"/>
        <w:suppressAutoHyphens/>
        <w:ind w:left="0" w:firstLine="0"/>
      </w:pPr>
    </w:p>
    <w:p w14:paraId="7DD89FCB" w14:textId="77777777" w:rsidR="00455269" w:rsidRPr="00994A9D" w:rsidRDefault="00455269" w:rsidP="00455269">
      <w:pPr>
        <w:pStyle w:val="Tekst1"/>
        <w:suppressAutoHyphens/>
        <w:ind w:left="0" w:firstLine="0"/>
      </w:pPr>
      <w:r w:rsidRPr="00994A9D">
        <w:t xml:space="preserve">Podstawą prawną tworzenia sieci Natura 2000 jest dyrektywa Rady 79/409/EWG z dnia 2 kwietnia 1979 roku w sprawie ochrony dzikich ptaków i dyrektywa Rady 92/43/EWG z dnia 21 maja 1992 roku w sprawie ochrony siedlisk przyrodniczych oraz dzikiej fauny i flory, która została zmieniona na Dyrektywę </w:t>
      </w:r>
      <w:r w:rsidRPr="00994A9D">
        <w:lastRenderedPageBreak/>
        <w:t>2009/147/WE Parlamentu Europejskiego i Rady z dnia 30 listopada 2009 r. sprawie ochrony dzikiego ptactwa. Przepisy zostały przetransponowane do polskiego prawa, głównie do ustawy z dnia 16 kwietnia 2004 r. o ochronie przyrody. Dla obszarów specjalnej ochrony ptaków obowiązuje rozporządzenie z dnia 12 stycznia 2011 r. Ministra Środowiska w sprawie obszarów specjalnej ochrony ptaków (Dz. U. z 2011 r. Nr 25, poz. 133 ze zm.).</w:t>
      </w:r>
    </w:p>
    <w:p w14:paraId="7A772FEB" w14:textId="77777777" w:rsidR="00455269" w:rsidRPr="00994A9D" w:rsidRDefault="00455269" w:rsidP="00455269">
      <w:pPr>
        <w:pStyle w:val="Tekst1"/>
        <w:suppressAutoHyphens/>
        <w:ind w:left="0" w:firstLine="0"/>
      </w:pPr>
    </w:p>
    <w:p w14:paraId="49765045" w14:textId="77777777" w:rsidR="00455269" w:rsidRPr="00994A9D" w:rsidRDefault="00455269" w:rsidP="00455269">
      <w:pPr>
        <w:pStyle w:val="Tekst1"/>
        <w:suppressAutoHyphens/>
        <w:ind w:left="0" w:firstLine="0"/>
        <w:rPr>
          <w:szCs w:val="20"/>
        </w:rPr>
      </w:pPr>
      <w:r w:rsidRPr="00994A9D">
        <w:t xml:space="preserve">Sieć Natura 2000 tworzą dwa typy obszarów: obszary specjalnej ochrony ptaków (OSO) oraz specjalne obszary ochrony siedlisk (SOO). </w:t>
      </w:r>
    </w:p>
    <w:p w14:paraId="5AF23152" w14:textId="77777777" w:rsidR="00455269" w:rsidRPr="00533E89" w:rsidRDefault="00455269" w:rsidP="00455269">
      <w:pPr>
        <w:pStyle w:val="Tekst1"/>
        <w:suppressAutoHyphens/>
        <w:ind w:left="0" w:firstLine="0"/>
        <w:rPr>
          <w:color w:val="FF0000"/>
          <w:szCs w:val="20"/>
        </w:rPr>
      </w:pPr>
    </w:p>
    <w:p w14:paraId="47E5EF23" w14:textId="1BE44951" w:rsidR="00B70F02" w:rsidRPr="00BD65D1" w:rsidRDefault="00B70F02" w:rsidP="00B70F02">
      <w:pPr>
        <w:pStyle w:val="Tekst1"/>
        <w:suppressAutoHyphens/>
        <w:ind w:left="0" w:firstLine="0"/>
        <w:rPr>
          <w:bCs w:val="0"/>
        </w:rPr>
      </w:pPr>
      <w:r w:rsidRPr="00BD65D1">
        <w:rPr>
          <w:szCs w:val="20"/>
        </w:rPr>
        <w:t xml:space="preserve">Na terenie gminy </w:t>
      </w:r>
      <w:r w:rsidR="00994A9D" w:rsidRPr="00BD65D1">
        <w:rPr>
          <w:szCs w:val="20"/>
        </w:rPr>
        <w:t>Nowe</w:t>
      </w:r>
      <w:r w:rsidRPr="00BD65D1">
        <w:rPr>
          <w:szCs w:val="20"/>
        </w:rPr>
        <w:t xml:space="preserve">  znajdują się fragmenty </w:t>
      </w:r>
      <w:r w:rsidRPr="00BD65D1">
        <w:rPr>
          <w:bCs w:val="0"/>
        </w:rPr>
        <w:t xml:space="preserve">specjalnych obszarów ochrony siedlisk: </w:t>
      </w:r>
      <w:r w:rsidR="00994A9D" w:rsidRPr="00BD65D1">
        <w:t xml:space="preserve">PLH040022 Krzewiny, </w:t>
      </w:r>
      <w:r w:rsidRPr="00BD65D1">
        <w:t xml:space="preserve"> </w:t>
      </w:r>
      <w:r w:rsidR="00994A9D" w:rsidRPr="00BD65D1">
        <w:t xml:space="preserve">PLH220033 Dolna Wisła, </w:t>
      </w:r>
      <w:r w:rsidRPr="00BD65D1">
        <w:t xml:space="preserve">oraz </w:t>
      </w:r>
      <w:r w:rsidRPr="00BD65D1">
        <w:rPr>
          <w:szCs w:val="20"/>
        </w:rPr>
        <w:t>obszar specjalnej ochrony ptaków</w:t>
      </w:r>
      <w:r w:rsidRPr="00BD65D1">
        <w:t> </w:t>
      </w:r>
      <w:r w:rsidR="00BD65D1" w:rsidRPr="00BD65D1">
        <w:t>PLB040003</w:t>
      </w:r>
      <w:r w:rsidRPr="00BD65D1">
        <w:t>Dolina Dolnej Wisły</w:t>
      </w:r>
      <w:r w:rsidR="00BD65D1" w:rsidRPr="00BD65D1">
        <w:t xml:space="preserve">, </w:t>
      </w:r>
      <w:r w:rsidR="00BD65D1" w:rsidRPr="00BD65D1">
        <w:rPr>
          <w:szCs w:val="20"/>
        </w:rPr>
        <w:t>PLB220009Bory Tucholskie</w:t>
      </w:r>
      <w:r w:rsidRPr="00BD65D1">
        <w:rPr>
          <w:szCs w:val="20"/>
          <w:shd w:val="clear" w:color="auto" w:fill="FFFFFF"/>
        </w:rPr>
        <w:t>.</w:t>
      </w:r>
    </w:p>
    <w:p w14:paraId="4F233C58" w14:textId="20A24A70" w:rsidR="004B792F" w:rsidRPr="00BD65D1" w:rsidRDefault="004B792F" w:rsidP="000523BA">
      <w:pPr>
        <w:pStyle w:val="Tekst1"/>
        <w:suppressAutoHyphens/>
        <w:ind w:left="0" w:firstLine="0"/>
        <w:rPr>
          <w:szCs w:val="20"/>
        </w:rPr>
      </w:pPr>
    </w:p>
    <w:p w14:paraId="77D6E291" w14:textId="2196D78A" w:rsidR="0081181C" w:rsidRPr="00BD65D1" w:rsidRDefault="0081181C" w:rsidP="0081181C">
      <w:pPr>
        <w:pStyle w:val="Legenda"/>
        <w:rPr>
          <w:rFonts w:cs="Arial"/>
        </w:rPr>
      </w:pPr>
      <w:bookmarkStart w:id="75" w:name="_Toc406414889"/>
      <w:bookmarkStart w:id="76" w:name="_Toc456878245"/>
      <w:bookmarkStart w:id="77" w:name="_Toc465080810"/>
      <w:bookmarkStart w:id="78" w:name="_Toc58333987"/>
      <w:r w:rsidRPr="00BD65D1">
        <w:t xml:space="preserve">Rysunek </w:t>
      </w:r>
      <w:fldSimple w:instr=" SEQ Rysunek \* ARABIC ">
        <w:r w:rsidR="005B1EB3">
          <w:rPr>
            <w:noProof/>
          </w:rPr>
          <w:t>5</w:t>
        </w:r>
      </w:fldSimple>
      <w:r w:rsidRPr="00BD65D1">
        <w:t xml:space="preserve"> </w:t>
      </w:r>
      <w:r w:rsidRPr="00BD65D1">
        <w:rPr>
          <w:rFonts w:cs="Arial"/>
        </w:rPr>
        <w:t xml:space="preserve">Obszary Natura 2000 na terenie </w:t>
      </w:r>
      <w:bookmarkEnd w:id="75"/>
      <w:bookmarkEnd w:id="76"/>
      <w:r w:rsidRPr="00BD65D1">
        <w:rPr>
          <w:rFonts w:cs="Arial"/>
        </w:rPr>
        <w:t xml:space="preserve">gminy </w:t>
      </w:r>
      <w:bookmarkEnd w:id="77"/>
      <w:r w:rsidR="00994A9D" w:rsidRPr="00BD65D1">
        <w:rPr>
          <w:rFonts w:cs="Arial"/>
        </w:rPr>
        <w:t>Nowe</w:t>
      </w:r>
      <w:bookmarkEnd w:id="78"/>
    </w:p>
    <w:p w14:paraId="09BECD77" w14:textId="00856EE7" w:rsidR="0081181C" w:rsidRPr="00533E89" w:rsidRDefault="00994A9D" w:rsidP="0081181C">
      <w:pPr>
        <w:rPr>
          <w:b/>
          <w:color w:val="FF0000"/>
        </w:rPr>
      </w:pPr>
      <w:r w:rsidRPr="005970DC">
        <w:rPr>
          <w:b/>
          <w:noProof/>
        </w:rPr>
        <w:drawing>
          <wp:inline distT="0" distB="0" distL="0" distR="0" wp14:anchorId="15B8BA8B" wp14:editId="783E13AB">
            <wp:extent cx="4572000" cy="42672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4267200"/>
                    </a:xfrm>
                    <a:prstGeom prst="rect">
                      <a:avLst/>
                    </a:prstGeom>
                    <a:noFill/>
                    <a:ln>
                      <a:noFill/>
                    </a:ln>
                  </pic:spPr>
                </pic:pic>
              </a:graphicData>
            </a:graphic>
          </wp:inline>
        </w:drawing>
      </w:r>
    </w:p>
    <w:p w14:paraId="77DCFA36" w14:textId="77777777" w:rsidR="0081181C" w:rsidRPr="00533E89" w:rsidRDefault="0081181C" w:rsidP="0081181C">
      <w:pPr>
        <w:pStyle w:val="Tekst1"/>
        <w:suppressAutoHyphens/>
        <w:ind w:left="0" w:firstLine="0"/>
        <w:rPr>
          <w:color w:val="FF0000"/>
          <w:szCs w:val="20"/>
        </w:rPr>
      </w:pPr>
    </w:p>
    <w:p w14:paraId="7377DB5B" w14:textId="0EB95F09" w:rsidR="0081181C" w:rsidRPr="00BD25F8" w:rsidRDefault="0081181C" w:rsidP="0081181C">
      <w:pPr>
        <w:pStyle w:val="Legenda"/>
        <w:spacing w:before="0"/>
        <w:rPr>
          <w:rFonts w:cs="Arial"/>
          <w:b w:val="0"/>
        </w:rPr>
      </w:pPr>
      <w:r w:rsidRPr="00BD25F8">
        <w:rPr>
          <w:rFonts w:cs="Arial"/>
          <w:b w:val="0"/>
          <w:noProof/>
        </w:rPr>
        <w:drawing>
          <wp:inline distT="0" distB="0" distL="0" distR="0" wp14:anchorId="63E2334C" wp14:editId="0D4AEED7">
            <wp:extent cx="2080260" cy="419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0260" cy="419100"/>
                    </a:xfrm>
                    <a:prstGeom prst="rect">
                      <a:avLst/>
                    </a:prstGeom>
                    <a:noFill/>
                    <a:ln>
                      <a:noFill/>
                    </a:ln>
                  </pic:spPr>
                </pic:pic>
              </a:graphicData>
            </a:graphic>
          </wp:inline>
        </w:drawing>
      </w:r>
    </w:p>
    <w:p w14:paraId="58272812" w14:textId="256C3952" w:rsidR="0081181C" w:rsidRPr="00BD25F8" w:rsidRDefault="0081181C" w:rsidP="0081181C">
      <w:pPr>
        <w:pStyle w:val="Legenda"/>
        <w:spacing w:before="0"/>
        <w:rPr>
          <w:rFonts w:cs="Arial"/>
          <w:b w:val="0"/>
        </w:rPr>
      </w:pPr>
      <w:r w:rsidRPr="00BD25F8">
        <w:rPr>
          <w:rFonts w:cs="Arial"/>
          <w:b w:val="0"/>
        </w:rPr>
        <w:t xml:space="preserve">Źródło: </w:t>
      </w:r>
      <w:hyperlink r:id="rId43" w:history="1">
        <w:r w:rsidRPr="00BD25F8">
          <w:rPr>
            <w:rStyle w:val="Hipercze"/>
            <w:rFonts w:cs="Arial"/>
            <w:b w:val="0"/>
            <w:color w:val="auto"/>
          </w:rPr>
          <w:t>http://geoserwis.gdos.gov.pl/mapy/</w:t>
        </w:r>
      </w:hyperlink>
      <w:r w:rsidRPr="00BD25F8">
        <w:rPr>
          <w:rFonts w:cs="Arial"/>
          <w:b w:val="0"/>
        </w:rPr>
        <w:t xml:space="preserve"> </w:t>
      </w:r>
    </w:p>
    <w:p w14:paraId="43DFB929" w14:textId="7B45D747" w:rsidR="0081181C" w:rsidRPr="00BD25F8" w:rsidRDefault="0081181C" w:rsidP="0081181C"/>
    <w:p w14:paraId="3738B236" w14:textId="6D8A7C22" w:rsidR="00994A9D" w:rsidRPr="00BD25F8" w:rsidRDefault="00994A9D" w:rsidP="00994A9D">
      <w:pPr>
        <w:jc w:val="both"/>
        <w:rPr>
          <w:rFonts w:ascii="Arial" w:hAnsi="Arial" w:cs="Arial"/>
        </w:rPr>
      </w:pPr>
      <w:r w:rsidRPr="00BD25F8">
        <w:rPr>
          <w:rFonts w:ascii="Arial" w:hAnsi="Arial" w:cs="Arial"/>
          <w:b/>
          <w:u w:val="single"/>
        </w:rPr>
        <w:t>PLH040022 Krzewiny</w:t>
      </w:r>
      <w:r w:rsidRPr="00BD25F8">
        <w:rPr>
          <w:rFonts w:ascii="Arial" w:hAnsi="Arial" w:cs="Arial"/>
        </w:rPr>
        <w:t xml:space="preserve"> – łączna powierzchnia 594,61 ha; częściowo położony na terenie powiatu świeckiego w gminach: Nowe i Warlubie. Obszar leży na wysokości od 77 do 92 m npm i obejmuje: </w:t>
      </w:r>
    </w:p>
    <w:p w14:paraId="15198701" w14:textId="77777777" w:rsidR="00994A9D" w:rsidRPr="00BD25F8" w:rsidRDefault="00994A9D" w:rsidP="00994A9D">
      <w:pPr>
        <w:numPr>
          <w:ilvl w:val="0"/>
          <w:numId w:val="101"/>
        </w:numPr>
        <w:jc w:val="both"/>
        <w:rPr>
          <w:rFonts w:ascii="Arial" w:hAnsi="Arial" w:cs="Arial"/>
        </w:rPr>
      </w:pPr>
      <w:r w:rsidRPr="00BD25F8">
        <w:rPr>
          <w:rFonts w:ascii="Arial" w:hAnsi="Arial" w:cs="Arial"/>
        </w:rPr>
        <w:t>najcenniejsze florystycznie, polskie torfowisko przejściowe z elementami torfowiska wysokiego, położone koło leśniczówki Krzewiny, chronione jako użytek ekologiczny, </w:t>
      </w:r>
    </w:p>
    <w:p w14:paraId="0F5CEC7C" w14:textId="77777777" w:rsidR="00994A9D" w:rsidRPr="002A18C1" w:rsidRDefault="00994A9D" w:rsidP="00994A9D">
      <w:pPr>
        <w:numPr>
          <w:ilvl w:val="0"/>
          <w:numId w:val="101"/>
        </w:numPr>
        <w:jc w:val="both"/>
        <w:rPr>
          <w:rFonts w:ascii="Arial" w:hAnsi="Arial" w:cs="Arial"/>
        </w:rPr>
      </w:pPr>
      <w:r w:rsidRPr="00BD25F8">
        <w:rPr>
          <w:rFonts w:ascii="Arial" w:hAnsi="Arial" w:cs="Arial"/>
        </w:rPr>
        <w:t xml:space="preserve">zarastające jezioro Rumacz i torfowisko z borem </w:t>
      </w:r>
      <w:r w:rsidRPr="002A18C1">
        <w:rPr>
          <w:rFonts w:ascii="Arial" w:hAnsi="Arial" w:cs="Arial"/>
        </w:rPr>
        <w:t>bagiennym chronionym jako rezerwat przyrody „Kuźnica”.</w:t>
      </w:r>
    </w:p>
    <w:p w14:paraId="7AE91095" w14:textId="77777777" w:rsidR="00994A9D" w:rsidRPr="002A18C1" w:rsidRDefault="00994A9D" w:rsidP="00994A9D">
      <w:pPr>
        <w:numPr>
          <w:ilvl w:val="0"/>
          <w:numId w:val="101"/>
        </w:numPr>
        <w:jc w:val="both"/>
        <w:rPr>
          <w:rFonts w:ascii="Arial" w:hAnsi="Arial" w:cs="Arial"/>
        </w:rPr>
      </w:pPr>
      <w:r w:rsidRPr="002A18C1">
        <w:rPr>
          <w:rFonts w:ascii="Arial" w:hAnsi="Arial" w:cs="Arial"/>
        </w:rPr>
        <w:t>żyzne jezioro Udzierz chronione jako rezerwat przyrody.</w:t>
      </w:r>
    </w:p>
    <w:p w14:paraId="5A2E2587" w14:textId="77777777" w:rsidR="00994A9D" w:rsidRPr="002A18C1" w:rsidRDefault="00994A9D" w:rsidP="00994A9D">
      <w:pPr>
        <w:jc w:val="both"/>
        <w:rPr>
          <w:rFonts w:ascii="Arial" w:hAnsi="Arial" w:cs="Arial"/>
        </w:rPr>
      </w:pPr>
      <w:r w:rsidRPr="002A18C1">
        <w:rPr>
          <w:rFonts w:ascii="Arial" w:hAnsi="Arial" w:cs="Arial"/>
        </w:rPr>
        <w:t>Ponad połowę powierzchni obszaru zajmują zbiorniki wodne i bagna, a prawie czwartą część lasy iglaste. Łąki i pastwiska oraz tereny rolnicze obejmują ponad jedną dziesiątą powierzchni.</w:t>
      </w:r>
      <w:r w:rsidRPr="002A18C1">
        <w:rPr>
          <w:rFonts w:ascii="Arial" w:hAnsi="Arial" w:cs="Arial"/>
        </w:rPr>
        <w:br/>
        <w:t>Obszar jest miejscem występowania cennych siedlisk z Załącznika I Dyrektywy Siedliskowej: starorzecza i naturalne eutroficzne zbiorniki wodne, naturalne, dystroficzne zbiorniki wodne, torfowiska wysokie z roślinności torfotwórcze (żywe), torfowiska przejściowe i trzęsawiska, bory i lasy bagienne.</w:t>
      </w:r>
    </w:p>
    <w:p w14:paraId="3762A08F" w14:textId="77777777" w:rsidR="00994A9D" w:rsidRPr="002A18C1" w:rsidRDefault="00994A9D" w:rsidP="00994A9D">
      <w:pPr>
        <w:jc w:val="both"/>
        <w:rPr>
          <w:rFonts w:ascii="Arial" w:hAnsi="Arial" w:cs="Arial"/>
        </w:rPr>
      </w:pPr>
      <w:r w:rsidRPr="002A18C1">
        <w:rPr>
          <w:rFonts w:ascii="Arial" w:hAnsi="Arial" w:cs="Arial"/>
        </w:rPr>
        <w:lastRenderedPageBreak/>
        <w:t>Obszar pokrywają następujące siedliska przyrodnicze:</w:t>
      </w:r>
    </w:p>
    <w:p w14:paraId="5DB652BB" w14:textId="77777777" w:rsidR="00994A9D" w:rsidRPr="002A18C1" w:rsidRDefault="00994A9D" w:rsidP="00994A9D">
      <w:pPr>
        <w:numPr>
          <w:ilvl w:val="0"/>
          <w:numId w:val="102"/>
        </w:numPr>
        <w:jc w:val="both"/>
        <w:rPr>
          <w:rFonts w:ascii="Arial" w:hAnsi="Arial" w:cs="Arial"/>
        </w:rPr>
      </w:pPr>
      <w:r w:rsidRPr="002A18C1">
        <w:rPr>
          <w:rFonts w:ascii="Arial" w:hAnsi="Arial" w:cs="Arial"/>
        </w:rPr>
        <w:t>bory i lasy bagienne (Vaccinio uliginosi-Betuletum pubescentis, Vaccinio uliginosi-Pinetum, Pino mugo-Sphagnetum, Sphagno girgensohnii-Piceetum i brzozowo-sosnowe bagienne lasy borealne);</w:t>
      </w:r>
    </w:p>
    <w:p w14:paraId="3690C665" w14:textId="77777777" w:rsidR="00994A9D" w:rsidRPr="002A18C1" w:rsidRDefault="00994A9D" w:rsidP="00994A9D">
      <w:pPr>
        <w:numPr>
          <w:ilvl w:val="0"/>
          <w:numId w:val="102"/>
        </w:numPr>
        <w:jc w:val="both"/>
        <w:rPr>
          <w:rFonts w:ascii="Arial" w:hAnsi="Arial" w:cs="Arial"/>
        </w:rPr>
      </w:pPr>
      <w:r w:rsidRPr="002A18C1">
        <w:rPr>
          <w:rFonts w:ascii="Arial" w:hAnsi="Arial" w:cs="Arial"/>
        </w:rPr>
        <w:t>starorzecza i naturalne eutroficzne zbiorniki wodne ze zbiorowiskami z Nympheion, Potamion;</w:t>
      </w:r>
    </w:p>
    <w:p w14:paraId="6B17F132" w14:textId="77777777" w:rsidR="00994A9D" w:rsidRPr="002A18C1" w:rsidRDefault="00994A9D" w:rsidP="00994A9D">
      <w:pPr>
        <w:numPr>
          <w:ilvl w:val="0"/>
          <w:numId w:val="102"/>
        </w:numPr>
        <w:jc w:val="both"/>
        <w:rPr>
          <w:rFonts w:ascii="Arial" w:hAnsi="Arial" w:cs="Arial"/>
        </w:rPr>
      </w:pPr>
      <w:r w:rsidRPr="002A18C1">
        <w:rPr>
          <w:rFonts w:ascii="Arial" w:hAnsi="Arial" w:cs="Arial"/>
        </w:rPr>
        <w:t>naturalne, dystroficzne zbiorniki wodne;</w:t>
      </w:r>
    </w:p>
    <w:p w14:paraId="108D0992" w14:textId="77777777" w:rsidR="00994A9D" w:rsidRPr="002A18C1" w:rsidRDefault="00994A9D" w:rsidP="00994A9D">
      <w:pPr>
        <w:numPr>
          <w:ilvl w:val="0"/>
          <w:numId w:val="102"/>
        </w:numPr>
        <w:jc w:val="both"/>
        <w:rPr>
          <w:rFonts w:ascii="Arial" w:hAnsi="Arial" w:cs="Arial"/>
        </w:rPr>
      </w:pPr>
      <w:r w:rsidRPr="002A18C1">
        <w:rPr>
          <w:rFonts w:ascii="Arial" w:hAnsi="Arial" w:cs="Arial"/>
        </w:rPr>
        <w:t>torfowiska wysokie z roślinnością torfotwórczą (żywe) ;</w:t>
      </w:r>
    </w:p>
    <w:p w14:paraId="0DB4EA01" w14:textId="77777777" w:rsidR="00994A9D" w:rsidRPr="002A18C1" w:rsidRDefault="00994A9D" w:rsidP="00994A9D">
      <w:pPr>
        <w:numPr>
          <w:ilvl w:val="0"/>
          <w:numId w:val="102"/>
        </w:numPr>
        <w:jc w:val="both"/>
        <w:rPr>
          <w:rFonts w:ascii="Arial" w:hAnsi="Arial" w:cs="Arial"/>
        </w:rPr>
      </w:pPr>
      <w:r w:rsidRPr="002A18C1">
        <w:rPr>
          <w:rFonts w:ascii="Arial" w:hAnsi="Arial" w:cs="Arial"/>
        </w:rPr>
        <w:t>torfowiska przejściowe i trzęsawiska (przeważnie z roślinnością z Scheuchzerio-Caricetea).</w:t>
      </w:r>
    </w:p>
    <w:p w14:paraId="7081D22C" w14:textId="77777777" w:rsidR="00994A9D" w:rsidRPr="002A18C1" w:rsidRDefault="00994A9D" w:rsidP="00994A9D">
      <w:pPr>
        <w:jc w:val="both"/>
        <w:rPr>
          <w:rFonts w:ascii="Arial" w:hAnsi="Arial" w:cs="Arial"/>
        </w:rPr>
      </w:pPr>
    </w:p>
    <w:p w14:paraId="3F68C976" w14:textId="77777777" w:rsidR="00994A9D" w:rsidRPr="002A18C1" w:rsidRDefault="00994A9D" w:rsidP="00994A9D">
      <w:pPr>
        <w:jc w:val="both"/>
        <w:rPr>
          <w:rFonts w:ascii="Arial" w:hAnsi="Arial" w:cs="Arial"/>
        </w:rPr>
      </w:pPr>
      <w:r w:rsidRPr="002A18C1">
        <w:rPr>
          <w:rFonts w:ascii="Arial" w:hAnsi="Arial" w:cs="Arial"/>
        </w:rPr>
        <w:t>Podstawowymi zagrożeniami dla obszaru są: zmiana składu gatunkowego (sukcesja) oraz eutrofizacja (naturalna).</w:t>
      </w:r>
    </w:p>
    <w:p w14:paraId="320587DD" w14:textId="77777777" w:rsidR="00994A9D" w:rsidRPr="002A18C1" w:rsidRDefault="00994A9D" w:rsidP="00994A9D">
      <w:pPr>
        <w:jc w:val="both"/>
        <w:rPr>
          <w:rFonts w:ascii="Arial" w:hAnsi="Arial" w:cs="Arial"/>
        </w:rPr>
      </w:pPr>
    </w:p>
    <w:p w14:paraId="1939F484" w14:textId="77777777" w:rsidR="00994A9D" w:rsidRPr="002A18C1" w:rsidRDefault="00994A9D" w:rsidP="00994A9D">
      <w:pPr>
        <w:jc w:val="both"/>
        <w:rPr>
          <w:rFonts w:ascii="Arial" w:hAnsi="Arial" w:cs="Arial"/>
        </w:rPr>
      </w:pPr>
      <w:r w:rsidRPr="002A18C1">
        <w:rPr>
          <w:rFonts w:ascii="Arial" w:hAnsi="Arial" w:cs="Arial"/>
        </w:rPr>
        <w:t xml:space="preserve">Obowiązuje </w:t>
      </w:r>
      <w:bookmarkStart w:id="79" w:name="_Hlk53493582"/>
      <w:r w:rsidRPr="002A18C1">
        <w:rPr>
          <w:rFonts w:ascii="Arial" w:hAnsi="Arial" w:cs="Arial"/>
        </w:rPr>
        <w:t>Plan zadań ochronnych dla obszaru Natura 2000 Krzewiny PLH040022 ustanowiony Zarządzeniem Nr 0210/1/2014 Regionalnego Dyrektora Ochrony Środowiska w Bydgoszczy i Regionalnego Dyrektora Ochrony Środowiska w Gdańsku z dnia 10 stycznia 2014 r. (Dz. Urz. Woj. Kuj.-Pom. poz. 182).</w:t>
      </w:r>
      <w:bookmarkEnd w:id="79"/>
    </w:p>
    <w:p w14:paraId="71BDFCE9" w14:textId="1EB0A62D" w:rsidR="0081181C" w:rsidRPr="00533E89" w:rsidRDefault="0081181C" w:rsidP="0081181C">
      <w:pPr>
        <w:rPr>
          <w:color w:val="FF0000"/>
        </w:rPr>
      </w:pPr>
    </w:p>
    <w:p w14:paraId="33DAD573" w14:textId="77777777" w:rsidR="0081181C" w:rsidRPr="00994A9D" w:rsidRDefault="0081181C" w:rsidP="0081181C">
      <w:pPr>
        <w:jc w:val="both"/>
        <w:rPr>
          <w:rFonts w:ascii="Arial" w:hAnsi="Arial" w:cs="Arial"/>
        </w:rPr>
      </w:pPr>
      <w:r w:rsidRPr="00994A9D">
        <w:rPr>
          <w:rFonts w:ascii="Arial" w:hAnsi="Arial" w:cs="Arial"/>
          <w:b/>
          <w:u w:val="single"/>
        </w:rPr>
        <w:t>PLB040003 Dolina Dolnej Wisły</w:t>
      </w:r>
      <w:r w:rsidRPr="00994A9D">
        <w:rPr>
          <w:rFonts w:ascii="Arial" w:hAnsi="Arial" w:cs="Arial"/>
        </w:rPr>
        <w:t xml:space="preserve"> – łączna powierzchnia 10 374,19 ha, częściowo położony na terenie powiatu świeckiego w granicach gminy  Nowe, Świecie, Dragacz i Pruszcz.</w:t>
      </w:r>
    </w:p>
    <w:p w14:paraId="6D3B7D5C" w14:textId="77777777" w:rsidR="0081181C" w:rsidRPr="00994A9D" w:rsidRDefault="0081181C" w:rsidP="0081181C">
      <w:pPr>
        <w:jc w:val="both"/>
        <w:rPr>
          <w:rFonts w:ascii="Arial" w:hAnsi="Arial" w:cs="Arial"/>
        </w:rPr>
      </w:pPr>
      <w:r w:rsidRPr="00994A9D">
        <w:rPr>
          <w:rFonts w:ascii="Arial" w:hAnsi="Arial" w:cs="Arial"/>
        </w:rPr>
        <w:t>Obszar obejmuje prawie naturalną dolinę Dolnej Wisły bez odcinka ujściowego - na odcinku pomiędzy Włocławkiem a Przegaliną. Dolina Wisły na tym odcinku należy do kilku różnych jednostek fizyczno geograficznych - południowa część (aż do Bydgoszczy) to fragment Padoliny Toruńsko-Eberswaldzkiej, kolejny odcinek to właściwa Dolina Dolnej Wisły przecinająca garby Pojezierzy Południowobałtyckich, a ostatni odcinek (poniżej miejscowości Piekło) stanowi część krainy Żuław Wiślanych. Dno doliny leży na wysokość od 1 do 50 m n.p.m. Rzeka płynie w naturalnym korycie prawie na całym odcinku, z namuliskami, łachami piaszczystymi i wysepkami, w dolinie zachowane są starorzecza i niewielkie torfowiska niskie; brzegi pokryte są mozaiką zarośli wierzbowych i lasów łęgowych, a także pól uprawnych i pastwisk. Miejscami dolinę Wisły ograniczają wysokie skarpy, na których utrzymują się murawy kserotermiczne i grądy zboczowe. W granicach obszaru Wisła przepływa przez kilka dużych miast, jak: Toruń, Bydgoszcz, Grudziądz, Tczew. Wody śródlądowe (stojące i płynące) zajmują 31% obszaru, siedliska łąkowe i zaroślowe zajmują 21%, a siedliska leśne 8%. Obszar jest wykorzystywany rolniczo - 38% powierzchni. Obszar jest ostoją ptaków o randze europejskiej. Mimo, że awifauna obszaru nie jest całkowicie poznana wiadomo, że gniazduje tu ok.180 gatunków ptaków. Teren stanowi bardzo ważną ostoję dla ptaków migrujących i zimujących (m.in. zimowisko bielika). W okresie wędrówek ptaki wodno-błotne występują w obrębie obszaru w bardzo dużych koncentracjach - do 50 000 osobników. Występują tu co najmniej 44 gatunki ptaków wymienione w Załączniku I Dyrektywy Ptasiej. Szczególne znaczenie mają populacje gatunków takich jak: bielik, gęś, nurogęś, ohar, rybitwa białoczelna, rybitwa rzeczna, zimorodek, ostrygojad, bielaczek. W stosunkowo wysokim zagęszczeniu występuje także derkacz, mewa czarnogłowa, sieweczka rzeczna. Bogata fauna innych zwierząt kręgowych, bogata flora roślin naczyniowych (ok.1350 gatunków) z licznymi gatunkami zagrożonymi i prawnie chronionymi, silnie zróżnicowane zbiorowiska roślinne, w tym zachowane różne typy łęgów, a także cenne murawy kserotermiczne wskazuje na bardzo wysoką wartość przyrodniczą tego obszaru.</w:t>
      </w:r>
    </w:p>
    <w:p w14:paraId="1E45116F" w14:textId="77777777" w:rsidR="0081181C" w:rsidRPr="00994A9D" w:rsidRDefault="0081181C" w:rsidP="0081181C">
      <w:pPr>
        <w:jc w:val="both"/>
        <w:rPr>
          <w:rFonts w:ascii="Arial" w:hAnsi="Arial" w:cs="Arial"/>
        </w:rPr>
      </w:pPr>
    </w:p>
    <w:p w14:paraId="5ABA8F16" w14:textId="77777777" w:rsidR="0081181C" w:rsidRPr="00994A9D" w:rsidRDefault="0081181C" w:rsidP="0081181C">
      <w:pPr>
        <w:jc w:val="both"/>
        <w:rPr>
          <w:rFonts w:ascii="Arial" w:hAnsi="Arial" w:cs="Arial"/>
        </w:rPr>
      </w:pPr>
      <w:r w:rsidRPr="00994A9D">
        <w:rPr>
          <w:rFonts w:ascii="Arial" w:hAnsi="Arial" w:cs="Arial"/>
        </w:rPr>
        <w:t xml:space="preserve">Do największych zagrożeń dla funkcjonowania obszaru należy zakwalifikować: Wydobywanie piasku i żwiru, hodowla zwierząt (bez wypasu), zarzucenie pasterstwa, brak wypasu, Inne rodzaje praktyk rolniczych, nie wymienione powyżej, intensyfikacja rolnictwa, usuwanie trawy pod grunty orne. </w:t>
      </w:r>
    </w:p>
    <w:p w14:paraId="42102EEF" w14:textId="77777777" w:rsidR="0081181C" w:rsidRPr="00994A9D" w:rsidRDefault="0081181C" w:rsidP="0081181C">
      <w:pPr>
        <w:jc w:val="both"/>
        <w:rPr>
          <w:rFonts w:ascii="Arial" w:hAnsi="Arial" w:cs="Arial"/>
        </w:rPr>
      </w:pPr>
      <w:r w:rsidRPr="00994A9D">
        <w:rPr>
          <w:rFonts w:ascii="Arial" w:hAnsi="Arial" w:cs="Arial"/>
        </w:rPr>
        <w:t>Do pozytywnych oddziaływań można zaliczyć: wypas nieintensywny, koszenie / ścinanie trawy.</w:t>
      </w:r>
    </w:p>
    <w:p w14:paraId="01E56EE7" w14:textId="77777777" w:rsidR="0081181C" w:rsidRPr="00994A9D" w:rsidRDefault="0081181C" w:rsidP="0081181C">
      <w:pPr>
        <w:jc w:val="both"/>
        <w:rPr>
          <w:rFonts w:ascii="Arial" w:hAnsi="Arial" w:cs="Arial"/>
        </w:rPr>
      </w:pPr>
    </w:p>
    <w:p w14:paraId="79E3D121" w14:textId="3F8EEFF8" w:rsidR="0081181C" w:rsidRPr="00994A9D" w:rsidRDefault="0081181C" w:rsidP="0081181C">
      <w:pPr>
        <w:jc w:val="both"/>
        <w:rPr>
          <w:rFonts w:ascii="Arial" w:hAnsi="Arial" w:cs="Arial"/>
        </w:rPr>
      </w:pPr>
      <w:r w:rsidRPr="00994A9D">
        <w:rPr>
          <w:rFonts w:ascii="Arial" w:hAnsi="Arial" w:cs="Arial"/>
        </w:rPr>
        <w:t xml:space="preserve">Posiada </w:t>
      </w:r>
      <w:bookmarkStart w:id="80" w:name="_Hlk53493668"/>
      <w:r w:rsidRPr="00994A9D">
        <w:rPr>
          <w:rFonts w:ascii="Arial" w:hAnsi="Arial" w:cs="Arial"/>
        </w:rPr>
        <w:t>plan zadań ochronnych na podstawie Zarządzenia Regionalnego Dyrektora Ochrony Środowiska w Bydgoszczy i Regionalnego Dyrektora Ochrony Środowiska w Gdańsku z dnia 31 marca 2015 r. w sprawie ustanowienia planu zadań ochronnych dla obszaru Natura 2000 Dolina Dolnej Wisły PLB040003 (Dz. Urz. Woj. Kuj.-Pom. poz. 1184).</w:t>
      </w:r>
      <w:bookmarkEnd w:id="80"/>
    </w:p>
    <w:p w14:paraId="7DA962DB" w14:textId="47339546" w:rsidR="004B792F" w:rsidRDefault="004B792F" w:rsidP="00B31257">
      <w:pPr>
        <w:pStyle w:val="Tekst1"/>
        <w:suppressAutoHyphens/>
        <w:ind w:left="0" w:firstLine="0"/>
        <w:rPr>
          <w:color w:val="FF0000"/>
          <w:szCs w:val="20"/>
        </w:rPr>
      </w:pPr>
      <w:bookmarkStart w:id="81" w:name="_Hlk49759990"/>
    </w:p>
    <w:p w14:paraId="0FFA0C61" w14:textId="77777777" w:rsidR="00994A9D" w:rsidRPr="002A18C1" w:rsidRDefault="00994A9D" w:rsidP="00994A9D">
      <w:pPr>
        <w:jc w:val="both"/>
        <w:rPr>
          <w:rFonts w:ascii="Arial" w:hAnsi="Arial" w:cs="Arial"/>
        </w:rPr>
      </w:pPr>
      <w:r w:rsidRPr="002A18C1">
        <w:rPr>
          <w:rFonts w:ascii="Arial" w:hAnsi="Arial" w:cs="Arial"/>
          <w:b/>
          <w:u w:val="single"/>
        </w:rPr>
        <w:t>PLH220033 Dolna Wisła</w:t>
      </w:r>
      <w:r w:rsidRPr="002A18C1">
        <w:rPr>
          <w:rFonts w:ascii="Arial" w:hAnsi="Arial" w:cs="Arial"/>
        </w:rPr>
        <w:t xml:space="preserve"> – łączna powierzchnia 10374,19 ha, fragment położony jest w gminie Nowe. Obszar obejmuje fragment doliny Wisły w jej dolnym biegu, od południowej granicy woj. pomorskiego do na południe od Tczewa. W granicach ostoi znajduje się także cenny obszar wideł Wisły i Nogatu w rejonie Białej Góry: górny odcinek Nogatu od śluzy w Białej Górze do śluzy pod Wielbarkiem. Rzeka płynie korytem w dużym stopniu naturalnym, z namuliskami i łachami piaszczystymi. Wisła w granicach ostoi płynie szerokim korytem, niemal w całości ujętym w obwałowania. Jedynie na kilku odcinkach lewy brzeg pozbawiony jest sztucznych ograniczeń przeciwpowodziowych, tj. na północy w rejonie Subków, w okolicy Gniewa i Jaźwisk oraz na południe od wsi Opalenie. Naturalny pozostał również prawy brzeg Nogatu w pobliżu wsi Węgry. W pozostałych miejscach doliny Wisły wybudowano wysokie wały </w:t>
      </w:r>
      <w:r w:rsidRPr="002A18C1">
        <w:rPr>
          <w:rFonts w:ascii="Arial" w:hAnsi="Arial" w:cs="Arial"/>
        </w:rPr>
        <w:lastRenderedPageBreak/>
        <w:t>przeciwpowodziowe, oddzielające koryto rzek od miejscami szerokiego dna doliny. Obecnie, jedynie na obszarze międzywala zachodzą współczesne procesy rzeczne, dlatego zachowało się tu wiele różnej wielkości starorzeczy, otoczonych zaroślami wierzbowymi oraz pozostałościami rozległych niegdyś lasów łęgowych. Poza tym dno doliny jest zmeliorowane i poddane pod uprawę. Na odcinkach pozbawionych umocnień przeciwpowodziowych zbocza doliny tworzą niekiedy wysokie skarpy, na których utrzymują się ciepłolubne murawy napiaskowe oraz grądy zboczowe. Na tym obszarze występują zróżnicowane zbiorowiska roślinne, w tym dobrze wykształcone i zachowane różne typy łęgów. Oprócz wciąż wysokich wartości przyrodniczych, cały omawiany rejon ma duże znaczenie zarówno krajobrazowe, ze względu na rozległe formy terenowe, jak i kulturowe, ponieważ zachowało się tu wiele zabytków związanych z działalnością człowieka, takich jak zamki krzyżackie, obiekty hydrotechniczne, zabudowa i cmentarze mennonickie oraz liczne grodziska.</w:t>
      </w:r>
    </w:p>
    <w:p w14:paraId="06B9B1E5" w14:textId="77777777" w:rsidR="00994A9D" w:rsidRPr="002A18C1" w:rsidRDefault="00994A9D" w:rsidP="00994A9D">
      <w:pPr>
        <w:jc w:val="both"/>
        <w:rPr>
          <w:rFonts w:ascii="Arial" w:hAnsi="Arial" w:cs="Arial"/>
        </w:rPr>
      </w:pPr>
    </w:p>
    <w:p w14:paraId="1CEA4AB4" w14:textId="77777777" w:rsidR="00994A9D" w:rsidRPr="002A18C1" w:rsidRDefault="00994A9D" w:rsidP="00994A9D">
      <w:pPr>
        <w:jc w:val="both"/>
        <w:rPr>
          <w:rFonts w:ascii="Arial" w:hAnsi="Arial" w:cs="Arial"/>
        </w:rPr>
      </w:pPr>
      <w:r w:rsidRPr="002A18C1">
        <w:rPr>
          <w:rFonts w:ascii="Arial" w:hAnsi="Arial" w:cs="Arial"/>
        </w:rPr>
        <w:t>Największe zagrożenie wskazuje się na: wypas zwierząt, zmianę sposobu uprawy.</w:t>
      </w:r>
    </w:p>
    <w:p w14:paraId="63408AD2" w14:textId="77777777" w:rsidR="00994A9D" w:rsidRPr="002A18C1" w:rsidRDefault="00994A9D" w:rsidP="00994A9D">
      <w:pPr>
        <w:jc w:val="both"/>
        <w:rPr>
          <w:rFonts w:ascii="Arial" w:hAnsi="Arial" w:cs="Arial"/>
        </w:rPr>
      </w:pPr>
    </w:p>
    <w:p w14:paraId="3E1A734E" w14:textId="77777777" w:rsidR="00994A9D" w:rsidRPr="002A18C1" w:rsidRDefault="00994A9D" w:rsidP="00994A9D">
      <w:pPr>
        <w:jc w:val="both"/>
        <w:rPr>
          <w:rFonts w:ascii="Arial" w:hAnsi="Arial" w:cs="Arial"/>
        </w:rPr>
      </w:pPr>
      <w:r w:rsidRPr="002A18C1">
        <w:rPr>
          <w:rFonts w:ascii="Arial" w:hAnsi="Arial" w:cs="Arial"/>
        </w:rPr>
        <w:t xml:space="preserve">Posiada </w:t>
      </w:r>
      <w:bookmarkStart w:id="82" w:name="_Hlk53493725"/>
      <w:r w:rsidRPr="002A18C1">
        <w:rPr>
          <w:rFonts w:ascii="Arial" w:hAnsi="Arial" w:cs="Arial"/>
        </w:rPr>
        <w:t>plan zadań ochronnych na podstawie Zarządzenia Regionalnego Dyrektora Ochrony Środowiska w Bydgoszczy i Regionalnego Dyrektora Ochrony Środowiska w Gdańsku z dnia 31 marca 2015 r. w sprawie ustanowienia planu zadań ochronnych dla obszaru Natura 2000 Dolna Wisła PLH220033 (Dz. Urz. Woj. Kuj.-Pom. poz. 1185).</w:t>
      </w:r>
    </w:p>
    <w:bookmarkEnd w:id="82"/>
    <w:p w14:paraId="17C64916" w14:textId="77777777" w:rsidR="00994A9D" w:rsidRPr="002A18C1" w:rsidRDefault="00994A9D" w:rsidP="00994A9D">
      <w:pPr>
        <w:pStyle w:val="Tekst1"/>
        <w:suppressAutoHyphens/>
        <w:ind w:left="0" w:firstLine="0"/>
        <w:rPr>
          <w:bCs w:val="0"/>
          <w:szCs w:val="20"/>
          <w:shd w:val="clear" w:color="auto" w:fill="FFFFFF"/>
        </w:rPr>
      </w:pPr>
    </w:p>
    <w:p w14:paraId="2CEE8AFD" w14:textId="77777777" w:rsidR="00994A9D" w:rsidRPr="002A18C1" w:rsidRDefault="00994A9D" w:rsidP="00994A9D">
      <w:pPr>
        <w:pStyle w:val="Tekst1"/>
        <w:suppressAutoHyphens/>
        <w:ind w:left="0" w:firstLine="0"/>
        <w:rPr>
          <w:szCs w:val="20"/>
          <w:shd w:val="clear" w:color="auto" w:fill="FFFFFF"/>
        </w:rPr>
      </w:pPr>
      <w:r w:rsidRPr="002A18C1">
        <w:rPr>
          <w:b/>
          <w:szCs w:val="20"/>
          <w:u w:val="single"/>
          <w:shd w:val="clear" w:color="auto" w:fill="FFFFFF"/>
        </w:rPr>
        <w:t>PLB220009</w:t>
      </w:r>
      <w:r w:rsidRPr="002A18C1">
        <w:rPr>
          <w:rStyle w:val="apple-converted-space"/>
          <w:b/>
          <w:szCs w:val="20"/>
          <w:u w:val="single"/>
          <w:shd w:val="clear" w:color="auto" w:fill="FFFFFF"/>
        </w:rPr>
        <w:t> </w:t>
      </w:r>
      <w:r w:rsidRPr="002A18C1">
        <w:rPr>
          <w:b/>
          <w:szCs w:val="20"/>
          <w:u w:val="single"/>
          <w:shd w:val="clear" w:color="auto" w:fill="FFFFFF"/>
        </w:rPr>
        <w:t>Bory Tucholskie</w:t>
      </w:r>
      <w:r w:rsidRPr="002A18C1">
        <w:rPr>
          <w:szCs w:val="20"/>
          <w:shd w:val="clear" w:color="auto" w:fill="FFFFFF"/>
        </w:rPr>
        <w:t xml:space="preserve"> – częściowo położony na terenie powiatu świeckiego w gminach: Drzycim, Nowe, Jeżewo, Osie, Lniano i Warlubie. Całkowita powierzchnia – </w:t>
      </w:r>
      <w:r w:rsidRPr="002A18C1">
        <w:t>322 535,9 ha.</w:t>
      </w:r>
    </w:p>
    <w:p w14:paraId="5656D603" w14:textId="77777777" w:rsidR="00994A9D" w:rsidRPr="002A18C1" w:rsidRDefault="00994A9D" w:rsidP="00994A9D">
      <w:pPr>
        <w:pStyle w:val="Tekst1"/>
        <w:suppressAutoHyphens/>
        <w:ind w:left="0" w:firstLine="0"/>
      </w:pPr>
      <w:r w:rsidRPr="002A18C1">
        <w:t>Obszar Borów Tucholskich obejmuje wschodnią część makroregionu Pojezierza Południowo-pomorskiego. W jego skład wchodzą następujące mezoregiony: Bory Tucholskie, wschodnia część Równiny Charzykowskiej, północno-wschodnia część Pojezierza Krajeńskiego, północna część Doliny Brdy oraz północna część Wysoczyzny świeckiej. Obszar jest dość jednolitą równiną sandrową, rozciętą dolinami Brdy i Wdy oraz urozmaiconą licznymi jeziorami, oczkami wodnymi i wzniesieniami o charakterze moreny dennej. Dominują siedliska leśne, przede wszystkim bory sosnowe. Typowy obszar młodoglacjalny, obejmujący w większości jałowe piaski. Rzeźba terenu ostoi jest urozmaicona, występują tu wysoczyzny i rozległe wzgórza, liczne pagórki oraz doliny i rynny. Sieć wodna jest silnie rozwinięta (wody zajmują ok. 14% powierzchni). Ostoję odwadnia rzeka Brda wraz ze swymi licznymi dopływami, z których najważniejszym jest Zbrzyca. Wiele rzek charakteryzuje duży spadek i silny prąd. Wśród jezior liczne są jeziora przepływowe połączone z systemem wodnym Brdy; sporo jest jezior oligotroficznych i mezotroficznych, nieliczne są eutroficzne, a torfowiskom towarzyszą dystroficzne. W sumie jest ok. 60 jezior; największe Charzykowskie - 1363 ha, zaś najgłębsze Ostrowite - 43 m. Lasy (ok. 70% obszaru) to głównie bory świeże, ale także bagienne i suche; występują też grądy, lasy bukowo-dębowe, łęgi i olsy. Liczne torfowiska. Grunty orne, łąki i pastwiska pokrywają ok. 15% terenu. Ostoję odwadnia rzeka Brda wraz ze swymi licznymi dopływami, z których najważniejszym jest Zbrzyca. Wiele rzek charakteryzuje duży spadek i silny prąd.</w:t>
      </w:r>
    </w:p>
    <w:p w14:paraId="5C5D2394" w14:textId="77777777" w:rsidR="00994A9D" w:rsidRPr="002A18C1" w:rsidRDefault="00994A9D" w:rsidP="00994A9D">
      <w:pPr>
        <w:pStyle w:val="Tekst1"/>
        <w:suppressAutoHyphens/>
        <w:ind w:left="0" w:firstLine="0"/>
      </w:pPr>
      <w:r w:rsidRPr="002A18C1">
        <w:t xml:space="preserve">W ostoi występuje co najmniej 28 gatunków ptaków z Załącznika I Dyrektywy Ptasiej, 6 gatunków z Polskiej Czerwonej Księgi (PCK). Gniazduje tu 107 gatunków ptaków. W okresie lęgowym obszar zasiedla co najmniej 1% populacji krajowej (C3 i C6) następujących gatunków ptaków: bielik (PCK), kania czarna (PCK), kania ruda (PCK), podgorzałka (PCK), puchacz (PCK), rybitwa czarna, rybitwa rzeczna, zimorodek, żuraw, gągoł, nurogęś, tracz długodzioby (PCK); w stosunkowo wysokim zagęszczeniu (C7) występuje błotniak stawowy. W okresie wędrówek występuje co najmniej 1% populacji szlaku wędrówkowego (C2) łabędzia krzykliwego (do 400 osobników) i żurawia (do 1800 osobników na noclegowisku). Największe w skali regionu skupienie jezior lobeliowych. Bogata lichenoflora. Dobrze zachowane torfowiska i zbiorowiska leśne. Stanowiska licznych gatunków rzadkich i zagrożonych, w tym gatunków reliktowych. </w:t>
      </w:r>
    </w:p>
    <w:p w14:paraId="7C2AD395" w14:textId="77777777" w:rsidR="00994A9D" w:rsidRPr="002A18C1" w:rsidRDefault="00994A9D" w:rsidP="00994A9D">
      <w:pPr>
        <w:pStyle w:val="Tekst1"/>
        <w:suppressAutoHyphens/>
        <w:ind w:left="0" w:firstLine="0"/>
      </w:pPr>
    </w:p>
    <w:p w14:paraId="1203EDC6" w14:textId="77777777" w:rsidR="00994A9D" w:rsidRPr="002A18C1" w:rsidRDefault="00994A9D" w:rsidP="00994A9D">
      <w:pPr>
        <w:pStyle w:val="Tekst1"/>
        <w:suppressAutoHyphens/>
        <w:ind w:left="0" w:firstLine="0"/>
      </w:pPr>
      <w:r w:rsidRPr="002A18C1">
        <w:t>Największym zagrożeniem dla wydzielonego obszaru wskazuje się sporty i różne formy czynnego wypoczynku rekreacji, uprawiane w plenerze. W mniejszym stopniu jako presję na środowisko wskazano m.in.: wędkarstwo, pozbywanie się odpadów, wykaszanie traw, wypas zwierząt, tereny zurbanizowane.</w:t>
      </w:r>
    </w:p>
    <w:p w14:paraId="3BC5751C" w14:textId="77777777" w:rsidR="00994A9D" w:rsidRPr="002A18C1" w:rsidRDefault="00994A9D" w:rsidP="00994A9D">
      <w:pPr>
        <w:pStyle w:val="Tekst1"/>
        <w:suppressAutoHyphens/>
        <w:ind w:left="0" w:firstLine="0"/>
      </w:pPr>
    </w:p>
    <w:p w14:paraId="212A8525" w14:textId="77777777" w:rsidR="00994A9D" w:rsidRPr="002A18C1" w:rsidRDefault="00994A9D" w:rsidP="00994A9D">
      <w:pPr>
        <w:pStyle w:val="Tekst1"/>
        <w:suppressAutoHyphens/>
        <w:ind w:left="0" w:firstLine="0"/>
        <w:rPr>
          <w:szCs w:val="20"/>
        </w:rPr>
      </w:pPr>
      <w:r w:rsidRPr="002A18C1">
        <w:rPr>
          <w:szCs w:val="20"/>
          <w:shd w:val="clear" w:color="auto" w:fill="FFFFFF"/>
        </w:rPr>
        <w:t xml:space="preserve">Posiada opracowany </w:t>
      </w:r>
      <w:bookmarkStart w:id="83" w:name="_Hlk53493753"/>
      <w:r w:rsidRPr="002A18C1">
        <w:rPr>
          <w:szCs w:val="20"/>
          <w:shd w:val="clear" w:color="auto" w:fill="FFFFFF"/>
        </w:rPr>
        <w:t xml:space="preserve">plan </w:t>
      </w:r>
      <w:r w:rsidRPr="002A18C1">
        <w:rPr>
          <w:szCs w:val="20"/>
        </w:rPr>
        <w:t>zadań ochronnych na podstawie Zarządzenia Regionalnego Dyrektora Ochrony Środowiska w Gdańsku i Regionalnego Dyrektora Ochrony Środowiska w Bydgoszczy z dnia 31 marca 2015 r. w sprawie ustanowienia planu zadań ochronnych dla obszaru Natura 2000 Bory Tucholskie PLB220009 (Dz. Urz. Woj. Kuj. Pom. poz. 1183 z 2015 r.)</w:t>
      </w:r>
    </w:p>
    <w:bookmarkEnd w:id="83"/>
    <w:p w14:paraId="20F27187" w14:textId="77777777" w:rsidR="00994A9D" w:rsidRPr="00533E89" w:rsidRDefault="00994A9D" w:rsidP="00B31257">
      <w:pPr>
        <w:pStyle w:val="Tekst1"/>
        <w:suppressAutoHyphens/>
        <w:ind w:left="0" w:firstLine="0"/>
        <w:rPr>
          <w:color w:val="FF0000"/>
          <w:szCs w:val="20"/>
        </w:rPr>
      </w:pPr>
    </w:p>
    <w:p w14:paraId="6D65C8D2" w14:textId="70E7B6CE" w:rsidR="00251D4D" w:rsidRPr="00CA2065" w:rsidRDefault="00251D4D" w:rsidP="004B792F">
      <w:pPr>
        <w:pStyle w:val="Nagwek3"/>
        <w:tabs>
          <w:tab w:val="clear" w:pos="1004"/>
          <w:tab w:val="num" w:pos="720"/>
        </w:tabs>
        <w:ind w:left="720"/>
      </w:pPr>
      <w:bookmarkStart w:id="84" w:name="_Toc456877635"/>
      <w:bookmarkStart w:id="85" w:name="_Toc58333896"/>
      <w:bookmarkEnd w:id="81"/>
      <w:r w:rsidRPr="00CA2065">
        <w:rPr>
          <w:szCs w:val="20"/>
        </w:rPr>
        <w:t>Tereny zieleni</w:t>
      </w:r>
      <w:bookmarkEnd w:id="84"/>
      <w:bookmarkEnd w:id="85"/>
    </w:p>
    <w:p w14:paraId="74D6066A" w14:textId="626233CA" w:rsidR="00251D4D" w:rsidRPr="00CA2065" w:rsidRDefault="00251D4D" w:rsidP="00251D4D">
      <w:pPr>
        <w:autoSpaceDE w:val="0"/>
        <w:autoSpaceDN w:val="0"/>
        <w:adjustRightInd w:val="0"/>
        <w:jc w:val="both"/>
        <w:rPr>
          <w:rFonts w:ascii="Arial" w:hAnsi="Arial" w:cs="Arial"/>
        </w:rPr>
      </w:pPr>
      <w:bookmarkStart w:id="86" w:name="_Hlk40182270"/>
      <w:r w:rsidRPr="00CA2065">
        <w:rPr>
          <w:rFonts w:ascii="Arial" w:hAnsi="Arial" w:cs="Arial"/>
        </w:rPr>
        <w:t xml:space="preserve">Ważną rolę w otwartym krajobrazie </w:t>
      </w:r>
      <w:r w:rsidR="00903ABE" w:rsidRPr="00CA2065">
        <w:rPr>
          <w:rFonts w:ascii="Arial" w:hAnsi="Arial" w:cs="Arial"/>
        </w:rPr>
        <w:t>gminy</w:t>
      </w:r>
      <w:r w:rsidRPr="00CA2065">
        <w:rPr>
          <w:rFonts w:ascii="Arial" w:hAnsi="Arial" w:cs="Arial"/>
        </w:rPr>
        <w:t xml:space="preserve"> odgrywają</w:t>
      </w:r>
      <w:r w:rsidR="00030105" w:rsidRPr="00CA2065">
        <w:rPr>
          <w:rFonts w:ascii="Arial" w:hAnsi="Arial" w:cs="Arial"/>
        </w:rPr>
        <w:t>:</w:t>
      </w:r>
      <w:r w:rsidRPr="00CA2065">
        <w:rPr>
          <w:rFonts w:ascii="Arial" w:hAnsi="Arial" w:cs="Arial"/>
        </w:rPr>
        <w:t xml:space="preserve"> zadrzewienia śródpolne, przydrożne, zieleń przywodna, zieleń parkowa, cmentarna, zieleńce, sady i ogrody przydomowe, które spełniają nie tylko </w:t>
      </w:r>
      <w:r w:rsidRPr="00CA2065">
        <w:rPr>
          <w:rFonts w:ascii="Arial" w:hAnsi="Arial" w:cs="Arial"/>
        </w:rPr>
        <w:lastRenderedPageBreak/>
        <w:t>funkcję krajobrazową ale także ochronną. Wpływają na kształtowanie lokalnego klimatu obszarów, na których występują, podnoszą walory estetyczno – krajobrazowe, spełniają rolę wiatro– i glebochronną.</w:t>
      </w:r>
    </w:p>
    <w:p w14:paraId="4C29DA82" w14:textId="77777777" w:rsidR="00B344FC" w:rsidRPr="00CA2065" w:rsidRDefault="00B344FC" w:rsidP="00251D4D">
      <w:pPr>
        <w:autoSpaceDE w:val="0"/>
        <w:autoSpaceDN w:val="0"/>
        <w:adjustRightInd w:val="0"/>
        <w:jc w:val="both"/>
        <w:rPr>
          <w:rFonts w:ascii="Arial" w:hAnsi="Arial" w:cs="Arial"/>
        </w:rPr>
      </w:pPr>
    </w:p>
    <w:p w14:paraId="51C10C10" w14:textId="18C9CA1B" w:rsidR="00AA6DC8" w:rsidRPr="00CA2065" w:rsidRDefault="00DF27CD" w:rsidP="00251D4D">
      <w:pPr>
        <w:autoSpaceDE w:val="0"/>
        <w:autoSpaceDN w:val="0"/>
        <w:adjustRightInd w:val="0"/>
        <w:jc w:val="both"/>
        <w:rPr>
          <w:rFonts w:ascii="Arial" w:hAnsi="Arial" w:cs="Arial"/>
        </w:rPr>
      </w:pPr>
      <w:r w:rsidRPr="00CA2065">
        <w:rPr>
          <w:rFonts w:ascii="Arial" w:hAnsi="Arial" w:cs="Arial"/>
        </w:rPr>
        <w:t>N</w:t>
      </w:r>
      <w:r w:rsidR="00251D4D" w:rsidRPr="00CA2065">
        <w:rPr>
          <w:rFonts w:ascii="Arial" w:hAnsi="Arial" w:cs="Arial"/>
        </w:rPr>
        <w:t xml:space="preserve">a terenie </w:t>
      </w:r>
      <w:r w:rsidR="000523BA" w:rsidRPr="00CA2065">
        <w:rPr>
          <w:rFonts w:ascii="Arial" w:hAnsi="Arial" w:cs="Arial"/>
        </w:rPr>
        <w:t>gminy</w:t>
      </w:r>
      <w:r w:rsidR="00CA2065" w:rsidRPr="00CA2065">
        <w:rPr>
          <w:rFonts w:ascii="Arial" w:hAnsi="Arial" w:cs="Arial"/>
        </w:rPr>
        <w:t xml:space="preserve"> Nowe </w:t>
      </w:r>
      <w:r w:rsidRPr="00CA2065">
        <w:rPr>
          <w:rFonts w:ascii="Arial" w:hAnsi="Arial" w:cs="Arial"/>
        </w:rPr>
        <w:t>(wg BDL GUS</w:t>
      </w:r>
      <w:r w:rsidR="00B344FC" w:rsidRPr="00CA2065">
        <w:rPr>
          <w:rFonts w:ascii="Arial" w:hAnsi="Arial" w:cs="Arial"/>
        </w:rPr>
        <w:t xml:space="preserve"> z 2019 r.</w:t>
      </w:r>
      <w:r w:rsidRPr="00CA2065">
        <w:rPr>
          <w:rFonts w:ascii="Arial" w:hAnsi="Arial" w:cs="Arial"/>
        </w:rPr>
        <w:t>)</w:t>
      </w:r>
      <w:r w:rsidR="00AA6DC8" w:rsidRPr="00CA2065">
        <w:rPr>
          <w:rFonts w:ascii="Arial" w:hAnsi="Arial" w:cs="Arial"/>
        </w:rPr>
        <w:t xml:space="preserve"> </w:t>
      </w:r>
      <w:r w:rsidR="0038142D" w:rsidRPr="00CA2065">
        <w:rPr>
          <w:rFonts w:ascii="Arial" w:hAnsi="Arial" w:cs="Arial"/>
        </w:rPr>
        <w:t>znajduje się</w:t>
      </w:r>
      <w:r w:rsidR="00573FCA" w:rsidRPr="00CA2065">
        <w:rPr>
          <w:rFonts w:ascii="Arial" w:hAnsi="Arial" w:cs="Arial"/>
        </w:rPr>
        <w:t xml:space="preserve"> łącznie </w:t>
      </w:r>
      <w:r w:rsidR="00CA2065" w:rsidRPr="00CA2065">
        <w:rPr>
          <w:rFonts w:ascii="Arial" w:hAnsi="Arial" w:cs="Arial"/>
        </w:rPr>
        <w:t>16,07</w:t>
      </w:r>
      <w:r w:rsidR="00573FCA" w:rsidRPr="00CA2065">
        <w:rPr>
          <w:rFonts w:ascii="Arial" w:hAnsi="Arial" w:cs="Arial"/>
        </w:rPr>
        <w:t xml:space="preserve"> ha terenów zielonych, w tym: </w:t>
      </w:r>
      <w:r w:rsidR="00CA2065" w:rsidRPr="00CA2065">
        <w:rPr>
          <w:rFonts w:ascii="Arial" w:hAnsi="Arial" w:cs="Arial"/>
        </w:rPr>
        <w:t>2,1</w:t>
      </w:r>
      <w:r w:rsidR="00573FCA" w:rsidRPr="00CA2065">
        <w:rPr>
          <w:rFonts w:ascii="Arial" w:hAnsi="Arial" w:cs="Arial"/>
        </w:rPr>
        <w:t xml:space="preserve"> ha zieleńców, </w:t>
      </w:r>
      <w:r w:rsidR="00CA2065" w:rsidRPr="00CA2065">
        <w:rPr>
          <w:rFonts w:ascii="Arial" w:hAnsi="Arial" w:cs="Arial"/>
        </w:rPr>
        <w:t>2,8</w:t>
      </w:r>
      <w:r w:rsidR="00573FCA" w:rsidRPr="00CA2065">
        <w:rPr>
          <w:rFonts w:ascii="Arial" w:hAnsi="Arial" w:cs="Arial"/>
        </w:rPr>
        <w:t xml:space="preserve"> ha zieleni ulicznej, </w:t>
      </w:r>
      <w:r w:rsidR="00CA2065" w:rsidRPr="00CA2065">
        <w:rPr>
          <w:rFonts w:ascii="Arial" w:hAnsi="Arial" w:cs="Arial"/>
        </w:rPr>
        <w:t>13,97</w:t>
      </w:r>
      <w:r w:rsidR="00573FCA" w:rsidRPr="00CA2065">
        <w:rPr>
          <w:rFonts w:ascii="Arial" w:hAnsi="Arial" w:cs="Arial"/>
        </w:rPr>
        <w:t xml:space="preserve"> ha zieleni osiedlowej oraz </w:t>
      </w:r>
      <w:r w:rsidR="00CA2065" w:rsidRPr="00CA2065">
        <w:rPr>
          <w:rFonts w:ascii="Arial" w:hAnsi="Arial" w:cs="Arial"/>
        </w:rPr>
        <w:t>5</w:t>
      </w:r>
      <w:r w:rsidR="00573FCA" w:rsidRPr="00CA2065">
        <w:rPr>
          <w:rFonts w:ascii="Arial" w:hAnsi="Arial" w:cs="Arial"/>
        </w:rPr>
        <w:t xml:space="preserve"> cmentarzy o powierzchni </w:t>
      </w:r>
      <w:r w:rsidR="00CA2065" w:rsidRPr="00CA2065">
        <w:rPr>
          <w:rFonts w:ascii="Arial" w:hAnsi="Arial" w:cs="Arial"/>
        </w:rPr>
        <w:t>5,1</w:t>
      </w:r>
      <w:r w:rsidRPr="00CA2065">
        <w:rPr>
          <w:rFonts w:ascii="Arial" w:hAnsi="Arial" w:cs="Arial"/>
        </w:rPr>
        <w:t xml:space="preserve"> ha.</w:t>
      </w:r>
    </w:p>
    <w:bookmarkEnd w:id="86"/>
    <w:p w14:paraId="75F8AFE1" w14:textId="77777777" w:rsidR="00251D4D" w:rsidRPr="00CA2065" w:rsidRDefault="00251D4D" w:rsidP="0055683A">
      <w:pPr>
        <w:pStyle w:val="Tekst2"/>
        <w:suppressAutoHyphens/>
        <w:ind w:left="0" w:firstLine="0"/>
        <w:rPr>
          <w:szCs w:val="20"/>
        </w:rPr>
      </w:pPr>
    </w:p>
    <w:p w14:paraId="6080446C" w14:textId="77777777" w:rsidR="00466847" w:rsidRPr="00CA2065" w:rsidRDefault="00466847" w:rsidP="00466847">
      <w:pPr>
        <w:pStyle w:val="Nagwek3"/>
        <w:tabs>
          <w:tab w:val="clear" w:pos="1004"/>
          <w:tab w:val="num" w:pos="900"/>
        </w:tabs>
        <w:ind w:left="900"/>
      </w:pPr>
      <w:bookmarkStart w:id="87" w:name="_Toc466901327"/>
      <w:bookmarkStart w:id="88" w:name="_Toc58333897"/>
      <w:r w:rsidRPr="00CA2065">
        <w:t>Zagrożenia dla przyrody</w:t>
      </w:r>
      <w:bookmarkEnd w:id="87"/>
      <w:bookmarkEnd w:id="88"/>
    </w:p>
    <w:p w14:paraId="33CDBC7A" w14:textId="77777777" w:rsidR="005135AD" w:rsidRPr="00CA2065" w:rsidRDefault="005135AD" w:rsidP="005135AD">
      <w:pPr>
        <w:pStyle w:val="Tekst3Znak"/>
        <w:ind w:left="0" w:firstLine="0"/>
      </w:pPr>
      <w:r w:rsidRPr="00CA2065">
        <w:t>Największym zagrożeniem dla przyrody jest silna urbanizacja lub intensywne rolnictwo powodujące postępującą degradację przyrody i zubożenie składu gatunkowego. Niekorzystne zmiany liczebności i składu gatunków roślin i zwierząt wynikają najczęściej z wadliwego zarządzania przestrzenią: szybkiego, niekontrolowanego rozwoju miast, osadnictwa rozprzestrzeniającego się w obrębie terenów wartościowych przyrodniczo lub w ich bezpośrednim sąsiedztwie, przecinania korytarzy ekologicznych przez infrastrukturę transportową, unifikacji i ubożenia krajobrazów. Istotne są także zmiany w rolnictwie – zarówno intensyfikacja upraw w kierunku rolnictwa wielkopowierzchniowego, jak i zaniechanie tradycyjnego użytkowania rolniczego prowadzą do zaniku ekosystemów związanych z tradycyjną gospodarką rolną i utraty tradycyjnych krajobrazów rolniczych, stanowiących siedlisko wielu gatunków.</w:t>
      </w:r>
    </w:p>
    <w:p w14:paraId="76C4549B" w14:textId="45DD5E46" w:rsidR="00650864" w:rsidRPr="00CA2065" w:rsidRDefault="00AA6DC8" w:rsidP="00650864">
      <w:pPr>
        <w:suppressAutoHyphens/>
        <w:autoSpaceDE w:val="0"/>
        <w:autoSpaceDN w:val="0"/>
        <w:adjustRightInd w:val="0"/>
        <w:jc w:val="both"/>
        <w:rPr>
          <w:rFonts w:ascii="Arial" w:eastAsia="ArialNarrow" w:hAnsi="Arial" w:cs="Arial"/>
        </w:rPr>
      </w:pPr>
      <w:r w:rsidRPr="00CA2065">
        <w:rPr>
          <w:rFonts w:ascii="Arial" w:eastAsia="ArialNarrow" w:hAnsi="Arial" w:cs="Arial"/>
        </w:rPr>
        <w:t xml:space="preserve">Występujące w obrębie </w:t>
      </w:r>
      <w:r w:rsidR="00903ABE" w:rsidRPr="00CA2065">
        <w:rPr>
          <w:rFonts w:ascii="Arial" w:eastAsia="ArialNarrow" w:hAnsi="Arial" w:cs="Arial"/>
        </w:rPr>
        <w:t>gminy</w:t>
      </w:r>
      <w:r w:rsidR="00650864" w:rsidRPr="00CA2065">
        <w:rPr>
          <w:rFonts w:ascii="Arial" w:eastAsia="ArialNarrow" w:hAnsi="Arial" w:cs="Arial"/>
        </w:rPr>
        <w:t xml:space="preserve"> obszary cenne przyrodniczo pod względem występowania rzadkich gatunków roślin i zwierząt wymagają podejścia planistycznego, aby nie utraciły swych wartości przyrodniczych. </w:t>
      </w:r>
    </w:p>
    <w:p w14:paraId="64EEB8AA" w14:textId="77777777" w:rsidR="00AF4CD4" w:rsidRPr="00CA2065" w:rsidRDefault="00AF4CD4" w:rsidP="00650864">
      <w:pPr>
        <w:suppressAutoHyphens/>
        <w:autoSpaceDE w:val="0"/>
        <w:autoSpaceDN w:val="0"/>
        <w:adjustRightInd w:val="0"/>
        <w:jc w:val="both"/>
        <w:rPr>
          <w:rFonts w:ascii="Arial" w:eastAsia="ArialNarrow" w:hAnsi="Arial" w:cs="Arial"/>
        </w:rPr>
      </w:pPr>
      <w:r w:rsidRPr="00CA2065">
        <w:rPr>
          <w:rFonts w:ascii="Arial" w:hAnsi="Arial" w:cs="Arial"/>
        </w:rPr>
        <w:t>Różnorodność biologiczna stanowi dziedzictwo, a jej zachowanie jest warunkiem zapewnienia dostępu do bogactwa przyrody dla przyszłych pokoleń. Zaburzenie stabilności ekosystemów może doprowadzić do wielopłaszczyznowych negatywnych skutków dla gospodarki i społeczeństwa</w:t>
      </w:r>
      <w:r w:rsidR="005C1974" w:rsidRPr="00CA2065">
        <w:rPr>
          <w:rFonts w:ascii="Arial" w:hAnsi="Arial" w:cs="Arial"/>
        </w:rPr>
        <w:t>.</w:t>
      </w:r>
    </w:p>
    <w:p w14:paraId="352F436D" w14:textId="77777777" w:rsidR="00AF4CD4" w:rsidRPr="00CA2065" w:rsidRDefault="005135AD" w:rsidP="00AF4CD4">
      <w:pPr>
        <w:pStyle w:val="Tekst2Znak"/>
        <w:ind w:left="0" w:firstLine="0"/>
      </w:pPr>
      <w:r w:rsidRPr="00CA2065">
        <w:rPr>
          <w:rFonts w:eastAsia="ArialNarrow"/>
        </w:rPr>
        <w:t>Z</w:t>
      </w:r>
      <w:r w:rsidR="00650864" w:rsidRPr="00CA2065">
        <w:rPr>
          <w:rFonts w:eastAsia="ArialNarrow"/>
        </w:rPr>
        <w:t>agrożeniami dla przyrody są</w:t>
      </w:r>
      <w:r w:rsidRPr="00CA2065">
        <w:rPr>
          <w:rFonts w:eastAsia="ArialNarrow"/>
        </w:rPr>
        <w:t xml:space="preserve"> również</w:t>
      </w:r>
      <w:r w:rsidR="00650864" w:rsidRPr="00CA2065">
        <w:rPr>
          <w:rFonts w:eastAsia="ArialNarrow"/>
        </w:rPr>
        <w:t xml:space="preserve">: </w:t>
      </w:r>
      <w:r w:rsidR="00650864" w:rsidRPr="00CA2065">
        <w:t>zanieczyszczenie powietrza, zanieczyszczenia wód powierzchniowych, zła gospodarka wodna, nielegalne wycinanie roślin, „dzikie wysypiska odpadów”, kłusownictwo, nieprawidłowa gospodarka leśna, nadmierna presja turystyczna.</w:t>
      </w:r>
      <w:r w:rsidR="00AF4CD4" w:rsidRPr="00CA2065">
        <w:t xml:space="preserve"> </w:t>
      </w:r>
    </w:p>
    <w:p w14:paraId="6AAC463B" w14:textId="77777777" w:rsidR="00650864" w:rsidRPr="00CA2065" w:rsidRDefault="00650864" w:rsidP="00650864">
      <w:pPr>
        <w:suppressAutoHyphens/>
        <w:autoSpaceDE w:val="0"/>
        <w:autoSpaceDN w:val="0"/>
        <w:adjustRightInd w:val="0"/>
        <w:jc w:val="both"/>
        <w:rPr>
          <w:rFonts w:ascii="Arial" w:eastAsia="ArialNarrow" w:hAnsi="Arial" w:cs="Arial"/>
        </w:rPr>
      </w:pPr>
      <w:r w:rsidRPr="00CA2065">
        <w:rPr>
          <w:rFonts w:ascii="Arial" w:eastAsia="ArialNarrow" w:hAnsi="Arial" w:cs="Arial"/>
        </w:rPr>
        <w:t>Problemem może być niedostateczna wiedza na temat stanu drzew pomnikowych, co może skutkować nie wykonaniem niezbędnych prac pielęgnacyjnych i w konsekwencji doprowadzić do utraty walorów przyrodniczych.</w:t>
      </w:r>
    </w:p>
    <w:p w14:paraId="0FE8BEC1" w14:textId="77777777" w:rsidR="00B344FC" w:rsidRPr="00CA2065" w:rsidRDefault="00E7513C" w:rsidP="00E7513C">
      <w:pPr>
        <w:jc w:val="both"/>
        <w:rPr>
          <w:rFonts w:ascii="Arial" w:hAnsi="Arial" w:cs="Arial"/>
          <w:shd w:val="clear" w:color="auto" w:fill="FFFFFF"/>
        </w:rPr>
      </w:pPr>
      <w:r w:rsidRPr="00CA2065">
        <w:rPr>
          <w:rFonts w:ascii="Arial" w:hAnsi="Arial" w:cs="Arial"/>
          <w:shd w:val="clear" w:color="auto" w:fill="FFFFFF"/>
        </w:rPr>
        <w:t>W wielu miejscach na świecie w tym również w Polsce dramatycznie zmniejsza się liczebność i różnorodność owadów. Spadek ten wystąpił nawet w bardzo silnie urozmaiconym krajobrazie, zapewne bardziej odpornym na presję ze strony rolnictwa, niż częste w pewnych regionach Polski tereny z wielkim</w:t>
      </w:r>
      <w:r w:rsidR="00B344FC" w:rsidRPr="00CA2065">
        <w:rPr>
          <w:rFonts w:ascii="Arial" w:hAnsi="Arial" w:cs="Arial"/>
          <w:shd w:val="clear" w:color="auto" w:fill="FFFFFF"/>
        </w:rPr>
        <w:t>i</w:t>
      </w:r>
      <w:r w:rsidRPr="00CA2065">
        <w:rPr>
          <w:rFonts w:ascii="Arial" w:hAnsi="Arial" w:cs="Arial"/>
          <w:shd w:val="clear" w:color="auto" w:fill="FFFFFF"/>
        </w:rPr>
        <w:t xml:space="preserve"> polami uprawnymi, pozbawionymi zadrzewień śródpolnych. </w:t>
      </w:r>
    </w:p>
    <w:p w14:paraId="6E0F3E24" w14:textId="6948260D" w:rsidR="00E7513C" w:rsidRPr="00CA2065" w:rsidRDefault="00E7513C" w:rsidP="00E7513C">
      <w:pPr>
        <w:jc w:val="both"/>
        <w:rPr>
          <w:rFonts w:ascii="Arial" w:hAnsi="Arial" w:cs="Arial"/>
          <w:shd w:val="clear" w:color="auto" w:fill="FFFFFF"/>
        </w:rPr>
      </w:pPr>
      <w:r w:rsidRPr="00CA2065">
        <w:rPr>
          <w:rFonts w:ascii="Arial" w:hAnsi="Arial" w:cs="Arial"/>
          <w:shd w:val="clear" w:color="auto" w:fill="FFFFFF"/>
        </w:rPr>
        <w:t xml:space="preserve">Efektem presji rolnictwa jest też regulacja rzek i osuszenie mokradeł  po to, by uzyskać przestrzeń dla produkcji rolnej. Monitoring wód pokazuje że 70-90% rzek w Polsce ma zły stan ekologiczny, a rzeka to nie tylko środowisko wodne, ale również strefa przejścia – mokradła będące domem dla mnóstwa owadów, które spędzają etap larwalny w wodzie, a etap imago – na lądzie. Owady są grupą łączącą dwa światy, stanowią pokarm dla wielu gatunków płazów, gadów, ptaków i ssaków. 60% gatunków ptaków opiera swoją dietę na owadach. Wśród owadów są roślinożercy, drapieżniki, pasożyty i parazytoidy oraz saprofagi, rozkładające materię organiczną. Stanowią wielką część pokarmu wielu zwierząt. Skoro owadów jest coraz mniej, to i zwierząt odżywiających się nimi będzie, (a badania wykazały, że już jest) coraz mniej. Oprócz tego owady zapylają, są budowniczymi, biorą udział w krążeniu substancji w glebie itp. Zatem kryzys w świecie owadów pociąga za sobą podobne zjawisko wśród kręgowców. Bez owadów czeka nas szybki kres naszej cywilizacji. </w:t>
      </w:r>
    </w:p>
    <w:p w14:paraId="59CFDCD1" w14:textId="77777777" w:rsidR="00E7513C" w:rsidRPr="00CA2065" w:rsidRDefault="00E7513C" w:rsidP="00E7513C">
      <w:pPr>
        <w:jc w:val="both"/>
        <w:rPr>
          <w:rFonts w:ascii="Arial" w:hAnsi="Arial" w:cs="Arial"/>
          <w:shd w:val="clear" w:color="auto" w:fill="FFFFFF"/>
        </w:rPr>
      </w:pPr>
      <w:r w:rsidRPr="00CA2065">
        <w:rPr>
          <w:rFonts w:ascii="Arial" w:hAnsi="Arial" w:cs="Arial"/>
          <w:shd w:val="clear" w:color="auto" w:fill="FFFFFF"/>
        </w:rPr>
        <w:t>Za wymieranie owadów odpowiedzialne są: sposób produkcji żywności - rolnictwo wielkoobszarowe, produkcja mięsa oraz urbanizacja, a co za tym idzie zmiany klimatu. Usuwa się ostoje, takie jak zadrzewienia śródpolne, mokradła, małe cieki, skarpy itd., a oprócz tego zmienia się chemizm środowiska (przez stosowanie nawozów) i bardzo często osusza tereny cenne przyrodniczo – podmokłe i wilgotne łąki czy mokradła. A ponadto kilka razy w ciągu sezonu wegetacyjnego wybija się na polu wszystko lub większość tego co nie jest rośliną uprawną: owady insektycydami, a rośliny towarzyszące uprawom (czyli tzw. chwasty) – herbicydami. Nie tylko rolnictwo ma wpływ na owady. Zgubne dla owadów jest również lubowanie się ludzi w "utrzymywaniu porządku": usuwanie zwalonych drzew, liści jesienią, koszenie traw przydrożnych.</w:t>
      </w:r>
    </w:p>
    <w:p w14:paraId="165733F1" w14:textId="695AC4C3" w:rsidR="00A95A77" w:rsidRPr="00CA2065" w:rsidRDefault="00A95A77" w:rsidP="00A95A77">
      <w:pPr>
        <w:autoSpaceDE w:val="0"/>
        <w:autoSpaceDN w:val="0"/>
        <w:adjustRightInd w:val="0"/>
        <w:jc w:val="both"/>
        <w:rPr>
          <w:rFonts w:ascii="Arial" w:hAnsi="Arial" w:cs="Arial"/>
        </w:rPr>
      </w:pPr>
      <w:r w:rsidRPr="00CA2065">
        <w:rPr>
          <w:rFonts w:ascii="Arial" w:hAnsi="Arial" w:cs="Arial"/>
        </w:rPr>
        <w:t xml:space="preserve">Coraz większym zagrożeniem dla lasów jest wjeżdżanie na ich teren pojazdami terenowymi: quadami oraz samochodami i motocyklami typu „offroad”. Niszczone jest w ten sposób poszycie leśne, młode nasadzenia oraz uruchamiane trudno odwracalne procesy erozyjne. Płoszona jest również zwierzyna leśna. </w:t>
      </w:r>
    </w:p>
    <w:p w14:paraId="2A705B40" w14:textId="4925DE4C" w:rsidR="00AF4CD4" w:rsidRPr="00CA2065" w:rsidRDefault="00AF4CD4" w:rsidP="00650864">
      <w:pPr>
        <w:autoSpaceDE w:val="0"/>
        <w:autoSpaceDN w:val="0"/>
        <w:adjustRightInd w:val="0"/>
        <w:ind w:left="720" w:hanging="720"/>
        <w:jc w:val="both"/>
        <w:outlineLvl w:val="1"/>
        <w:rPr>
          <w:rFonts w:ascii="Arial" w:hAnsi="Arial" w:cs="Arial"/>
        </w:rPr>
      </w:pPr>
    </w:p>
    <w:p w14:paraId="336970A8" w14:textId="77777777" w:rsidR="00650864" w:rsidRPr="00CA2065" w:rsidRDefault="00650864" w:rsidP="00650864">
      <w:pPr>
        <w:autoSpaceDE w:val="0"/>
        <w:autoSpaceDN w:val="0"/>
        <w:adjustRightInd w:val="0"/>
        <w:ind w:left="720" w:hanging="720"/>
        <w:jc w:val="both"/>
        <w:outlineLvl w:val="1"/>
        <w:rPr>
          <w:rFonts w:ascii="Arial" w:hAnsi="Arial" w:cs="Arial"/>
          <w:b/>
        </w:rPr>
      </w:pPr>
      <w:r w:rsidRPr="00CA2065">
        <w:rPr>
          <w:rFonts w:ascii="Arial" w:hAnsi="Arial" w:cs="Arial"/>
          <w:b/>
        </w:rPr>
        <w:t>Działania</w:t>
      </w:r>
    </w:p>
    <w:p w14:paraId="6F139EAA" w14:textId="77777777" w:rsidR="00ED306E" w:rsidRPr="00CA2065" w:rsidRDefault="00ED306E" w:rsidP="005135AD">
      <w:pPr>
        <w:jc w:val="both"/>
      </w:pPr>
      <w:r w:rsidRPr="00CA2065">
        <w:rPr>
          <w:rFonts w:ascii="Arial" w:hAnsi="Arial" w:cs="Arial"/>
        </w:rPr>
        <w:t>Jednym z priorytetów Polityki e</w:t>
      </w:r>
      <w:r w:rsidR="005135AD" w:rsidRPr="00CA2065">
        <w:rPr>
          <w:rFonts w:ascii="Arial" w:hAnsi="Arial" w:cs="Arial"/>
        </w:rPr>
        <w:t xml:space="preserve">kologicznej państwa 2030 jest </w:t>
      </w:r>
      <w:r w:rsidRPr="00CA2065">
        <w:rPr>
          <w:rFonts w:ascii="Arial" w:hAnsi="Arial" w:cs="Arial"/>
        </w:rPr>
        <w:t xml:space="preserve">ochrona dziedzictwa przyrodniczego Polski m.in. poprzez podejmowanie działań mających na celu poprawę stanu różnorodności biologicznej i pełniejsze powiązanie jej ochrony z rozwojem społecznym i gospodarczym kraju, w tym doskonalenie </w:t>
      </w:r>
      <w:r w:rsidRPr="00CA2065">
        <w:rPr>
          <w:rFonts w:ascii="Arial" w:hAnsi="Arial" w:cs="Arial"/>
        </w:rPr>
        <w:lastRenderedPageBreak/>
        <w:t>systemu ochrony przyrody, zachowanie i przywracanie siedlisk przyrodniczych oraz populacji zagrożonych gatunków, utrzymanie i odbudowę funkcji ekosystemów będących źródłem usług dla człowieka. Należy dążyć do umocnienia systemu ochrony przyrody, w tym usprawnić zarządzanie siecią Natura 2000. Potrzebne jest uzupełnienie sieci parków narodowych i rezerwatów w sposób, który zapewni ich reprezentatywność względem różnorodności zasobów przyrodniczych w kraju i zachowa tereny najcenniejsze. Należy kontynuować proces planowania zadań ochronnych lub tworzenia planów ochrony dla wymagających tego form ochrony przyrody, ponadto należy doskonalić system ocen oddziaływania inwestycji na środowisko. Zlikwidowanie przyczyn utraty zasobów różnorodności biologicznej, wynikających z działań społecznych i gospodarczych, wymaga spójnej polityki i bardziej efektywnego włączenia różnorodności biologicznej do głównego nurtu całej sfery działalności Państwa, w tym do wszystkich sektorów, zwłaszcza takich jak rolnictwo, leśnictwo, rybołówstwo i gospodarka wodna, które w sposób bezpośredni i pośredni wpływają na stan zasobów różnorodności biologicznej.</w:t>
      </w:r>
      <w:r w:rsidR="005135AD" w:rsidRPr="00CA2065">
        <w:rPr>
          <w:rFonts w:ascii="Arial" w:hAnsi="Arial" w:cs="Arial"/>
        </w:rPr>
        <w:t xml:space="preserve"> Sieć Natura 2000 powinna stać się stymulatorem wzrostu, a nie barierą rozwoju gospodarczego. Dlatego w lasach objętych siecią Natura 2000 prowadzona jest zrównoważona gospodarka leśna, której efektywność zagwarantuje połączenie planów urządzenia lasu z planami ochrony obszarów Natura 2000.</w:t>
      </w:r>
    </w:p>
    <w:p w14:paraId="5EBAE474" w14:textId="45B74FCC" w:rsidR="005135AD" w:rsidRPr="00CA2065" w:rsidRDefault="00AF4CD4" w:rsidP="005135AD">
      <w:pPr>
        <w:jc w:val="both"/>
        <w:rPr>
          <w:rFonts w:ascii="Arial" w:hAnsi="Arial" w:cs="Arial"/>
        </w:rPr>
      </w:pPr>
      <w:r w:rsidRPr="00CA2065">
        <w:rPr>
          <w:rFonts w:ascii="Arial" w:hAnsi="Arial" w:cs="Arial"/>
        </w:rPr>
        <w:t xml:space="preserve">Konieczne jest również dostosowanie norm systemu planowania i zagospodarowania przestrzennego oraz wprowadzenie zmian w zarządzaniu obszarami objętymi ochroną. Działania do realizacji zaplanowane w ramach </w:t>
      </w:r>
      <w:r w:rsidR="00945BA6" w:rsidRPr="00CA2065">
        <w:rPr>
          <w:rFonts w:ascii="Arial" w:hAnsi="Arial" w:cs="Arial"/>
        </w:rPr>
        <w:t>Polityki Ekologicznej Państwa (</w:t>
      </w:r>
      <w:r w:rsidRPr="00CA2065">
        <w:rPr>
          <w:rFonts w:ascii="Arial" w:hAnsi="Arial" w:cs="Arial"/>
        </w:rPr>
        <w:t>PEP</w:t>
      </w:r>
      <w:r w:rsidR="00945BA6" w:rsidRPr="00CA2065">
        <w:rPr>
          <w:rFonts w:ascii="Arial" w:hAnsi="Arial" w:cs="Arial"/>
        </w:rPr>
        <w:t>)</w:t>
      </w:r>
      <w:r w:rsidRPr="00CA2065">
        <w:rPr>
          <w:rFonts w:ascii="Arial" w:hAnsi="Arial" w:cs="Arial"/>
        </w:rPr>
        <w:t xml:space="preserve"> będą ukierunkowane przede wszystkim na zahamowanie spadku różnorodności biologicznej. Wsparcie uzyskają przedsięwzięcia związane z zachowaniem różnorodności biologicznej, rozwojem zielonej i błękitnej infrastruktury oraz projekty dotyczące ochrony in-situ lub ex-situ zagrożonych gatunków i siedlisk przyrodniczych.</w:t>
      </w:r>
    </w:p>
    <w:p w14:paraId="42DB2A5B" w14:textId="77777777" w:rsidR="00650864" w:rsidRPr="00CA2065" w:rsidRDefault="00650864" w:rsidP="00650864">
      <w:pPr>
        <w:autoSpaceDE w:val="0"/>
        <w:autoSpaceDN w:val="0"/>
        <w:adjustRightInd w:val="0"/>
        <w:jc w:val="both"/>
        <w:rPr>
          <w:rFonts w:ascii="Arial" w:hAnsi="Arial" w:cs="Arial"/>
        </w:rPr>
      </w:pPr>
      <w:r w:rsidRPr="00CA2065">
        <w:rPr>
          <w:rFonts w:ascii="Arial" w:hAnsi="Arial" w:cs="Arial"/>
        </w:rPr>
        <w:t>Niezbędne jest całościowe ujmowanie w procedurze planowania przestrzennego gmin i dokumentach planistycznych problematyki ochrony przyrody, w tym gatunków chronionych.</w:t>
      </w:r>
    </w:p>
    <w:p w14:paraId="6CF4B455" w14:textId="42168542" w:rsidR="00F250C4" w:rsidRPr="00CA2065" w:rsidRDefault="00650864" w:rsidP="00F250C4">
      <w:pPr>
        <w:autoSpaceDE w:val="0"/>
        <w:autoSpaceDN w:val="0"/>
        <w:adjustRightInd w:val="0"/>
        <w:jc w:val="both"/>
        <w:rPr>
          <w:rFonts w:ascii="Arial" w:hAnsi="Arial" w:cs="Arial"/>
        </w:rPr>
      </w:pPr>
      <w:r w:rsidRPr="00CA2065">
        <w:rPr>
          <w:rFonts w:ascii="Arial" w:hAnsi="Arial" w:cs="Arial"/>
        </w:rPr>
        <w:t>Stan drzew będących pomnikami przyrody winien być zdiagnozowany, a drzewa w zależności od potrzeb poddane zabiegom pielęgnacyjnym, zapewniającym ich utrzymanie w odpowiednim stanie fitosanitarnym. W dalszym ciągu należy utrzymać, ale też wzbogacić o nowe obszary zieleni urządzonej, zwłaszcza wzdłuż ulic i dróg, a także poza granicami miejscowości.</w:t>
      </w:r>
    </w:p>
    <w:p w14:paraId="750307D8" w14:textId="0A860438" w:rsidR="002643AF" w:rsidRPr="00CA2065" w:rsidRDefault="002643AF" w:rsidP="002643AF">
      <w:pPr>
        <w:pStyle w:val="Tekst2Znak"/>
        <w:ind w:left="0" w:firstLine="0"/>
      </w:pPr>
      <w:r w:rsidRPr="00CA2065">
        <w:t>Ważnym zadaniem jest również ochrona ekspozycji panoram miejscowości poprzez wytyczanie i zachowywanie osi widokowych i widoków sylwet miejscowości.</w:t>
      </w:r>
    </w:p>
    <w:p w14:paraId="02B70177" w14:textId="77777777" w:rsidR="006646EA" w:rsidRPr="00CA2065" w:rsidRDefault="005800FC" w:rsidP="00650864">
      <w:pPr>
        <w:autoSpaceDE w:val="0"/>
        <w:autoSpaceDN w:val="0"/>
        <w:adjustRightInd w:val="0"/>
        <w:jc w:val="both"/>
        <w:rPr>
          <w:rFonts w:ascii="Arial" w:hAnsi="Arial" w:cs="Arial"/>
        </w:rPr>
      </w:pPr>
      <w:r w:rsidRPr="00CA2065">
        <w:rPr>
          <w:rFonts w:ascii="Arial" w:hAnsi="Arial" w:cs="Arial"/>
        </w:rPr>
        <w:t>W związku z postępującymi zmianami klimatu niezbędne są również działania adaptacyjne</w:t>
      </w:r>
      <w:r w:rsidR="006646EA" w:rsidRPr="00CA2065">
        <w:rPr>
          <w:rFonts w:ascii="Arial" w:hAnsi="Arial" w:cs="Arial"/>
        </w:rPr>
        <w:t xml:space="preserve"> w miastach, które</w:t>
      </w:r>
      <w:r w:rsidRPr="00CA2065">
        <w:rPr>
          <w:rFonts w:ascii="Arial" w:hAnsi="Arial" w:cs="Arial"/>
        </w:rPr>
        <w:t xml:space="preserve"> pozwolą na ograniczenie szkód i strat finansowych powstałych za sprawą ekstremalnych zjawisk klimatycznych</w:t>
      </w:r>
      <w:r w:rsidR="006646EA" w:rsidRPr="00CA2065">
        <w:rPr>
          <w:rFonts w:ascii="Arial" w:hAnsi="Arial" w:cs="Arial"/>
        </w:rPr>
        <w:t>.</w:t>
      </w:r>
      <w:r w:rsidR="00F250C4" w:rsidRPr="00CA2065">
        <w:rPr>
          <w:rFonts w:ascii="Arial" w:hAnsi="Arial" w:cs="Arial"/>
        </w:rPr>
        <w:t xml:space="preserve"> </w:t>
      </w:r>
      <w:r w:rsidR="00F250C4" w:rsidRPr="00CA2065">
        <w:rPr>
          <w:rFonts w:ascii="Arial" w:hAnsi="Arial" w:cs="Arial"/>
          <w:bdr w:val="none" w:sz="0" w:space="0" w:color="auto" w:frame="1"/>
        </w:rPr>
        <w:t>Przeszkodą zarówno w przeciwdziałaniu skutkom ulewnych deszczy jak i tworzeniu się miejskich wysp ciepła jest zabetonowanie polskich miast. Minimalizowani</w:t>
      </w:r>
      <w:r w:rsidR="00574501" w:rsidRPr="00CA2065">
        <w:rPr>
          <w:rFonts w:ascii="Arial" w:hAnsi="Arial" w:cs="Arial"/>
          <w:bdr w:val="none" w:sz="0" w:space="0" w:color="auto" w:frame="1"/>
        </w:rPr>
        <w:t>u</w:t>
      </w:r>
      <w:r w:rsidR="00F250C4" w:rsidRPr="00CA2065">
        <w:rPr>
          <w:rFonts w:ascii="Arial" w:hAnsi="Arial" w:cs="Arial"/>
          <w:bdr w:val="none" w:sz="0" w:space="0" w:color="auto" w:frame="1"/>
        </w:rPr>
        <w:t xml:space="preserve"> efektu miejskim wyspom ciepła może służyć </w:t>
      </w:r>
      <w:bookmarkStart w:id="89" w:name="_Hlk39744649"/>
      <w:r w:rsidR="00F250C4" w:rsidRPr="00CA2065">
        <w:rPr>
          <w:rFonts w:ascii="Arial" w:hAnsi="Arial" w:cs="Arial"/>
          <w:bdr w:val="none" w:sz="0" w:space="0" w:color="auto" w:frame="1"/>
        </w:rPr>
        <w:t>wprowadzanie zieleni do przestr</w:t>
      </w:r>
      <w:r w:rsidR="00574501" w:rsidRPr="00CA2065">
        <w:rPr>
          <w:rFonts w:ascii="Arial" w:hAnsi="Arial" w:cs="Arial"/>
          <w:bdr w:val="none" w:sz="0" w:space="0" w:color="auto" w:frame="1"/>
        </w:rPr>
        <w:t>z</w:t>
      </w:r>
      <w:r w:rsidR="00F250C4" w:rsidRPr="00CA2065">
        <w:rPr>
          <w:rFonts w:ascii="Arial" w:hAnsi="Arial" w:cs="Arial"/>
          <w:bdr w:val="none" w:sz="0" w:space="0" w:color="auto" w:frame="1"/>
        </w:rPr>
        <w:t>eni miejskiej, niekoniecznie w postaci dużych parków</w:t>
      </w:r>
      <w:r w:rsidR="00574501" w:rsidRPr="00CA2065">
        <w:rPr>
          <w:rFonts w:ascii="Arial" w:hAnsi="Arial" w:cs="Arial"/>
          <w:bdr w:val="none" w:sz="0" w:space="0" w:color="auto" w:frame="1"/>
        </w:rPr>
        <w:t>, a raczej niewielkich zieleńców, dachowych ogrodów, pokrytych roślinnością ścian i innych elementów architektury.</w:t>
      </w:r>
      <w:bookmarkEnd w:id="89"/>
    </w:p>
    <w:p w14:paraId="41BFEAF4" w14:textId="525C8AB2" w:rsidR="00E7513C" w:rsidRPr="00CA2065" w:rsidRDefault="00E7513C" w:rsidP="00E7513C">
      <w:pPr>
        <w:jc w:val="both"/>
        <w:rPr>
          <w:rFonts w:ascii="Arial" w:hAnsi="Arial" w:cs="Arial"/>
          <w:shd w:val="clear" w:color="auto" w:fill="FFFFFF"/>
        </w:rPr>
      </w:pPr>
      <w:r w:rsidRPr="00CA2065">
        <w:rPr>
          <w:rFonts w:ascii="Arial" w:hAnsi="Arial" w:cs="Arial"/>
          <w:shd w:val="clear" w:color="auto" w:fill="FFFFFF"/>
        </w:rPr>
        <w:t>Rozwiązanie problemu z wymieraniem owadów jest trudne i kosztowne. Można je rozwiązać poprzez ograniczenie i zakazy stosowania insektycydów, a także stworzenia instrumentów wspierających restytucję ekosystemów w tym przywrócenie terenów mokradeł nadrzecznych, gdzie na niewielkich stosunkowo obszarach skumulowane są liczne usługi ekosystemowe: retencja wody, wiązanie węgla, oczyszczanie wód powierzchniowych i zabezpieczanie przed eutrofizacją. Jest tam ogromne bogactwo owadów wodnych i lądowych, a jednocześnie to tarliska ryb, szlaki migracji ptaków itp. Jeśli nie ma nad rzeką upraw, którym grozi podtopienie, to i nie ma konieczności powstrzymywania tych podtopień. Można odtwarzać tereny zalewowe, zatrzymać prostowanie i pogłębianie rzek, czy tzw. "prace utrzymaniowe". Należy również zadbać o pozostawienie obrzeży pól przyrodzie. Tak samo ważną rolę co mokradła pełnią zadrzewienia i zakrzewienia na terenach rolniczych. Przyrodnicy rekomendują tylko 2-3% powierzchni na tego typu obrzeża, to warunek konieczny powodzenia w zachowaniu czegokolwiek innego niż rośliny uprawne.</w:t>
      </w:r>
    </w:p>
    <w:p w14:paraId="7AA5595F" w14:textId="3549B89C" w:rsidR="00986A62" w:rsidRPr="00CA2065" w:rsidRDefault="00986A62" w:rsidP="00E7513C">
      <w:pPr>
        <w:jc w:val="both"/>
        <w:rPr>
          <w:rFonts w:ascii="Arial" w:hAnsi="Arial" w:cs="Arial"/>
          <w:shd w:val="clear" w:color="auto" w:fill="FFFFFF"/>
        </w:rPr>
      </w:pPr>
      <w:bookmarkStart w:id="90" w:name="_Hlk39744747"/>
      <w:r w:rsidRPr="00CA2065">
        <w:rPr>
          <w:rFonts w:ascii="Arial" w:hAnsi="Arial" w:cs="Arial"/>
          <w:shd w:val="clear" w:color="auto" w:fill="FFFFFF"/>
        </w:rPr>
        <w:t xml:space="preserve">W miastach zalecane jest tworzenia łąk kwietnych zamiast trawników zwłaszcza wzdłuż torów i dróg. </w:t>
      </w:r>
      <w:bookmarkEnd w:id="90"/>
      <w:r w:rsidRPr="00CA2065">
        <w:rPr>
          <w:rFonts w:ascii="Arial" w:hAnsi="Arial" w:cs="Arial"/>
          <w:shd w:val="clear" w:color="auto" w:fill="FFFFFF"/>
        </w:rPr>
        <w:t xml:space="preserve">Łąki kwietne obniżają temperaturę w mieście, zasiane między ruchliwymi ulicami pełnią funkcję antysmogową. Ich utrzymanie jest dużo tańsze niż krótko przystrzyżonych trawników. Ponadto stanowią schronienie dla wielu zwierząt, żyjących w mieście, owadów, małych ssaków i ptaków. </w:t>
      </w:r>
    </w:p>
    <w:p w14:paraId="1AFC4A79" w14:textId="77777777" w:rsidR="00B91BF9" w:rsidRPr="00CA2065" w:rsidRDefault="00945380" w:rsidP="000B6C81">
      <w:pPr>
        <w:pStyle w:val="Nagwek2"/>
        <w:tabs>
          <w:tab w:val="clear" w:pos="936"/>
          <w:tab w:val="num" w:pos="576"/>
        </w:tabs>
        <w:suppressAutoHyphens/>
        <w:spacing w:before="120" w:after="60"/>
        <w:ind w:left="578" w:hanging="578"/>
        <w:rPr>
          <w:szCs w:val="20"/>
        </w:rPr>
      </w:pPr>
      <w:bookmarkStart w:id="91" w:name="_Toc58333898"/>
      <w:r w:rsidRPr="00CA2065">
        <w:rPr>
          <w:szCs w:val="20"/>
        </w:rPr>
        <w:t>Ochrona i zrównoważony rozwój lasów</w:t>
      </w:r>
      <w:bookmarkEnd w:id="91"/>
    </w:p>
    <w:p w14:paraId="5BC1D70D" w14:textId="3CE93E75" w:rsidR="008E1A52" w:rsidRPr="00CA2065" w:rsidRDefault="00A14789" w:rsidP="002643AF">
      <w:pPr>
        <w:jc w:val="both"/>
        <w:rPr>
          <w:rFonts w:ascii="Arial" w:hAnsi="Arial" w:cs="Arial"/>
        </w:rPr>
      </w:pPr>
      <w:bookmarkStart w:id="92" w:name="_Hlk40182291"/>
      <w:r w:rsidRPr="00CA2065">
        <w:rPr>
          <w:rFonts w:ascii="Arial" w:hAnsi="Arial" w:cs="Arial"/>
        </w:rPr>
        <w:t xml:space="preserve">Powierzchnia </w:t>
      </w:r>
      <w:r w:rsidR="00D53B7B" w:rsidRPr="00CA2065">
        <w:rPr>
          <w:rFonts w:ascii="Arial" w:hAnsi="Arial" w:cs="Arial"/>
        </w:rPr>
        <w:t xml:space="preserve">lasów </w:t>
      </w:r>
      <w:r w:rsidRPr="00CA2065">
        <w:rPr>
          <w:rFonts w:ascii="Arial" w:hAnsi="Arial" w:cs="Arial"/>
        </w:rPr>
        <w:t>poło</w:t>
      </w:r>
      <w:r w:rsidR="0034042B" w:rsidRPr="00CA2065">
        <w:rPr>
          <w:rFonts w:ascii="Arial" w:hAnsi="Arial" w:cs="Arial"/>
        </w:rPr>
        <w:t xml:space="preserve">żonych na terenie </w:t>
      </w:r>
      <w:r w:rsidR="00051E4B" w:rsidRPr="00CA2065">
        <w:rPr>
          <w:rFonts w:ascii="Arial" w:hAnsi="Arial" w:cs="Arial"/>
        </w:rPr>
        <w:t xml:space="preserve">gminy </w:t>
      </w:r>
      <w:r w:rsidR="005B1EB3">
        <w:rPr>
          <w:rFonts w:ascii="Arial" w:hAnsi="Arial" w:cs="Arial"/>
        </w:rPr>
        <w:t>Nowe</w:t>
      </w:r>
      <w:r w:rsidR="00051E4B" w:rsidRPr="00CA2065">
        <w:rPr>
          <w:rFonts w:ascii="Arial" w:hAnsi="Arial" w:cs="Arial"/>
        </w:rPr>
        <w:t xml:space="preserve"> (wg danych GUS) </w:t>
      </w:r>
      <w:r w:rsidR="00B95AAC" w:rsidRPr="00CA2065">
        <w:rPr>
          <w:rFonts w:ascii="Arial" w:hAnsi="Arial" w:cs="Arial"/>
        </w:rPr>
        <w:t>wynosi</w:t>
      </w:r>
      <w:r w:rsidR="00096A97" w:rsidRPr="00CA2065">
        <w:rPr>
          <w:rFonts w:ascii="Arial" w:hAnsi="Arial" w:cs="Arial"/>
        </w:rPr>
        <w:t xml:space="preserve"> </w:t>
      </w:r>
      <w:r w:rsidR="00CA2065" w:rsidRPr="00CA2065">
        <w:rPr>
          <w:rFonts w:ascii="Arial" w:hAnsi="Arial" w:cs="Arial"/>
        </w:rPr>
        <w:t>2 643,29</w:t>
      </w:r>
      <w:r w:rsidR="0037338F" w:rsidRPr="00CA2065">
        <w:rPr>
          <w:rFonts w:ascii="Arial" w:hAnsi="Arial" w:cs="Arial"/>
        </w:rPr>
        <w:t xml:space="preserve"> </w:t>
      </w:r>
      <w:r w:rsidR="00624011" w:rsidRPr="00CA2065">
        <w:rPr>
          <w:rFonts w:ascii="Arial" w:hAnsi="Arial" w:cs="Arial"/>
        </w:rPr>
        <w:t>ha, stano</w:t>
      </w:r>
      <w:r w:rsidR="00A52A7F" w:rsidRPr="00CA2065">
        <w:rPr>
          <w:rFonts w:ascii="Arial" w:hAnsi="Arial" w:cs="Arial"/>
        </w:rPr>
        <w:t xml:space="preserve">wiąc </w:t>
      </w:r>
      <w:r w:rsidR="00CA2065" w:rsidRPr="00CA2065">
        <w:rPr>
          <w:rFonts w:ascii="Arial" w:hAnsi="Arial" w:cs="Arial"/>
        </w:rPr>
        <w:t>24,8</w:t>
      </w:r>
      <w:r w:rsidR="00624011" w:rsidRPr="00CA2065">
        <w:rPr>
          <w:rFonts w:ascii="Arial" w:hAnsi="Arial" w:cs="Arial"/>
        </w:rPr>
        <w:t xml:space="preserve">% powierzchni </w:t>
      </w:r>
      <w:r w:rsidR="00051E4B" w:rsidRPr="00CA2065">
        <w:rPr>
          <w:rFonts w:ascii="Arial" w:hAnsi="Arial" w:cs="Arial"/>
        </w:rPr>
        <w:t>gminy</w:t>
      </w:r>
      <w:r w:rsidR="00624011" w:rsidRPr="00CA2065">
        <w:rPr>
          <w:rFonts w:ascii="Arial" w:hAnsi="Arial" w:cs="Arial"/>
        </w:rPr>
        <w:t xml:space="preserve">. </w:t>
      </w:r>
      <w:r w:rsidR="00AF7961" w:rsidRPr="00CA2065">
        <w:rPr>
          <w:rFonts w:ascii="Arial" w:hAnsi="Arial" w:cs="Arial"/>
        </w:rPr>
        <w:t>Dla porówna</w:t>
      </w:r>
      <w:r w:rsidR="005C262B" w:rsidRPr="00CA2065">
        <w:rPr>
          <w:rFonts w:ascii="Arial" w:hAnsi="Arial" w:cs="Arial"/>
        </w:rPr>
        <w:t>nia</w:t>
      </w:r>
      <w:r w:rsidR="0037338F" w:rsidRPr="00CA2065">
        <w:rPr>
          <w:rFonts w:ascii="Arial" w:hAnsi="Arial" w:cs="Arial"/>
        </w:rPr>
        <w:t>,</w:t>
      </w:r>
      <w:r w:rsidR="005C262B" w:rsidRPr="00CA2065">
        <w:rPr>
          <w:rFonts w:ascii="Arial" w:hAnsi="Arial" w:cs="Arial"/>
        </w:rPr>
        <w:t xml:space="preserve"> lesistość </w:t>
      </w:r>
      <w:r w:rsidR="00051E4B" w:rsidRPr="00CA2065">
        <w:rPr>
          <w:rFonts w:ascii="Arial" w:hAnsi="Arial" w:cs="Arial"/>
        </w:rPr>
        <w:t xml:space="preserve">powiatu wynosi </w:t>
      </w:r>
      <w:r w:rsidR="00200F5A" w:rsidRPr="00CA2065">
        <w:rPr>
          <w:rFonts w:ascii="Arial" w:hAnsi="Arial" w:cs="Arial"/>
        </w:rPr>
        <w:t>35,5</w:t>
      </w:r>
      <w:r w:rsidR="00051E4B" w:rsidRPr="00CA2065">
        <w:rPr>
          <w:rFonts w:ascii="Arial" w:hAnsi="Arial" w:cs="Arial"/>
        </w:rPr>
        <w:t xml:space="preserve">%, a </w:t>
      </w:r>
      <w:r w:rsidR="000107E7" w:rsidRPr="00CA2065">
        <w:rPr>
          <w:rFonts w:ascii="Arial" w:hAnsi="Arial" w:cs="Arial"/>
        </w:rPr>
        <w:t xml:space="preserve">województwa </w:t>
      </w:r>
      <w:r w:rsidR="002643AF" w:rsidRPr="00CA2065">
        <w:rPr>
          <w:rFonts w:ascii="Arial" w:hAnsi="Arial" w:cs="Arial"/>
        </w:rPr>
        <w:t>kujawsko-pomorskiego</w:t>
      </w:r>
      <w:r w:rsidR="00AA6DC8" w:rsidRPr="00CA2065">
        <w:rPr>
          <w:rFonts w:ascii="Arial" w:hAnsi="Arial" w:cs="Arial"/>
        </w:rPr>
        <w:t xml:space="preserve"> </w:t>
      </w:r>
      <w:r w:rsidR="002643AF" w:rsidRPr="00CA2065">
        <w:rPr>
          <w:rFonts w:ascii="Arial" w:hAnsi="Arial" w:cs="Arial"/>
        </w:rPr>
        <w:t>23,5</w:t>
      </w:r>
      <w:r w:rsidR="00CA0C24" w:rsidRPr="00CA2065">
        <w:rPr>
          <w:rFonts w:ascii="Arial" w:hAnsi="Arial" w:cs="Arial"/>
        </w:rPr>
        <w:t>%.</w:t>
      </w:r>
    </w:p>
    <w:bookmarkEnd w:id="92"/>
    <w:p w14:paraId="33DCAD20" w14:textId="666FAC04" w:rsidR="00CA4E2A" w:rsidRDefault="00CA4E2A" w:rsidP="008E1A52">
      <w:pPr>
        <w:pStyle w:val="Tekst2"/>
        <w:ind w:left="0" w:firstLine="0"/>
        <w:rPr>
          <w:color w:val="FF0000"/>
          <w:sz w:val="18"/>
          <w:szCs w:val="18"/>
        </w:rPr>
      </w:pPr>
    </w:p>
    <w:p w14:paraId="6526FA3B" w14:textId="77777777" w:rsidR="00E63F78" w:rsidRPr="00533E89" w:rsidRDefault="00E63F78" w:rsidP="008E1A52">
      <w:pPr>
        <w:pStyle w:val="Tekst2"/>
        <w:ind w:left="0" w:firstLine="0"/>
        <w:rPr>
          <w:color w:val="FF0000"/>
          <w:sz w:val="18"/>
          <w:szCs w:val="18"/>
        </w:rPr>
      </w:pPr>
    </w:p>
    <w:p w14:paraId="343E13E3" w14:textId="07504B2F" w:rsidR="00AB3C0C" w:rsidRPr="00CA2065" w:rsidRDefault="005A0165" w:rsidP="005A0165">
      <w:pPr>
        <w:pStyle w:val="Legenda"/>
        <w:rPr>
          <w:rFonts w:cs="Arial"/>
          <w:bCs w:val="0"/>
        </w:rPr>
      </w:pPr>
      <w:bookmarkStart w:id="93" w:name="_Toc58333942"/>
      <w:r w:rsidRPr="00CA2065">
        <w:lastRenderedPageBreak/>
        <w:t xml:space="preserve">Tabela </w:t>
      </w:r>
      <w:r w:rsidR="00456F3D" w:rsidRPr="00CA2065">
        <w:fldChar w:fldCharType="begin"/>
      </w:r>
      <w:r w:rsidR="00345BC1" w:rsidRPr="00CA2065">
        <w:instrText xml:space="preserve"> SEQ Tabela \* ARABIC </w:instrText>
      </w:r>
      <w:r w:rsidR="00456F3D" w:rsidRPr="00CA2065">
        <w:fldChar w:fldCharType="separate"/>
      </w:r>
      <w:r w:rsidR="005B1EB3">
        <w:rPr>
          <w:noProof/>
        </w:rPr>
        <w:t>3</w:t>
      </w:r>
      <w:r w:rsidR="00456F3D" w:rsidRPr="00CA2065">
        <w:fldChar w:fldCharType="end"/>
      </w:r>
      <w:r w:rsidRPr="00CA2065">
        <w:t xml:space="preserve"> Zmiany powierzchni </w:t>
      </w:r>
      <w:r w:rsidR="00A1114F" w:rsidRPr="00CA2065">
        <w:t xml:space="preserve">leśnych w </w:t>
      </w:r>
      <w:r w:rsidR="00051E4B" w:rsidRPr="00CA2065">
        <w:t xml:space="preserve">gminie </w:t>
      </w:r>
      <w:r w:rsidR="00CA2065" w:rsidRPr="00CA2065">
        <w:t>Nowe</w:t>
      </w:r>
      <w:r w:rsidR="00051E4B" w:rsidRPr="00CA2065">
        <w:t xml:space="preserve"> </w:t>
      </w:r>
      <w:r w:rsidR="00A1114F" w:rsidRPr="00CA2065">
        <w:t>w latach 201</w:t>
      </w:r>
      <w:r w:rsidR="00CA4E2A" w:rsidRPr="00CA2065">
        <w:t>6</w:t>
      </w:r>
      <w:r w:rsidRPr="00CA2065">
        <w:t>-201</w:t>
      </w:r>
      <w:r w:rsidR="00CA4E2A" w:rsidRPr="00CA2065">
        <w:t>9</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9"/>
        <w:gridCol w:w="765"/>
        <w:gridCol w:w="1464"/>
        <w:gridCol w:w="1464"/>
        <w:gridCol w:w="1464"/>
        <w:gridCol w:w="1464"/>
      </w:tblGrid>
      <w:tr w:rsidR="00533E89" w:rsidRPr="004C485C" w14:paraId="41C29CF5" w14:textId="77777777" w:rsidTr="00CA4E2A">
        <w:trPr>
          <w:trHeight w:val="288"/>
        </w:trPr>
        <w:tc>
          <w:tcPr>
            <w:tcW w:w="1346" w:type="pct"/>
            <w:vAlign w:val="center"/>
          </w:tcPr>
          <w:p w14:paraId="4C8DBE56" w14:textId="078BA3FE" w:rsidR="00CA4E2A" w:rsidRPr="004C485C" w:rsidRDefault="00051E4B" w:rsidP="00DE379B">
            <w:pPr>
              <w:rPr>
                <w:rFonts w:ascii="Arial" w:hAnsi="Arial" w:cs="Arial"/>
                <w:b/>
                <w:sz w:val="18"/>
                <w:szCs w:val="18"/>
              </w:rPr>
            </w:pPr>
            <w:r w:rsidRPr="004C485C">
              <w:rPr>
                <w:rFonts w:ascii="Arial" w:hAnsi="Arial" w:cs="Arial"/>
                <w:b/>
                <w:sz w:val="18"/>
                <w:szCs w:val="18"/>
              </w:rPr>
              <w:t xml:space="preserve">Gmina </w:t>
            </w:r>
            <w:r w:rsidR="00CA2065" w:rsidRPr="004C485C">
              <w:rPr>
                <w:rFonts w:ascii="Arial" w:hAnsi="Arial" w:cs="Arial"/>
                <w:b/>
                <w:sz w:val="18"/>
                <w:szCs w:val="18"/>
              </w:rPr>
              <w:t>Nowe</w:t>
            </w:r>
          </w:p>
        </w:tc>
        <w:tc>
          <w:tcPr>
            <w:tcW w:w="422" w:type="pct"/>
            <w:vAlign w:val="center"/>
          </w:tcPr>
          <w:p w14:paraId="74CBBF08" w14:textId="77777777" w:rsidR="00CA4E2A" w:rsidRPr="004C485C" w:rsidRDefault="00CA4E2A" w:rsidP="00DE379B">
            <w:pPr>
              <w:jc w:val="right"/>
              <w:rPr>
                <w:rFonts w:ascii="Arial" w:hAnsi="Arial" w:cs="Arial"/>
                <w:b/>
                <w:sz w:val="18"/>
                <w:szCs w:val="18"/>
              </w:rPr>
            </w:pPr>
            <w:r w:rsidRPr="004C485C">
              <w:rPr>
                <w:rFonts w:ascii="Arial" w:hAnsi="Arial" w:cs="Arial"/>
                <w:b/>
                <w:sz w:val="18"/>
                <w:szCs w:val="18"/>
              </w:rPr>
              <w:t>Jedn.</w:t>
            </w:r>
          </w:p>
        </w:tc>
        <w:tc>
          <w:tcPr>
            <w:tcW w:w="808" w:type="pct"/>
            <w:vAlign w:val="center"/>
          </w:tcPr>
          <w:p w14:paraId="476C9549" w14:textId="276449CE" w:rsidR="00CA4E2A" w:rsidRPr="004C485C" w:rsidRDefault="00CA4E2A" w:rsidP="00DE379B">
            <w:pPr>
              <w:jc w:val="right"/>
              <w:rPr>
                <w:rFonts w:ascii="Arial" w:hAnsi="Arial" w:cs="Arial"/>
                <w:b/>
                <w:sz w:val="18"/>
                <w:szCs w:val="18"/>
              </w:rPr>
            </w:pPr>
            <w:r w:rsidRPr="004C485C">
              <w:rPr>
                <w:rFonts w:ascii="Arial" w:hAnsi="Arial" w:cs="Arial"/>
                <w:b/>
                <w:sz w:val="18"/>
                <w:szCs w:val="18"/>
              </w:rPr>
              <w:t>2016</w:t>
            </w:r>
          </w:p>
        </w:tc>
        <w:tc>
          <w:tcPr>
            <w:tcW w:w="808" w:type="pct"/>
            <w:vAlign w:val="center"/>
          </w:tcPr>
          <w:p w14:paraId="2BA7E345" w14:textId="61F5D5D1" w:rsidR="00CA4E2A" w:rsidRPr="004C485C" w:rsidRDefault="00CA4E2A" w:rsidP="00DE379B">
            <w:pPr>
              <w:jc w:val="right"/>
              <w:rPr>
                <w:rFonts w:ascii="Arial" w:hAnsi="Arial" w:cs="Arial"/>
                <w:b/>
                <w:sz w:val="18"/>
                <w:szCs w:val="18"/>
              </w:rPr>
            </w:pPr>
            <w:r w:rsidRPr="004C485C">
              <w:rPr>
                <w:rFonts w:ascii="Arial" w:hAnsi="Arial" w:cs="Arial"/>
                <w:b/>
                <w:sz w:val="18"/>
                <w:szCs w:val="18"/>
              </w:rPr>
              <w:t>2017</w:t>
            </w:r>
          </w:p>
        </w:tc>
        <w:tc>
          <w:tcPr>
            <w:tcW w:w="808" w:type="pct"/>
            <w:vAlign w:val="center"/>
          </w:tcPr>
          <w:p w14:paraId="62C6880F" w14:textId="5E6C6F63" w:rsidR="00CA4E2A" w:rsidRPr="004C485C" w:rsidRDefault="00CA4E2A" w:rsidP="00DE379B">
            <w:pPr>
              <w:jc w:val="right"/>
              <w:rPr>
                <w:rFonts w:ascii="Arial" w:hAnsi="Arial" w:cs="Arial"/>
                <w:b/>
                <w:sz w:val="18"/>
                <w:szCs w:val="18"/>
              </w:rPr>
            </w:pPr>
            <w:r w:rsidRPr="004C485C">
              <w:rPr>
                <w:rFonts w:ascii="Arial" w:hAnsi="Arial" w:cs="Arial"/>
                <w:b/>
                <w:sz w:val="18"/>
                <w:szCs w:val="18"/>
              </w:rPr>
              <w:t>2018</w:t>
            </w:r>
          </w:p>
        </w:tc>
        <w:tc>
          <w:tcPr>
            <w:tcW w:w="808" w:type="pct"/>
            <w:vAlign w:val="center"/>
          </w:tcPr>
          <w:p w14:paraId="755E97EA" w14:textId="152489A9" w:rsidR="00CA4E2A" w:rsidRPr="004C485C" w:rsidRDefault="00CA4E2A" w:rsidP="00DE379B">
            <w:pPr>
              <w:jc w:val="right"/>
              <w:rPr>
                <w:rFonts w:ascii="Arial" w:hAnsi="Arial" w:cs="Arial"/>
                <w:b/>
                <w:sz w:val="18"/>
                <w:szCs w:val="18"/>
              </w:rPr>
            </w:pPr>
            <w:r w:rsidRPr="004C485C">
              <w:rPr>
                <w:rFonts w:ascii="Arial" w:hAnsi="Arial" w:cs="Arial"/>
                <w:b/>
                <w:sz w:val="18"/>
                <w:szCs w:val="18"/>
              </w:rPr>
              <w:t>2019</w:t>
            </w:r>
          </w:p>
        </w:tc>
      </w:tr>
      <w:tr w:rsidR="00CA2065" w:rsidRPr="004C485C" w14:paraId="20EEE03F" w14:textId="77777777" w:rsidTr="00CA4E2A">
        <w:trPr>
          <w:trHeight w:val="288"/>
        </w:trPr>
        <w:tc>
          <w:tcPr>
            <w:tcW w:w="1346" w:type="pct"/>
            <w:vAlign w:val="center"/>
          </w:tcPr>
          <w:p w14:paraId="620C2F47" w14:textId="77777777" w:rsidR="00CA2065" w:rsidRPr="004C485C" w:rsidRDefault="00CA2065" w:rsidP="00CA2065">
            <w:pPr>
              <w:rPr>
                <w:rFonts w:ascii="Arial" w:hAnsi="Arial" w:cs="Arial"/>
                <w:sz w:val="18"/>
                <w:szCs w:val="18"/>
              </w:rPr>
            </w:pPr>
            <w:r w:rsidRPr="004C485C">
              <w:rPr>
                <w:rFonts w:ascii="Arial" w:hAnsi="Arial" w:cs="Arial"/>
                <w:sz w:val="18"/>
                <w:szCs w:val="18"/>
              </w:rPr>
              <w:t>Powierzchnia lasów</w:t>
            </w:r>
          </w:p>
        </w:tc>
        <w:tc>
          <w:tcPr>
            <w:tcW w:w="422" w:type="pct"/>
            <w:vAlign w:val="center"/>
          </w:tcPr>
          <w:p w14:paraId="087EB38D" w14:textId="77777777" w:rsidR="00CA2065" w:rsidRPr="004C485C" w:rsidRDefault="00CA2065" w:rsidP="00CA2065">
            <w:pPr>
              <w:jc w:val="right"/>
              <w:rPr>
                <w:rFonts w:ascii="Arial" w:hAnsi="Arial" w:cs="Arial"/>
                <w:sz w:val="18"/>
                <w:szCs w:val="18"/>
              </w:rPr>
            </w:pPr>
            <w:r w:rsidRPr="004C485C">
              <w:rPr>
                <w:rFonts w:ascii="Arial" w:hAnsi="Arial" w:cs="Arial"/>
                <w:sz w:val="18"/>
                <w:szCs w:val="18"/>
              </w:rPr>
              <w:t>ha</w:t>
            </w:r>
          </w:p>
        </w:tc>
        <w:tc>
          <w:tcPr>
            <w:tcW w:w="808" w:type="pct"/>
            <w:vAlign w:val="bottom"/>
          </w:tcPr>
          <w:p w14:paraId="7FBAEC41" w14:textId="5DDEE1AB" w:rsidR="00CA2065" w:rsidRPr="004C485C" w:rsidRDefault="00CA2065" w:rsidP="00CA2065">
            <w:pPr>
              <w:jc w:val="right"/>
              <w:rPr>
                <w:rFonts w:ascii="Arial" w:hAnsi="Arial" w:cs="Arial"/>
                <w:sz w:val="18"/>
                <w:szCs w:val="18"/>
              </w:rPr>
            </w:pPr>
            <w:r w:rsidRPr="004C485C">
              <w:rPr>
                <w:rFonts w:ascii="Arial" w:hAnsi="Arial" w:cs="Arial"/>
                <w:sz w:val="18"/>
                <w:szCs w:val="18"/>
              </w:rPr>
              <w:t>2 654,70</w:t>
            </w:r>
          </w:p>
        </w:tc>
        <w:tc>
          <w:tcPr>
            <w:tcW w:w="808" w:type="pct"/>
            <w:vAlign w:val="bottom"/>
          </w:tcPr>
          <w:p w14:paraId="4106771E" w14:textId="4EC9FB31" w:rsidR="00CA2065" w:rsidRPr="004C485C" w:rsidRDefault="00CA2065" w:rsidP="00CA2065">
            <w:pPr>
              <w:jc w:val="right"/>
              <w:rPr>
                <w:rFonts w:ascii="Arial" w:hAnsi="Arial" w:cs="Arial"/>
                <w:sz w:val="18"/>
                <w:szCs w:val="18"/>
              </w:rPr>
            </w:pPr>
            <w:r w:rsidRPr="004C485C">
              <w:rPr>
                <w:rFonts w:ascii="Arial" w:hAnsi="Arial" w:cs="Arial"/>
                <w:sz w:val="18"/>
                <w:szCs w:val="18"/>
              </w:rPr>
              <w:t>2 657,42</w:t>
            </w:r>
          </w:p>
        </w:tc>
        <w:tc>
          <w:tcPr>
            <w:tcW w:w="808" w:type="pct"/>
            <w:vAlign w:val="bottom"/>
          </w:tcPr>
          <w:p w14:paraId="30149D54" w14:textId="3197BA63" w:rsidR="00CA2065" w:rsidRPr="004C485C" w:rsidRDefault="00CA2065" w:rsidP="00CA2065">
            <w:pPr>
              <w:jc w:val="right"/>
              <w:rPr>
                <w:rFonts w:ascii="Arial" w:hAnsi="Arial" w:cs="Arial"/>
                <w:sz w:val="18"/>
                <w:szCs w:val="18"/>
              </w:rPr>
            </w:pPr>
            <w:r w:rsidRPr="004C485C">
              <w:rPr>
                <w:rFonts w:ascii="Arial" w:hAnsi="Arial" w:cs="Arial"/>
                <w:sz w:val="18"/>
                <w:szCs w:val="18"/>
              </w:rPr>
              <w:t>2 643,35</w:t>
            </w:r>
          </w:p>
        </w:tc>
        <w:tc>
          <w:tcPr>
            <w:tcW w:w="808" w:type="pct"/>
            <w:vAlign w:val="bottom"/>
          </w:tcPr>
          <w:p w14:paraId="21E47AC8" w14:textId="4A738FD6" w:rsidR="00CA2065" w:rsidRPr="004C485C" w:rsidRDefault="00CA2065" w:rsidP="00CA2065">
            <w:pPr>
              <w:jc w:val="right"/>
              <w:rPr>
                <w:rFonts w:ascii="Arial" w:hAnsi="Arial" w:cs="Arial"/>
                <w:sz w:val="18"/>
                <w:szCs w:val="18"/>
              </w:rPr>
            </w:pPr>
            <w:r w:rsidRPr="004C485C">
              <w:rPr>
                <w:rFonts w:ascii="Arial" w:hAnsi="Arial" w:cs="Arial"/>
                <w:sz w:val="18"/>
                <w:szCs w:val="18"/>
              </w:rPr>
              <w:t>2 643,29</w:t>
            </w:r>
          </w:p>
        </w:tc>
      </w:tr>
      <w:tr w:rsidR="00CA2065" w:rsidRPr="004C485C" w14:paraId="2667CD05" w14:textId="77777777" w:rsidTr="00CA4E2A">
        <w:trPr>
          <w:trHeight w:val="288"/>
        </w:trPr>
        <w:tc>
          <w:tcPr>
            <w:tcW w:w="1346" w:type="pct"/>
            <w:vAlign w:val="center"/>
          </w:tcPr>
          <w:p w14:paraId="071DA63C" w14:textId="77777777" w:rsidR="00CA2065" w:rsidRPr="004C485C" w:rsidRDefault="00CA2065" w:rsidP="00CA2065">
            <w:pPr>
              <w:rPr>
                <w:rFonts w:ascii="Arial" w:hAnsi="Arial" w:cs="Arial"/>
                <w:sz w:val="18"/>
                <w:szCs w:val="18"/>
              </w:rPr>
            </w:pPr>
            <w:r w:rsidRPr="004C485C">
              <w:rPr>
                <w:rFonts w:ascii="Arial" w:hAnsi="Arial" w:cs="Arial"/>
                <w:sz w:val="18"/>
                <w:szCs w:val="18"/>
              </w:rPr>
              <w:t>lesistość</w:t>
            </w:r>
          </w:p>
        </w:tc>
        <w:tc>
          <w:tcPr>
            <w:tcW w:w="422" w:type="pct"/>
            <w:vAlign w:val="center"/>
          </w:tcPr>
          <w:p w14:paraId="177EFB01" w14:textId="77777777" w:rsidR="00CA2065" w:rsidRPr="004C485C" w:rsidRDefault="00CA2065" w:rsidP="00CA2065">
            <w:pPr>
              <w:jc w:val="right"/>
              <w:rPr>
                <w:rFonts w:ascii="Arial" w:hAnsi="Arial" w:cs="Arial"/>
                <w:sz w:val="18"/>
                <w:szCs w:val="18"/>
              </w:rPr>
            </w:pPr>
            <w:r w:rsidRPr="004C485C">
              <w:rPr>
                <w:rFonts w:ascii="Arial" w:hAnsi="Arial" w:cs="Arial"/>
                <w:sz w:val="18"/>
                <w:szCs w:val="18"/>
              </w:rPr>
              <w:t>%</w:t>
            </w:r>
          </w:p>
        </w:tc>
        <w:tc>
          <w:tcPr>
            <w:tcW w:w="808" w:type="pct"/>
            <w:vAlign w:val="bottom"/>
          </w:tcPr>
          <w:p w14:paraId="7D701978" w14:textId="5EEAAFE7" w:rsidR="00CA2065" w:rsidRPr="004C485C" w:rsidRDefault="00CA2065" w:rsidP="00CA2065">
            <w:pPr>
              <w:jc w:val="right"/>
              <w:rPr>
                <w:rFonts w:ascii="Arial" w:hAnsi="Arial" w:cs="Arial"/>
                <w:sz w:val="18"/>
                <w:szCs w:val="18"/>
              </w:rPr>
            </w:pPr>
            <w:r w:rsidRPr="004C485C">
              <w:rPr>
                <w:rFonts w:ascii="Arial" w:hAnsi="Arial" w:cs="Arial"/>
                <w:sz w:val="18"/>
                <w:szCs w:val="18"/>
              </w:rPr>
              <w:t>24,9</w:t>
            </w:r>
          </w:p>
        </w:tc>
        <w:tc>
          <w:tcPr>
            <w:tcW w:w="808" w:type="pct"/>
            <w:vAlign w:val="bottom"/>
          </w:tcPr>
          <w:p w14:paraId="508E1511" w14:textId="6465852B" w:rsidR="00CA2065" w:rsidRPr="004C485C" w:rsidRDefault="00CA2065" w:rsidP="00CA2065">
            <w:pPr>
              <w:jc w:val="right"/>
              <w:rPr>
                <w:rFonts w:ascii="Arial" w:hAnsi="Arial" w:cs="Arial"/>
                <w:sz w:val="18"/>
                <w:szCs w:val="18"/>
              </w:rPr>
            </w:pPr>
            <w:r w:rsidRPr="004C485C">
              <w:rPr>
                <w:rFonts w:ascii="Arial" w:hAnsi="Arial" w:cs="Arial"/>
                <w:sz w:val="18"/>
                <w:szCs w:val="18"/>
              </w:rPr>
              <w:t>24,9</w:t>
            </w:r>
          </w:p>
        </w:tc>
        <w:tc>
          <w:tcPr>
            <w:tcW w:w="808" w:type="pct"/>
            <w:vAlign w:val="bottom"/>
          </w:tcPr>
          <w:p w14:paraId="75CB0C68" w14:textId="5398C4F7" w:rsidR="00CA2065" w:rsidRPr="004C485C" w:rsidRDefault="00CA2065" w:rsidP="00CA2065">
            <w:pPr>
              <w:jc w:val="right"/>
              <w:rPr>
                <w:rFonts w:ascii="Arial" w:hAnsi="Arial" w:cs="Arial"/>
                <w:sz w:val="18"/>
                <w:szCs w:val="18"/>
              </w:rPr>
            </w:pPr>
            <w:r w:rsidRPr="004C485C">
              <w:rPr>
                <w:rFonts w:ascii="Arial" w:hAnsi="Arial" w:cs="Arial"/>
                <w:sz w:val="18"/>
                <w:szCs w:val="18"/>
              </w:rPr>
              <w:t>24,8</w:t>
            </w:r>
          </w:p>
        </w:tc>
        <w:tc>
          <w:tcPr>
            <w:tcW w:w="808" w:type="pct"/>
            <w:vAlign w:val="bottom"/>
          </w:tcPr>
          <w:p w14:paraId="09A7ECD1" w14:textId="0B6057F4" w:rsidR="00CA2065" w:rsidRPr="004C485C" w:rsidRDefault="00CA2065" w:rsidP="00CA2065">
            <w:pPr>
              <w:jc w:val="right"/>
              <w:rPr>
                <w:rFonts w:ascii="Arial" w:hAnsi="Arial" w:cs="Arial"/>
                <w:sz w:val="18"/>
                <w:szCs w:val="18"/>
              </w:rPr>
            </w:pPr>
            <w:r w:rsidRPr="004C485C">
              <w:rPr>
                <w:rFonts w:ascii="Arial" w:hAnsi="Arial" w:cs="Arial"/>
                <w:sz w:val="18"/>
                <w:szCs w:val="18"/>
              </w:rPr>
              <w:t>24,8</w:t>
            </w:r>
          </w:p>
        </w:tc>
      </w:tr>
    </w:tbl>
    <w:p w14:paraId="77310B4F" w14:textId="77777777" w:rsidR="00AB3C0C" w:rsidRPr="008E4C3B" w:rsidRDefault="005A0165" w:rsidP="00D021AC">
      <w:pPr>
        <w:autoSpaceDE w:val="0"/>
        <w:autoSpaceDN w:val="0"/>
        <w:adjustRightInd w:val="0"/>
        <w:jc w:val="both"/>
        <w:rPr>
          <w:rFonts w:ascii="Arial" w:hAnsi="Arial" w:cs="Arial"/>
          <w:bCs/>
        </w:rPr>
      </w:pPr>
      <w:r w:rsidRPr="008E4C3B">
        <w:rPr>
          <w:rFonts w:ascii="Arial" w:hAnsi="Arial" w:cs="Arial"/>
          <w:bCs/>
        </w:rPr>
        <w:t>Źródło: BDL GUS</w:t>
      </w:r>
    </w:p>
    <w:p w14:paraId="40DD7466" w14:textId="77777777" w:rsidR="00CA2065" w:rsidRPr="008E4C3B" w:rsidRDefault="00CA2065" w:rsidP="00D021AC">
      <w:pPr>
        <w:autoSpaceDE w:val="0"/>
        <w:autoSpaceDN w:val="0"/>
        <w:adjustRightInd w:val="0"/>
        <w:jc w:val="both"/>
        <w:rPr>
          <w:rFonts w:ascii="Arial" w:hAnsi="Arial" w:cs="Arial"/>
          <w:bCs/>
        </w:rPr>
      </w:pPr>
      <w:bookmarkStart w:id="94" w:name="_Hlk40182305"/>
    </w:p>
    <w:p w14:paraId="2285B17F" w14:textId="4F0FD2BC" w:rsidR="00D021AC" w:rsidRPr="008E4C3B" w:rsidRDefault="00D021AC" w:rsidP="005B2D54">
      <w:pPr>
        <w:jc w:val="both"/>
        <w:rPr>
          <w:rFonts w:ascii="Arial" w:hAnsi="Arial" w:cs="Arial"/>
        </w:rPr>
      </w:pPr>
      <w:bookmarkStart w:id="95" w:name="_Hlk49760112"/>
      <w:r w:rsidRPr="008E4C3B">
        <w:rPr>
          <w:rFonts w:ascii="Arial" w:hAnsi="Arial" w:cs="Arial"/>
          <w:bCs/>
        </w:rPr>
        <w:t xml:space="preserve">Zdecydowana większość gruntów leśnych jest własnością Skarbu Państwa. Do prywatnych właścicieli należy </w:t>
      </w:r>
      <w:r w:rsidR="00CA2065" w:rsidRPr="008E4C3B">
        <w:rPr>
          <w:rFonts w:ascii="Arial" w:hAnsi="Arial" w:cs="Arial"/>
        </w:rPr>
        <w:t>276</w:t>
      </w:r>
      <w:r w:rsidR="00035CE2" w:rsidRPr="008E4C3B">
        <w:rPr>
          <w:rFonts w:ascii="Arial" w:hAnsi="Arial" w:cs="Arial"/>
        </w:rPr>
        <w:t xml:space="preserve"> </w:t>
      </w:r>
      <w:r w:rsidRPr="008E4C3B">
        <w:rPr>
          <w:rFonts w:ascii="Arial" w:hAnsi="Arial" w:cs="Arial"/>
          <w:bCs/>
        </w:rPr>
        <w:t xml:space="preserve">ha gruntów leśnych. </w:t>
      </w:r>
      <w:r w:rsidRPr="008E4C3B">
        <w:rPr>
          <w:rFonts w:ascii="Arial" w:hAnsi="Arial" w:cs="Arial"/>
          <w:shd w:val="clear" w:color="auto" w:fill="FFFFFF"/>
        </w:rPr>
        <w:t xml:space="preserve">Nadzór nad gospodarką leśną w lasach niestanowiących własności Skarbu Państwa sprawuje </w:t>
      </w:r>
      <w:r w:rsidR="00624011" w:rsidRPr="008E4C3B">
        <w:rPr>
          <w:rFonts w:ascii="Arial" w:hAnsi="Arial" w:cs="Arial"/>
          <w:shd w:val="clear" w:color="auto" w:fill="FFFFFF"/>
        </w:rPr>
        <w:t>S</w:t>
      </w:r>
      <w:r w:rsidRPr="008E4C3B">
        <w:rPr>
          <w:rFonts w:ascii="Arial" w:hAnsi="Arial" w:cs="Arial"/>
          <w:shd w:val="clear" w:color="auto" w:fill="FFFFFF"/>
        </w:rPr>
        <w:t xml:space="preserve">tarosta, który gospodarkę leśną prowadzi na podstawie uproszczonego planu urządzenia lasu lub inwentaryzacji stanu lasu. Na podstawie zawartych porozumień Starosta powierza nadleśnictwom </w:t>
      </w:r>
      <w:r w:rsidRPr="008E4C3B">
        <w:rPr>
          <w:rFonts w:ascii="Arial" w:hAnsi="Arial" w:cs="Arial"/>
        </w:rPr>
        <w:t>nadzór nad gospodarką leśną dla lasów niestanowiących własności Skarbu Państwa.</w:t>
      </w:r>
      <w:r w:rsidRPr="008E4C3B">
        <w:rPr>
          <w:rStyle w:val="apple-converted-space"/>
          <w:rFonts w:ascii="Arial" w:hAnsi="Arial" w:cs="Arial"/>
        </w:rPr>
        <w:t> </w:t>
      </w:r>
    </w:p>
    <w:p w14:paraId="5E87FDC7" w14:textId="77777777" w:rsidR="00624011" w:rsidRPr="008E4C3B" w:rsidRDefault="00624011" w:rsidP="008E1A52">
      <w:pPr>
        <w:pStyle w:val="Tekst2"/>
        <w:ind w:left="0" w:firstLine="0"/>
      </w:pPr>
    </w:p>
    <w:p w14:paraId="3A9FFC6F" w14:textId="3DBB695F" w:rsidR="00646D7A" w:rsidRPr="008E4C3B" w:rsidRDefault="00EE20D8" w:rsidP="00646D7A">
      <w:pPr>
        <w:autoSpaceDE w:val="0"/>
        <w:autoSpaceDN w:val="0"/>
        <w:adjustRightInd w:val="0"/>
        <w:jc w:val="both"/>
        <w:rPr>
          <w:rFonts w:ascii="Arial" w:eastAsia="Calibri" w:hAnsi="Arial" w:cs="Arial"/>
        </w:rPr>
      </w:pPr>
      <w:r w:rsidRPr="008E4C3B">
        <w:rPr>
          <w:rFonts w:ascii="Arial" w:hAnsi="Arial" w:cs="Arial"/>
        </w:rPr>
        <w:t xml:space="preserve">Obszar </w:t>
      </w:r>
      <w:r w:rsidR="00646D7A" w:rsidRPr="008E4C3B">
        <w:rPr>
          <w:rFonts w:ascii="Arial" w:hAnsi="Arial" w:cs="Arial"/>
        </w:rPr>
        <w:t>gminy</w:t>
      </w:r>
      <w:r w:rsidRPr="008E4C3B">
        <w:rPr>
          <w:rFonts w:ascii="Arial" w:hAnsi="Arial" w:cs="Arial"/>
        </w:rPr>
        <w:t xml:space="preserve"> leży w granicach </w:t>
      </w:r>
      <w:r w:rsidR="008E4C3B" w:rsidRPr="008E4C3B">
        <w:rPr>
          <w:rFonts w:ascii="Arial" w:hAnsi="Arial" w:cs="Arial"/>
        </w:rPr>
        <w:t xml:space="preserve">Nadleśnictwa Osie będące w zarządzie </w:t>
      </w:r>
      <w:r w:rsidRPr="008E4C3B">
        <w:rPr>
          <w:rFonts w:ascii="Arial" w:hAnsi="Arial" w:cs="Arial"/>
        </w:rPr>
        <w:t xml:space="preserve">Regionalnej Dyrekcji Lasów Państwowych </w:t>
      </w:r>
      <w:r w:rsidR="005B2D54" w:rsidRPr="008E4C3B">
        <w:rPr>
          <w:rFonts w:ascii="Arial" w:hAnsi="Arial" w:cs="Arial"/>
        </w:rPr>
        <w:t>w Toruniu</w:t>
      </w:r>
      <w:r w:rsidRPr="008E4C3B">
        <w:rPr>
          <w:rFonts w:ascii="Arial" w:hAnsi="Arial" w:cs="Arial"/>
        </w:rPr>
        <w:t xml:space="preserve"> </w:t>
      </w:r>
      <w:r w:rsidR="008E4C3B" w:rsidRPr="008E4C3B">
        <w:rPr>
          <w:rFonts w:ascii="Arial" w:hAnsi="Arial" w:cs="Arial"/>
        </w:rPr>
        <w:t>oraz w Nadleśnictwie Starogard w zarządzie Regionalnej Dyrekcji Lasów Państwowych w Gdańsku</w:t>
      </w:r>
      <w:r w:rsidRPr="008E4C3B">
        <w:rPr>
          <w:rFonts w:ascii="Arial" w:hAnsi="Arial" w:cs="Arial"/>
        </w:rPr>
        <w:t>.</w:t>
      </w:r>
    </w:p>
    <w:p w14:paraId="5B73762D" w14:textId="707A927B" w:rsidR="005B2D54" w:rsidRPr="00533E89" w:rsidRDefault="005B2D54" w:rsidP="00EE20D8">
      <w:pPr>
        <w:suppressAutoHyphens/>
        <w:autoSpaceDE w:val="0"/>
        <w:autoSpaceDN w:val="0"/>
        <w:adjustRightInd w:val="0"/>
        <w:jc w:val="both"/>
        <w:rPr>
          <w:rFonts w:ascii="Arial" w:hAnsi="Arial" w:cs="Arial"/>
          <w:color w:val="FF0000"/>
        </w:rPr>
      </w:pPr>
    </w:p>
    <w:p w14:paraId="2865AD73" w14:textId="77777777" w:rsidR="008E4C3B" w:rsidRPr="005970DC" w:rsidRDefault="008E4C3B" w:rsidP="008E4C3B">
      <w:pPr>
        <w:jc w:val="both"/>
        <w:rPr>
          <w:rFonts w:ascii="Arial" w:hAnsi="Arial" w:cs="Arial"/>
        </w:rPr>
      </w:pPr>
      <w:r w:rsidRPr="005970DC">
        <w:rPr>
          <w:rFonts w:ascii="Arial" w:hAnsi="Arial" w:cs="Arial"/>
        </w:rPr>
        <w:t>Dominującymi gatunkami w lasach są sosna i modrzew - około 90 %. Kolejne pozycje zajmują dąb i jesion – około 4%, olcha – około 2%. Pozostałe zajmują około 1%. Dominującym typem siedliskowym lasu jest bór świeży – około 60%, następnie bór mieszany świeży – około 18%, ponadto las mieszany świeży – około 10%.</w:t>
      </w:r>
    </w:p>
    <w:p w14:paraId="02DD25A5" w14:textId="77777777" w:rsidR="00FF4C41" w:rsidRPr="00533E89" w:rsidRDefault="00FF4C41" w:rsidP="00EE20D8">
      <w:pPr>
        <w:suppressAutoHyphens/>
        <w:autoSpaceDE w:val="0"/>
        <w:autoSpaceDN w:val="0"/>
        <w:adjustRightInd w:val="0"/>
        <w:jc w:val="both"/>
        <w:rPr>
          <w:rFonts w:ascii="Arial" w:hAnsi="Arial" w:cs="Arial"/>
          <w:color w:val="FF0000"/>
        </w:rPr>
      </w:pPr>
    </w:p>
    <w:p w14:paraId="4FC99818" w14:textId="6D1EEF6F" w:rsidR="00316670" w:rsidRPr="00533E89" w:rsidRDefault="00272DFA" w:rsidP="000F6F1F">
      <w:pPr>
        <w:autoSpaceDE w:val="0"/>
        <w:autoSpaceDN w:val="0"/>
        <w:adjustRightInd w:val="0"/>
        <w:jc w:val="both"/>
        <w:rPr>
          <w:rFonts w:ascii="Arial" w:hAnsi="Arial" w:cs="Arial"/>
          <w:color w:val="FF0000"/>
        </w:rPr>
      </w:pPr>
      <w:r w:rsidRPr="00272DFA">
        <w:rPr>
          <w:rFonts w:ascii="Arial" w:hAnsi="Arial" w:cs="Arial"/>
        </w:rPr>
        <w:t>Lasy położone w gminie Nowe należące do Nadleśnictwa Osie w 100% pełnią funkcję ochronną, natomiast w obrębie Nadleśnictwa Starogard – 85,26 ha</w:t>
      </w:r>
      <w:r w:rsidR="00ED2A99">
        <w:rPr>
          <w:rFonts w:ascii="Arial" w:hAnsi="Arial" w:cs="Arial"/>
        </w:rPr>
        <w:t>, które pełnią funkcje glebochronną.</w:t>
      </w:r>
      <w:r w:rsidRPr="00272DFA">
        <w:rPr>
          <w:rFonts w:ascii="Arial" w:hAnsi="Arial" w:cs="Arial"/>
        </w:rPr>
        <w:t xml:space="preserve"> Łącznie powierzchnia lasów ochronnych w gminie wynosi ok. 2 225 ha</w:t>
      </w:r>
      <w:r w:rsidR="00ED2A99">
        <w:rPr>
          <w:rFonts w:ascii="Arial" w:hAnsi="Arial" w:cs="Arial"/>
        </w:rPr>
        <w:t>, co stanowi 84% powierzchni obszarów leśnych.</w:t>
      </w:r>
    </w:p>
    <w:p w14:paraId="03DCC17D" w14:textId="62EACCB9" w:rsidR="00EE20D8" w:rsidRPr="00ED2A99" w:rsidRDefault="00EE20D8" w:rsidP="000F6F1F">
      <w:pPr>
        <w:autoSpaceDE w:val="0"/>
        <w:autoSpaceDN w:val="0"/>
        <w:adjustRightInd w:val="0"/>
        <w:jc w:val="both"/>
        <w:rPr>
          <w:rFonts w:ascii="Arial" w:hAnsi="Arial" w:cs="Arial"/>
        </w:rPr>
      </w:pPr>
    </w:p>
    <w:p w14:paraId="2D992931" w14:textId="5BE08BDF" w:rsidR="006E231D" w:rsidRPr="00ED2A99" w:rsidRDefault="00B81390" w:rsidP="006E231D">
      <w:pPr>
        <w:jc w:val="both"/>
        <w:rPr>
          <w:rFonts w:ascii="Arial" w:hAnsi="Arial" w:cs="Arial"/>
        </w:rPr>
      </w:pPr>
      <w:r w:rsidRPr="00ED2A99">
        <w:rPr>
          <w:rFonts w:ascii="Arial" w:hAnsi="Arial" w:cs="Arial"/>
        </w:rPr>
        <w:t xml:space="preserve">Na obszarze Nadleśnictwa </w:t>
      </w:r>
      <w:r w:rsidR="00ED2A99" w:rsidRPr="00ED2A99">
        <w:rPr>
          <w:rFonts w:ascii="Arial" w:hAnsi="Arial" w:cs="Arial"/>
        </w:rPr>
        <w:t>Osie</w:t>
      </w:r>
      <w:r w:rsidR="00FF4C41" w:rsidRPr="00ED2A99">
        <w:rPr>
          <w:rFonts w:ascii="Arial" w:hAnsi="Arial" w:cs="Arial"/>
        </w:rPr>
        <w:t xml:space="preserve"> </w:t>
      </w:r>
      <w:r w:rsidR="006E231D" w:rsidRPr="00ED2A99">
        <w:rPr>
          <w:rFonts w:ascii="Arial" w:hAnsi="Arial" w:cs="Arial"/>
        </w:rPr>
        <w:t>wydzielony został Leśny Kompleks Promocyjny "Bory Tucholskie", który obejmuje południowo-wschodnią część regionu Borów Tucholskich, największego zwartego obszaru leśnego w kraju</w:t>
      </w:r>
      <w:r w:rsidR="0050335D" w:rsidRPr="00ED2A99">
        <w:rPr>
          <w:rFonts w:ascii="Arial" w:hAnsi="Arial" w:cs="Arial"/>
        </w:rPr>
        <w:t xml:space="preserve"> i zajmuje </w:t>
      </w:r>
      <w:r w:rsidR="006E231D" w:rsidRPr="00ED2A99">
        <w:rPr>
          <w:rFonts w:ascii="Arial" w:hAnsi="Arial" w:cs="Arial"/>
        </w:rPr>
        <w:t>łączn</w:t>
      </w:r>
      <w:r w:rsidR="0050335D" w:rsidRPr="00ED2A99">
        <w:rPr>
          <w:rFonts w:ascii="Arial" w:hAnsi="Arial" w:cs="Arial"/>
        </w:rPr>
        <w:t>ą</w:t>
      </w:r>
      <w:r w:rsidR="006E231D" w:rsidRPr="00ED2A99">
        <w:rPr>
          <w:rFonts w:ascii="Arial" w:hAnsi="Arial" w:cs="Arial"/>
        </w:rPr>
        <w:t xml:space="preserve"> powierzchni</w:t>
      </w:r>
      <w:r w:rsidR="0050335D" w:rsidRPr="00ED2A99">
        <w:rPr>
          <w:rFonts w:ascii="Arial" w:hAnsi="Arial" w:cs="Arial"/>
        </w:rPr>
        <w:t>ę</w:t>
      </w:r>
      <w:r w:rsidR="006E231D" w:rsidRPr="00ED2A99">
        <w:rPr>
          <w:rFonts w:ascii="Arial" w:hAnsi="Arial" w:cs="Arial"/>
        </w:rPr>
        <w:t xml:space="preserve"> 84 tys. ha. Obszar LKP „Bory Tucholskie" charakteryzuje się naturalnymi (lub zbliżonymi do naturalnych) układami przyrodniczymi o wyjątkowych walorach. Do najciekawszych należą liczne malownicze jeziora wytopiskowe, urozmaicona rzeźba terenu, urokliwy odcinek Brdy, liczne strumienie i źródliska oraz duże bogactwo flory i fauny.</w:t>
      </w:r>
    </w:p>
    <w:p w14:paraId="1605D0C9" w14:textId="77777777" w:rsidR="006E231D" w:rsidRPr="00533E89" w:rsidRDefault="006E231D" w:rsidP="000F6F1F">
      <w:pPr>
        <w:autoSpaceDE w:val="0"/>
        <w:autoSpaceDN w:val="0"/>
        <w:adjustRightInd w:val="0"/>
        <w:jc w:val="both"/>
        <w:rPr>
          <w:rFonts w:ascii="Arial" w:hAnsi="Arial" w:cs="Arial"/>
          <w:color w:val="FF0000"/>
        </w:rPr>
      </w:pPr>
    </w:p>
    <w:p w14:paraId="46F79A0C" w14:textId="3045E3C6" w:rsidR="005F39CD" w:rsidRPr="00ED2A99" w:rsidRDefault="006E231D" w:rsidP="000E0A75">
      <w:pPr>
        <w:pStyle w:val="Akapitzlist"/>
        <w:suppressAutoHyphens/>
        <w:autoSpaceDE w:val="0"/>
        <w:autoSpaceDN w:val="0"/>
        <w:adjustRightInd w:val="0"/>
        <w:ind w:left="0"/>
        <w:jc w:val="both"/>
        <w:rPr>
          <w:rStyle w:val="apple-style-span"/>
          <w:rFonts w:ascii="Arial" w:hAnsi="Arial" w:cs="Arial"/>
        </w:rPr>
      </w:pPr>
      <w:r w:rsidRPr="00ED2A99">
        <w:rPr>
          <w:rStyle w:val="apple-style-span"/>
          <w:rFonts w:ascii="Arial" w:hAnsi="Arial" w:cs="Arial"/>
          <w:szCs w:val="15"/>
        </w:rPr>
        <w:t xml:space="preserve">Nadleśnictwa w ramach swej działalności prowadzą zalesienia i odnowienia lasów. </w:t>
      </w:r>
      <w:r w:rsidR="0028417B" w:rsidRPr="00ED2A99">
        <w:rPr>
          <w:rStyle w:val="apple-style-span"/>
          <w:rFonts w:ascii="Arial" w:hAnsi="Arial" w:cs="Arial"/>
          <w:szCs w:val="15"/>
        </w:rPr>
        <w:t xml:space="preserve">Efektem prowadzonych </w:t>
      </w:r>
      <w:r w:rsidR="00C60DEB" w:rsidRPr="00ED2A99">
        <w:rPr>
          <w:rStyle w:val="apple-style-span"/>
          <w:rFonts w:ascii="Arial" w:hAnsi="Arial" w:cs="Arial"/>
          <w:szCs w:val="15"/>
        </w:rPr>
        <w:t xml:space="preserve">zalesień </w:t>
      </w:r>
      <w:r w:rsidR="0028417B" w:rsidRPr="00ED2A99">
        <w:rPr>
          <w:rStyle w:val="apple-style-span"/>
          <w:rFonts w:ascii="Arial" w:hAnsi="Arial" w:cs="Arial"/>
          <w:szCs w:val="15"/>
        </w:rPr>
        <w:t>jest powstanie nowej uprawy leśnej</w:t>
      </w:r>
      <w:r w:rsidR="00C60DEB" w:rsidRPr="00ED2A99">
        <w:rPr>
          <w:rStyle w:val="apple-style-span"/>
          <w:rFonts w:ascii="Arial" w:hAnsi="Arial" w:cs="Arial"/>
          <w:szCs w:val="15"/>
        </w:rPr>
        <w:t>. Z</w:t>
      </w:r>
      <w:r w:rsidR="0028417B" w:rsidRPr="00ED2A99">
        <w:rPr>
          <w:rStyle w:val="apple-style-span"/>
          <w:rFonts w:ascii="Arial" w:hAnsi="Arial" w:cs="Arial"/>
          <w:szCs w:val="15"/>
        </w:rPr>
        <w:t>alesiając wprowadzany jest las</w:t>
      </w:r>
      <w:r w:rsidR="0028417B" w:rsidRPr="00ED2A99">
        <w:rPr>
          <w:rStyle w:val="apple-converted-space"/>
          <w:rFonts w:ascii="Arial" w:hAnsi="Arial" w:cs="Arial"/>
          <w:szCs w:val="15"/>
        </w:rPr>
        <w:t> </w:t>
      </w:r>
      <w:r w:rsidR="0028417B" w:rsidRPr="00ED2A99">
        <w:rPr>
          <w:rStyle w:val="apple-style-span"/>
          <w:rFonts w:ascii="Arial" w:hAnsi="Arial" w:cs="Arial"/>
          <w:szCs w:val="15"/>
        </w:rPr>
        <w:t xml:space="preserve">na grunt, który wcześniej lasem nie był. </w:t>
      </w:r>
      <w:r w:rsidR="0028417B" w:rsidRPr="00ED2A99">
        <w:rPr>
          <w:rStyle w:val="apple-style-span"/>
          <w:rFonts w:ascii="Arial" w:hAnsi="Arial" w:cs="Arial"/>
          <w:szCs w:val="16"/>
        </w:rPr>
        <w:t>Zalesienie gruntów zwłaszcza niskich klas bonitacyjnych podnosi ich wartość ekonomiczną, zwiększa udział lasów, a ściśle określone sposoby zakładania upraw leśnych i dobór gatunków drzew, wpływają korzystnie na zwiększenie bioróżnorodności.</w:t>
      </w:r>
      <w:r w:rsidR="005F39CD" w:rsidRPr="00ED2A99">
        <w:rPr>
          <w:rStyle w:val="apple-style-span"/>
          <w:rFonts w:ascii="Arial" w:hAnsi="Arial" w:cs="Arial"/>
          <w:szCs w:val="16"/>
        </w:rPr>
        <w:t xml:space="preserve"> </w:t>
      </w:r>
      <w:r w:rsidR="005F39CD" w:rsidRPr="00ED2A99">
        <w:rPr>
          <w:rFonts w:ascii="Arial" w:hAnsi="Arial" w:cs="Arial"/>
        </w:rPr>
        <w:t xml:space="preserve">Przed realizacją zalesień należy przeprowadzić rozpoznanie przyrodnicze terenu w celu wykluczenia zalesień na obszarach wyróżniających się różnorodnością biologiczną np. murawy kserotermiczne lub stanowiące siedliska gatunków chronionych rzadkich i zagrożonych wyginięciem tj. gniewosz plamisty. </w:t>
      </w:r>
    </w:p>
    <w:p w14:paraId="64E57FDA" w14:textId="737CCD27" w:rsidR="001C7AA5" w:rsidRDefault="0028417B" w:rsidP="004F19BC">
      <w:pPr>
        <w:pStyle w:val="Tekst2"/>
        <w:suppressAutoHyphens/>
        <w:ind w:left="0" w:firstLine="0"/>
        <w:rPr>
          <w:rStyle w:val="apple-style-span"/>
          <w:szCs w:val="15"/>
        </w:rPr>
      </w:pPr>
      <w:r w:rsidRPr="00ED2A99">
        <w:rPr>
          <w:rStyle w:val="apple-style-span"/>
          <w:szCs w:val="15"/>
        </w:rPr>
        <w:t>Prace odnowieniowe polegają na ponownym wprowadzeniu roślinności leśnej na gruncie będącym niedawno również lasem</w:t>
      </w:r>
      <w:r w:rsidR="008C758D" w:rsidRPr="00ED2A99">
        <w:rPr>
          <w:rStyle w:val="apple-style-span"/>
          <w:szCs w:val="15"/>
        </w:rPr>
        <w:t>.</w:t>
      </w:r>
      <w:bookmarkEnd w:id="94"/>
      <w:bookmarkEnd w:id="95"/>
    </w:p>
    <w:p w14:paraId="3354D3F6" w14:textId="53CE18D1" w:rsidR="00ED2A99" w:rsidRPr="002A18C1" w:rsidRDefault="00ED2A99" w:rsidP="00ED2A99">
      <w:pPr>
        <w:pStyle w:val="Tekst2"/>
        <w:suppressAutoHyphens/>
        <w:ind w:left="0" w:firstLine="0"/>
        <w:rPr>
          <w:rStyle w:val="apple-converted-space"/>
          <w:szCs w:val="15"/>
        </w:rPr>
      </w:pPr>
      <w:r w:rsidRPr="002A18C1">
        <w:rPr>
          <w:rStyle w:val="apple-converted-space"/>
          <w:szCs w:val="15"/>
        </w:rPr>
        <w:t>W latach 2016-2019 Nadleśnictw</w:t>
      </w:r>
      <w:r>
        <w:rPr>
          <w:rStyle w:val="apple-converted-space"/>
          <w:szCs w:val="15"/>
        </w:rPr>
        <w:t>o Starogard</w:t>
      </w:r>
      <w:r w:rsidRPr="002A18C1">
        <w:rPr>
          <w:rStyle w:val="apple-converted-space"/>
          <w:szCs w:val="15"/>
        </w:rPr>
        <w:t xml:space="preserve"> prowadził</w:t>
      </w:r>
      <w:r>
        <w:rPr>
          <w:rStyle w:val="apple-converted-space"/>
          <w:szCs w:val="15"/>
        </w:rPr>
        <w:t>o</w:t>
      </w:r>
      <w:r w:rsidRPr="002A18C1">
        <w:rPr>
          <w:rStyle w:val="apple-converted-space"/>
          <w:szCs w:val="15"/>
        </w:rPr>
        <w:t xml:space="preserve"> głównie odnowienia lasów, które </w:t>
      </w:r>
      <w:r w:rsidRPr="002A18C1">
        <w:rPr>
          <w:rStyle w:val="apple-converted-space"/>
          <w:szCs w:val="20"/>
        </w:rPr>
        <w:t xml:space="preserve">objęły </w:t>
      </w:r>
      <w:r>
        <w:rPr>
          <w:rStyle w:val="apple-converted-space"/>
          <w:szCs w:val="20"/>
        </w:rPr>
        <w:t>5,7</w:t>
      </w:r>
      <w:r w:rsidRPr="002A18C1">
        <w:rPr>
          <w:rStyle w:val="apple-converted-space"/>
          <w:szCs w:val="20"/>
        </w:rPr>
        <w:t xml:space="preserve"> ha, z</w:t>
      </w:r>
      <w:r>
        <w:rPr>
          <w:rStyle w:val="apple-converted-space"/>
          <w:szCs w:val="15"/>
        </w:rPr>
        <w:t>alesień w danym czasie nie prowadzono</w:t>
      </w:r>
      <w:r w:rsidRPr="002A18C1">
        <w:rPr>
          <w:rStyle w:val="apple-converted-space"/>
          <w:szCs w:val="15"/>
        </w:rPr>
        <w:t>.</w:t>
      </w:r>
    </w:p>
    <w:p w14:paraId="15D73B92" w14:textId="77777777" w:rsidR="00ED2A99" w:rsidRDefault="00ED2A99" w:rsidP="004F19BC">
      <w:pPr>
        <w:pStyle w:val="Tekst2"/>
        <w:suppressAutoHyphens/>
        <w:ind w:left="0" w:firstLine="0"/>
        <w:rPr>
          <w:rStyle w:val="apple-style-span"/>
          <w:szCs w:val="15"/>
        </w:rPr>
      </w:pPr>
    </w:p>
    <w:p w14:paraId="01516473" w14:textId="58C8DB64" w:rsidR="00ED2A99" w:rsidRPr="002A18C1" w:rsidRDefault="00ED2A99" w:rsidP="00ED2A99">
      <w:pPr>
        <w:pStyle w:val="Legenda"/>
        <w:rPr>
          <w:sz w:val="18"/>
          <w:szCs w:val="18"/>
        </w:rPr>
      </w:pPr>
      <w:bookmarkStart w:id="96" w:name="_Toc56587361"/>
      <w:bookmarkStart w:id="97" w:name="_Toc58333943"/>
      <w:r w:rsidRPr="002A18C1">
        <w:t xml:space="preserve">Tabela </w:t>
      </w:r>
      <w:fldSimple w:instr=" SEQ Tabela \* ARABIC ">
        <w:r w:rsidR="005B1EB3">
          <w:rPr>
            <w:noProof/>
          </w:rPr>
          <w:t>4</w:t>
        </w:r>
      </w:fldSimple>
      <w:r w:rsidRPr="002A18C1">
        <w:t xml:space="preserve"> Powierzchnia odnowień lasów na terenie </w:t>
      </w:r>
      <w:bookmarkEnd w:id="96"/>
      <w:r>
        <w:t>gminy Nowe</w:t>
      </w:r>
      <w:bookmarkEnd w:id="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2959"/>
        <w:gridCol w:w="1386"/>
        <w:gridCol w:w="1386"/>
        <w:gridCol w:w="1390"/>
        <w:gridCol w:w="1388"/>
      </w:tblGrid>
      <w:tr w:rsidR="00ED2A99" w:rsidRPr="002A18C1" w14:paraId="2311DBF1" w14:textId="77777777" w:rsidTr="00B10493">
        <w:tc>
          <w:tcPr>
            <w:tcW w:w="5000" w:type="pct"/>
            <w:gridSpan w:val="6"/>
            <w:tcBorders>
              <w:right w:val="single" w:sz="4" w:space="0" w:color="auto"/>
            </w:tcBorders>
            <w:shd w:val="clear" w:color="auto" w:fill="auto"/>
            <w:vAlign w:val="center"/>
          </w:tcPr>
          <w:p w14:paraId="2A874940" w14:textId="77777777" w:rsidR="00ED2A99" w:rsidRPr="002A18C1" w:rsidRDefault="00ED2A99" w:rsidP="00B10493">
            <w:pPr>
              <w:pStyle w:val="Tekst2"/>
              <w:suppressAutoHyphens/>
              <w:ind w:left="0" w:firstLine="0"/>
              <w:jc w:val="center"/>
              <w:rPr>
                <w:b/>
                <w:sz w:val="18"/>
                <w:szCs w:val="18"/>
              </w:rPr>
            </w:pPr>
            <w:r w:rsidRPr="002A18C1">
              <w:rPr>
                <w:b/>
                <w:sz w:val="18"/>
                <w:szCs w:val="18"/>
              </w:rPr>
              <w:t>Powierzchnia odnowień lasu [ha]</w:t>
            </w:r>
          </w:p>
        </w:tc>
      </w:tr>
      <w:tr w:rsidR="00ED2A99" w:rsidRPr="002A18C1" w14:paraId="7BBD5B85" w14:textId="77777777" w:rsidTr="00B10493">
        <w:tc>
          <w:tcPr>
            <w:tcW w:w="304" w:type="pct"/>
            <w:shd w:val="clear" w:color="auto" w:fill="auto"/>
            <w:vAlign w:val="center"/>
          </w:tcPr>
          <w:p w14:paraId="7F2F7AA9" w14:textId="77777777" w:rsidR="00ED2A99" w:rsidRPr="002A18C1" w:rsidRDefault="00ED2A99" w:rsidP="00B10493">
            <w:pPr>
              <w:pStyle w:val="Akapitzlist"/>
              <w:suppressAutoHyphens/>
              <w:autoSpaceDE w:val="0"/>
              <w:autoSpaceDN w:val="0"/>
              <w:adjustRightInd w:val="0"/>
              <w:ind w:left="0"/>
              <w:jc w:val="center"/>
              <w:rPr>
                <w:rFonts w:ascii="Arial" w:hAnsi="Arial" w:cs="Arial"/>
                <w:b/>
                <w:sz w:val="18"/>
                <w:szCs w:val="18"/>
              </w:rPr>
            </w:pPr>
            <w:r w:rsidRPr="002A18C1">
              <w:rPr>
                <w:rFonts w:ascii="Arial" w:hAnsi="Arial" w:cs="Arial"/>
                <w:b/>
                <w:sz w:val="18"/>
                <w:szCs w:val="18"/>
              </w:rPr>
              <w:t>Lp.</w:t>
            </w:r>
          </w:p>
        </w:tc>
        <w:tc>
          <w:tcPr>
            <w:tcW w:w="1633" w:type="pct"/>
            <w:shd w:val="clear" w:color="auto" w:fill="auto"/>
            <w:vAlign w:val="center"/>
          </w:tcPr>
          <w:p w14:paraId="5B81A03D" w14:textId="77777777" w:rsidR="00ED2A99" w:rsidRPr="002A18C1" w:rsidRDefault="00ED2A99" w:rsidP="00B10493">
            <w:pPr>
              <w:pStyle w:val="Akapitzlist"/>
              <w:suppressAutoHyphens/>
              <w:autoSpaceDE w:val="0"/>
              <w:autoSpaceDN w:val="0"/>
              <w:adjustRightInd w:val="0"/>
              <w:ind w:left="0"/>
              <w:jc w:val="center"/>
              <w:rPr>
                <w:rFonts w:ascii="Arial" w:hAnsi="Arial" w:cs="Arial"/>
                <w:b/>
                <w:sz w:val="18"/>
                <w:szCs w:val="18"/>
              </w:rPr>
            </w:pPr>
            <w:r w:rsidRPr="002A18C1">
              <w:rPr>
                <w:rFonts w:ascii="Arial" w:hAnsi="Arial" w:cs="Arial"/>
                <w:b/>
                <w:sz w:val="18"/>
                <w:szCs w:val="18"/>
              </w:rPr>
              <w:t>Nadleśnictwo</w:t>
            </w:r>
          </w:p>
        </w:tc>
        <w:tc>
          <w:tcPr>
            <w:tcW w:w="765" w:type="pct"/>
            <w:tcBorders>
              <w:right w:val="single" w:sz="4" w:space="0" w:color="auto"/>
            </w:tcBorders>
            <w:shd w:val="clear" w:color="auto" w:fill="auto"/>
            <w:vAlign w:val="center"/>
          </w:tcPr>
          <w:p w14:paraId="16ED298A" w14:textId="77777777" w:rsidR="00ED2A99" w:rsidRPr="002A18C1" w:rsidRDefault="00ED2A99" w:rsidP="00B10493">
            <w:pPr>
              <w:pStyle w:val="Tekst2"/>
              <w:suppressAutoHyphens/>
              <w:ind w:left="0" w:firstLine="0"/>
              <w:jc w:val="center"/>
              <w:rPr>
                <w:b/>
                <w:sz w:val="18"/>
                <w:szCs w:val="18"/>
              </w:rPr>
            </w:pPr>
            <w:r w:rsidRPr="002A18C1">
              <w:rPr>
                <w:b/>
                <w:sz w:val="18"/>
                <w:szCs w:val="18"/>
              </w:rPr>
              <w:t>2016</w:t>
            </w:r>
          </w:p>
        </w:tc>
        <w:tc>
          <w:tcPr>
            <w:tcW w:w="765" w:type="pct"/>
            <w:tcBorders>
              <w:left w:val="single" w:sz="4" w:space="0" w:color="auto"/>
            </w:tcBorders>
            <w:shd w:val="clear" w:color="auto" w:fill="auto"/>
            <w:vAlign w:val="center"/>
          </w:tcPr>
          <w:p w14:paraId="235F63C2" w14:textId="77777777" w:rsidR="00ED2A99" w:rsidRPr="002A18C1" w:rsidRDefault="00ED2A99" w:rsidP="00B10493">
            <w:pPr>
              <w:pStyle w:val="Tekst2"/>
              <w:suppressAutoHyphens/>
              <w:ind w:left="0" w:firstLine="0"/>
              <w:jc w:val="center"/>
              <w:rPr>
                <w:b/>
                <w:sz w:val="18"/>
                <w:szCs w:val="18"/>
              </w:rPr>
            </w:pPr>
            <w:r w:rsidRPr="002A18C1">
              <w:rPr>
                <w:b/>
                <w:sz w:val="18"/>
                <w:szCs w:val="18"/>
              </w:rPr>
              <w:t>2017</w:t>
            </w:r>
          </w:p>
        </w:tc>
        <w:tc>
          <w:tcPr>
            <w:tcW w:w="767" w:type="pct"/>
            <w:tcBorders>
              <w:right w:val="single" w:sz="4" w:space="0" w:color="auto"/>
            </w:tcBorders>
            <w:shd w:val="clear" w:color="auto" w:fill="auto"/>
            <w:vAlign w:val="center"/>
          </w:tcPr>
          <w:p w14:paraId="1D82CE0A" w14:textId="77777777" w:rsidR="00ED2A99" w:rsidRPr="002A18C1" w:rsidRDefault="00ED2A99" w:rsidP="00B10493">
            <w:pPr>
              <w:pStyle w:val="Tekst2"/>
              <w:suppressAutoHyphens/>
              <w:ind w:left="0" w:firstLine="0"/>
              <w:jc w:val="center"/>
              <w:rPr>
                <w:b/>
                <w:sz w:val="18"/>
                <w:szCs w:val="18"/>
              </w:rPr>
            </w:pPr>
            <w:r w:rsidRPr="002A18C1">
              <w:rPr>
                <w:b/>
                <w:sz w:val="18"/>
                <w:szCs w:val="18"/>
              </w:rPr>
              <w:t>2018</w:t>
            </w:r>
          </w:p>
        </w:tc>
        <w:tc>
          <w:tcPr>
            <w:tcW w:w="766" w:type="pct"/>
            <w:tcBorders>
              <w:right w:val="single" w:sz="4" w:space="0" w:color="auto"/>
            </w:tcBorders>
            <w:shd w:val="clear" w:color="auto" w:fill="auto"/>
          </w:tcPr>
          <w:p w14:paraId="3E2710D4" w14:textId="77777777" w:rsidR="00ED2A99" w:rsidRPr="002A18C1" w:rsidRDefault="00ED2A99" w:rsidP="00B10493">
            <w:pPr>
              <w:pStyle w:val="Tekst2"/>
              <w:suppressAutoHyphens/>
              <w:ind w:left="0" w:firstLine="0"/>
              <w:jc w:val="center"/>
              <w:rPr>
                <w:b/>
                <w:sz w:val="18"/>
                <w:szCs w:val="18"/>
              </w:rPr>
            </w:pPr>
            <w:r w:rsidRPr="002A18C1">
              <w:rPr>
                <w:b/>
                <w:sz w:val="18"/>
                <w:szCs w:val="18"/>
              </w:rPr>
              <w:t>2019</w:t>
            </w:r>
          </w:p>
        </w:tc>
      </w:tr>
      <w:tr w:rsidR="00ED2A99" w:rsidRPr="002A18C1" w14:paraId="595212B5" w14:textId="77777777" w:rsidTr="00B10493">
        <w:tc>
          <w:tcPr>
            <w:tcW w:w="304" w:type="pct"/>
          </w:tcPr>
          <w:p w14:paraId="1961098B" w14:textId="7CAB4633" w:rsidR="00ED2A99" w:rsidRPr="002A18C1" w:rsidRDefault="00ED2A99" w:rsidP="00B10493">
            <w:pPr>
              <w:pStyle w:val="Akapitzlist"/>
              <w:suppressAutoHyphens/>
              <w:autoSpaceDE w:val="0"/>
              <w:autoSpaceDN w:val="0"/>
              <w:adjustRightInd w:val="0"/>
              <w:ind w:left="0"/>
              <w:jc w:val="both"/>
              <w:rPr>
                <w:rFonts w:ascii="Arial" w:hAnsi="Arial" w:cs="Arial"/>
                <w:sz w:val="18"/>
                <w:szCs w:val="18"/>
              </w:rPr>
            </w:pPr>
            <w:r>
              <w:rPr>
                <w:rFonts w:ascii="Arial" w:hAnsi="Arial" w:cs="Arial"/>
                <w:sz w:val="18"/>
                <w:szCs w:val="18"/>
              </w:rPr>
              <w:t>1</w:t>
            </w:r>
            <w:r w:rsidRPr="002A18C1">
              <w:rPr>
                <w:rFonts w:ascii="Arial" w:hAnsi="Arial" w:cs="Arial"/>
                <w:sz w:val="18"/>
                <w:szCs w:val="18"/>
              </w:rPr>
              <w:t>.</w:t>
            </w:r>
          </w:p>
        </w:tc>
        <w:tc>
          <w:tcPr>
            <w:tcW w:w="1633" w:type="pct"/>
          </w:tcPr>
          <w:p w14:paraId="3AB7E40D" w14:textId="77777777" w:rsidR="00ED2A99" w:rsidRPr="002A18C1" w:rsidRDefault="00ED2A99" w:rsidP="00B10493">
            <w:pPr>
              <w:pStyle w:val="Akapitzlist"/>
              <w:suppressAutoHyphens/>
              <w:autoSpaceDE w:val="0"/>
              <w:autoSpaceDN w:val="0"/>
              <w:adjustRightInd w:val="0"/>
              <w:ind w:left="0"/>
              <w:jc w:val="both"/>
              <w:rPr>
                <w:rFonts w:ascii="Arial" w:hAnsi="Arial" w:cs="Arial"/>
                <w:sz w:val="18"/>
                <w:szCs w:val="18"/>
              </w:rPr>
            </w:pPr>
            <w:r w:rsidRPr="002A18C1">
              <w:rPr>
                <w:rFonts w:ascii="Arial" w:hAnsi="Arial" w:cs="Arial"/>
                <w:sz w:val="18"/>
                <w:szCs w:val="18"/>
              </w:rPr>
              <w:t>Starogard</w:t>
            </w:r>
          </w:p>
        </w:tc>
        <w:tc>
          <w:tcPr>
            <w:tcW w:w="765" w:type="pct"/>
            <w:tcBorders>
              <w:right w:val="single" w:sz="4" w:space="0" w:color="auto"/>
            </w:tcBorders>
            <w:vAlign w:val="center"/>
          </w:tcPr>
          <w:p w14:paraId="3BB4964C" w14:textId="77777777" w:rsidR="00ED2A99" w:rsidRPr="002A18C1" w:rsidRDefault="00ED2A99" w:rsidP="00B10493">
            <w:pPr>
              <w:pStyle w:val="Tekst2"/>
              <w:suppressAutoHyphens/>
              <w:ind w:left="0" w:firstLine="0"/>
              <w:jc w:val="right"/>
              <w:rPr>
                <w:sz w:val="18"/>
                <w:szCs w:val="18"/>
              </w:rPr>
            </w:pPr>
            <w:r w:rsidRPr="002A18C1">
              <w:rPr>
                <w:sz w:val="18"/>
                <w:szCs w:val="18"/>
              </w:rPr>
              <w:t>2,75</w:t>
            </w:r>
          </w:p>
        </w:tc>
        <w:tc>
          <w:tcPr>
            <w:tcW w:w="765" w:type="pct"/>
            <w:tcBorders>
              <w:left w:val="single" w:sz="4" w:space="0" w:color="auto"/>
            </w:tcBorders>
            <w:vAlign w:val="center"/>
          </w:tcPr>
          <w:p w14:paraId="19F6B7B4" w14:textId="77777777" w:rsidR="00ED2A99" w:rsidRPr="002A18C1" w:rsidRDefault="00ED2A99" w:rsidP="00B10493">
            <w:pPr>
              <w:pStyle w:val="Tekst2"/>
              <w:suppressAutoHyphens/>
              <w:ind w:left="0" w:firstLine="0"/>
              <w:jc w:val="right"/>
              <w:rPr>
                <w:sz w:val="18"/>
                <w:szCs w:val="18"/>
              </w:rPr>
            </w:pPr>
            <w:r w:rsidRPr="002A18C1">
              <w:rPr>
                <w:sz w:val="18"/>
                <w:szCs w:val="18"/>
              </w:rPr>
              <w:t>0</w:t>
            </w:r>
          </w:p>
        </w:tc>
        <w:tc>
          <w:tcPr>
            <w:tcW w:w="767" w:type="pct"/>
            <w:vAlign w:val="center"/>
          </w:tcPr>
          <w:p w14:paraId="28F242EB" w14:textId="77777777" w:rsidR="00ED2A99" w:rsidRPr="002A18C1" w:rsidRDefault="00ED2A99" w:rsidP="00B10493">
            <w:pPr>
              <w:pStyle w:val="Tekst2"/>
              <w:suppressAutoHyphens/>
              <w:ind w:left="0" w:firstLine="0"/>
              <w:jc w:val="right"/>
              <w:rPr>
                <w:sz w:val="18"/>
                <w:szCs w:val="18"/>
              </w:rPr>
            </w:pPr>
            <w:r w:rsidRPr="002A18C1">
              <w:rPr>
                <w:sz w:val="18"/>
                <w:szCs w:val="18"/>
              </w:rPr>
              <w:t>1,4</w:t>
            </w:r>
          </w:p>
        </w:tc>
        <w:tc>
          <w:tcPr>
            <w:tcW w:w="766" w:type="pct"/>
          </w:tcPr>
          <w:p w14:paraId="70FDF2A2" w14:textId="77777777" w:rsidR="00ED2A99" w:rsidRPr="002A18C1" w:rsidRDefault="00ED2A99" w:rsidP="00B10493">
            <w:pPr>
              <w:pStyle w:val="Tekst2"/>
              <w:suppressAutoHyphens/>
              <w:ind w:left="0" w:firstLine="0"/>
              <w:jc w:val="right"/>
              <w:rPr>
                <w:sz w:val="18"/>
                <w:szCs w:val="18"/>
              </w:rPr>
            </w:pPr>
            <w:r w:rsidRPr="002A18C1">
              <w:rPr>
                <w:sz w:val="18"/>
                <w:szCs w:val="18"/>
              </w:rPr>
              <w:t>1,54</w:t>
            </w:r>
          </w:p>
        </w:tc>
      </w:tr>
      <w:tr w:rsidR="00ED2A99" w:rsidRPr="002A18C1" w14:paraId="2B93C24A" w14:textId="77777777" w:rsidTr="00B10493">
        <w:tc>
          <w:tcPr>
            <w:tcW w:w="304" w:type="pct"/>
          </w:tcPr>
          <w:p w14:paraId="3F253BF4" w14:textId="122281E5" w:rsidR="00ED2A99" w:rsidRPr="002A18C1" w:rsidRDefault="00ED2A99" w:rsidP="00B10493">
            <w:pPr>
              <w:pStyle w:val="Akapitzlist"/>
              <w:suppressAutoHyphens/>
              <w:autoSpaceDE w:val="0"/>
              <w:autoSpaceDN w:val="0"/>
              <w:adjustRightInd w:val="0"/>
              <w:ind w:left="0"/>
              <w:jc w:val="both"/>
              <w:rPr>
                <w:rFonts w:ascii="Arial" w:hAnsi="Arial" w:cs="Arial"/>
                <w:sz w:val="18"/>
                <w:szCs w:val="18"/>
              </w:rPr>
            </w:pPr>
            <w:r>
              <w:rPr>
                <w:rFonts w:ascii="Arial" w:hAnsi="Arial" w:cs="Arial"/>
                <w:sz w:val="18"/>
                <w:szCs w:val="18"/>
              </w:rPr>
              <w:t>2</w:t>
            </w:r>
            <w:r w:rsidRPr="002A18C1">
              <w:rPr>
                <w:rFonts w:ascii="Arial" w:hAnsi="Arial" w:cs="Arial"/>
                <w:sz w:val="18"/>
                <w:szCs w:val="18"/>
              </w:rPr>
              <w:t>.</w:t>
            </w:r>
          </w:p>
        </w:tc>
        <w:tc>
          <w:tcPr>
            <w:tcW w:w="1633" w:type="pct"/>
          </w:tcPr>
          <w:p w14:paraId="1279E792" w14:textId="77777777" w:rsidR="00ED2A99" w:rsidRPr="002A18C1" w:rsidRDefault="00ED2A99" w:rsidP="00B10493">
            <w:pPr>
              <w:pStyle w:val="Akapitzlist"/>
              <w:suppressAutoHyphens/>
              <w:autoSpaceDE w:val="0"/>
              <w:autoSpaceDN w:val="0"/>
              <w:adjustRightInd w:val="0"/>
              <w:ind w:left="0"/>
              <w:jc w:val="both"/>
              <w:rPr>
                <w:rFonts w:ascii="Arial" w:hAnsi="Arial" w:cs="Arial"/>
                <w:sz w:val="18"/>
                <w:szCs w:val="18"/>
              </w:rPr>
            </w:pPr>
            <w:r w:rsidRPr="002A18C1">
              <w:rPr>
                <w:rFonts w:ascii="Arial" w:hAnsi="Arial" w:cs="Arial"/>
                <w:sz w:val="18"/>
                <w:szCs w:val="18"/>
              </w:rPr>
              <w:t>Osie</w:t>
            </w:r>
          </w:p>
        </w:tc>
        <w:tc>
          <w:tcPr>
            <w:tcW w:w="765" w:type="pct"/>
            <w:tcBorders>
              <w:right w:val="single" w:sz="4" w:space="0" w:color="auto"/>
            </w:tcBorders>
            <w:vAlign w:val="center"/>
          </w:tcPr>
          <w:p w14:paraId="69B57D0A" w14:textId="09913C37" w:rsidR="00ED2A99" w:rsidRPr="002A18C1" w:rsidRDefault="00ED2A99" w:rsidP="00B10493">
            <w:pPr>
              <w:pStyle w:val="Tekst2"/>
              <w:suppressAutoHyphens/>
              <w:ind w:left="0" w:firstLine="0"/>
              <w:jc w:val="right"/>
              <w:rPr>
                <w:sz w:val="18"/>
                <w:szCs w:val="18"/>
              </w:rPr>
            </w:pPr>
            <w:r>
              <w:rPr>
                <w:sz w:val="18"/>
                <w:szCs w:val="18"/>
              </w:rPr>
              <w:t>b.d.</w:t>
            </w:r>
          </w:p>
        </w:tc>
        <w:tc>
          <w:tcPr>
            <w:tcW w:w="765" w:type="pct"/>
            <w:tcBorders>
              <w:left w:val="single" w:sz="4" w:space="0" w:color="auto"/>
            </w:tcBorders>
            <w:vAlign w:val="center"/>
          </w:tcPr>
          <w:p w14:paraId="728AE0E4" w14:textId="18B94102" w:rsidR="00ED2A99" w:rsidRPr="002A18C1" w:rsidRDefault="00ED2A99" w:rsidP="00B10493">
            <w:pPr>
              <w:pStyle w:val="Tekst2"/>
              <w:suppressAutoHyphens/>
              <w:ind w:left="0" w:firstLine="0"/>
              <w:jc w:val="right"/>
              <w:rPr>
                <w:sz w:val="18"/>
                <w:szCs w:val="18"/>
              </w:rPr>
            </w:pPr>
            <w:r>
              <w:rPr>
                <w:sz w:val="18"/>
                <w:szCs w:val="18"/>
              </w:rPr>
              <w:t>b.d.</w:t>
            </w:r>
          </w:p>
        </w:tc>
        <w:tc>
          <w:tcPr>
            <w:tcW w:w="767" w:type="pct"/>
            <w:vAlign w:val="center"/>
          </w:tcPr>
          <w:p w14:paraId="54E2791F" w14:textId="6ADB3C3B" w:rsidR="00ED2A99" w:rsidRPr="002A18C1" w:rsidRDefault="00ED2A99" w:rsidP="00B10493">
            <w:pPr>
              <w:pStyle w:val="Tekst2"/>
              <w:suppressAutoHyphens/>
              <w:ind w:left="0" w:firstLine="0"/>
              <w:jc w:val="right"/>
              <w:rPr>
                <w:sz w:val="18"/>
                <w:szCs w:val="18"/>
              </w:rPr>
            </w:pPr>
            <w:r>
              <w:rPr>
                <w:sz w:val="18"/>
                <w:szCs w:val="18"/>
              </w:rPr>
              <w:t>b.d.</w:t>
            </w:r>
          </w:p>
        </w:tc>
        <w:tc>
          <w:tcPr>
            <w:tcW w:w="766" w:type="pct"/>
          </w:tcPr>
          <w:p w14:paraId="0F4D827E" w14:textId="1A39D1B7" w:rsidR="00ED2A99" w:rsidRPr="002A18C1" w:rsidRDefault="00ED2A99" w:rsidP="00B10493">
            <w:pPr>
              <w:pStyle w:val="Tekst2"/>
              <w:suppressAutoHyphens/>
              <w:ind w:left="0" w:firstLine="0"/>
              <w:jc w:val="right"/>
              <w:rPr>
                <w:sz w:val="18"/>
                <w:szCs w:val="18"/>
              </w:rPr>
            </w:pPr>
            <w:r>
              <w:rPr>
                <w:sz w:val="18"/>
                <w:szCs w:val="18"/>
              </w:rPr>
              <w:t>b.d.</w:t>
            </w:r>
          </w:p>
        </w:tc>
      </w:tr>
    </w:tbl>
    <w:p w14:paraId="6101F3D2" w14:textId="77777777" w:rsidR="00ED2A99" w:rsidRPr="002A18C1" w:rsidRDefault="00ED2A99" w:rsidP="00ED2A99">
      <w:pPr>
        <w:pStyle w:val="Tekst2"/>
        <w:suppressAutoHyphens/>
        <w:ind w:left="0" w:firstLine="0"/>
        <w:rPr>
          <w:szCs w:val="15"/>
        </w:rPr>
      </w:pPr>
      <w:r w:rsidRPr="002A18C1">
        <w:rPr>
          <w:szCs w:val="15"/>
        </w:rPr>
        <w:t>Źródło: Nadleśnictwa</w:t>
      </w:r>
    </w:p>
    <w:p w14:paraId="43C85D61" w14:textId="77777777" w:rsidR="00ED2A99" w:rsidRPr="00ED2A99" w:rsidRDefault="00ED2A99" w:rsidP="004F19BC">
      <w:pPr>
        <w:pStyle w:val="Tekst2"/>
        <w:suppressAutoHyphens/>
        <w:ind w:left="0" w:firstLine="0"/>
        <w:rPr>
          <w:szCs w:val="15"/>
        </w:rPr>
      </w:pPr>
    </w:p>
    <w:p w14:paraId="3D5F8C98" w14:textId="4BAF69C9" w:rsidR="000F5D70" w:rsidRPr="00ED2A99" w:rsidRDefault="000F5D70" w:rsidP="000F5D70">
      <w:pPr>
        <w:pStyle w:val="Tekst2"/>
        <w:tabs>
          <w:tab w:val="clear" w:pos="794"/>
        </w:tabs>
        <w:suppressAutoHyphens/>
        <w:ind w:left="0" w:firstLine="0"/>
        <w:rPr>
          <w:szCs w:val="20"/>
        </w:rPr>
      </w:pPr>
      <w:bookmarkStart w:id="98" w:name="_Hlk49760148"/>
      <w:r w:rsidRPr="00ED2A99">
        <w:rPr>
          <w:szCs w:val="20"/>
        </w:rPr>
        <w:t xml:space="preserve">Zalesienia i odnowienia prowadzone są również na gruntach nie stanowiących własność Skarbu Państwa. Utrudnieniem do zalesienia gruntów rolnych przez ich właścicieli są przepisy dotyczące ochrony terenów objętych Naturą 2000. Na terenach położonych w granicach Natury 2000 występuje zakaz zalesiania gruntów. Odstępstwo od tego zakazu może nastąpić tylko poprzez uzyskanie stosownej decyzji Regionalnego Dyrektora Ochrony Środowiska w Bydgoszczy. </w:t>
      </w:r>
    </w:p>
    <w:p w14:paraId="237A1445" w14:textId="77777777" w:rsidR="0097507F" w:rsidRPr="00ED2A99" w:rsidRDefault="0097507F" w:rsidP="000F5D70">
      <w:pPr>
        <w:pStyle w:val="Tekst2"/>
        <w:tabs>
          <w:tab w:val="clear" w:pos="794"/>
        </w:tabs>
        <w:suppressAutoHyphens/>
        <w:ind w:left="0" w:firstLine="0"/>
        <w:rPr>
          <w:szCs w:val="20"/>
        </w:rPr>
      </w:pPr>
    </w:p>
    <w:p w14:paraId="568CFED2" w14:textId="77777777" w:rsidR="00650864" w:rsidRPr="00ED2A99" w:rsidRDefault="00650864" w:rsidP="00650864">
      <w:pPr>
        <w:pStyle w:val="Nagwek3"/>
        <w:tabs>
          <w:tab w:val="clear" w:pos="1004"/>
          <w:tab w:val="num" w:pos="900"/>
        </w:tabs>
        <w:ind w:left="900"/>
      </w:pPr>
      <w:bookmarkStart w:id="99" w:name="_Toc58333899"/>
      <w:bookmarkEnd w:id="98"/>
      <w:r w:rsidRPr="00ED2A99">
        <w:lastRenderedPageBreak/>
        <w:t>Zagrożenia dla lasów</w:t>
      </w:r>
      <w:bookmarkEnd w:id="99"/>
    </w:p>
    <w:p w14:paraId="7A1895CD" w14:textId="77777777" w:rsidR="006372FE" w:rsidRPr="00ED2A99" w:rsidRDefault="009A7196" w:rsidP="009A7196">
      <w:pPr>
        <w:pStyle w:val="Tekst3Znak"/>
        <w:ind w:left="0" w:firstLine="0"/>
      </w:pPr>
      <w:r w:rsidRPr="00ED2A99">
        <w:t xml:space="preserve">Lasy oddziałują na rozmiar retencji naturalnej w zlewniach, zatrzymując wody opadowe. Są istotnym elementem stabilizacji klimatu globalnego oraz lokalnego, ponieważ pochłaniają dwutlenek węgla. Pomimo pozytywnego krajowego trendu, osiągnięcie wartości docelowej zalesienia 30% powierzchni kraju może być zagrożone z powodu malejącej powierzchni dostępnych gruntów do zalesień. Lasy zagrożone są skutkami </w:t>
      </w:r>
      <w:r w:rsidR="006372FE" w:rsidRPr="00ED2A99">
        <w:t>zmian klimatu ze strony zwiększonego ryzyka wystąpienia pożarów. Wpływ zmian klimatu może wpłynąć na skład gatunkowy drzewostanów oraz ich kondycję. Osłabione drzewa będą bardziej podatne na uszkodzenia od wiatru oraz częściej pojawiających się huraganów.</w:t>
      </w:r>
    </w:p>
    <w:p w14:paraId="1C37DFAC" w14:textId="5D6A3AAD" w:rsidR="00650864" w:rsidRPr="00ED2A99" w:rsidRDefault="00650864" w:rsidP="00650864">
      <w:pPr>
        <w:autoSpaceDE w:val="0"/>
        <w:autoSpaceDN w:val="0"/>
        <w:adjustRightInd w:val="0"/>
        <w:jc w:val="both"/>
        <w:rPr>
          <w:rFonts w:ascii="Arial" w:eastAsia="Calibri" w:hAnsi="Arial" w:cs="Arial"/>
          <w:lang w:eastAsia="en-US"/>
        </w:rPr>
      </w:pPr>
      <w:r w:rsidRPr="00ED2A99">
        <w:rPr>
          <w:rFonts w:ascii="Arial" w:eastAsia="Calibri" w:hAnsi="Arial" w:cs="Arial"/>
          <w:lang w:eastAsia="en-US"/>
        </w:rPr>
        <w:t xml:space="preserve">Największe oddziaływanie na środowisko przyrodnicze związane jest z działalnością człowieka. </w:t>
      </w:r>
      <w:r w:rsidR="005549AB" w:rsidRPr="00ED2A99">
        <w:rPr>
          <w:rFonts w:ascii="Arial" w:eastAsia="Calibri" w:hAnsi="Arial" w:cs="Arial"/>
          <w:lang w:eastAsia="en-US"/>
        </w:rPr>
        <w:t xml:space="preserve">Lasy na terenie </w:t>
      </w:r>
      <w:r w:rsidR="00903ABE" w:rsidRPr="00ED2A99">
        <w:rPr>
          <w:rFonts w:ascii="Arial" w:eastAsia="Calibri" w:hAnsi="Arial" w:cs="Arial"/>
          <w:lang w:eastAsia="en-US"/>
        </w:rPr>
        <w:t>gminy</w:t>
      </w:r>
      <w:r w:rsidR="005549AB" w:rsidRPr="00ED2A99">
        <w:rPr>
          <w:rFonts w:ascii="Arial" w:eastAsia="Calibri" w:hAnsi="Arial" w:cs="Arial"/>
          <w:lang w:eastAsia="en-US"/>
        </w:rPr>
        <w:t xml:space="preserve"> </w:t>
      </w:r>
      <w:r w:rsidRPr="00ED2A99">
        <w:rPr>
          <w:rFonts w:ascii="Arial" w:eastAsia="Calibri" w:hAnsi="Arial" w:cs="Arial"/>
          <w:lang w:eastAsia="en-US"/>
        </w:rPr>
        <w:t>poddane są oddziaływaniom związanym z ich wykorzystaniem na cele rekreacyjno – wypoczynkowe, przy czym oddziaływanie to nie dotyczy jedynie wyznaczonych szlaków i duktów leśnych. Osobny problem stanowi nielegalne pozyskiwanie drewna na opał, choinek i stroiszu oraz nielegalna zrywka wartościowych drzew na cele tartaczne (tarcica, okleiny). Drzewa są niekiedy niszczone poprzez nacinanie ich kory. Poważny problem stanowi także zaśmiecanie lasów przez okolicznych mieszkańców i turystów, powstawanie dzikich wysypisk śmieci i gruzu.</w:t>
      </w:r>
    </w:p>
    <w:p w14:paraId="268C8940" w14:textId="77777777" w:rsidR="00E70893" w:rsidRPr="00ED2A99" w:rsidRDefault="00E70893" w:rsidP="00650864">
      <w:pPr>
        <w:autoSpaceDE w:val="0"/>
        <w:autoSpaceDN w:val="0"/>
        <w:adjustRightInd w:val="0"/>
        <w:jc w:val="both"/>
        <w:rPr>
          <w:rFonts w:ascii="Arial" w:hAnsi="Arial" w:cs="Arial"/>
        </w:rPr>
      </w:pPr>
      <w:r w:rsidRPr="00ED2A99">
        <w:rPr>
          <w:rFonts w:ascii="Arial" w:eastAsia="Calibri" w:hAnsi="Arial" w:cs="Arial"/>
          <w:lang w:eastAsia="en-US"/>
        </w:rPr>
        <w:t>Zagrożeniem dla składu gatunkowego drzew stanowią szkodniki i pasożyty, które wywołują c</w:t>
      </w:r>
      <w:r w:rsidRPr="00ED2A99">
        <w:rPr>
          <w:rFonts w:ascii="Arial" w:hAnsi="Arial" w:cs="Arial"/>
        </w:rPr>
        <w:t xml:space="preserve">horoby, przede wszystkim w przypadku gdy posadzonych monokultur, które sprzyjają ich rozprzestrzenianiu. Zapobiega się temu zjawisku poprzez wprowadzania do zalesień domieszek innych gatunków drzew.  </w:t>
      </w:r>
    </w:p>
    <w:p w14:paraId="787A25D4" w14:textId="77777777" w:rsidR="00E70893" w:rsidRPr="00ED2A99" w:rsidRDefault="00C13D9A" w:rsidP="00650864">
      <w:pPr>
        <w:autoSpaceDE w:val="0"/>
        <w:autoSpaceDN w:val="0"/>
        <w:adjustRightInd w:val="0"/>
        <w:jc w:val="both"/>
        <w:rPr>
          <w:rFonts w:ascii="Arial" w:hAnsi="Arial" w:cs="Arial"/>
        </w:rPr>
      </w:pPr>
      <w:r w:rsidRPr="00ED2A99">
        <w:rPr>
          <w:rFonts w:ascii="Arial" w:hAnsi="Arial" w:cs="Arial"/>
        </w:rPr>
        <w:t>N</w:t>
      </w:r>
      <w:r w:rsidR="00E70893" w:rsidRPr="00ED2A99">
        <w:rPr>
          <w:rFonts w:ascii="Arial" w:hAnsi="Arial" w:cs="Arial"/>
        </w:rPr>
        <w:t xml:space="preserve">egatywny wpływ na drzewa ma niewątpliwie zanieczyszczenie powietrza, które niszczy tkanki roślin lub wpływa na ograniczenie fotosyntezy. W większym stopniu dotyka on drzew iglastych. Jego wpływ jest większy w pobliżu tras komunikacyjnych oraz ośrodków przemysłowych. </w:t>
      </w:r>
    </w:p>
    <w:p w14:paraId="7C313DBB" w14:textId="393C6415" w:rsidR="00C13D9A" w:rsidRPr="00ED2A99" w:rsidRDefault="00E70893" w:rsidP="00650864">
      <w:pPr>
        <w:autoSpaceDE w:val="0"/>
        <w:autoSpaceDN w:val="0"/>
        <w:adjustRightInd w:val="0"/>
        <w:jc w:val="both"/>
        <w:rPr>
          <w:rFonts w:ascii="Arial" w:hAnsi="Arial" w:cs="Arial"/>
        </w:rPr>
      </w:pPr>
      <w:r w:rsidRPr="00ED2A99">
        <w:rPr>
          <w:rFonts w:ascii="Arial" w:hAnsi="Arial" w:cs="Arial"/>
        </w:rPr>
        <w:t xml:space="preserve">Wypalanie traw w pobliżu lasów to kolejne zagrożenie. Innym zagrożeniem jest niewłaściwa gospodarka leśna czy ruch turystyczny. </w:t>
      </w:r>
    </w:p>
    <w:p w14:paraId="20E25948" w14:textId="2A6D38FD" w:rsidR="00586ACD" w:rsidRPr="00ED2A99" w:rsidRDefault="00586ACD" w:rsidP="00650864">
      <w:pPr>
        <w:autoSpaceDE w:val="0"/>
        <w:autoSpaceDN w:val="0"/>
        <w:adjustRightInd w:val="0"/>
        <w:jc w:val="both"/>
        <w:rPr>
          <w:rFonts w:ascii="Arial" w:hAnsi="Arial" w:cs="Arial"/>
        </w:rPr>
      </w:pPr>
      <w:r w:rsidRPr="00ED2A99">
        <w:rPr>
          <w:rFonts w:ascii="Arial" w:hAnsi="Arial" w:cs="Arial"/>
        </w:rPr>
        <w:t xml:space="preserve">Nie bez znaczenia będzie wpływ zmian klimatu na skład gatunkowy drzewostanów oraz ich kondycję. Osłabienie drzewostanów obserwowane jest na terenie całego kraju. Drzewa będą bardziej podatne na uszkodzenia powodowane wiatrem. Wskazane jest podjęcie dalszych działań na rzecz zrównoważonej gospodarki leśnej, zapewnienia dostatecznej ilości wody w lasach oraz ewentualnej przebudowy składu gatunkowego lasów. </w:t>
      </w:r>
    </w:p>
    <w:p w14:paraId="72B08CA2" w14:textId="77777777" w:rsidR="007A4449" w:rsidRPr="00ED2A99" w:rsidRDefault="007A4449" w:rsidP="00650864">
      <w:pPr>
        <w:autoSpaceDE w:val="0"/>
        <w:autoSpaceDN w:val="0"/>
        <w:adjustRightInd w:val="0"/>
        <w:jc w:val="both"/>
        <w:rPr>
          <w:rFonts w:ascii="Arial" w:hAnsi="Arial" w:cs="Arial"/>
        </w:rPr>
      </w:pPr>
    </w:p>
    <w:p w14:paraId="081A25ED" w14:textId="77777777" w:rsidR="00650864" w:rsidRPr="00ED2A99" w:rsidRDefault="00650864" w:rsidP="00C13D9A">
      <w:pPr>
        <w:autoSpaceDE w:val="0"/>
        <w:autoSpaceDN w:val="0"/>
        <w:adjustRightInd w:val="0"/>
        <w:jc w:val="both"/>
        <w:rPr>
          <w:rFonts w:ascii="Arial" w:hAnsi="Arial" w:cs="Arial"/>
          <w:b/>
        </w:rPr>
      </w:pPr>
      <w:r w:rsidRPr="00ED2A99">
        <w:rPr>
          <w:rFonts w:ascii="Arial" w:hAnsi="Arial" w:cs="Arial"/>
          <w:b/>
        </w:rPr>
        <w:t>Działania</w:t>
      </w:r>
    </w:p>
    <w:p w14:paraId="6E2D9ED5" w14:textId="77777777" w:rsidR="006372FE" w:rsidRPr="00ED2A99" w:rsidRDefault="006372FE" w:rsidP="00C13D9A">
      <w:pPr>
        <w:autoSpaceDE w:val="0"/>
        <w:autoSpaceDN w:val="0"/>
        <w:adjustRightInd w:val="0"/>
        <w:jc w:val="both"/>
        <w:rPr>
          <w:rFonts w:ascii="Arial" w:hAnsi="Arial" w:cs="Arial"/>
          <w:b/>
        </w:rPr>
      </w:pPr>
      <w:r w:rsidRPr="00ED2A99">
        <w:rPr>
          <w:rFonts w:ascii="Arial" w:hAnsi="Arial" w:cs="Arial"/>
        </w:rPr>
        <w:t xml:space="preserve">Wskazane jest podjęcie dalszych działań na rzecz zrównoważonej gospodarki leśnej, zapewnienia dostatecznej ilości wody w lasach oraz ewentualnej </w:t>
      </w:r>
      <w:bookmarkStart w:id="100" w:name="_Hlk39744806"/>
      <w:r w:rsidRPr="00ED2A99">
        <w:rPr>
          <w:rFonts w:ascii="Arial" w:hAnsi="Arial" w:cs="Arial"/>
        </w:rPr>
        <w:t>przebudowy składu gatunkowego lasów</w:t>
      </w:r>
      <w:bookmarkEnd w:id="100"/>
      <w:r w:rsidRPr="00ED2A99">
        <w:rPr>
          <w:rFonts w:ascii="Arial" w:hAnsi="Arial" w:cs="Arial"/>
        </w:rPr>
        <w:t xml:space="preserve">. </w:t>
      </w:r>
    </w:p>
    <w:p w14:paraId="673331E2" w14:textId="77777777" w:rsidR="00650864" w:rsidRPr="00ED2A99" w:rsidRDefault="00650864" w:rsidP="00650864">
      <w:pPr>
        <w:autoSpaceDE w:val="0"/>
        <w:autoSpaceDN w:val="0"/>
        <w:adjustRightInd w:val="0"/>
        <w:jc w:val="both"/>
        <w:rPr>
          <w:rFonts w:ascii="Arial" w:eastAsia="Calibri" w:hAnsi="Arial" w:cs="Arial"/>
          <w:lang w:eastAsia="en-US"/>
        </w:rPr>
      </w:pPr>
      <w:r w:rsidRPr="00ED2A99">
        <w:rPr>
          <w:rFonts w:ascii="Arial" w:eastAsia="Calibri" w:hAnsi="Arial" w:cs="Arial"/>
          <w:lang w:eastAsia="en-US"/>
        </w:rPr>
        <w:t>Główne kierunki działań prowadzonej gospodarki leśnej związane są z zachowaniem trwałości lasu oraz jego różnor</w:t>
      </w:r>
      <w:r w:rsidR="00E70893" w:rsidRPr="00ED2A99">
        <w:rPr>
          <w:rFonts w:ascii="Arial" w:eastAsia="Calibri" w:hAnsi="Arial" w:cs="Arial"/>
          <w:lang w:eastAsia="en-US"/>
        </w:rPr>
        <w:t>odności biologicznej. Prowadzenie wycinki</w:t>
      </w:r>
      <w:r w:rsidRPr="00ED2A99">
        <w:rPr>
          <w:rFonts w:ascii="Arial" w:eastAsia="Calibri" w:hAnsi="Arial" w:cs="Arial"/>
          <w:lang w:eastAsia="en-US"/>
        </w:rPr>
        <w:t xml:space="preserve"> drzew w taki sposób aby możliwe było naturalne odnowienie s</w:t>
      </w:r>
      <w:r w:rsidR="00E70893" w:rsidRPr="00ED2A99">
        <w:rPr>
          <w:rFonts w:ascii="Arial" w:eastAsia="Calibri" w:hAnsi="Arial" w:cs="Arial"/>
          <w:lang w:eastAsia="en-US"/>
        </w:rPr>
        <w:t>ię pozostałych drzew. Prowadzenie upraw</w:t>
      </w:r>
      <w:r w:rsidRPr="00ED2A99">
        <w:rPr>
          <w:rFonts w:ascii="Arial" w:eastAsia="Calibri" w:hAnsi="Arial" w:cs="Arial"/>
          <w:lang w:eastAsia="en-US"/>
        </w:rPr>
        <w:t>, z reguły tam gdzie odnowienie naturalne nie jest możliwe l</w:t>
      </w:r>
      <w:r w:rsidR="00E70893" w:rsidRPr="00ED2A99">
        <w:rPr>
          <w:rFonts w:ascii="Arial" w:eastAsia="Calibri" w:hAnsi="Arial" w:cs="Arial"/>
          <w:lang w:eastAsia="en-US"/>
        </w:rPr>
        <w:t xml:space="preserve">ub daje gorsze efekty. Zalesianie także obszarów porolnych </w:t>
      </w:r>
      <w:r w:rsidRPr="00ED2A99">
        <w:rPr>
          <w:rFonts w:ascii="Arial" w:eastAsia="Calibri" w:hAnsi="Arial" w:cs="Arial"/>
          <w:lang w:eastAsia="en-US"/>
        </w:rPr>
        <w:t>i nie</w:t>
      </w:r>
      <w:r w:rsidR="00E70893" w:rsidRPr="00ED2A99">
        <w:rPr>
          <w:rFonts w:ascii="Arial" w:eastAsia="Calibri" w:hAnsi="Arial" w:cs="Arial"/>
          <w:lang w:eastAsia="en-US"/>
        </w:rPr>
        <w:t>użytków</w:t>
      </w:r>
      <w:r w:rsidRPr="00ED2A99">
        <w:rPr>
          <w:rFonts w:ascii="Arial" w:eastAsia="Calibri" w:hAnsi="Arial" w:cs="Arial"/>
          <w:lang w:eastAsia="en-US"/>
        </w:rPr>
        <w:t xml:space="preserve">. Wszystkie drzewostany </w:t>
      </w:r>
      <w:r w:rsidR="00E70893" w:rsidRPr="00ED2A99">
        <w:rPr>
          <w:rFonts w:ascii="Arial" w:eastAsia="Calibri" w:hAnsi="Arial" w:cs="Arial"/>
          <w:lang w:eastAsia="en-US"/>
        </w:rPr>
        <w:t xml:space="preserve">powinny podlegać </w:t>
      </w:r>
      <w:r w:rsidRPr="00ED2A99">
        <w:rPr>
          <w:rFonts w:ascii="Arial" w:eastAsia="Calibri" w:hAnsi="Arial" w:cs="Arial"/>
          <w:lang w:eastAsia="en-US"/>
        </w:rPr>
        <w:t>pielęgnacji i ochronie.</w:t>
      </w:r>
    </w:p>
    <w:p w14:paraId="320DA982" w14:textId="77777777" w:rsidR="00650864" w:rsidRPr="00ED2A99" w:rsidRDefault="00650864" w:rsidP="00650864">
      <w:pPr>
        <w:pStyle w:val="Tekst2Znak"/>
        <w:ind w:left="0" w:firstLine="0"/>
      </w:pPr>
      <w:r w:rsidRPr="00ED2A99">
        <w:t>W ra</w:t>
      </w:r>
      <w:r w:rsidR="00E70893" w:rsidRPr="00ED2A99">
        <w:t>mach gospodarki leśnej prowadzi</w:t>
      </w:r>
      <w:r w:rsidR="00F00BC8" w:rsidRPr="00ED2A99">
        <w:t>ć</w:t>
      </w:r>
      <w:r w:rsidR="00E70893" w:rsidRPr="00ED2A99">
        <w:t xml:space="preserve"> przebudowę</w:t>
      </w:r>
      <w:r w:rsidRPr="00ED2A99">
        <w:t xml:space="preserve"> części drzewostanów. </w:t>
      </w:r>
      <w:bookmarkStart w:id="101" w:name="_Hlk39744897"/>
      <w:r w:rsidRPr="00ED2A99">
        <w:t>Celem tej przebudowy jest osiągnięcie optymalnego dostosowania składu gatunkowego drzewostanów do występujących siedlisk</w:t>
      </w:r>
      <w:bookmarkEnd w:id="101"/>
      <w:r w:rsidRPr="00ED2A99">
        <w:t>.</w:t>
      </w:r>
    </w:p>
    <w:p w14:paraId="512CA41C" w14:textId="0909DA29" w:rsidR="00F00BC8" w:rsidRPr="00E63F78" w:rsidRDefault="00F00BC8" w:rsidP="00F00BC8">
      <w:pPr>
        <w:autoSpaceDE w:val="0"/>
        <w:autoSpaceDN w:val="0"/>
        <w:adjustRightInd w:val="0"/>
        <w:jc w:val="both"/>
        <w:rPr>
          <w:rFonts w:ascii="Arial" w:eastAsia="ArialNarrow" w:hAnsi="Arial" w:cs="Arial"/>
        </w:rPr>
      </w:pPr>
      <w:r w:rsidRPr="00ED2A99">
        <w:rPr>
          <w:rFonts w:ascii="Arial" w:hAnsi="Arial" w:cs="Arial"/>
        </w:rPr>
        <w:t>Niezbędna jest prawidłowo prowadzona gospodarka leśna, która pozwoli na osiągnięcie trwałych korzyści w zakresie ochrony przed zmianami klimatu. Szczególnie istotnym celem powinno być za</w:t>
      </w:r>
      <w:r w:rsidR="005549AB" w:rsidRPr="00ED2A99">
        <w:rPr>
          <w:rFonts w:ascii="Arial" w:hAnsi="Arial" w:cs="Arial"/>
        </w:rPr>
        <w:t xml:space="preserve">tem dalsze </w:t>
      </w:r>
      <w:bookmarkStart w:id="102" w:name="_Hlk39744918"/>
      <w:r w:rsidR="005549AB" w:rsidRPr="00ED2A99">
        <w:rPr>
          <w:rFonts w:ascii="Arial" w:hAnsi="Arial" w:cs="Arial"/>
        </w:rPr>
        <w:t xml:space="preserve">zwiększenie lesistości </w:t>
      </w:r>
      <w:r w:rsidR="00903ABE" w:rsidRPr="00E63F78">
        <w:rPr>
          <w:rFonts w:ascii="Arial" w:hAnsi="Arial" w:cs="Arial"/>
        </w:rPr>
        <w:t>gminy</w:t>
      </w:r>
      <w:r w:rsidRPr="00E63F78">
        <w:rPr>
          <w:rFonts w:ascii="Arial" w:hAnsi="Arial" w:cs="Arial"/>
        </w:rPr>
        <w:t xml:space="preserve"> poprzez systematyczne zalesianie.</w:t>
      </w:r>
    </w:p>
    <w:bookmarkEnd w:id="102"/>
    <w:p w14:paraId="38A0B5BE" w14:textId="4547E1BA" w:rsidR="00650864" w:rsidRPr="00E63F78" w:rsidRDefault="005549AB" w:rsidP="00650864">
      <w:pPr>
        <w:pStyle w:val="Tekst3Znak"/>
        <w:ind w:left="0" w:firstLine="0"/>
      </w:pPr>
      <w:r w:rsidRPr="00E63F78">
        <w:t>Aby zmniejszyć prawdopodobieństwo wystąpienia pożaru zaleca się przeprowadzanie akcji mających na celu edukacje ludności w zakresie przeciwdziałania pożarom.</w:t>
      </w:r>
    </w:p>
    <w:p w14:paraId="0868FF43" w14:textId="77777777" w:rsidR="00BA6153" w:rsidRPr="00E63F78" w:rsidRDefault="00BA6153" w:rsidP="00650864">
      <w:pPr>
        <w:pStyle w:val="Tekst3Znak"/>
        <w:ind w:left="0" w:firstLine="0"/>
      </w:pPr>
    </w:p>
    <w:p w14:paraId="3F155A86" w14:textId="77777777" w:rsidR="002931DA" w:rsidRPr="00E63F78" w:rsidRDefault="00FF0242" w:rsidP="00545F2E">
      <w:pPr>
        <w:pStyle w:val="Nagwek2"/>
        <w:tabs>
          <w:tab w:val="clear" w:pos="936"/>
          <w:tab w:val="num" w:pos="576"/>
        </w:tabs>
        <w:suppressAutoHyphens/>
        <w:spacing w:before="120" w:after="60"/>
        <w:ind w:left="578" w:hanging="578"/>
        <w:rPr>
          <w:szCs w:val="20"/>
        </w:rPr>
      </w:pPr>
      <w:bookmarkStart w:id="103" w:name="_Toc58333900"/>
      <w:r w:rsidRPr="00E63F78">
        <w:rPr>
          <w:szCs w:val="20"/>
        </w:rPr>
        <w:t>Ochrona powierzchni ziemi</w:t>
      </w:r>
      <w:bookmarkEnd w:id="103"/>
    </w:p>
    <w:p w14:paraId="15DD22CB" w14:textId="32C829AF" w:rsidR="008649EA" w:rsidRDefault="00ED2A99" w:rsidP="00ED2A99">
      <w:pPr>
        <w:autoSpaceDE w:val="0"/>
        <w:autoSpaceDN w:val="0"/>
        <w:adjustRightInd w:val="0"/>
        <w:jc w:val="both"/>
        <w:rPr>
          <w:rFonts w:ascii="Arial" w:hAnsi="Arial" w:cs="Arial"/>
        </w:rPr>
      </w:pPr>
      <w:bookmarkStart w:id="104" w:name="_Hlk40182360"/>
      <w:bookmarkStart w:id="105" w:name="_Hlk49760292"/>
      <w:r w:rsidRPr="00E63F78">
        <w:rPr>
          <w:rFonts w:ascii="Arial" w:hAnsi="Arial" w:cs="Arial"/>
        </w:rPr>
        <w:t xml:space="preserve">Gleby na terenie gminy Nowe charakteryzują się zróżnicowaną wartością użytkową. Wskaźnik bonitacji jakości i przydatności rolniczej gleb wynosi dla całej jednostki jako gminy miejscowo – wiejskiej 52,8 pkt. zaś ogólny wskaźnik jakości rolniczej przestrzeni produkcyjnej wg IUNG Puławy wynosi 68,5 pkt. i jest niewiele wyższy aniżeli dla województwa kujawsko-pomorskiego, który wynosi około 68,0 pkt. Wśród kompleksów rolniczej przydatności gleb przeważają kompleksy niższych klas przydatności rolniczej. Kompleks 4-ty, tj. żytni bardzo dobry (pszenno-żytni) występuje w północnej części gminy. Na północ od miejscowości Nowe znajdują się gleby płowe wytworzone z piasków gliniastych mocnych zalegające średnio głęboko poniżej 50 cm. Gleby kompleksu 4 zlokalizowane są również w południowej części gminy. Na zachód od miejscowości Mątawy budują go mady lekkie. Większe powierzchnie tworzy również kompleks 5-ty tj. kompleks żytni </w:t>
      </w:r>
      <w:r w:rsidRPr="005970DC">
        <w:rPr>
          <w:rFonts w:ascii="Arial" w:hAnsi="Arial" w:cs="Arial"/>
        </w:rPr>
        <w:t xml:space="preserve">dobry występujący w północnej części gminy. Mniejsze powierzchnie zlokalizowane są na południe od miejscowości Zdrojewo. Wolne przestrzenie w południowo -zachodniej części gminy, nie zagospodarowane przez lasy, zajmuje kompleks żytni słaby oraz 7- kompleks żytni bardzo słaby (żytnio-łubinowy) wytworzone na glebach piaskowych różnych typów genetycznych (bielicowych, rdzawych, brunatnych właściwych) tworzonych głównie przez piaski słabogliniaste, na których podłoże zalega średnio głęboko lub płytko. Gleby lepszych kompleksów </w:t>
      </w:r>
      <w:r w:rsidRPr="005970DC">
        <w:rPr>
          <w:rFonts w:ascii="Arial" w:hAnsi="Arial" w:cs="Arial"/>
        </w:rPr>
        <w:lastRenderedPageBreak/>
        <w:t>płożone są na terenie Doliny dolnej Wisły. Są to gównie mady należące do różnych podtypów a mianowicie mad średnich, mad lekkich, mad ciężkich i bardzo ciężkich. Gleby brunatne właściwe zaliczane do 2 kompleksu pszennego dobrego zlokalizowane są wyłącznie w okolicy miejscowości Nowe oraz na wschód od Rychławy. Użytki zielone należące do kompleksu użytków zielonych średnich oraz użytków zielonych słabych i bardzo słabych wypełniają tereny niezalesione w zachodniej części gminy w okolicach jezior oraz w okolicy miejscowości Przyny.</w:t>
      </w:r>
      <w:bookmarkEnd w:id="104"/>
    </w:p>
    <w:p w14:paraId="43F3F172" w14:textId="77777777" w:rsidR="00ED2A99" w:rsidRPr="00703CC0" w:rsidRDefault="00ED2A99" w:rsidP="00ED2A99">
      <w:pPr>
        <w:autoSpaceDE w:val="0"/>
        <w:autoSpaceDN w:val="0"/>
        <w:adjustRightInd w:val="0"/>
        <w:jc w:val="both"/>
        <w:rPr>
          <w:rFonts w:ascii="Arial" w:hAnsi="Arial" w:cs="Arial"/>
        </w:rPr>
      </w:pPr>
    </w:p>
    <w:p w14:paraId="5F8C8642" w14:textId="0D46916D" w:rsidR="004875C5" w:rsidRPr="00703CC0" w:rsidRDefault="004875C5" w:rsidP="004875C5">
      <w:pPr>
        <w:autoSpaceDE w:val="0"/>
        <w:autoSpaceDN w:val="0"/>
        <w:adjustRightInd w:val="0"/>
        <w:jc w:val="both"/>
        <w:rPr>
          <w:rFonts w:ascii="Arial" w:hAnsi="Arial" w:cs="Arial"/>
        </w:rPr>
      </w:pPr>
      <w:bookmarkStart w:id="106" w:name="_Hlk40182394"/>
      <w:r w:rsidRPr="00703CC0">
        <w:rPr>
          <w:rFonts w:ascii="Arial" w:hAnsi="Arial" w:cs="Arial"/>
        </w:rPr>
        <w:t>Badania gleb dla potrzeb doradztwa nawozowego w zakresie zakwaszenia (odczyn) i zawartości makroelementów tj. fosforu, potasu i magnezu wykonywane są przez Okręgową Stację Chemiczno</w:t>
      </w:r>
      <w:r w:rsidR="00405ACE" w:rsidRPr="00703CC0">
        <w:rPr>
          <w:rFonts w:ascii="Arial" w:hAnsi="Arial" w:cs="Arial"/>
        </w:rPr>
        <w:t>-</w:t>
      </w:r>
      <w:r w:rsidRPr="00703CC0">
        <w:rPr>
          <w:rFonts w:ascii="Arial" w:hAnsi="Arial" w:cs="Arial"/>
        </w:rPr>
        <w:t xml:space="preserve">Rolniczą w </w:t>
      </w:r>
      <w:r w:rsidR="00C96A1A" w:rsidRPr="00703CC0">
        <w:rPr>
          <w:rFonts w:ascii="Arial" w:hAnsi="Arial" w:cs="Arial"/>
        </w:rPr>
        <w:t>Bydgoszczy</w:t>
      </w:r>
      <w:r w:rsidRPr="00703CC0">
        <w:rPr>
          <w:rFonts w:ascii="Arial" w:hAnsi="Arial" w:cs="Arial"/>
        </w:rPr>
        <w:t xml:space="preserve"> Ponadto na zlecenie poszczególnych starostw powiatowych Stacja zajmuje się oceną stopnia zanieczyszczenia gleb metalami ciężkimi i siarką. </w:t>
      </w:r>
    </w:p>
    <w:p w14:paraId="2D077AE1" w14:textId="77777777" w:rsidR="004875C5" w:rsidRPr="00703CC0" w:rsidRDefault="004875C5" w:rsidP="00743367">
      <w:pPr>
        <w:pStyle w:val="Tekst1"/>
        <w:suppressAutoHyphens/>
        <w:ind w:left="0" w:firstLine="0"/>
      </w:pPr>
    </w:p>
    <w:p w14:paraId="1301C89B" w14:textId="58BF5535" w:rsidR="00233560" w:rsidRPr="00703CC0" w:rsidRDefault="005549AB" w:rsidP="002E0DED">
      <w:pPr>
        <w:pStyle w:val="Tekst1"/>
        <w:suppressAutoHyphens/>
        <w:ind w:left="0" w:firstLine="0"/>
      </w:pPr>
      <w:r w:rsidRPr="00703CC0">
        <w:t>W latach 201</w:t>
      </w:r>
      <w:r w:rsidR="00867906" w:rsidRPr="00703CC0">
        <w:t>8</w:t>
      </w:r>
      <w:r w:rsidRPr="00703CC0">
        <w:t>-201</w:t>
      </w:r>
      <w:r w:rsidR="00867906" w:rsidRPr="00703CC0">
        <w:t>9</w:t>
      </w:r>
      <w:r w:rsidR="00E73B4F" w:rsidRPr="00703CC0">
        <w:t xml:space="preserve"> na zlecenie indywidualnych rolników </w:t>
      </w:r>
      <w:r w:rsidR="002D1066" w:rsidRPr="00703CC0">
        <w:t xml:space="preserve">z terenu </w:t>
      </w:r>
      <w:r w:rsidR="00DB6DA2" w:rsidRPr="00703CC0">
        <w:t xml:space="preserve">gminy </w:t>
      </w:r>
      <w:r w:rsidR="00ED2A99" w:rsidRPr="00703CC0">
        <w:t>Nowe</w:t>
      </w:r>
      <w:r w:rsidR="001749B0" w:rsidRPr="00703CC0">
        <w:t xml:space="preserve"> </w:t>
      </w:r>
      <w:r w:rsidR="00E73B4F" w:rsidRPr="00703CC0">
        <w:t>przeprowadzono badania gleb n</w:t>
      </w:r>
      <w:r w:rsidR="00FB1875" w:rsidRPr="00703CC0">
        <w:t>a powierzchni</w:t>
      </w:r>
      <w:r w:rsidR="00AE7D45" w:rsidRPr="00703CC0">
        <w:t xml:space="preserve"> </w:t>
      </w:r>
      <w:r w:rsidR="00703CC0" w:rsidRPr="00703CC0">
        <w:t xml:space="preserve">937,23 </w:t>
      </w:r>
      <w:r w:rsidR="00B97447" w:rsidRPr="00703CC0">
        <w:t>ha użytków rolnych</w:t>
      </w:r>
      <w:r w:rsidR="00E73B4F" w:rsidRPr="00703CC0">
        <w:t>, skąd</w:t>
      </w:r>
      <w:r w:rsidR="00E554CD" w:rsidRPr="00703CC0">
        <w:t xml:space="preserve"> pobrano łącznie </w:t>
      </w:r>
      <w:r w:rsidR="00703CC0" w:rsidRPr="00703CC0">
        <w:t>288</w:t>
      </w:r>
      <w:r w:rsidR="00670D3F" w:rsidRPr="00703CC0">
        <w:t xml:space="preserve"> </w:t>
      </w:r>
      <w:r w:rsidR="00AE7D45" w:rsidRPr="00703CC0">
        <w:t>p</w:t>
      </w:r>
      <w:r w:rsidR="00B97447" w:rsidRPr="00703CC0">
        <w:t>rób</w:t>
      </w:r>
      <w:r w:rsidR="002D1066" w:rsidRPr="00703CC0">
        <w:t>ek</w:t>
      </w:r>
      <w:r w:rsidR="00B97447" w:rsidRPr="00703CC0">
        <w:t>.</w:t>
      </w:r>
      <w:r w:rsidR="00327AE8" w:rsidRPr="00703CC0">
        <w:t xml:space="preserve"> </w:t>
      </w:r>
    </w:p>
    <w:bookmarkEnd w:id="105"/>
    <w:p w14:paraId="4679A4FF" w14:textId="77777777" w:rsidR="00131F88" w:rsidRPr="00703CC0" w:rsidRDefault="00131F88" w:rsidP="002E0DED">
      <w:pPr>
        <w:pStyle w:val="Tekst1"/>
        <w:suppressAutoHyphens/>
        <w:ind w:left="0" w:firstLine="0"/>
      </w:pPr>
    </w:p>
    <w:p w14:paraId="43BB9770" w14:textId="77777777" w:rsidR="00A34C36" w:rsidRPr="00703CC0" w:rsidRDefault="00131F88" w:rsidP="002E0DED">
      <w:pPr>
        <w:pStyle w:val="Tekst1"/>
        <w:suppressAutoHyphens/>
        <w:ind w:left="0" w:firstLine="0"/>
      </w:pPr>
      <w:bookmarkStart w:id="107" w:name="_Hlk49760322"/>
      <w:r w:rsidRPr="00703CC0">
        <w:t>Przebadane próbki wykazały, że zdecydowana większość gleb zaliczono do kategorii lekkiej.</w:t>
      </w:r>
    </w:p>
    <w:p w14:paraId="0EAD8480" w14:textId="3B08E639" w:rsidR="002A00F4" w:rsidRPr="00703CC0" w:rsidRDefault="00414547" w:rsidP="000B2860">
      <w:pPr>
        <w:pStyle w:val="Tekst1"/>
        <w:suppressAutoHyphens/>
        <w:ind w:left="0" w:firstLine="0"/>
      </w:pPr>
      <w:r w:rsidRPr="00703CC0">
        <w:t xml:space="preserve">Jednym z podstawowych wskaźników oceny gleb jest ich odczyn. Zależy on od rodzaju skały macierzystej, składu granulometrycznego gleby, warunków przyrodniczych oraz zabiegów agrotechnicznych. W przebadanych próbkach stwierdzono </w:t>
      </w:r>
      <w:r w:rsidR="00B97447" w:rsidRPr="00703CC0">
        <w:t xml:space="preserve">ok. </w:t>
      </w:r>
      <w:r w:rsidR="00703CC0" w:rsidRPr="00703CC0">
        <w:t>51</w:t>
      </w:r>
      <w:r w:rsidRPr="00703CC0">
        <w:t xml:space="preserve">% gleb </w:t>
      </w:r>
      <w:r w:rsidR="00F229A4" w:rsidRPr="00703CC0">
        <w:t>bardzo kwaśnych i</w:t>
      </w:r>
      <w:r w:rsidRPr="00703CC0">
        <w:t xml:space="preserve"> </w:t>
      </w:r>
      <w:r w:rsidR="00F229A4" w:rsidRPr="00703CC0">
        <w:t xml:space="preserve">kwaśnych  </w:t>
      </w:r>
      <w:r w:rsidRPr="00703CC0">
        <w:t xml:space="preserve">(odczyn pH </w:t>
      </w:r>
      <w:r w:rsidR="00F229A4" w:rsidRPr="00703CC0">
        <w:t xml:space="preserve">poniżej </w:t>
      </w:r>
      <w:r w:rsidRPr="00703CC0">
        <w:t xml:space="preserve">5,5). </w:t>
      </w:r>
      <w:bookmarkEnd w:id="106"/>
      <w:r w:rsidRPr="00703CC0">
        <w:t xml:space="preserve">Odczyn środowiska glebowego wpływa w znacznym stopniu na życie roślin, mikroorganizmów i fauny glebowej. Decyduje tym samym o aktywności biologicznej gleby. Częściej spotykane kwaśne odczyny gleb, powodują obniżanie plonowania roślin jak również ułatwiają przyswajanie przez rośliny metali ciężkich. </w:t>
      </w:r>
      <w:bookmarkStart w:id="108" w:name="_Hlk40182421"/>
      <w:r w:rsidRPr="00703CC0">
        <w:t>Z odczynem gleb ściśle związana jest potrzeba ich wapnowania.</w:t>
      </w:r>
      <w:r w:rsidR="00F229A4" w:rsidRPr="00703CC0">
        <w:t xml:space="preserve"> Wapnowanie poprawia</w:t>
      </w:r>
      <w:r w:rsidRPr="00703CC0">
        <w:t xml:space="preserve"> właściwości fizyczne, chemiczne i biologiczne gleb, jest zabiegiem agrotechnicznym</w:t>
      </w:r>
      <w:r w:rsidR="00D1079A" w:rsidRPr="00703CC0">
        <w:t xml:space="preserve">. Według badań OSChR w </w:t>
      </w:r>
      <w:r w:rsidR="00543732" w:rsidRPr="00703CC0">
        <w:t>Bydgoszczy</w:t>
      </w:r>
      <w:r w:rsidR="002D1066" w:rsidRPr="00703CC0">
        <w:t xml:space="preserve"> </w:t>
      </w:r>
      <w:r w:rsidR="00F229A4" w:rsidRPr="00703CC0">
        <w:t xml:space="preserve">około </w:t>
      </w:r>
      <w:r w:rsidR="00703CC0" w:rsidRPr="00703CC0">
        <w:t>40</w:t>
      </w:r>
      <w:r w:rsidR="002D1066" w:rsidRPr="00703CC0">
        <w:t xml:space="preserve">% użytków rolnych </w:t>
      </w:r>
      <w:r w:rsidR="00DB6DA2" w:rsidRPr="00703CC0">
        <w:t>gminy</w:t>
      </w:r>
      <w:r w:rsidR="00F229A4" w:rsidRPr="00703CC0">
        <w:t xml:space="preserve"> wymaga wapnowania w stopniu koniecznym i potrzebnym. </w:t>
      </w:r>
      <w:r w:rsidRPr="00703CC0">
        <w:t xml:space="preserve">Natomiast dla </w:t>
      </w:r>
      <w:r w:rsidR="00703CC0" w:rsidRPr="00703CC0">
        <w:t>42</w:t>
      </w:r>
      <w:r w:rsidRPr="00703CC0">
        <w:t>% przebadanych gleb nie dostrzeżono potrzeby wapnowania.</w:t>
      </w:r>
    </w:p>
    <w:bookmarkEnd w:id="107"/>
    <w:bookmarkEnd w:id="108"/>
    <w:p w14:paraId="31C0C9B0" w14:textId="5146DBAE" w:rsidR="00E55D62" w:rsidRPr="00533E89" w:rsidRDefault="00E55D62" w:rsidP="000B2860">
      <w:pPr>
        <w:pStyle w:val="Tekst1"/>
        <w:suppressAutoHyphens/>
        <w:ind w:left="0" w:firstLine="0"/>
        <w:rPr>
          <w:color w:val="FF0000"/>
        </w:rPr>
      </w:pPr>
    </w:p>
    <w:p w14:paraId="4C063EB4" w14:textId="2506A2A9" w:rsidR="00EA4DC5" w:rsidRPr="00703CC0" w:rsidRDefault="00EA4DC5" w:rsidP="00473DAA">
      <w:pPr>
        <w:pStyle w:val="Legenda"/>
        <w:tabs>
          <w:tab w:val="left" w:pos="993"/>
        </w:tabs>
        <w:suppressAutoHyphens/>
        <w:ind w:left="993" w:hanging="993"/>
      </w:pPr>
      <w:bookmarkStart w:id="109" w:name="_Toc387655194"/>
      <w:bookmarkStart w:id="110" w:name="_Toc58333944"/>
      <w:r w:rsidRPr="00703CC0">
        <w:t xml:space="preserve">Tabela </w:t>
      </w:r>
      <w:r w:rsidR="00456F3D" w:rsidRPr="00703CC0">
        <w:fldChar w:fldCharType="begin"/>
      </w:r>
      <w:r w:rsidRPr="00703CC0">
        <w:instrText xml:space="preserve"> SEQ Tabela \* ARABIC </w:instrText>
      </w:r>
      <w:r w:rsidR="00456F3D" w:rsidRPr="00703CC0">
        <w:fldChar w:fldCharType="separate"/>
      </w:r>
      <w:r w:rsidR="005B1EB3">
        <w:rPr>
          <w:noProof/>
        </w:rPr>
        <w:t>5</w:t>
      </w:r>
      <w:r w:rsidR="00456F3D" w:rsidRPr="00703CC0">
        <w:fldChar w:fldCharType="end"/>
      </w:r>
      <w:r w:rsidRPr="00703CC0">
        <w:t xml:space="preserve"> </w:t>
      </w:r>
      <w:r w:rsidR="00473DAA" w:rsidRPr="00703CC0">
        <w:tab/>
      </w:r>
      <w:r w:rsidRPr="00703CC0">
        <w:t xml:space="preserve">Wyniki badań odczynu gleby i potrzeby ich wapnowania na terenie </w:t>
      </w:r>
      <w:r w:rsidR="00CE0953" w:rsidRPr="00703CC0">
        <w:t xml:space="preserve"> </w:t>
      </w:r>
      <w:r w:rsidR="00DB6DA2" w:rsidRPr="00703CC0">
        <w:t>gminy</w:t>
      </w:r>
      <w:r w:rsidR="001749B0" w:rsidRPr="00703CC0">
        <w:t xml:space="preserve"> </w:t>
      </w:r>
      <w:r w:rsidR="00703CC0" w:rsidRPr="00703CC0">
        <w:t>Nowe</w:t>
      </w:r>
      <w:r w:rsidR="00DB6DA2" w:rsidRPr="00703CC0">
        <w:t xml:space="preserve"> </w:t>
      </w:r>
      <w:r w:rsidR="00CE0953" w:rsidRPr="00703CC0">
        <w:t>w</w:t>
      </w:r>
      <w:r w:rsidRPr="00703CC0">
        <w:t xml:space="preserve"> </w:t>
      </w:r>
      <w:bookmarkEnd w:id="109"/>
      <w:r w:rsidR="002D1066" w:rsidRPr="00703CC0">
        <w:t>201</w:t>
      </w:r>
      <w:r w:rsidR="00F8445A" w:rsidRPr="00703CC0">
        <w:t>9</w:t>
      </w:r>
      <w:r w:rsidR="00D1079A" w:rsidRPr="00703CC0">
        <w:t xml:space="preserve"> r.</w:t>
      </w:r>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962"/>
        <w:gridCol w:w="2015"/>
        <w:gridCol w:w="1185"/>
        <w:gridCol w:w="2075"/>
        <w:gridCol w:w="955"/>
      </w:tblGrid>
      <w:tr w:rsidR="00533E89" w:rsidRPr="00703CC0" w14:paraId="6E47583A" w14:textId="77777777" w:rsidTr="00847518">
        <w:trPr>
          <w:trHeight w:val="340"/>
          <w:jc w:val="center"/>
        </w:trPr>
        <w:tc>
          <w:tcPr>
            <w:tcW w:w="9000" w:type="dxa"/>
            <w:gridSpan w:val="6"/>
            <w:shd w:val="clear" w:color="auto" w:fill="auto"/>
            <w:vAlign w:val="center"/>
          </w:tcPr>
          <w:p w14:paraId="26A04A19" w14:textId="28A714DF" w:rsidR="00131F88" w:rsidRPr="00703CC0" w:rsidRDefault="00DB6DA2" w:rsidP="00847518">
            <w:pPr>
              <w:pStyle w:val="Tekst3"/>
              <w:tabs>
                <w:tab w:val="left" w:pos="397"/>
              </w:tabs>
              <w:suppressAutoHyphens/>
              <w:ind w:left="0" w:firstLine="208"/>
              <w:jc w:val="center"/>
              <w:outlineLvl w:val="0"/>
              <w:rPr>
                <w:rFonts w:cs="Arial"/>
                <w:b/>
                <w:bCs w:val="0"/>
                <w:iCs/>
                <w:sz w:val="18"/>
                <w:szCs w:val="18"/>
              </w:rPr>
            </w:pPr>
            <w:r w:rsidRPr="00703CC0">
              <w:rPr>
                <w:rFonts w:cs="Arial"/>
                <w:b/>
                <w:bCs w:val="0"/>
                <w:iCs/>
                <w:sz w:val="18"/>
                <w:szCs w:val="18"/>
              </w:rPr>
              <w:t xml:space="preserve">Gmina </w:t>
            </w:r>
            <w:r w:rsidR="00703CC0" w:rsidRPr="00703CC0">
              <w:rPr>
                <w:rFonts w:cs="Arial"/>
                <w:b/>
                <w:bCs w:val="0"/>
                <w:iCs/>
                <w:sz w:val="18"/>
                <w:szCs w:val="18"/>
              </w:rPr>
              <w:t>Nowe</w:t>
            </w:r>
          </w:p>
        </w:tc>
      </w:tr>
      <w:tr w:rsidR="00533E89" w:rsidRPr="00703CC0" w14:paraId="3DC89A5A" w14:textId="77777777" w:rsidTr="00847518">
        <w:trPr>
          <w:trHeight w:val="454"/>
          <w:jc w:val="center"/>
        </w:trPr>
        <w:tc>
          <w:tcPr>
            <w:tcW w:w="1808" w:type="dxa"/>
            <w:shd w:val="clear" w:color="auto" w:fill="auto"/>
            <w:vAlign w:val="center"/>
          </w:tcPr>
          <w:p w14:paraId="42109D49" w14:textId="77777777" w:rsidR="00131F88" w:rsidRPr="00703CC0" w:rsidRDefault="00131F88" w:rsidP="00847518">
            <w:pPr>
              <w:suppressAutoHyphens/>
              <w:jc w:val="center"/>
              <w:rPr>
                <w:rFonts w:ascii="Arial" w:hAnsi="Arial" w:cs="Arial"/>
                <w:b/>
                <w:sz w:val="18"/>
                <w:szCs w:val="18"/>
              </w:rPr>
            </w:pPr>
            <w:r w:rsidRPr="00703CC0">
              <w:rPr>
                <w:rFonts w:ascii="Arial" w:hAnsi="Arial" w:cs="Arial"/>
                <w:b/>
                <w:sz w:val="18"/>
                <w:szCs w:val="18"/>
              </w:rPr>
              <w:t>Kategoria agronomiczna</w:t>
            </w:r>
          </w:p>
        </w:tc>
        <w:tc>
          <w:tcPr>
            <w:tcW w:w="962" w:type="dxa"/>
            <w:shd w:val="clear" w:color="auto" w:fill="auto"/>
            <w:vAlign w:val="center"/>
          </w:tcPr>
          <w:p w14:paraId="126EC8DF" w14:textId="77777777" w:rsidR="00131F88" w:rsidRPr="00703CC0" w:rsidRDefault="00131F88" w:rsidP="00847518">
            <w:pPr>
              <w:suppressAutoHyphens/>
              <w:jc w:val="center"/>
              <w:rPr>
                <w:rFonts w:ascii="Arial" w:hAnsi="Arial" w:cs="Arial"/>
                <w:b/>
                <w:sz w:val="18"/>
                <w:szCs w:val="18"/>
              </w:rPr>
            </w:pPr>
            <w:r w:rsidRPr="00703CC0">
              <w:rPr>
                <w:rFonts w:ascii="Arial" w:hAnsi="Arial" w:cs="Arial"/>
                <w:b/>
                <w:sz w:val="18"/>
                <w:szCs w:val="18"/>
              </w:rPr>
              <w:t>%</w:t>
            </w:r>
          </w:p>
        </w:tc>
        <w:tc>
          <w:tcPr>
            <w:tcW w:w="2015" w:type="dxa"/>
            <w:shd w:val="clear" w:color="auto" w:fill="auto"/>
            <w:vAlign w:val="center"/>
          </w:tcPr>
          <w:p w14:paraId="3F1CD433" w14:textId="77777777" w:rsidR="00131F88" w:rsidRPr="00703CC0" w:rsidRDefault="00131F88" w:rsidP="00847518">
            <w:pPr>
              <w:suppressAutoHyphens/>
              <w:jc w:val="center"/>
              <w:rPr>
                <w:rFonts w:ascii="Arial" w:hAnsi="Arial" w:cs="Arial"/>
                <w:b/>
                <w:sz w:val="18"/>
                <w:szCs w:val="18"/>
              </w:rPr>
            </w:pPr>
            <w:r w:rsidRPr="00703CC0">
              <w:rPr>
                <w:rFonts w:ascii="Arial" w:hAnsi="Arial" w:cs="Arial"/>
                <w:b/>
                <w:sz w:val="18"/>
                <w:szCs w:val="18"/>
              </w:rPr>
              <w:t>Odczyn</w:t>
            </w:r>
          </w:p>
        </w:tc>
        <w:tc>
          <w:tcPr>
            <w:tcW w:w="1185" w:type="dxa"/>
            <w:shd w:val="clear" w:color="auto" w:fill="auto"/>
            <w:vAlign w:val="center"/>
          </w:tcPr>
          <w:p w14:paraId="5005836A" w14:textId="77777777" w:rsidR="00131F88" w:rsidRPr="00703CC0" w:rsidRDefault="00131F88" w:rsidP="00847518">
            <w:pPr>
              <w:suppressAutoHyphens/>
              <w:jc w:val="center"/>
              <w:rPr>
                <w:rFonts w:ascii="Arial" w:hAnsi="Arial" w:cs="Arial"/>
                <w:b/>
                <w:sz w:val="18"/>
                <w:szCs w:val="18"/>
              </w:rPr>
            </w:pPr>
            <w:r w:rsidRPr="00703CC0">
              <w:rPr>
                <w:rFonts w:ascii="Arial" w:hAnsi="Arial" w:cs="Arial"/>
                <w:b/>
                <w:sz w:val="18"/>
                <w:szCs w:val="18"/>
              </w:rPr>
              <w:t>%</w:t>
            </w:r>
          </w:p>
        </w:tc>
        <w:tc>
          <w:tcPr>
            <w:tcW w:w="2075" w:type="dxa"/>
            <w:shd w:val="clear" w:color="auto" w:fill="auto"/>
            <w:vAlign w:val="center"/>
          </w:tcPr>
          <w:p w14:paraId="7E8F6002" w14:textId="77777777" w:rsidR="00131F88" w:rsidRPr="00703CC0" w:rsidRDefault="00131F88" w:rsidP="00847518">
            <w:pPr>
              <w:suppressAutoHyphens/>
              <w:jc w:val="center"/>
              <w:rPr>
                <w:rFonts w:ascii="Arial" w:hAnsi="Arial" w:cs="Arial"/>
                <w:b/>
                <w:sz w:val="18"/>
                <w:szCs w:val="18"/>
              </w:rPr>
            </w:pPr>
            <w:r w:rsidRPr="00703CC0">
              <w:rPr>
                <w:rFonts w:ascii="Arial" w:hAnsi="Arial" w:cs="Arial"/>
                <w:b/>
                <w:sz w:val="18"/>
                <w:szCs w:val="18"/>
              </w:rPr>
              <w:t>Potrzeby wapnowania</w:t>
            </w:r>
          </w:p>
        </w:tc>
        <w:tc>
          <w:tcPr>
            <w:tcW w:w="955" w:type="dxa"/>
            <w:shd w:val="clear" w:color="auto" w:fill="auto"/>
            <w:vAlign w:val="center"/>
          </w:tcPr>
          <w:p w14:paraId="5D631925" w14:textId="77777777" w:rsidR="00131F88" w:rsidRPr="00703CC0" w:rsidRDefault="00131F88" w:rsidP="00847518">
            <w:pPr>
              <w:suppressAutoHyphens/>
              <w:jc w:val="center"/>
              <w:rPr>
                <w:rFonts w:ascii="Arial" w:hAnsi="Arial" w:cs="Arial"/>
                <w:b/>
                <w:sz w:val="18"/>
                <w:szCs w:val="18"/>
              </w:rPr>
            </w:pPr>
            <w:r w:rsidRPr="00703CC0">
              <w:rPr>
                <w:rFonts w:ascii="Arial" w:hAnsi="Arial" w:cs="Arial"/>
                <w:b/>
                <w:sz w:val="18"/>
                <w:szCs w:val="18"/>
              </w:rPr>
              <w:t>%</w:t>
            </w:r>
          </w:p>
        </w:tc>
      </w:tr>
      <w:tr w:rsidR="00533E89" w:rsidRPr="00703CC0" w14:paraId="73594824" w14:textId="77777777" w:rsidTr="00847518">
        <w:trPr>
          <w:trHeight w:val="185"/>
          <w:jc w:val="center"/>
        </w:trPr>
        <w:tc>
          <w:tcPr>
            <w:tcW w:w="1808" w:type="dxa"/>
            <w:shd w:val="clear" w:color="auto" w:fill="FFFFFF"/>
            <w:vAlign w:val="center"/>
          </w:tcPr>
          <w:p w14:paraId="53D6367A"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Bardzo lekka</w:t>
            </w:r>
          </w:p>
        </w:tc>
        <w:tc>
          <w:tcPr>
            <w:tcW w:w="962" w:type="dxa"/>
            <w:shd w:val="clear" w:color="auto" w:fill="FFFFFF"/>
            <w:vAlign w:val="center"/>
          </w:tcPr>
          <w:p w14:paraId="5BF4C09C" w14:textId="7534AB1E"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5</w:t>
            </w:r>
          </w:p>
        </w:tc>
        <w:tc>
          <w:tcPr>
            <w:tcW w:w="2015" w:type="dxa"/>
            <w:shd w:val="clear" w:color="auto" w:fill="FFFFFF"/>
            <w:vAlign w:val="center"/>
          </w:tcPr>
          <w:p w14:paraId="578DF5CA"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Bardzo kwaśny</w:t>
            </w:r>
          </w:p>
        </w:tc>
        <w:tc>
          <w:tcPr>
            <w:tcW w:w="1185" w:type="dxa"/>
            <w:shd w:val="clear" w:color="auto" w:fill="FFFFFF"/>
            <w:vAlign w:val="center"/>
          </w:tcPr>
          <w:p w14:paraId="7C1B2D68" w14:textId="14D845C9"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27</w:t>
            </w:r>
          </w:p>
        </w:tc>
        <w:tc>
          <w:tcPr>
            <w:tcW w:w="2075" w:type="dxa"/>
            <w:shd w:val="clear" w:color="auto" w:fill="FFFFFF"/>
            <w:vAlign w:val="center"/>
          </w:tcPr>
          <w:p w14:paraId="39A9E59E"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Konieczne</w:t>
            </w:r>
          </w:p>
        </w:tc>
        <w:tc>
          <w:tcPr>
            <w:tcW w:w="955" w:type="dxa"/>
            <w:shd w:val="clear" w:color="auto" w:fill="FFFFFF"/>
            <w:vAlign w:val="center"/>
          </w:tcPr>
          <w:p w14:paraId="45DABB89" w14:textId="5CCEC6FC"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31</w:t>
            </w:r>
          </w:p>
        </w:tc>
      </w:tr>
      <w:tr w:rsidR="00533E89" w:rsidRPr="00703CC0" w14:paraId="509EDCCC" w14:textId="77777777" w:rsidTr="00847518">
        <w:trPr>
          <w:trHeight w:val="275"/>
          <w:jc w:val="center"/>
        </w:trPr>
        <w:tc>
          <w:tcPr>
            <w:tcW w:w="1808" w:type="dxa"/>
            <w:shd w:val="clear" w:color="auto" w:fill="FFFFFF"/>
            <w:vAlign w:val="center"/>
          </w:tcPr>
          <w:p w14:paraId="433170F5"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Lekka</w:t>
            </w:r>
          </w:p>
        </w:tc>
        <w:tc>
          <w:tcPr>
            <w:tcW w:w="962" w:type="dxa"/>
            <w:shd w:val="clear" w:color="auto" w:fill="FFFFFF"/>
            <w:vAlign w:val="center"/>
          </w:tcPr>
          <w:p w14:paraId="5AC745C9" w14:textId="079FB49B"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67</w:t>
            </w:r>
          </w:p>
        </w:tc>
        <w:tc>
          <w:tcPr>
            <w:tcW w:w="2015" w:type="dxa"/>
            <w:shd w:val="clear" w:color="auto" w:fill="FFFFFF"/>
            <w:vAlign w:val="center"/>
          </w:tcPr>
          <w:p w14:paraId="29CD279B"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Kwaśny</w:t>
            </w:r>
          </w:p>
        </w:tc>
        <w:tc>
          <w:tcPr>
            <w:tcW w:w="1185" w:type="dxa"/>
            <w:shd w:val="clear" w:color="auto" w:fill="FFFFFF"/>
            <w:vAlign w:val="center"/>
          </w:tcPr>
          <w:p w14:paraId="3E753B40" w14:textId="592BEA36"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24</w:t>
            </w:r>
          </w:p>
        </w:tc>
        <w:tc>
          <w:tcPr>
            <w:tcW w:w="2075" w:type="dxa"/>
            <w:shd w:val="clear" w:color="auto" w:fill="FFFFFF"/>
            <w:vAlign w:val="center"/>
          </w:tcPr>
          <w:p w14:paraId="326EED34"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Potrzebne</w:t>
            </w:r>
          </w:p>
        </w:tc>
        <w:tc>
          <w:tcPr>
            <w:tcW w:w="955" w:type="dxa"/>
            <w:shd w:val="clear" w:color="auto" w:fill="FFFFFF"/>
            <w:vAlign w:val="center"/>
          </w:tcPr>
          <w:p w14:paraId="648EAD65" w14:textId="03B48DF0"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9</w:t>
            </w:r>
          </w:p>
        </w:tc>
      </w:tr>
      <w:tr w:rsidR="00533E89" w:rsidRPr="00703CC0" w14:paraId="050EDDD8" w14:textId="77777777" w:rsidTr="00847518">
        <w:trPr>
          <w:trHeight w:val="266"/>
          <w:jc w:val="center"/>
        </w:trPr>
        <w:tc>
          <w:tcPr>
            <w:tcW w:w="1808" w:type="dxa"/>
            <w:shd w:val="clear" w:color="auto" w:fill="FFFFFF"/>
            <w:vAlign w:val="center"/>
          </w:tcPr>
          <w:p w14:paraId="79896788"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Średnia</w:t>
            </w:r>
          </w:p>
        </w:tc>
        <w:tc>
          <w:tcPr>
            <w:tcW w:w="962" w:type="dxa"/>
            <w:shd w:val="clear" w:color="auto" w:fill="FFFFFF"/>
            <w:vAlign w:val="center"/>
          </w:tcPr>
          <w:p w14:paraId="2755BC0D" w14:textId="7D917EF9"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28</w:t>
            </w:r>
          </w:p>
        </w:tc>
        <w:tc>
          <w:tcPr>
            <w:tcW w:w="2015" w:type="dxa"/>
            <w:shd w:val="clear" w:color="auto" w:fill="FFFFFF"/>
            <w:vAlign w:val="center"/>
          </w:tcPr>
          <w:p w14:paraId="1F1C0B14"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Lekko kwaśny</w:t>
            </w:r>
          </w:p>
        </w:tc>
        <w:tc>
          <w:tcPr>
            <w:tcW w:w="1185" w:type="dxa"/>
            <w:shd w:val="clear" w:color="auto" w:fill="FFFFFF"/>
            <w:vAlign w:val="center"/>
          </w:tcPr>
          <w:p w14:paraId="11E1B544" w14:textId="15AADF6D"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27</w:t>
            </w:r>
          </w:p>
        </w:tc>
        <w:tc>
          <w:tcPr>
            <w:tcW w:w="2075" w:type="dxa"/>
            <w:shd w:val="clear" w:color="auto" w:fill="FFFFFF"/>
            <w:vAlign w:val="center"/>
          </w:tcPr>
          <w:p w14:paraId="1AF3B19F"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Wskazane</w:t>
            </w:r>
          </w:p>
        </w:tc>
        <w:tc>
          <w:tcPr>
            <w:tcW w:w="955" w:type="dxa"/>
            <w:shd w:val="clear" w:color="auto" w:fill="FFFFFF"/>
            <w:vAlign w:val="center"/>
          </w:tcPr>
          <w:p w14:paraId="11F1D1EB" w14:textId="1CB524E4"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18</w:t>
            </w:r>
          </w:p>
        </w:tc>
      </w:tr>
      <w:tr w:rsidR="00533E89" w:rsidRPr="00703CC0" w14:paraId="399ADF7D" w14:textId="77777777" w:rsidTr="00847518">
        <w:trPr>
          <w:trHeight w:val="141"/>
          <w:jc w:val="center"/>
        </w:trPr>
        <w:tc>
          <w:tcPr>
            <w:tcW w:w="1808" w:type="dxa"/>
            <w:shd w:val="clear" w:color="auto" w:fill="FFFFFF"/>
            <w:vAlign w:val="center"/>
          </w:tcPr>
          <w:p w14:paraId="26616729"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Ciężka</w:t>
            </w:r>
          </w:p>
        </w:tc>
        <w:tc>
          <w:tcPr>
            <w:tcW w:w="962" w:type="dxa"/>
            <w:shd w:val="clear" w:color="auto" w:fill="FFFFFF"/>
            <w:vAlign w:val="center"/>
          </w:tcPr>
          <w:p w14:paraId="01BF5283" w14:textId="51C11233"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0</w:t>
            </w:r>
          </w:p>
        </w:tc>
        <w:tc>
          <w:tcPr>
            <w:tcW w:w="2015" w:type="dxa"/>
            <w:shd w:val="clear" w:color="auto" w:fill="FFFFFF"/>
            <w:vAlign w:val="center"/>
          </w:tcPr>
          <w:p w14:paraId="23CD0B10"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Obojętny</w:t>
            </w:r>
          </w:p>
        </w:tc>
        <w:tc>
          <w:tcPr>
            <w:tcW w:w="1185" w:type="dxa"/>
            <w:shd w:val="clear" w:color="auto" w:fill="FFFFFF"/>
            <w:vAlign w:val="center"/>
          </w:tcPr>
          <w:p w14:paraId="0C2E2362" w14:textId="4E7629CF"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15</w:t>
            </w:r>
          </w:p>
        </w:tc>
        <w:tc>
          <w:tcPr>
            <w:tcW w:w="2075" w:type="dxa"/>
            <w:shd w:val="clear" w:color="auto" w:fill="FFFFFF"/>
            <w:vAlign w:val="center"/>
          </w:tcPr>
          <w:p w14:paraId="6110246A"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Ograniczone</w:t>
            </w:r>
          </w:p>
        </w:tc>
        <w:tc>
          <w:tcPr>
            <w:tcW w:w="955" w:type="dxa"/>
            <w:shd w:val="clear" w:color="auto" w:fill="FFFFFF"/>
            <w:vAlign w:val="center"/>
          </w:tcPr>
          <w:p w14:paraId="4351F117" w14:textId="120B8A12"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16</w:t>
            </w:r>
          </w:p>
        </w:tc>
      </w:tr>
      <w:tr w:rsidR="00533E89" w:rsidRPr="00703CC0" w14:paraId="18CF2A20" w14:textId="77777777" w:rsidTr="00847518">
        <w:trPr>
          <w:trHeight w:val="269"/>
          <w:jc w:val="center"/>
        </w:trPr>
        <w:tc>
          <w:tcPr>
            <w:tcW w:w="1808" w:type="dxa"/>
            <w:shd w:val="clear" w:color="auto" w:fill="FFFFFF"/>
            <w:vAlign w:val="center"/>
          </w:tcPr>
          <w:p w14:paraId="057C99FA"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Organiczna</w:t>
            </w:r>
          </w:p>
        </w:tc>
        <w:tc>
          <w:tcPr>
            <w:tcW w:w="962" w:type="dxa"/>
            <w:shd w:val="clear" w:color="auto" w:fill="FFFFFF"/>
            <w:vAlign w:val="center"/>
          </w:tcPr>
          <w:p w14:paraId="182BBDF3" w14:textId="76E41ACC"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0</w:t>
            </w:r>
          </w:p>
        </w:tc>
        <w:tc>
          <w:tcPr>
            <w:tcW w:w="2015" w:type="dxa"/>
            <w:shd w:val="clear" w:color="auto" w:fill="FFFFFF"/>
            <w:vAlign w:val="center"/>
          </w:tcPr>
          <w:p w14:paraId="6122DA9B"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Zasadowy</w:t>
            </w:r>
          </w:p>
        </w:tc>
        <w:tc>
          <w:tcPr>
            <w:tcW w:w="1185" w:type="dxa"/>
            <w:shd w:val="clear" w:color="auto" w:fill="FFFFFF"/>
            <w:vAlign w:val="center"/>
          </w:tcPr>
          <w:p w14:paraId="11296984" w14:textId="262EB787"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7</w:t>
            </w:r>
          </w:p>
        </w:tc>
        <w:tc>
          <w:tcPr>
            <w:tcW w:w="2075" w:type="dxa"/>
            <w:shd w:val="clear" w:color="auto" w:fill="FFFFFF"/>
            <w:vAlign w:val="center"/>
          </w:tcPr>
          <w:p w14:paraId="7CC1B46E" w14:textId="77777777" w:rsidR="00131F88" w:rsidRPr="00703CC0" w:rsidRDefault="00131F88" w:rsidP="00847518">
            <w:pPr>
              <w:suppressAutoHyphens/>
              <w:rPr>
                <w:rFonts w:ascii="Arial" w:hAnsi="Arial" w:cs="Arial"/>
                <w:sz w:val="18"/>
                <w:szCs w:val="18"/>
              </w:rPr>
            </w:pPr>
            <w:r w:rsidRPr="00703CC0">
              <w:rPr>
                <w:rFonts w:ascii="Arial" w:hAnsi="Arial" w:cs="Arial"/>
                <w:sz w:val="18"/>
                <w:szCs w:val="18"/>
              </w:rPr>
              <w:t>Zbędne</w:t>
            </w:r>
          </w:p>
        </w:tc>
        <w:tc>
          <w:tcPr>
            <w:tcW w:w="955" w:type="dxa"/>
            <w:shd w:val="clear" w:color="auto" w:fill="FFFFFF"/>
            <w:vAlign w:val="center"/>
          </w:tcPr>
          <w:p w14:paraId="2E33EB1B" w14:textId="60E87A09" w:rsidR="00131F88" w:rsidRPr="00703CC0" w:rsidRDefault="00703CC0" w:rsidP="00847518">
            <w:pPr>
              <w:suppressAutoHyphens/>
              <w:jc w:val="center"/>
              <w:rPr>
                <w:rFonts w:ascii="Arial" w:hAnsi="Arial" w:cs="Arial"/>
                <w:sz w:val="18"/>
                <w:szCs w:val="18"/>
              </w:rPr>
            </w:pPr>
            <w:r w:rsidRPr="00703CC0">
              <w:rPr>
                <w:rFonts w:ascii="Arial" w:hAnsi="Arial" w:cs="Arial"/>
                <w:sz w:val="18"/>
                <w:szCs w:val="18"/>
              </w:rPr>
              <w:t>26</w:t>
            </w:r>
          </w:p>
        </w:tc>
      </w:tr>
    </w:tbl>
    <w:p w14:paraId="5E8FD3C2" w14:textId="791CC538" w:rsidR="00EA4DC5" w:rsidRPr="00703CC0" w:rsidRDefault="00EA4DC5" w:rsidP="000E0A75">
      <w:pPr>
        <w:pStyle w:val="Tekst2Znak"/>
        <w:suppressAutoHyphens/>
        <w:ind w:left="0" w:firstLine="0"/>
        <w:rPr>
          <w:sz w:val="18"/>
          <w:szCs w:val="18"/>
        </w:rPr>
      </w:pPr>
      <w:r w:rsidRPr="00703CC0">
        <w:rPr>
          <w:sz w:val="18"/>
          <w:szCs w:val="18"/>
        </w:rPr>
        <w:t xml:space="preserve">Źródło: Na podstawie </w:t>
      </w:r>
      <w:r w:rsidR="00131F88" w:rsidRPr="00703CC0">
        <w:rPr>
          <w:sz w:val="18"/>
          <w:szCs w:val="18"/>
        </w:rPr>
        <w:t xml:space="preserve">danych z OSCh-R w </w:t>
      </w:r>
      <w:r w:rsidR="00AE7D45" w:rsidRPr="00703CC0">
        <w:rPr>
          <w:sz w:val="18"/>
          <w:szCs w:val="18"/>
        </w:rPr>
        <w:t>Bydgoszczy</w:t>
      </w:r>
    </w:p>
    <w:p w14:paraId="4EBB93EA" w14:textId="77777777" w:rsidR="00EA4DC5" w:rsidRPr="00533E89" w:rsidRDefault="00EA4DC5" w:rsidP="000E0A75">
      <w:pPr>
        <w:pStyle w:val="Tekst2Znak"/>
        <w:suppressAutoHyphens/>
        <w:ind w:left="0" w:firstLine="0"/>
        <w:rPr>
          <w:color w:val="FF0000"/>
          <w:sz w:val="18"/>
          <w:szCs w:val="18"/>
        </w:rPr>
      </w:pPr>
    </w:p>
    <w:p w14:paraId="0D265B11" w14:textId="64CD4D73" w:rsidR="00AE441A" w:rsidRPr="00703CC0" w:rsidRDefault="00EA4DC5" w:rsidP="000E0A75">
      <w:pPr>
        <w:pStyle w:val="Tekst2Znak"/>
        <w:suppressAutoHyphens/>
        <w:ind w:left="0" w:firstLine="0"/>
      </w:pPr>
      <w:bookmarkStart w:id="111" w:name="_Hlk40182442"/>
      <w:bookmarkStart w:id="112" w:name="_Hlk49760332"/>
      <w:r w:rsidRPr="00703CC0">
        <w:t xml:space="preserve">Zawartość w glebie przyswajalnych form fosforu, potasu i magnezu jest ważnym wskaźnikiem pozwalającym ustalić poziom racjonalnego nawożenia. Procentowy udział zbadanych próbek gleb </w:t>
      </w:r>
      <w:r w:rsidRPr="00703CC0">
        <w:br/>
        <w:t>o bardzo niskiej i niskiej zawartości fosforu (P</w:t>
      </w:r>
      <w:r w:rsidRPr="00703CC0">
        <w:rPr>
          <w:vertAlign w:val="subscript"/>
        </w:rPr>
        <w:t>2</w:t>
      </w:r>
      <w:r w:rsidRPr="00703CC0">
        <w:t>O</w:t>
      </w:r>
      <w:r w:rsidRPr="00703CC0">
        <w:rPr>
          <w:vertAlign w:val="subscript"/>
        </w:rPr>
        <w:t>5</w:t>
      </w:r>
      <w:r w:rsidRPr="00703CC0">
        <w:t xml:space="preserve">) na terenie </w:t>
      </w:r>
      <w:r w:rsidR="00DB6DA2" w:rsidRPr="00703CC0">
        <w:t xml:space="preserve">gminy </w:t>
      </w:r>
      <w:r w:rsidR="00AE441A" w:rsidRPr="00703CC0">
        <w:t>dla użytków rolnych wynosił</w:t>
      </w:r>
      <w:r w:rsidR="003313AB" w:rsidRPr="00703CC0">
        <w:t xml:space="preserve"> </w:t>
      </w:r>
      <w:r w:rsidR="00703CC0" w:rsidRPr="00703CC0">
        <w:t>14</w:t>
      </w:r>
      <w:r w:rsidR="00327AE8" w:rsidRPr="00703CC0">
        <w:t>%, natomiast bardzo wysoką i wysoką</w:t>
      </w:r>
      <w:r w:rsidR="00AE441A" w:rsidRPr="00703CC0">
        <w:t xml:space="preserve"> zawartość fosforu wykryto w </w:t>
      </w:r>
      <w:r w:rsidR="00703CC0" w:rsidRPr="00703CC0">
        <w:t>65</w:t>
      </w:r>
      <w:r w:rsidR="00AE441A" w:rsidRPr="00703CC0">
        <w:t>% próbek. Gleby o niskiej i bardzo niskiej zasobności w P</w:t>
      </w:r>
      <w:r w:rsidR="00AE441A" w:rsidRPr="00703CC0">
        <w:rPr>
          <w:vertAlign w:val="subscript"/>
        </w:rPr>
        <w:t>2</w:t>
      </w:r>
      <w:r w:rsidR="00AE441A" w:rsidRPr="00703CC0">
        <w:t>O</w:t>
      </w:r>
      <w:r w:rsidR="00AE441A" w:rsidRPr="00703CC0">
        <w:rPr>
          <w:vertAlign w:val="subscript"/>
        </w:rPr>
        <w:t>5</w:t>
      </w:r>
      <w:r w:rsidR="00AE441A" w:rsidRPr="00703CC0">
        <w:t xml:space="preserve"> wymagają intensywnego nawożenia tym składnikiem zależnie od składu granulometrycznego i pH gleby oraz poszczególnych gatunków roślin.</w:t>
      </w:r>
    </w:p>
    <w:p w14:paraId="1380539A" w14:textId="79585B99" w:rsidR="00191AAC" w:rsidRPr="00703CC0" w:rsidRDefault="00EA4DC5" w:rsidP="000E0A75">
      <w:pPr>
        <w:pStyle w:val="Tekst2Znak"/>
        <w:suppressAutoHyphens/>
        <w:ind w:left="0" w:firstLine="0"/>
      </w:pPr>
      <w:r w:rsidRPr="00703CC0">
        <w:t>Udział gleb o zawartości potasu (K</w:t>
      </w:r>
      <w:r w:rsidRPr="00703CC0">
        <w:rPr>
          <w:vertAlign w:val="subscript"/>
        </w:rPr>
        <w:t>2</w:t>
      </w:r>
      <w:r w:rsidRPr="00703CC0">
        <w:t xml:space="preserve">O) bardzo niskiej i niskiej wynosił </w:t>
      </w:r>
      <w:r w:rsidR="00703CC0" w:rsidRPr="00703CC0">
        <w:t>22</w:t>
      </w:r>
      <w:r w:rsidRPr="00703CC0">
        <w:t xml:space="preserve">%, </w:t>
      </w:r>
      <w:r w:rsidR="00191AAC" w:rsidRPr="00703CC0">
        <w:t xml:space="preserve">a </w:t>
      </w:r>
      <w:r w:rsidR="00D73BFF" w:rsidRPr="00703CC0">
        <w:t xml:space="preserve">wysokiej i </w:t>
      </w:r>
      <w:r w:rsidR="00191AAC" w:rsidRPr="00703CC0">
        <w:t xml:space="preserve">bardzo wysokiej </w:t>
      </w:r>
      <w:r w:rsidR="00703CC0" w:rsidRPr="00703CC0">
        <w:t>62</w:t>
      </w:r>
      <w:r w:rsidR="00191AAC" w:rsidRPr="00703CC0">
        <w:t>%. Gleby o bardzo niskiej, niskiej i średniej zasobności w przyswajalny potas wymagają stosowania zwiększonych dawek tego składnika w postaci nawożenia mineralnego.</w:t>
      </w:r>
    </w:p>
    <w:p w14:paraId="7C0F1C0E" w14:textId="05A3AB65" w:rsidR="00FA69C7" w:rsidRPr="00703CC0" w:rsidRDefault="00191AAC" w:rsidP="00BE28E7">
      <w:pPr>
        <w:pStyle w:val="Tekst2Znak"/>
        <w:suppressAutoHyphens/>
        <w:ind w:left="0" w:firstLine="0"/>
      </w:pPr>
      <w:r w:rsidRPr="00703CC0">
        <w:t xml:space="preserve">Zasobność gleb </w:t>
      </w:r>
      <w:r w:rsidR="00832C56" w:rsidRPr="00703CC0">
        <w:t xml:space="preserve">gminy </w:t>
      </w:r>
      <w:r w:rsidR="005B1EB3">
        <w:t xml:space="preserve">Nowe </w:t>
      </w:r>
      <w:r w:rsidRPr="00703CC0">
        <w:t>w magnez jest</w:t>
      </w:r>
      <w:r w:rsidR="00703CC0" w:rsidRPr="00703CC0">
        <w:t xml:space="preserve"> średnia</w:t>
      </w:r>
      <w:r w:rsidRPr="00703CC0">
        <w:t xml:space="preserve">, odsetek gleb wskazujących </w:t>
      </w:r>
      <w:r w:rsidR="00780280" w:rsidRPr="00703CC0">
        <w:t xml:space="preserve">nadmiar tego </w:t>
      </w:r>
      <w:r w:rsidRPr="00703CC0">
        <w:t xml:space="preserve">składnika </w:t>
      </w:r>
      <w:r w:rsidR="001C6168" w:rsidRPr="00703CC0">
        <w:t xml:space="preserve">wystąpił </w:t>
      </w:r>
      <w:r w:rsidRPr="00703CC0">
        <w:t xml:space="preserve">w </w:t>
      </w:r>
      <w:r w:rsidR="00703CC0" w:rsidRPr="00703CC0">
        <w:t>34</w:t>
      </w:r>
      <w:r w:rsidR="00DE0320" w:rsidRPr="00703CC0">
        <w:t>%</w:t>
      </w:r>
      <w:r w:rsidRPr="00703CC0">
        <w:t xml:space="preserve"> próbek. Bardzo </w:t>
      </w:r>
      <w:r w:rsidR="00780280" w:rsidRPr="00703CC0">
        <w:t>niską i niską</w:t>
      </w:r>
      <w:r w:rsidRPr="00703CC0">
        <w:t xml:space="preserve"> zawartość magnezu stwierdzono </w:t>
      </w:r>
      <w:r w:rsidR="003313AB" w:rsidRPr="00703CC0">
        <w:t>w</w:t>
      </w:r>
      <w:r w:rsidR="003E1A48" w:rsidRPr="00703CC0">
        <w:t xml:space="preserve"> </w:t>
      </w:r>
      <w:r w:rsidR="00703CC0" w:rsidRPr="00703CC0">
        <w:t>13</w:t>
      </w:r>
      <w:r w:rsidRPr="00703CC0">
        <w:t xml:space="preserve">% próbek. </w:t>
      </w:r>
      <w:bookmarkEnd w:id="111"/>
    </w:p>
    <w:bookmarkEnd w:id="112"/>
    <w:p w14:paraId="3F63E5C7" w14:textId="77777777" w:rsidR="00127124" w:rsidRPr="00703CC0" w:rsidRDefault="00127124" w:rsidP="00BE28E7">
      <w:pPr>
        <w:pStyle w:val="Tekst2Znak"/>
        <w:suppressAutoHyphens/>
        <w:ind w:left="0" w:firstLine="0"/>
        <w:rPr>
          <w:sz w:val="18"/>
          <w:szCs w:val="18"/>
          <w:highlight w:val="yellow"/>
        </w:rPr>
      </w:pPr>
    </w:p>
    <w:p w14:paraId="7672EA3E" w14:textId="76B350BF" w:rsidR="00EA4DC5" w:rsidRPr="00703CC0" w:rsidRDefault="00EA4DC5" w:rsidP="00BE28E7">
      <w:pPr>
        <w:tabs>
          <w:tab w:val="left" w:pos="993"/>
        </w:tabs>
        <w:suppressAutoHyphens/>
        <w:ind w:left="993" w:hanging="993"/>
        <w:rPr>
          <w:rFonts w:ascii="Arial" w:hAnsi="Arial" w:cs="Arial"/>
          <w:b/>
          <w:sz w:val="24"/>
          <w:szCs w:val="24"/>
        </w:rPr>
      </w:pPr>
      <w:bookmarkStart w:id="113" w:name="_Toc387655195"/>
      <w:bookmarkStart w:id="114" w:name="_Toc58333945"/>
      <w:r w:rsidRPr="00703CC0">
        <w:rPr>
          <w:rFonts w:ascii="Arial" w:hAnsi="Arial" w:cs="Arial"/>
          <w:b/>
        </w:rPr>
        <w:t xml:space="preserve">Tabela </w:t>
      </w:r>
      <w:r w:rsidR="00456F3D" w:rsidRPr="00703CC0">
        <w:rPr>
          <w:rFonts w:ascii="Arial" w:hAnsi="Arial" w:cs="Arial"/>
          <w:b/>
        </w:rPr>
        <w:fldChar w:fldCharType="begin"/>
      </w:r>
      <w:r w:rsidRPr="00703CC0">
        <w:rPr>
          <w:rFonts w:ascii="Arial" w:hAnsi="Arial" w:cs="Arial"/>
          <w:b/>
        </w:rPr>
        <w:instrText xml:space="preserve"> SEQ Tabela \* ARABIC </w:instrText>
      </w:r>
      <w:r w:rsidR="00456F3D" w:rsidRPr="00703CC0">
        <w:rPr>
          <w:rFonts w:ascii="Arial" w:hAnsi="Arial" w:cs="Arial"/>
          <w:b/>
        </w:rPr>
        <w:fldChar w:fldCharType="separate"/>
      </w:r>
      <w:r w:rsidR="005B1EB3">
        <w:rPr>
          <w:rFonts w:ascii="Arial" w:hAnsi="Arial" w:cs="Arial"/>
          <w:b/>
          <w:noProof/>
        </w:rPr>
        <w:t>6</w:t>
      </w:r>
      <w:r w:rsidR="00456F3D" w:rsidRPr="00703CC0">
        <w:rPr>
          <w:rFonts w:ascii="Arial" w:hAnsi="Arial" w:cs="Arial"/>
          <w:b/>
        </w:rPr>
        <w:fldChar w:fldCharType="end"/>
      </w:r>
      <w:r w:rsidRPr="00703CC0">
        <w:rPr>
          <w:rFonts w:ascii="Arial" w:hAnsi="Arial" w:cs="Arial"/>
          <w:b/>
        </w:rPr>
        <w:t xml:space="preserve"> </w:t>
      </w:r>
      <w:r w:rsidR="00BE28E7" w:rsidRPr="00703CC0">
        <w:rPr>
          <w:rFonts w:ascii="Arial" w:hAnsi="Arial" w:cs="Arial"/>
          <w:b/>
        </w:rPr>
        <w:tab/>
      </w:r>
      <w:r w:rsidRPr="00703CC0">
        <w:rPr>
          <w:rFonts w:ascii="Arial" w:hAnsi="Arial" w:cs="Arial"/>
          <w:b/>
        </w:rPr>
        <w:t>Wyniki badań zasobności gleby w makroelementy w przebadanych pr</w:t>
      </w:r>
      <w:r w:rsidR="00CE0953" w:rsidRPr="00703CC0">
        <w:rPr>
          <w:rFonts w:ascii="Arial" w:hAnsi="Arial" w:cs="Arial"/>
          <w:b/>
        </w:rPr>
        <w:t xml:space="preserve">óbkach </w:t>
      </w:r>
      <w:r w:rsidR="00414547" w:rsidRPr="00703CC0">
        <w:rPr>
          <w:rFonts w:ascii="Arial" w:hAnsi="Arial" w:cs="Arial"/>
          <w:b/>
        </w:rPr>
        <w:t xml:space="preserve">gleb na </w:t>
      </w:r>
      <w:r w:rsidR="00B21890" w:rsidRPr="00703CC0">
        <w:rPr>
          <w:rFonts w:ascii="Arial" w:hAnsi="Arial" w:cs="Arial"/>
          <w:b/>
        </w:rPr>
        <w:t xml:space="preserve">   t</w:t>
      </w:r>
      <w:r w:rsidR="00414547" w:rsidRPr="00703CC0">
        <w:rPr>
          <w:rFonts w:ascii="Arial" w:hAnsi="Arial" w:cs="Arial"/>
          <w:b/>
        </w:rPr>
        <w:t xml:space="preserve">erenie </w:t>
      </w:r>
      <w:bookmarkEnd w:id="113"/>
      <w:r w:rsidR="001749B0" w:rsidRPr="00703CC0">
        <w:rPr>
          <w:rFonts w:ascii="Arial" w:hAnsi="Arial" w:cs="Arial"/>
          <w:b/>
        </w:rPr>
        <w:t xml:space="preserve">gminy </w:t>
      </w:r>
      <w:r w:rsidR="00703CC0" w:rsidRPr="00703CC0">
        <w:rPr>
          <w:rFonts w:ascii="Arial" w:hAnsi="Arial" w:cs="Arial"/>
          <w:b/>
        </w:rPr>
        <w:t>Nowe</w:t>
      </w:r>
      <w:r w:rsidR="001749B0" w:rsidRPr="00703CC0">
        <w:rPr>
          <w:rFonts w:ascii="Arial" w:hAnsi="Arial" w:cs="Arial"/>
          <w:b/>
        </w:rPr>
        <w:t xml:space="preserve"> </w:t>
      </w:r>
      <w:r w:rsidR="00D1079A" w:rsidRPr="00703CC0">
        <w:rPr>
          <w:rFonts w:ascii="Arial" w:hAnsi="Arial" w:cs="Arial"/>
          <w:b/>
        </w:rPr>
        <w:t xml:space="preserve">w </w:t>
      </w:r>
      <w:r w:rsidR="00DC5587" w:rsidRPr="00703CC0">
        <w:rPr>
          <w:rFonts w:ascii="Arial" w:hAnsi="Arial" w:cs="Arial"/>
          <w:b/>
        </w:rPr>
        <w:t>201</w:t>
      </w:r>
      <w:r w:rsidR="00F8445A" w:rsidRPr="00703CC0">
        <w:rPr>
          <w:rFonts w:ascii="Arial" w:hAnsi="Arial" w:cs="Arial"/>
          <w:b/>
        </w:rPr>
        <w:t>9</w:t>
      </w:r>
      <w:r w:rsidR="00D1079A" w:rsidRPr="00703CC0">
        <w:rPr>
          <w:rFonts w:ascii="Arial" w:hAnsi="Arial" w:cs="Arial"/>
          <w:b/>
        </w:rPr>
        <w:t xml:space="preserve"> r.</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962"/>
        <w:gridCol w:w="2015"/>
        <w:gridCol w:w="1185"/>
        <w:gridCol w:w="2075"/>
        <w:gridCol w:w="955"/>
      </w:tblGrid>
      <w:tr w:rsidR="00533E89" w:rsidRPr="00703CC0" w14:paraId="2BC6A983" w14:textId="77777777" w:rsidTr="000B0E61">
        <w:trPr>
          <w:trHeight w:val="119"/>
          <w:jc w:val="center"/>
        </w:trPr>
        <w:tc>
          <w:tcPr>
            <w:tcW w:w="9000" w:type="dxa"/>
            <w:gridSpan w:val="6"/>
            <w:shd w:val="clear" w:color="auto" w:fill="auto"/>
            <w:vAlign w:val="center"/>
          </w:tcPr>
          <w:p w14:paraId="31913C65" w14:textId="3DE02125" w:rsidR="00EA4DC5" w:rsidRPr="00703CC0" w:rsidRDefault="00DB6DA2" w:rsidP="000E0A75">
            <w:pPr>
              <w:pStyle w:val="Tekst3"/>
              <w:suppressAutoHyphens/>
              <w:ind w:left="0" w:firstLine="208"/>
              <w:jc w:val="center"/>
              <w:rPr>
                <w:rFonts w:cs="Arial"/>
                <w:b/>
                <w:bCs w:val="0"/>
                <w:iCs/>
                <w:sz w:val="18"/>
                <w:szCs w:val="18"/>
              </w:rPr>
            </w:pPr>
            <w:r w:rsidRPr="00703CC0">
              <w:rPr>
                <w:rFonts w:cs="Arial"/>
                <w:b/>
                <w:bCs w:val="0"/>
                <w:iCs/>
                <w:sz w:val="18"/>
                <w:szCs w:val="18"/>
              </w:rPr>
              <w:t xml:space="preserve">Gmina </w:t>
            </w:r>
            <w:r w:rsidR="00703CC0" w:rsidRPr="00703CC0">
              <w:rPr>
                <w:rFonts w:cs="Arial"/>
                <w:b/>
                <w:bCs w:val="0"/>
                <w:iCs/>
                <w:sz w:val="18"/>
                <w:szCs w:val="18"/>
              </w:rPr>
              <w:t>Nowe</w:t>
            </w:r>
          </w:p>
        </w:tc>
      </w:tr>
      <w:tr w:rsidR="00533E89" w:rsidRPr="00703CC0" w14:paraId="7867C9C3" w14:textId="77777777" w:rsidTr="000B0E61">
        <w:trPr>
          <w:trHeight w:val="367"/>
          <w:jc w:val="center"/>
        </w:trPr>
        <w:tc>
          <w:tcPr>
            <w:tcW w:w="1808" w:type="dxa"/>
            <w:shd w:val="clear" w:color="auto" w:fill="auto"/>
            <w:vAlign w:val="center"/>
          </w:tcPr>
          <w:p w14:paraId="7F61D09E" w14:textId="77777777" w:rsidR="00EA4DC5" w:rsidRPr="00703CC0" w:rsidRDefault="00EA4DC5" w:rsidP="000E0A75">
            <w:pPr>
              <w:suppressAutoHyphens/>
              <w:jc w:val="center"/>
              <w:rPr>
                <w:rFonts w:ascii="Arial" w:hAnsi="Arial" w:cs="Arial"/>
                <w:b/>
                <w:sz w:val="18"/>
                <w:szCs w:val="18"/>
              </w:rPr>
            </w:pPr>
            <w:r w:rsidRPr="00703CC0">
              <w:rPr>
                <w:rFonts w:ascii="Arial" w:hAnsi="Arial" w:cs="Arial"/>
                <w:b/>
                <w:sz w:val="18"/>
                <w:szCs w:val="18"/>
              </w:rPr>
              <w:t xml:space="preserve">Zawartość fosforu </w:t>
            </w:r>
          </w:p>
        </w:tc>
        <w:tc>
          <w:tcPr>
            <w:tcW w:w="962" w:type="dxa"/>
            <w:shd w:val="clear" w:color="auto" w:fill="auto"/>
            <w:vAlign w:val="center"/>
          </w:tcPr>
          <w:p w14:paraId="668D28EB" w14:textId="77777777" w:rsidR="00EA4DC5" w:rsidRPr="00703CC0" w:rsidRDefault="00EA4DC5" w:rsidP="000E0A75">
            <w:pPr>
              <w:suppressAutoHyphens/>
              <w:jc w:val="center"/>
              <w:rPr>
                <w:rFonts w:ascii="Arial" w:hAnsi="Arial" w:cs="Arial"/>
                <w:b/>
                <w:sz w:val="18"/>
                <w:szCs w:val="18"/>
              </w:rPr>
            </w:pPr>
            <w:r w:rsidRPr="00703CC0">
              <w:rPr>
                <w:rFonts w:ascii="Arial" w:hAnsi="Arial" w:cs="Arial"/>
                <w:b/>
                <w:sz w:val="18"/>
                <w:szCs w:val="18"/>
              </w:rPr>
              <w:t>%</w:t>
            </w:r>
          </w:p>
        </w:tc>
        <w:tc>
          <w:tcPr>
            <w:tcW w:w="2015" w:type="dxa"/>
            <w:shd w:val="clear" w:color="auto" w:fill="auto"/>
            <w:vAlign w:val="center"/>
          </w:tcPr>
          <w:p w14:paraId="5067B263" w14:textId="77777777" w:rsidR="00EA4DC5" w:rsidRPr="00703CC0" w:rsidRDefault="00EA4DC5" w:rsidP="000E0A75">
            <w:pPr>
              <w:suppressAutoHyphens/>
              <w:jc w:val="center"/>
              <w:rPr>
                <w:rFonts w:ascii="Arial" w:hAnsi="Arial" w:cs="Arial"/>
                <w:b/>
                <w:sz w:val="18"/>
                <w:szCs w:val="18"/>
              </w:rPr>
            </w:pPr>
            <w:r w:rsidRPr="00703CC0">
              <w:rPr>
                <w:rFonts w:ascii="Arial" w:hAnsi="Arial" w:cs="Arial"/>
                <w:b/>
                <w:sz w:val="18"/>
                <w:szCs w:val="18"/>
              </w:rPr>
              <w:t xml:space="preserve">Zawartość potasu </w:t>
            </w:r>
          </w:p>
        </w:tc>
        <w:tc>
          <w:tcPr>
            <w:tcW w:w="1185" w:type="dxa"/>
            <w:shd w:val="clear" w:color="auto" w:fill="auto"/>
            <w:vAlign w:val="center"/>
          </w:tcPr>
          <w:p w14:paraId="353352D6" w14:textId="77777777" w:rsidR="00EA4DC5" w:rsidRPr="00703CC0" w:rsidRDefault="00EA4DC5" w:rsidP="000E0A75">
            <w:pPr>
              <w:suppressAutoHyphens/>
              <w:jc w:val="center"/>
              <w:rPr>
                <w:rFonts w:ascii="Arial" w:hAnsi="Arial" w:cs="Arial"/>
                <w:b/>
                <w:sz w:val="18"/>
                <w:szCs w:val="18"/>
              </w:rPr>
            </w:pPr>
            <w:r w:rsidRPr="00703CC0">
              <w:rPr>
                <w:rFonts w:ascii="Arial" w:hAnsi="Arial" w:cs="Arial"/>
                <w:b/>
                <w:sz w:val="18"/>
                <w:szCs w:val="18"/>
              </w:rPr>
              <w:t>%</w:t>
            </w:r>
          </w:p>
        </w:tc>
        <w:tc>
          <w:tcPr>
            <w:tcW w:w="2075" w:type="dxa"/>
            <w:shd w:val="clear" w:color="auto" w:fill="auto"/>
            <w:vAlign w:val="center"/>
          </w:tcPr>
          <w:p w14:paraId="0CFDB18A" w14:textId="77777777" w:rsidR="00EA4DC5" w:rsidRPr="00703CC0" w:rsidRDefault="00EA4DC5" w:rsidP="000E0A75">
            <w:pPr>
              <w:suppressAutoHyphens/>
              <w:jc w:val="center"/>
              <w:rPr>
                <w:rFonts w:ascii="Arial" w:hAnsi="Arial" w:cs="Arial"/>
                <w:b/>
                <w:sz w:val="18"/>
                <w:szCs w:val="18"/>
              </w:rPr>
            </w:pPr>
            <w:r w:rsidRPr="00703CC0">
              <w:rPr>
                <w:rFonts w:ascii="Arial" w:hAnsi="Arial" w:cs="Arial"/>
                <w:b/>
                <w:sz w:val="18"/>
                <w:szCs w:val="18"/>
              </w:rPr>
              <w:t xml:space="preserve">Zawartość magnezu </w:t>
            </w:r>
          </w:p>
        </w:tc>
        <w:tc>
          <w:tcPr>
            <w:tcW w:w="955" w:type="dxa"/>
            <w:shd w:val="clear" w:color="auto" w:fill="auto"/>
            <w:vAlign w:val="center"/>
          </w:tcPr>
          <w:p w14:paraId="7B90ADC8" w14:textId="77777777" w:rsidR="00EA4DC5" w:rsidRPr="00703CC0" w:rsidRDefault="00EA4DC5" w:rsidP="000E0A75">
            <w:pPr>
              <w:suppressAutoHyphens/>
              <w:jc w:val="center"/>
              <w:rPr>
                <w:rFonts w:ascii="Arial" w:hAnsi="Arial" w:cs="Arial"/>
                <w:b/>
                <w:sz w:val="18"/>
                <w:szCs w:val="18"/>
              </w:rPr>
            </w:pPr>
            <w:r w:rsidRPr="00703CC0">
              <w:rPr>
                <w:rFonts w:ascii="Arial" w:hAnsi="Arial" w:cs="Arial"/>
                <w:b/>
                <w:sz w:val="18"/>
                <w:szCs w:val="18"/>
              </w:rPr>
              <w:t>%</w:t>
            </w:r>
          </w:p>
        </w:tc>
      </w:tr>
      <w:tr w:rsidR="00533E89" w:rsidRPr="00703CC0" w14:paraId="071557D2" w14:textId="77777777" w:rsidTr="00BE28E7">
        <w:trPr>
          <w:trHeight w:val="185"/>
          <w:jc w:val="center"/>
        </w:trPr>
        <w:tc>
          <w:tcPr>
            <w:tcW w:w="1808" w:type="dxa"/>
            <w:shd w:val="clear" w:color="auto" w:fill="FFFFFF"/>
            <w:vAlign w:val="center"/>
          </w:tcPr>
          <w:p w14:paraId="40B444A3" w14:textId="77777777" w:rsidR="00EA4DC5" w:rsidRPr="00703CC0" w:rsidRDefault="00EA4DC5" w:rsidP="00BE28E7">
            <w:pPr>
              <w:rPr>
                <w:rFonts w:ascii="Arial" w:hAnsi="Arial" w:cs="Arial"/>
                <w:sz w:val="18"/>
                <w:szCs w:val="18"/>
              </w:rPr>
            </w:pPr>
            <w:r w:rsidRPr="00703CC0">
              <w:rPr>
                <w:rFonts w:ascii="Arial" w:hAnsi="Arial" w:cs="Arial"/>
                <w:sz w:val="18"/>
                <w:szCs w:val="18"/>
              </w:rPr>
              <w:t>Bardzo niska</w:t>
            </w:r>
          </w:p>
        </w:tc>
        <w:tc>
          <w:tcPr>
            <w:tcW w:w="962" w:type="dxa"/>
            <w:shd w:val="clear" w:color="auto" w:fill="FFFFFF"/>
            <w:vAlign w:val="center"/>
          </w:tcPr>
          <w:p w14:paraId="5EB9F25C" w14:textId="538D2E9A" w:rsidR="00EA4DC5" w:rsidRPr="00703CC0" w:rsidRDefault="00703CC0" w:rsidP="00BE28E7">
            <w:pPr>
              <w:jc w:val="center"/>
              <w:rPr>
                <w:rFonts w:ascii="Arial" w:hAnsi="Arial" w:cs="Arial"/>
                <w:sz w:val="18"/>
                <w:szCs w:val="18"/>
              </w:rPr>
            </w:pPr>
            <w:r w:rsidRPr="00703CC0">
              <w:rPr>
                <w:rFonts w:ascii="Arial" w:hAnsi="Arial" w:cs="Arial"/>
                <w:sz w:val="18"/>
                <w:szCs w:val="18"/>
              </w:rPr>
              <w:t>8</w:t>
            </w:r>
          </w:p>
        </w:tc>
        <w:tc>
          <w:tcPr>
            <w:tcW w:w="2015" w:type="dxa"/>
            <w:shd w:val="clear" w:color="auto" w:fill="FFFFFF"/>
            <w:vAlign w:val="center"/>
          </w:tcPr>
          <w:p w14:paraId="1E93A8C3" w14:textId="77777777" w:rsidR="00EA4DC5" w:rsidRPr="00703CC0" w:rsidRDefault="00EA4DC5" w:rsidP="00BE28E7">
            <w:pPr>
              <w:rPr>
                <w:rFonts w:ascii="Arial" w:hAnsi="Arial" w:cs="Arial"/>
                <w:sz w:val="18"/>
                <w:szCs w:val="18"/>
              </w:rPr>
            </w:pPr>
            <w:r w:rsidRPr="00703CC0">
              <w:rPr>
                <w:rFonts w:ascii="Arial" w:hAnsi="Arial" w:cs="Arial"/>
                <w:sz w:val="18"/>
                <w:szCs w:val="18"/>
              </w:rPr>
              <w:t>Bardzo niska</w:t>
            </w:r>
          </w:p>
        </w:tc>
        <w:tc>
          <w:tcPr>
            <w:tcW w:w="1185" w:type="dxa"/>
            <w:shd w:val="clear" w:color="auto" w:fill="FFFFFF"/>
            <w:vAlign w:val="center"/>
          </w:tcPr>
          <w:p w14:paraId="21BE058D" w14:textId="23ABD20C" w:rsidR="00EA4DC5" w:rsidRPr="00703CC0" w:rsidRDefault="00703CC0" w:rsidP="00BE28E7">
            <w:pPr>
              <w:jc w:val="center"/>
              <w:rPr>
                <w:rFonts w:ascii="Arial" w:hAnsi="Arial" w:cs="Arial"/>
                <w:sz w:val="18"/>
                <w:szCs w:val="18"/>
              </w:rPr>
            </w:pPr>
            <w:r w:rsidRPr="00703CC0">
              <w:rPr>
                <w:rFonts w:ascii="Arial" w:hAnsi="Arial" w:cs="Arial"/>
                <w:sz w:val="18"/>
                <w:szCs w:val="18"/>
              </w:rPr>
              <w:t>7</w:t>
            </w:r>
          </w:p>
        </w:tc>
        <w:tc>
          <w:tcPr>
            <w:tcW w:w="2075" w:type="dxa"/>
            <w:shd w:val="clear" w:color="auto" w:fill="FFFFFF"/>
            <w:vAlign w:val="center"/>
          </w:tcPr>
          <w:p w14:paraId="11E7BB5B" w14:textId="77777777" w:rsidR="00EA4DC5" w:rsidRPr="00703CC0" w:rsidRDefault="00EA4DC5" w:rsidP="00BE28E7">
            <w:pPr>
              <w:rPr>
                <w:rFonts w:ascii="Arial" w:hAnsi="Arial" w:cs="Arial"/>
                <w:sz w:val="18"/>
                <w:szCs w:val="18"/>
              </w:rPr>
            </w:pPr>
            <w:r w:rsidRPr="00703CC0">
              <w:rPr>
                <w:rFonts w:ascii="Arial" w:hAnsi="Arial" w:cs="Arial"/>
                <w:sz w:val="18"/>
                <w:szCs w:val="18"/>
              </w:rPr>
              <w:t>Bardzo niska</w:t>
            </w:r>
          </w:p>
        </w:tc>
        <w:tc>
          <w:tcPr>
            <w:tcW w:w="955" w:type="dxa"/>
            <w:shd w:val="clear" w:color="auto" w:fill="FFFFFF"/>
            <w:vAlign w:val="center"/>
          </w:tcPr>
          <w:p w14:paraId="020B5054" w14:textId="07975B2F" w:rsidR="00EA4DC5" w:rsidRPr="00703CC0" w:rsidRDefault="00703CC0" w:rsidP="00BE28E7">
            <w:pPr>
              <w:jc w:val="center"/>
              <w:rPr>
                <w:rFonts w:ascii="Arial" w:hAnsi="Arial" w:cs="Arial"/>
                <w:sz w:val="18"/>
                <w:szCs w:val="18"/>
              </w:rPr>
            </w:pPr>
            <w:r w:rsidRPr="00703CC0">
              <w:rPr>
                <w:rFonts w:ascii="Arial" w:hAnsi="Arial" w:cs="Arial"/>
                <w:sz w:val="18"/>
                <w:szCs w:val="18"/>
              </w:rPr>
              <w:t>4</w:t>
            </w:r>
          </w:p>
        </w:tc>
      </w:tr>
      <w:tr w:rsidR="00533E89" w:rsidRPr="00703CC0" w14:paraId="38C87DA0" w14:textId="77777777" w:rsidTr="00BE28E7">
        <w:trPr>
          <w:trHeight w:val="275"/>
          <w:jc w:val="center"/>
        </w:trPr>
        <w:tc>
          <w:tcPr>
            <w:tcW w:w="1808" w:type="dxa"/>
            <w:shd w:val="clear" w:color="auto" w:fill="FFFFFF"/>
            <w:vAlign w:val="center"/>
          </w:tcPr>
          <w:p w14:paraId="58D6DAB2" w14:textId="77777777" w:rsidR="00EA4DC5" w:rsidRPr="00703CC0" w:rsidRDefault="00EA4DC5" w:rsidP="00BE28E7">
            <w:pPr>
              <w:rPr>
                <w:rFonts w:ascii="Arial" w:hAnsi="Arial" w:cs="Arial"/>
                <w:sz w:val="18"/>
                <w:szCs w:val="18"/>
              </w:rPr>
            </w:pPr>
            <w:r w:rsidRPr="00703CC0">
              <w:rPr>
                <w:rFonts w:ascii="Arial" w:hAnsi="Arial" w:cs="Arial"/>
                <w:sz w:val="18"/>
                <w:szCs w:val="18"/>
              </w:rPr>
              <w:t>Niska</w:t>
            </w:r>
          </w:p>
        </w:tc>
        <w:tc>
          <w:tcPr>
            <w:tcW w:w="962" w:type="dxa"/>
            <w:shd w:val="clear" w:color="auto" w:fill="FFFFFF"/>
            <w:vAlign w:val="center"/>
          </w:tcPr>
          <w:p w14:paraId="4590D378" w14:textId="6A419CD0" w:rsidR="00EA4DC5" w:rsidRPr="00703CC0" w:rsidRDefault="00703CC0" w:rsidP="002A3B42">
            <w:pPr>
              <w:jc w:val="center"/>
              <w:rPr>
                <w:rFonts w:ascii="Arial" w:hAnsi="Arial" w:cs="Arial"/>
                <w:sz w:val="18"/>
                <w:szCs w:val="18"/>
              </w:rPr>
            </w:pPr>
            <w:r w:rsidRPr="00703CC0">
              <w:rPr>
                <w:rFonts w:ascii="Arial" w:hAnsi="Arial" w:cs="Arial"/>
                <w:sz w:val="18"/>
                <w:szCs w:val="18"/>
              </w:rPr>
              <w:t>6</w:t>
            </w:r>
          </w:p>
        </w:tc>
        <w:tc>
          <w:tcPr>
            <w:tcW w:w="2015" w:type="dxa"/>
            <w:shd w:val="clear" w:color="auto" w:fill="FFFFFF"/>
            <w:vAlign w:val="center"/>
          </w:tcPr>
          <w:p w14:paraId="600D73F7" w14:textId="77777777" w:rsidR="00EA4DC5" w:rsidRPr="00703CC0" w:rsidRDefault="00EA4DC5" w:rsidP="00BE28E7">
            <w:pPr>
              <w:rPr>
                <w:rFonts w:ascii="Arial" w:hAnsi="Arial" w:cs="Arial"/>
                <w:sz w:val="18"/>
                <w:szCs w:val="18"/>
              </w:rPr>
            </w:pPr>
            <w:r w:rsidRPr="00703CC0">
              <w:rPr>
                <w:rFonts w:ascii="Arial" w:hAnsi="Arial" w:cs="Arial"/>
                <w:sz w:val="18"/>
                <w:szCs w:val="18"/>
              </w:rPr>
              <w:t>Niska</w:t>
            </w:r>
          </w:p>
        </w:tc>
        <w:tc>
          <w:tcPr>
            <w:tcW w:w="1185" w:type="dxa"/>
            <w:shd w:val="clear" w:color="auto" w:fill="FFFFFF"/>
            <w:vAlign w:val="center"/>
          </w:tcPr>
          <w:p w14:paraId="7F26AE9B" w14:textId="23F73D7B" w:rsidR="00EA4DC5" w:rsidRPr="00703CC0" w:rsidRDefault="00703CC0" w:rsidP="00BE28E7">
            <w:pPr>
              <w:jc w:val="center"/>
              <w:rPr>
                <w:rFonts w:ascii="Arial" w:hAnsi="Arial" w:cs="Arial"/>
                <w:sz w:val="18"/>
                <w:szCs w:val="18"/>
              </w:rPr>
            </w:pPr>
            <w:r w:rsidRPr="00703CC0">
              <w:rPr>
                <w:rFonts w:ascii="Arial" w:hAnsi="Arial" w:cs="Arial"/>
                <w:sz w:val="18"/>
                <w:szCs w:val="18"/>
              </w:rPr>
              <w:t>15</w:t>
            </w:r>
          </w:p>
        </w:tc>
        <w:tc>
          <w:tcPr>
            <w:tcW w:w="2075" w:type="dxa"/>
            <w:shd w:val="clear" w:color="auto" w:fill="FFFFFF"/>
            <w:vAlign w:val="center"/>
          </w:tcPr>
          <w:p w14:paraId="0A057563" w14:textId="77777777" w:rsidR="00EA4DC5" w:rsidRPr="00703CC0" w:rsidRDefault="00EA4DC5" w:rsidP="00BE28E7">
            <w:pPr>
              <w:rPr>
                <w:rFonts w:ascii="Arial" w:hAnsi="Arial" w:cs="Arial"/>
                <w:sz w:val="18"/>
                <w:szCs w:val="18"/>
              </w:rPr>
            </w:pPr>
            <w:r w:rsidRPr="00703CC0">
              <w:rPr>
                <w:rFonts w:ascii="Arial" w:hAnsi="Arial" w:cs="Arial"/>
                <w:sz w:val="18"/>
                <w:szCs w:val="18"/>
              </w:rPr>
              <w:t>Niska</w:t>
            </w:r>
          </w:p>
        </w:tc>
        <w:tc>
          <w:tcPr>
            <w:tcW w:w="955" w:type="dxa"/>
            <w:shd w:val="clear" w:color="auto" w:fill="FFFFFF"/>
            <w:vAlign w:val="center"/>
          </w:tcPr>
          <w:p w14:paraId="0E74FADC" w14:textId="5491BD84" w:rsidR="00EA4DC5" w:rsidRPr="00703CC0" w:rsidRDefault="00703CC0" w:rsidP="00BE28E7">
            <w:pPr>
              <w:jc w:val="center"/>
              <w:rPr>
                <w:rFonts w:ascii="Arial" w:hAnsi="Arial" w:cs="Arial"/>
                <w:sz w:val="18"/>
                <w:szCs w:val="18"/>
              </w:rPr>
            </w:pPr>
            <w:r w:rsidRPr="00703CC0">
              <w:rPr>
                <w:rFonts w:ascii="Arial" w:hAnsi="Arial" w:cs="Arial"/>
                <w:sz w:val="18"/>
                <w:szCs w:val="18"/>
              </w:rPr>
              <w:t>9</w:t>
            </w:r>
          </w:p>
        </w:tc>
      </w:tr>
      <w:tr w:rsidR="00533E89" w:rsidRPr="00703CC0" w14:paraId="4B43F78B" w14:textId="77777777" w:rsidTr="00BE28E7">
        <w:trPr>
          <w:trHeight w:val="266"/>
          <w:jc w:val="center"/>
        </w:trPr>
        <w:tc>
          <w:tcPr>
            <w:tcW w:w="1808" w:type="dxa"/>
            <w:shd w:val="clear" w:color="auto" w:fill="FFFFFF"/>
            <w:vAlign w:val="center"/>
          </w:tcPr>
          <w:p w14:paraId="7E882356" w14:textId="77777777" w:rsidR="00EA4DC5" w:rsidRPr="00703CC0" w:rsidRDefault="00EA4DC5" w:rsidP="00BE28E7">
            <w:pPr>
              <w:rPr>
                <w:rFonts w:ascii="Arial" w:hAnsi="Arial" w:cs="Arial"/>
                <w:sz w:val="18"/>
                <w:szCs w:val="18"/>
              </w:rPr>
            </w:pPr>
            <w:r w:rsidRPr="00703CC0">
              <w:rPr>
                <w:rFonts w:ascii="Arial" w:hAnsi="Arial" w:cs="Arial"/>
                <w:sz w:val="18"/>
                <w:szCs w:val="18"/>
              </w:rPr>
              <w:t>Średnia</w:t>
            </w:r>
          </w:p>
        </w:tc>
        <w:tc>
          <w:tcPr>
            <w:tcW w:w="962" w:type="dxa"/>
            <w:shd w:val="clear" w:color="auto" w:fill="FFFFFF"/>
            <w:vAlign w:val="center"/>
          </w:tcPr>
          <w:p w14:paraId="47C08DA2" w14:textId="49AC12DC" w:rsidR="00EA4DC5" w:rsidRPr="00703CC0" w:rsidRDefault="00703CC0" w:rsidP="00BE28E7">
            <w:pPr>
              <w:jc w:val="center"/>
              <w:rPr>
                <w:rFonts w:ascii="Arial" w:hAnsi="Arial" w:cs="Arial"/>
                <w:sz w:val="18"/>
                <w:szCs w:val="18"/>
              </w:rPr>
            </w:pPr>
            <w:r w:rsidRPr="00703CC0">
              <w:rPr>
                <w:rFonts w:ascii="Arial" w:hAnsi="Arial" w:cs="Arial"/>
                <w:sz w:val="18"/>
                <w:szCs w:val="18"/>
              </w:rPr>
              <w:t>21</w:t>
            </w:r>
          </w:p>
        </w:tc>
        <w:tc>
          <w:tcPr>
            <w:tcW w:w="2015" w:type="dxa"/>
            <w:shd w:val="clear" w:color="auto" w:fill="FFFFFF"/>
            <w:vAlign w:val="center"/>
          </w:tcPr>
          <w:p w14:paraId="41064F33" w14:textId="77777777" w:rsidR="00EA4DC5" w:rsidRPr="00703CC0" w:rsidRDefault="00EA4DC5" w:rsidP="00BE28E7">
            <w:pPr>
              <w:rPr>
                <w:rFonts w:ascii="Arial" w:hAnsi="Arial" w:cs="Arial"/>
                <w:sz w:val="18"/>
                <w:szCs w:val="18"/>
              </w:rPr>
            </w:pPr>
            <w:r w:rsidRPr="00703CC0">
              <w:rPr>
                <w:rFonts w:ascii="Arial" w:hAnsi="Arial" w:cs="Arial"/>
                <w:sz w:val="18"/>
                <w:szCs w:val="18"/>
              </w:rPr>
              <w:t>Średnia</w:t>
            </w:r>
          </w:p>
        </w:tc>
        <w:tc>
          <w:tcPr>
            <w:tcW w:w="1185" w:type="dxa"/>
            <w:shd w:val="clear" w:color="auto" w:fill="FFFFFF"/>
            <w:vAlign w:val="center"/>
          </w:tcPr>
          <w:p w14:paraId="2A193F14" w14:textId="7F27086D" w:rsidR="00EA4DC5" w:rsidRPr="00703CC0" w:rsidRDefault="00703CC0" w:rsidP="00BE28E7">
            <w:pPr>
              <w:jc w:val="center"/>
              <w:rPr>
                <w:rFonts w:ascii="Arial" w:hAnsi="Arial" w:cs="Arial"/>
                <w:sz w:val="18"/>
                <w:szCs w:val="18"/>
              </w:rPr>
            </w:pPr>
            <w:r w:rsidRPr="00703CC0">
              <w:rPr>
                <w:rFonts w:ascii="Arial" w:hAnsi="Arial" w:cs="Arial"/>
                <w:sz w:val="18"/>
                <w:szCs w:val="18"/>
              </w:rPr>
              <w:t>16</w:t>
            </w:r>
          </w:p>
        </w:tc>
        <w:tc>
          <w:tcPr>
            <w:tcW w:w="2075" w:type="dxa"/>
            <w:shd w:val="clear" w:color="auto" w:fill="FFFFFF"/>
            <w:vAlign w:val="center"/>
          </w:tcPr>
          <w:p w14:paraId="2595BD28" w14:textId="77777777" w:rsidR="00EA4DC5" w:rsidRPr="00703CC0" w:rsidRDefault="00EA4DC5" w:rsidP="00BE28E7">
            <w:pPr>
              <w:rPr>
                <w:rFonts w:ascii="Arial" w:hAnsi="Arial" w:cs="Arial"/>
                <w:sz w:val="18"/>
                <w:szCs w:val="18"/>
              </w:rPr>
            </w:pPr>
            <w:r w:rsidRPr="00703CC0">
              <w:rPr>
                <w:rFonts w:ascii="Arial" w:hAnsi="Arial" w:cs="Arial"/>
                <w:sz w:val="18"/>
                <w:szCs w:val="18"/>
              </w:rPr>
              <w:t>Średnia</w:t>
            </w:r>
          </w:p>
        </w:tc>
        <w:tc>
          <w:tcPr>
            <w:tcW w:w="955" w:type="dxa"/>
            <w:shd w:val="clear" w:color="auto" w:fill="FFFFFF"/>
            <w:vAlign w:val="center"/>
          </w:tcPr>
          <w:p w14:paraId="7C8667AB" w14:textId="4F6684FA" w:rsidR="00EA4DC5" w:rsidRPr="00703CC0" w:rsidRDefault="00703CC0" w:rsidP="00BE28E7">
            <w:pPr>
              <w:jc w:val="center"/>
              <w:rPr>
                <w:rFonts w:ascii="Arial" w:hAnsi="Arial" w:cs="Arial"/>
                <w:sz w:val="18"/>
                <w:szCs w:val="18"/>
              </w:rPr>
            </w:pPr>
            <w:r w:rsidRPr="00703CC0">
              <w:rPr>
                <w:rFonts w:ascii="Arial" w:hAnsi="Arial" w:cs="Arial"/>
                <w:sz w:val="18"/>
                <w:szCs w:val="18"/>
              </w:rPr>
              <w:t>53</w:t>
            </w:r>
          </w:p>
        </w:tc>
      </w:tr>
      <w:tr w:rsidR="00533E89" w:rsidRPr="00703CC0" w14:paraId="0D71048B" w14:textId="77777777" w:rsidTr="00BE28E7">
        <w:trPr>
          <w:trHeight w:val="141"/>
          <w:jc w:val="center"/>
        </w:trPr>
        <w:tc>
          <w:tcPr>
            <w:tcW w:w="1808" w:type="dxa"/>
            <w:shd w:val="clear" w:color="auto" w:fill="FFFFFF"/>
            <w:vAlign w:val="center"/>
          </w:tcPr>
          <w:p w14:paraId="097C630B" w14:textId="77777777" w:rsidR="00EA4DC5" w:rsidRPr="00703CC0" w:rsidRDefault="00EA4DC5" w:rsidP="00BE28E7">
            <w:pPr>
              <w:rPr>
                <w:rFonts w:ascii="Arial" w:hAnsi="Arial" w:cs="Arial"/>
                <w:sz w:val="18"/>
                <w:szCs w:val="18"/>
              </w:rPr>
            </w:pPr>
            <w:r w:rsidRPr="00703CC0">
              <w:rPr>
                <w:rFonts w:ascii="Arial" w:hAnsi="Arial" w:cs="Arial"/>
                <w:sz w:val="18"/>
                <w:szCs w:val="18"/>
              </w:rPr>
              <w:t>Wysoka</w:t>
            </w:r>
          </w:p>
        </w:tc>
        <w:tc>
          <w:tcPr>
            <w:tcW w:w="962" w:type="dxa"/>
            <w:shd w:val="clear" w:color="auto" w:fill="FFFFFF"/>
            <w:vAlign w:val="center"/>
          </w:tcPr>
          <w:p w14:paraId="03F064C8" w14:textId="1602A77B" w:rsidR="00EA4DC5" w:rsidRPr="00703CC0" w:rsidRDefault="00703CC0" w:rsidP="00BE28E7">
            <w:pPr>
              <w:jc w:val="center"/>
              <w:rPr>
                <w:rFonts w:ascii="Arial" w:hAnsi="Arial" w:cs="Arial"/>
                <w:sz w:val="18"/>
                <w:szCs w:val="18"/>
              </w:rPr>
            </w:pPr>
            <w:r w:rsidRPr="00703CC0">
              <w:rPr>
                <w:rFonts w:ascii="Arial" w:hAnsi="Arial" w:cs="Arial"/>
                <w:sz w:val="18"/>
                <w:szCs w:val="18"/>
              </w:rPr>
              <w:t>44</w:t>
            </w:r>
          </w:p>
        </w:tc>
        <w:tc>
          <w:tcPr>
            <w:tcW w:w="2015" w:type="dxa"/>
            <w:shd w:val="clear" w:color="auto" w:fill="FFFFFF"/>
            <w:vAlign w:val="center"/>
          </w:tcPr>
          <w:p w14:paraId="38570095" w14:textId="77777777" w:rsidR="00EA4DC5" w:rsidRPr="00703CC0" w:rsidRDefault="00EA4DC5" w:rsidP="00BE28E7">
            <w:pPr>
              <w:rPr>
                <w:rFonts w:ascii="Arial" w:hAnsi="Arial" w:cs="Arial"/>
                <w:sz w:val="18"/>
                <w:szCs w:val="18"/>
              </w:rPr>
            </w:pPr>
            <w:r w:rsidRPr="00703CC0">
              <w:rPr>
                <w:rFonts w:ascii="Arial" w:hAnsi="Arial" w:cs="Arial"/>
                <w:sz w:val="18"/>
                <w:szCs w:val="18"/>
              </w:rPr>
              <w:t>Wysoka</w:t>
            </w:r>
          </w:p>
        </w:tc>
        <w:tc>
          <w:tcPr>
            <w:tcW w:w="1185" w:type="dxa"/>
            <w:shd w:val="clear" w:color="auto" w:fill="FFFFFF"/>
            <w:vAlign w:val="center"/>
          </w:tcPr>
          <w:p w14:paraId="7CBE293E" w14:textId="763960A7" w:rsidR="00EA4DC5" w:rsidRPr="00703CC0" w:rsidRDefault="00703CC0" w:rsidP="00BE28E7">
            <w:pPr>
              <w:jc w:val="center"/>
              <w:rPr>
                <w:rFonts w:ascii="Arial" w:hAnsi="Arial" w:cs="Arial"/>
                <w:sz w:val="18"/>
                <w:szCs w:val="18"/>
              </w:rPr>
            </w:pPr>
            <w:r w:rsidRPr="00703CC0">
              <w:rPr>
                <w:rFonts w:ascii="Arial" w:hAnsi="Arial" w:cs="Arial"/>
                <w:sz w:val="18"/>
                <w:szCs w:val="18"/>
              </w:rPr>
              <w:t>19</w:t>
            </w:r>
          </w:p>
        </w:tc>
        <w:tc>
          <w:tcPr>
            <w:tcW w:w="2075" w:type="dxa"/>
            <w:shd w:val="clear" w:color="auto" w:fill="FFFFFF"/>
            <w:vAlign w:val="center"/>
          </w:tcPr>
          <w:p w14:paraId="26413CEA" w14:textId="77777777" w:rsidR="00EA4DC5" w:rsidRPr="00703CC0" w:rsidRDefault="00EA4DC5" w:rsidP="00BE28E7">
            <w:pPr>
              <w:rPr>
                <w:rFonts w:ascii="Arial" w:hAnsi="Arial" w:cs="Arial"/>
                <w:sz w:val="18"/>
                <w:szCs w:val="18"/>
              </w:rPr>
            </w:pPr>
            <w:r w:rsidRPr="00703CC0">
              <w:rPr>
                <w:rFonts w:ascii="Arial" w:hAnsi="Arial" w:cs="Arial"/>
                <w:sz w:val="18"/>
                <w:szCs w:val="18"/>
              </w:rPr>
              <w:t>Wysoka</w:t>
            </w:r>
          </w:p>
        </w:tc>
        <w:tc>
          <w:tcPr>
            <w:tcW w:w="955" w:type="dxa"/>
            <w:shd w:val="clear" w:color="auto" w:fill="FFFFFF"/>
            <w:vAlign w:val="center"/>
          </w:tcPr>
          <w:p w14:paraId="2FCAAD8F" w14:textId="7ABFB0B7" w:rsidR="00EA4DC5" w:rsidRPr="00703CC0" w:rsidRDefault="00703CC0" w:rsidP="00BE28E7">
            <w:pPr>
              <w:jc w:val="center"/>
              <w:rPr>
                <w:rFonts w:ascii="Arial" w:hAnsi="Arial" w:cs="Arial"/>
                <w:sz w:val="18"/>
                <w:szCs w:val="18"/>
              </w:rPr>
            </w:pPr>
            <w:r w:rsidRPr="00703CC0">
              <w:rPr>
                <w:rFonts w:ascii="Arial" w:hAnsi="Arial" w:cs="Arial"/>
                <w:sz w:val="18"/>
                <w:szCs w:val="18"/>
              </w:rPr>
              <w:t>15</w:t>
            </w:r>
          </w:p>
        </w:tc>
      </w:tr>
      <w:tr w:rsidR="00533E89" w:rsidRPr="00703CC0" w14:paraId="158CDC2C" w14:textId="77777777" w:rsidTr="00BE28E7">
        <w:trPr>
          <w:trHeight w:val="269"/>
          <w:jc w:val="center"/>
        </w:trPr>
        <w:tc>
          <w:tcPr>
            <w:tcW w:w="1808" w:type="dxa"/>
            <w:shd w:val="clear" w:color="auto" w:fill="FFFFFF"/>
            <w:vAlign w:val="center"/>
          </w:tcPr>
          <w:p w14:paraId="43C807D0" w14:textId="77777777" w:rsidR="00EA4DC5" w:rsidRPr="00703CC0" w:rsidRDefault="00EA4DC5" w:rsidP="00BE28E7">
            <w:pPr>
              <w:rPr>
                <w:rFonts w:ascii="Arial" w:hAnsi="Arial" w:cs="Arial"/>
                <w:sz w:val="18"/>
                <w:szCs w:val="18"/>
              </w:rPr>
            </w:pPr>
            <w:r w:rsidRPr="00703CC0">
              <w:rPr>
                <w:rFonts w:ascii="Arial" w:hAnsi="Arial" w:cs="Arial"/>
                <w:sz w:val="18"/>
                <w:szCs w:val="18"/>
              </w:rPr>
              <w:lastRenderedPageBreak/>
              <w:t>Bardzo wysoka</w:t>
            </w:r>
          </w:p>
        </w:tc>
        <w:tc>
          <w:tcPr>
            <w:tcW w:w="962" w:type="dxa"/>
            <w:shd w:val="clear" w:color="auto" w:fill="FFFFFF"/>
            <w:vAlign w:val="center"/>
          </w:tcPr>
          <w:p w14:paraId="6BE07CB1" w14:textId="6E328882" w:rsidR="00EA4DC5" w:rsidRPr="00703CC0" w:rsidRDefault="00703CC0" w:rsidP="00BE28E7">
            <w:pPr>
              <w:jc w:val="center"/>
              <w:rPr>
                <w:rFonts w:ascii="Arial" w:hAnsi="Arial" w:cs="Arial"/>
                <w:sz w:val="18"/>
                <w:szCs w:val="18"/>
              </w:rPr>
            </w:pPr>
            <w:r w:rsidRPr="00703CC0">
              <w:rPr>
                <w:rFonts w:ascii="Arial" w:hAnsi="Arial" w:cs="Arial"/>
                <w:sz w:val="18"/>
                <w:szCs w:val="18"/>
              </w:rPr>
              <w:t>21</w:t>
            </w:r>
          </w:p>
        </w:tc>
        <w:tc>
          <w:tcPr>
            <w:tcW w:w="2015" w:type="dxa"/>
            <w:shd w:val="clear" w:color="auto" w:fill="FFFFFF"/>
            <w:vAlign w:val="center"/>
          </w:tcPr>
          <w:p w14:paraId="1E1C931B" w14:textId="77777777" w:rsidR="00EA4DC5" w:rsidRPr="00703CC0" w:rsidRDefault="00EA4DC5" w:rsidP="00BE28E7">
            <w:pPr>
              <w:rPr>
                <w:rFonts w:ascii="Arial" w:hAnsi="Arial" w:cs="Arial"/>
                <w:sz w:val="18"/>
                <w:szCs w:val="18"/>
              </w:rPr>
            </w:pPr>
            <w:r w:rsidRPr="00703CC0">
              <w:rPr>
                <w:rFonts w:ascii="Arial" w:hAnsi="Arial" w:cs="Arial"/>
                <w:sz w:val="18"/>
                <w:szCs w:val="18"/>
              </w:rPr>
              <w:t>Bardzo wysoka</w:t>
            </w:r>
          </w:p>
        </w:tc>
        <w:tc>
          <w:tcPr>
            <w:tcW w:w="1185" w:type="dxa"/>
            <w:shd w:val="clear" w:color="auto" w:fill="FFFFFF"/>
            <w:vAlign w:val="center"/>
          </w:tcPr>
          <w:p w14:paraId="49442F93" w14:textId="6879113E" w:rsidR="00EA4DC5" w:rsidRPr="00703CC0" w:rsidRDefault="00703CC0" w:rsidP="00BE28E7">
            <w:pPr>
              <w:jc w:val="center"/>
              <w:rPr>
                <w:rFonts w:ascii="Arial" w:hAnsi="Arial" w:cs="Arial"/>
                <w:sz w:val="18"/>
                <w:szCs w:val="18"/>
              </w:rPr>
            </w:pPr>
            <w:r w:rsidRPr="00703CC0">
              <w:rPr>
                <w:rFonts w:ascii="Arial" w:hAnsi="Arial" w:cs="Arial"/>
                <w:sz w:val="18"/>
                <w:szCs w:val="18"/>
              </w:rPr>
              <w:t>43</w:t>
            </w:r>
          </w:p>
        </w:tc>
        <w:tc>
          <w:tcPr>
            <w:tcW w:w="2075" w:type="dxa"/>
            <w:shd w:val="clear" w:color="auto" w:fill="FFFFFF"/>
            <w:vAlign w:val="center"/>
          </w:tcPr>
          <w:p w14:paraId="57E20027" w14:textId="77777777" w:rsidR="00EA4DC5" w:rsidRPr="00703CC0" w:rsidRDefault="00EA4DC5" w:rsidP="00BE28E7">
            <w:pPr>
              <w:rPr>
                <w:rFonts w:ascii="Arial" w:hAnsi="Arial" w:cs="Arial"/>
                <w:sz w:val="18"/>
                <w:szCs w:val="18"/>
              </w:rPr>
            </w:pPr>
            <w:r w:rsidRPr="00703CC0">
              <w:rPr>
                <w:rFonts w:ascii="Arial" w:hAnsi="Arial" w:cs="Arial"/>
                <w:sz w:val="18"/>
                <w:szCs w:val="18"/>
              </w:rPr>
              <w:t>Bardzo wysoka</w:t>
            </w:r>
          </w:p>
        </w:tc>
        <w:tc>
          <w:tcPr>
            <w:tcW w:w="955" w:type="dxa"/>
            <w:shd w:val="clear" w:color="auto" w:fill="FFFFFF"/>
            <w:vAlign w:val="center"/>
          </w:tcPr>
          <w:p w14:paraId="142CCBA3" w14:textId="2B475A3E" w:rsidR="00EA4DC5" w:rsidRPr="00703CC0" w:rsidRDefault="00703CC0" w:rsidP="00BE28E7">
            <w:pPr>
              <w:jc w:val="center"/>
              <w:rPr>
                <w:rFonts w:ascii="Arial" w:hAnsi="Arial" w:cs="Arial"/>
                <w:sz w:val="18"/>
                <w:szCs w:val="18"/>
              </w:rPr>
            </w:pPr>
            <w:r w:rsidRPr="00703CC0">
              <w:rPr>
                <w:rFonts w:ascii="Arial" w:hAnsi="Arial" w:cs="Arial"/>
                <w:sz w:val="18"/>
                <w:szCs w:val="18"/>
              </w:rPr>
              <w:t>19</w:t>
            </w:r>
          </w:p>
        </w:tc>
      </w:tr>
    </w:tbl>
    <w:p w14:paraId="57E7410D" w14:textId="50F76A30" w:rsidR="00EA4DC5" w:rsidRPr="00703CC0" w:rsidRDefault="00EA4DC5" w:rsidP="000E0A75">
      <w:pPr>
        <w:pStyle w:val="Tekst2Znak"/>
        <w:suppressAutoHyphens/>
        <w:ind w:left="0" w:firstLine="0"/>
        <w:rPr>
          <w:sz w:val="18"/>
          <w:szCs w:val="18"/>
        </w:rPr>
      </w:pPr>
      <w:r w:rsidRPr="00703CC0">
        <w:rPr>
          <w:sz w:val="18"/>
          <w:szCs w:val="18"/>
        </w:rPr>
        <w:t xml:space="preserve">Źródło: Na podstawie danych z OSCh-R w </w:t>
      </w:r>
      <w:r w:rsidR="00AE7D45" w:rsidRPr="00703CC0">
        <w:rPr>
          <w:sz w:val="18"/>
          <w:szCs w:val="18"/>
        </w:rPr>
        <w:t>Bydgoszczy</w:t>
      </w:r>
    </w:p>
    <w:p w14:paraId="60902887" w14:textId="77777777" w:rsidR="00EA4DC5" w:rsidRPr="00703CC0" w:rsidRDefault="00EA4DC5" w:rsidP="000E0A75">
      <w:pPr>
        <w:pStyle w:val="Tekst2Znak"/>
        <w:suppressAutoHyphens/>
        <w:ind w:left="0" w:firstLine="0"/>
        <w:rPr>
          <w:szCs w:val="20"/>
        </w:rPr>
      </w:pPr>
      <w:r w:rsidRPr="00703CC0">
        <w:rPr>
          <w:szCs w:val="20"/>
        </w:rPr>
        <w:t xml:space="preserve">Niedobór </w:t>
      </w:r>
      <w:r w:rsidRPr="00703CC0">
        <w:rPr>
          <w:bCs w:val="0"/>
          <w:szCs w:val="20"/>
        </w:rPr>
        <w:t xml:space="preserve">fosforu </w:t>
      </w:r>
      <w:r w:rsidRPr="00703CC0">
        <w:rPr>
          <w:szCs w:val="20"/>
        </w:rPr>
        <w:t xml:space="preserve">powoduje zahamowanie wzrostu łodyg i liści, karłowacenie roślin, słaby rozwój kwiatów; nie wytwarzają się prawidłowo nasiona. Rośliny stają się drobne, strzeliste, o cienkich łodygach i słabym systemie korzeniowym. Zwalnia się proces ukorzenienia i krzewienia rośliny. Ograniczone jest kwitnienie, tworzy się mniej nasion i owoców o gorszej jakości, a przy głębokim niedoborze roślina nie wytwarza nasion i owoców. </w:t>
      </w:r>
    </w:p>
    <w:p w14:paraId="156F9ADD" w14:textId="77777777" w:rsidR="00EA4DC5" w:rsidRPr="00703CC0" w:rsidRDefault="00EA4DC5" w:rsidP="000E0A75">
      <w:pPr>
        <w:pStyle w:val="Tekst2Znak"/>
        <w:suppressAutoHyphens/>
        <w:ind w:left="0" w:firstLine="0"/>
        <w:rPr>
          <w:szCs w:val="20"/>
        </w:rPr>
      </w:pPr>
      <w:r w:rsidRPr="00703CC0">
        <w:rPr>
          <w:bCs w:val="0"/>
          <w:szCs w:val="20"/>
        </w:rPr>
        <w:t xml:space="preserve">Potas </w:t>
      </w:r>
      <w:r w:rsidRPr="00703CC0">
        <w:rPr>
          <w:szCs w:val="20"/>
        </w:rPr>
        <w:t xml:space="preserve">jest niezbędny dla produkcji cukru w liściach, jego transportu do korzenia i magazynowania. Reguluje gospodarką wodną, dzięki czemu roślina traci mniej wody podczas parowania, a produkcja suchej masy zostaje zwiększona. </w:t>
      </w:r>
    </w:p>
    <w:p w14:paraId="7594BF43" w14:textId="77777777" w:rsidR="00F5561D" w:rsidRPr="00703CC0" w:rsidRDefault="00EA4DC5" w:rsidP="00DD78FE">
      <w:pPr>
        <w:pStyle w:val="Tekst2Znak"/>
        <w:suppressAutoHyphens/>
        <w:ind w:left="0" w:firstLine="0"/>
        <w:rPr>
          <w:szCs w:val="20"/>
        </w:rPr>
      </w:pPr>
      <w:r w:rsidRPr="00703CC0">
        <w:rPr>
          <w:szCs w:val="20"/>
        </w:rPr>
        <w:t xml:space="preserve">Niedobór </w:t>
      </w:r>
      <w:r w:rsidRPr="00703CC0">
        <w:rPr>
          <w:bCs w:val="0"/>
          <w:szCs w:val="20"/>
        </w:rPr>
        <w:t xml:space="preserve">magnezu </w:t>
      </w:r>
      <w:r w:rsidRPr="00703CC0">
        <w:rPr>
          <w:szCs w:val="20"/>
        </w:rPr>
        <w:t xml:space="preserve">podczas wzrostu roślin powoduje spadek jakości i obniżenie plonów. </w:t>
      </w:r>
    </w:p>
    <w:p w14:paraId="667A6945" w14:textId="77777777" w:rsidR="009A172E" w:rsidRPr="00703CC0" w:rsidRDefault="009A172E" w:rsidP="009A172E">
      <w:pPr>
        <w:jc w:val="both"/>
        <w:rPr>
          <w:rFonts w:ascii="Arial" w:hAnsi="Arial" w:cs="Arial"/>
          <w:shd w:val="clear" w:color="auto" w:fill="FFFFFF"/>
        </w:rPr>
      </w:pPr>
      <w:r w:rsidRPr="00703CC0">
        <w:rPr>
          <w:rFonts w:ascii="Arial" w:hAnsi="Arial" w:cs="Arial"/>
          <w:shd w:val="clear" w:color="auto" w:fill="FFFFFF"/>
        </w:rPr>
        <w:t>Spośród wszystkich składników pokarmowych pobieranych przez rośliny najważniejsze znaczenie ma azot. Nawozy azotowe wpływają bowiem na intensywny wzrost i rozwój roślin, zwiększając ich masę zieloną oraz plon nasion. Stosowane niewłaściwie, np. zbyt późno lub w zbyt dużych dawkach, mogą zmniejszać zimotrwałość roślin ozimych czy opóźniać dojrzewanie roślin. Niedobór zaś azotu w glebie hamuje wzrost roślin i zmniejsza zawartość w nich chlorofilu, co powoduje zmniejszenie plonu. Niekorzystne dla środowiska jest nagromadzenie w glebie dużej ilości azotu mineralnego, zwłaszcza azotanów. Na zawartość azotanów w roślinach i w wodach decydujący wpływ ma poziom nawożenia azotem. Nawożenie w dawkach optymalnych nie powoduje zmian w środowisku glebowym, natomiast stosowanie dużych dawek nawozów azotowych wpływa na skażenie roślin i wód azotanami. Przedostające się do wody duże ilości związków azotu i fosforu mogą wywołać eutrofizację wód. Następuje wtedy przyspieszony rozwój fitoplanktonu i roślin nadbrzeżnych w zbiornikach wodnych. W takim przypadku może dojść do tzw. zakwitu wody, czyli intensywnego rozwoju glonów. W takich warunkach następuje ograniczenie ilości tlenu w wodzie, zmniejszenie ilości ryb, zmniejszenie przejrzystości wody i rozkład dużej ilości powstałej biomasy.</w:t>
      </w:r>
      <w:r w:rsidRPr="00703CC0">
        <w:rPr>
          <w:rStyle w:val="Odwoanieprzypisudolnego"/>
          <w:rFonts w:ascii="Arial" w:hAnsi="Arial" w:cs="Arial"/>
          <w:shd w:val="clear" w:color="auto" w:fill="FFFFFF"/>
        </w:rPr>
        <w:footnoteReference w:id="2"/>
      </w:r>
    </w:p>
    <w:p w14:paraId="012566B2" w14:textId="77777777" w:rsidR="00650864" w:rsidRPr="00703CC0" w:rsidRDefault="00650864" w:rsidP="00650864">
      <w:pPr>
        <w:jc w:val="both"/>
        <w:rPr>
          <w:rFonts w:ascii="Arial" w:hAnsi="Arial" w:cs="Arial"/>
        </w:rPr>
      </w:pPr>
    </w:p>
    <w:p w14:paraId="12E159FD" w14:textId="77777777" w:rsidR="00650864" w:rsidRPr="00703CC0" w:rsidRDefault="00650864" w:rsidP="00650864">
      <w:pPr>
        <w:pStyle w:val="Nagwek3"/>
        <w:tabs>
          <w:tab w:val="clear" w:pos="1004"/>
          <w:tab w:val="num" w:pos="900"/>
        </w:tabs>
        <w:ind w:left="900"/>
      </w:pPr>
      <w:bookmarkStart w:id="115" w:name="_Toc58333901"/>
      <w:r w:rsidRPr="00703CC0">
        <w:t>Zagrożenia dla gleb</w:t>
      </w:r>
      <w:bookmarkEnd w:id="115"/>
    </w:p>
    <w:p w14:paraId="6A45EF8A" w14:textId="1F2D215A" w:rsidR="00650864" w:rsidRPr="00703CC0" w:rsidRDefault="002624C1" w:rsidP="00650864">
      <w:pPr>
        <w:suppressAutoHyphens/>
        <w:autoSpaceDE w:val="0"/>
        <w:autoSpaceDN w:val="0"/>
        <w:adjustRightInd w:val="0"/>
        <w:jc w:val="both"/>
        <w:rPr>
          <w:rFonts w:ascii="Arial" w:eastAsia="ArialNarrow" w:hAnsi="Arial" w:cs="Arial"/>
        </w:rPr>
      </w:pPr>
      <w:r w:rsidRPr="00703CC0">
        <w:rPr>
          <w:rFonts w:ascii="Arial" w:eastAsia="ArialNarrow" w:hAnsi="Arial" w:cs="Arial"/>
        </w:rPr>
        <w:t>Z</w:t>
      </w:r>
      <w:r w:rsidR="00650864" w:rsidRPr="00703CC0">
        <w:rPr>
          <w:rFonts w:ascii="Arial" w:eastAsia="ArialNarrow" w:hAnsi="Arial" w:cs="Arial"/>
        </w:rPr>
        <w:t>agrożeniem dla gleb są nielegalne wysypiska odpadów, proces przekształcania gruntów rolnych pod zabudowę w związku z rozbudową zabudowy mieszkaniowej.</w:t>
      </w:r>
    </w:p>
    <w:p w14:paraId="79A7A612" w14:textId="0B1444CD" w:rsidR="003F5C59" w:rsidRPr="00703CC0" w:rsidRDefault="003F5C59" w:rsidP="00650864">
      <w:pPr>
        <w:suppressAutoHyphens/>
        <w:autoSpaceDE w:val="0"/>
        <w:autoSpaceDN w:val="0"/>
        <w:adjustRightInd w:val="0"/>
        <w:jc w:val="both"/>
        <w:rPr>
          <w:rFonts w:ascii="Arial" w:eastAsia="Calibri" w:hAnsi="Arial" w:cs="Arial"/>
          <w:lang w:eastAsia="en-US"/>
        </w:rPr>
      </w:pPr>
      <w:r w:rsidRPr="00703CC0">
        <w:rPr>
          <w:rFonts w:ascii="Arial" w:eastAsia="Calibri" w:hAnsi="Arial" w:cs="Arial"/>
          <w:lang w:eastAsia="en-US"/>
        </w:rPr>
        <w:t>Znaczący wpływ na jakość gleb ma gospodarka rolna. W gospodarce rolnej istotne znacznie dla jakości gleb ma dobór roślin uprawnych, częstotliwość wykonywania orek oraz innych zabiegów agrotechnicznych. Rośliny wieloletnie np. trawy, lucerna zabezpieczają przed spływem powierzchniowym i wymywaniem gleb. Mniej skuteczną ochronę stanowią rośliny ozime np. żyto, rzepak, jeszcze mniejszą zboża jare.</w:t>
      </w:r>
    </w:p>
    <w:p w14:paraId="1F636193" w14:textId="77777777" w:rsidR="003F5C59" w:rsidRPr="00703CC0" w:rsidRDefault="003F5C59" w:rsidP="00650864">
      <w:pPr>
        <w:suppressAutoHyphens/>
        <w:autoSpaceDE w:val="0"/>
        <w:autoSpaceDN w:val="0"/>
        <w:adjustRightInd w:val="0"/>
        <w:jc w:val="both"/>
        <w:rPr>
          <w:rFonts w:ascii="Arial" w:hAnsi="Arial" w:cs="Arial"/>
        </w:rPr>
      </w:pPr>
      <w:r w:rsidRPr="00703CC0">
        <w:rPr>
          <w:rFonts w:ascii="Arial" w:hAnsi="Arial" w:cs="Arial"/>
        </w:rPr>
        <w:t xml:space="preserve">Za najpoważniejsze zagrożenia generowane przez rolnictwo uznaje się niewykorzystane w produkcji rolniczej biogenne związki azotu i fosforu, które mogą przedostawać się do wód gruntowych i otwartych, a w przypadku azotu ulatniać do atmosfery. Ich deficyt natomiast może prowadzić do zmniejszenia produktywności i degradacji gleb. </w:t>
      </w:r>
    </w:p>
    <w:p w14:paraId="79051B40" w14:textId="42A3110E" w:rsidR="003D05AF" w:rsidRPr="00703CC0" w:rsidRDefault="003F5C59" w:rsidP="003F5C59">
      <w:pPr>
        <w:suppressAutoHyphens/>
        <w:autoSpaceDE w:val="0"/>
        <w:autoSpaceDN w:val="0"/>
        <w:adjustRightInd w:val="0"/>
        <w:jc w:val="both"/>
        <w:rPr>
          <w:rFonts w:ascii="Arial" w:hAnsi="Arial" w:cs="Arial"/>
        </w:rPr>
      </w:pPr>
      <w:r w:rsidRPr="00703CC0">
        <w:rPr>
          <w:rFonts w:ascii="Arial" w:hAnsi="Arial" w:cs="Arial"/>
        </w:rPr>
        <w:t>Obecnie trudno sobie wyobrazić rolnictwo bez nawożenia. Stosowanie nawozów jest głównym czynnikiem plonotwórczym, warunkującym rozwój produkcji rolniczej. Od stosowanej jego ilości w znacznej mierze zależą uzyskiwane efekty gospodarcze. Jednak nadużywanie lub nieumiejętne stosowanie nawozów prowadzi do akumulacji składników szkodliwych w glebie oraz przenoszenia ich do łańcucha pokarmowego zwierząt i ludzi.</w:t>
      </w:r>
    </w:p>
    <w:p w14:paraId="386407DB" w14:textId="04D218F6" w:rsidR="00F63583" w:rsidRPr="00703CC0" w:rsidRDefault="003D05AF" w:rsidP="003F5C59">
      <w:pPr>
        <w:pStyle w:val="Tekst3Znak"/>
        <w:ind w:left="0" w:firstLine="0"/>
      </w:pPr>
      <w:r w:rsidRPr="00703CC0">
        <w:t>Wzrasta udział gospodarstw ekologicznych w powierzchni użytków rolnych, chociaż wartość ta pozostaje w dalszym ciągu niższa niż średnia w krajach UE.</w:t>
      </w:r>
    </w:p>
    <w:p w14:paraId="708E2FBA" w14:textId="77777777" w:rsidR="00F00BC8" w:rsidRPr="00703CC0" w:rsidRDefault="00F00BC8" w:rsidP="00F00BC8">
      <w:pPr>
        <w:autoSpaceDE w:val="0"/>
        <w:autoSpaceDN w:val="0"/>
        <w:adjustRightInd w:val="0"/>
        <w:jc w:val="both"/>
        <w:rPr>
          <w:rFonts w:ascii="Arial" w:eastAsia="Calibri" w:hAnsi="Arial" w:cs="Arial"/>
          <w:lang w:eastAsia="en-US"/>
        </w:rPr>
      </w:pPr>
      <w:r w:rsidRPr="00703CC0">
        <w:rPr>
          <w:rFonts w:ascii="Arial" w:eastAsia="Calibri" w:hAnsi="Arial" w:cs="Arial"/>
          <w:lang w:eastAsia="en-US"/>
        </w:rPr>
        <w:t>Emisja pyłów pochodzących z motoryzacji powoduje zanieczyszczenie gleb gł</w:t>
      </w:r>
      <w:r w:rsidR="007837DB" w:rsidRPr="00703CC0">
        <w:rPr>
          <w:rFonts w:ascii="Arial" w:eastAsia="Calibri" w:hAnsi="Arial" w:cs="Arial"/>
          <w:lang w:eastAsia="en-US"/>
        </w:rPr>
        <w:t>ó</w:t>
      </w:r>
      <w:r w:rsidRPr="00703CC0">
        <w:rPr>
          <w:rFonts w:ascii="Arial" w:eastAsia="Calibri" w:hAnsi="Arial" w:cs="Arial"/>
          <w:lang w:eastAsia="en-US"/>
        </w:rPr>
        <w:t xml:space="preserve">wnie ołowiem i tlenkami azotu. W miarę upływu czasu następuje znaczna ich kumulacja w glebach bezpośrednio przyległych do dróg. </w:t>
      </w:r>
    </w:p>
    <w:p w14:paraId="19C9E43D" w14:textId="77777777" w:rsidR="00F00BC8" w:rsidRPr="00703CC0" w:rsidRDefault="00F00BC8" w:rsidP="00F00BC8">
      <w:pPr>
        <w:autoSpaceDE w:val="0"/>
        <w:autoSpaceDN w:val="0"/>
        <w:adjustRightInd w:val="0"/>
        <w:jc w:val="both"/>
        <w:rPr>
          <w:rFonts w:ascii="Arial" w:eastAsia="Calibri" w:hAnsi="Arial" w:cs="Arial"/>
          <w:lang w:eastAsia="en-US"/>
        </w:rPr>
      </w:pPr>
      <w:r w:rsidRPr="00703CC0">
        <w:rPr>
          <w:rFonts w:ascii="Arial" w:eastAsia="Calibri" w:hAnsi="Arial" w:cs="Arial"/>
          <w:lang w:eastAsia="en-US"/>
        </w:rPr>
        <w:t>Posypywanie nawierzchni dróg solami powoduje silne zasolenie gleb i gruntów w pobliżu szlaków komunikacyjnych.</w:t>
      </w:r>
    </w:p>
    <w:p w14:paraId="7145C0C3" w14:textId="77777777" w:rsidR="00EC750E" w:rsidRPr="00703CC0" w:rsidRDefault="00EC750E" w:rsidP="00650864">
      <w:pPr>
        <w:autoSpaceDE w:val="0"/>
        <w:autoSpaceDN w:val="0"/>
        <w:adjustRightInd w:val="0"/>
        <w:jc w:val="both"/>
        <w:rPr>
          <w:rFonts w:ascii="Arial" w:eastAsia="Calibri" w:hAnsi="Arial" w:cs="Arial"/>
          <w:lang w:eastAsia="en-US"/>
        </w:rPr>
      </w:pPr>
    </w:p>
    <w:p w14:paraId="1C00F96B" w14:textId="77777777" w:rsidR="002D2F15" w:rsidRPr="00703CC0" w:rsidRDefault="00F00BC8" w:rsidP="002D2F15">
      <w:pPr>
        <w:autoSpaceDE w:val="0"/>
        <w:autoSpaceDN w:val="0"/>
        <w:adjustRightInd w:val="0"/>
        <w:jc w:val="both"/>
        <w:rPr>
          <w:rFonts w:ascii="Arial" w:eastAsia="Calibri" w:hAnsi="Arial" w:cs="Arial"/>
          <w:b/>
          <w:lang w:eastAsia="en-US"/>
        </w:rPr>
      </w:pPr>
      <w:r w:rsidRPr="00703CC0">
        <w:rPr>
          <w:rFonts w:ascii="Arial" w:eastAsia="Calibri" w:hAnsi="Arial" w:cs="Arial"/>
          <w:b/>
          <w:lang w:eastAsia="en-US"/>
        </w:rPr>
        <w:t>Działania</w:t>
      </w:r>
    </w:p>
    <w:p w14:paraId="6C6D4C05" w14:textId="77777777" w:rsidR="003D05AF" w:rsidRPr="00703CC0" w:rsidRDefault="003D05AF" w:rsidP="002D2F15">
      <w:pPr>
        <w:autoSpaceDE w:val="0"/>
        <w:autoSpaceDN w:val="0"/>
        <w:adjustRightInd w:val="0"/>
        <w:jc w:val="both"/>
        <w:rPr>
          <w:rFonts w:ascii="Arial" w:hAnsi="Arial" w:cs="Arial"/>
        </w:rPr>
      </w:pPr>
      <w:r w:rsidRPr="00703CC0">
        <w:rPr>
          <w:rFonts w:ascii="Arial" w:hAnsi="Arial" w:cs="Arial"/>
        </w:rPr>
        <w:t>Naturalny proces glebotwórczy jest niezwykle powolny, a wytworzenie ok. 1 cm warstwy próchnicznej gleby trwa od 100 do 400 lat. Z tego względu glebę uważa się za zasób w praktyce nieodnawialny, który powinien podlegać szczególnej ochronie na rzecz przyszłych pokoleń.</w:t>
      </w:r>
    </w:p>
    <w:p w14:paraId="7D5141FA" w14:textId="249F2D94" w:rsidR="007837DB" w:rsidRPr="00703CC0" w:rsidRDefault="003D05AF" w:rsidP="002D2F15">
      <w:pPr>
        <w:autoSpaceDE w:val="0"/>
        <w:autoSpaceDN w:val="0"/>
        <w:adjustRightInd w:val="0"/>
        <w:jc w:val="both"/>
        <w:rPr>
          <w:rFonts w:ascii="Arial" w:hAnsi="Arial" w:cs="Arial"/>
        </w:rPr>
      </w:pPr>
      <w:r w:rsidRPr="00703CC0">
        <w:rPr>
          <w:rFonts w:ascii="Arial" w:hAnsi="Arial" w:cs="Arial"/>
        </w:rPr>
        <w:t>Ochrona produktywności gruntów rolnych będzie polegała przed wszystkim na zapobieganiu wyłączania gleb z użytkowania rolniczego, zapobieganiu erozji gleb i utracie zawartości materii organicznej w glebach.</w:t>
      </w:r>
    </w:p>
    <w:p w14:paraId="315D0244" w14:textId="09A45286" w:rsidR="00F00BC8" w:rsidRPr="00703CC0" w:rsidRDefault="002D2F15" w:rsidP="007837DB">
      <w:pPr>
        <w:autoSpaceDE w:val="0"/>
        <w:autoSpaceDN w:val="0"/>
        <w:adjustRightInd w:val="0"/>
        <w:jc w:val="both"/>
        <w:rPr>
          <w:rFonts w:ascii="Arial" w:eastAsia="Calibri" w:hAnsi="Arial" w:cs="Arial"/>
          <w:lang w:eastAsia="en-US"/>
        </w:rPr>
      </w:pPr>
      <w:r w:rsidRPr="00703CC0">
        <w:rPr>
          <w:rFonts w:ascii="Arial" w:hAnsi="Arial" w:cs="Arial"/>
        </w:rPr>
        <w:lastRenderedPageBreak/>
        <w:t>W celu ochrony gleb przed degradacją niezbędne jest racjonalne wykorzystanie nawozów sztucznych i środków ochrony roślin oraz preferowanie nawozów naturalnych np. obornika oraz wdrażanie Kodeksu Dobrej Praktyki Rolniczej (KDPR)</w:t>
      </w:r>
      <w:r w:rsidR="00650864" w:rsidRPr="00703CC0">
        <w:rPr>
          <w:rFonts w:ascii="Arial" w:eastAsia="Calibri" w:hAnsi="Arial" w:cs="Arial"/>
          <w:lang w:eastAsia="en-US"/>
        </w:rPr>
        <w:t xml:space="preserve">. </w:t>
      </w:r>
    </w:p>
    <w:p w14:paraId="7FFE8FCB" w14:textId="77777777" w:rsidR="00945BA6" w:rsidRPr="00703CC0" w:rsidRDefault="00945BA6" w:rsidP="007837DB">
      <w:pPr>
        <w:autoSpaceDE w:val="0"/>
        <w:autoSpaceDN w:val="0"/>
        <w:adjustRightInd w:val="0"/>
        <w:jc w:val="both"/>
        <w:rPr>
          <w:rFonts w:ascii="Arial" w:hAnsi="Arial" w:cs="Arial"/>
        </w:rPr>
      </w:pPr>
    </w:p>
    <w:p w14:paraId="582CBAA7" w14:textId="77777777" w:rsidR="003E1A48" w:rsidRPr="00CB3150" w:rsidRDefault="00251D4D" w:rsidP="005544F3">
      <w:pPr>
        <w:pStyle w:val="Nagwek2"/>
        <w:tabs>
          <w:tab w:val="clear" w:pos="936"/>
          <w:tab w:val="num" w:pos="576"/>
        </w:tabs>
        <w:suppressAutoHyphens/>
        <w:spacing w:before="120" w:after="60"/>
        <w:ind w:left="578" w:hanging="578"/>
        <w:rPr>
          <w:szCs w:val="20"/>
        </w:rPr>
      </w:pPr>
      <w:bookmarkStart w:id="116" w:name="_Toc58333902"/>
      <w:r w:rsidRPr="00CB3150">
        <w:rPr>
          <w:szCs w:val="20"/>
        </w:rPr>
        <w:t>Ochrona zasobów</w:t>
      </w:r>
      <w:r w:rsidR="00FF0242" w:rsidRPr="00CB3150">
        <w:rPr>
          <w:szCs w:val="20"/>
        </w:rPr>
        <w:t xml:space="preserve"> geologicz</w:t>
      </w:r>
      <w:r w:rsidRPr="00CB3150">
        <w:rPr>
          <w:szCs w:val="20"/>
        </w:rPr>
        <w:t>nych</w:t>
      </w:r>
      <w:bookmarkEnd w:id="116"/>
    </w:p>
    <w:p w14:paraId="6AEDD3D4" w14:textId="77777777" w:rsidR="00CB3150" w:rsidRPr="00CB3150" w:rsidRDefault="00703CC0" w:rsidP="007E2CAB">
      <w:pPr>
        <w:jc w:val="both"/>
        <w:rPr>
          <w:rFonts w:ascii="Arial" w:hAnsi="Arial" w:cs="Arial"/>
        </w:rPr>
      </w:pPr>
      <w:r w:rsidRPr="00CB3150">
        <w:rPr>
          <w:rFonts w:ascii="Arial" w:hAnsi="Arial" w:cs="Arial"/>
        </w:rPr>
        <w:t xml:space="preserve">Gmina Nowe nie </w:t>
      </w:r>
      <w:r w:rsidR="00CB3150" w:rsidRPr="00CB3150">
        <w:rPr>
          <w:rFonts w:ascii="Arial" w:hAnsi="Arial" w:cs="Arial"/>
        </w:rPr>
        <w:t>jest zasobna w złoża naturalne. S</w:t>
      </w:r>
      <w:r w:rsidRPr="00CB3150">
        <w:rPr>
          <w:rFonts w:ascii="Arial" w:hAnsi="Arial" w:cs="Arial"/>
        </w:rPr>
        <w:t xml:space="preserve">twierdzono występowanie </w:t>
      </w:r>
      <w:r w:rsidR="00CB3150" w:rsidRPr="00CB3150">
        <w:rPr>
          <w:rFonts w:ascii="Arial" w:hAnsi="Arial" w:cs="Arial"/>
        </w:rPr>
        <w:t>surowców mineralnych w postaci piasków i żwirów w okolicach miejscowości Piaski.</w:t>
      </w:r>
    </w:p>
    <w:p w14:paraId="41679C12" w14:textId="52F6A227" w:rsidR="007E2CAB" w:rsidRPr="00CB3150" w:rsidRDefault="007E2CAB" w:rsidP="007E2CAB">
      <w:pPr>
        <w:autoSpaceDE w:val="0"/>
        <w:autoSpaceDN w:val="0"/>
        <w:adjustRightInd w:val="0"/>
        <w:jc w:val="both"/>
        <w:rPr>
          <w:rFonts w:ascii="Arial" w:hAnsi="Arial" w:cs="Arial"/>
        </w:rPr>
      </w:pPr>
      <w:bookmarkStart w:id="117" w:name="_Hlk42085247"/>
      <w:r w:rsidRPr="00CB3150">
        <w:rPr>
          <w:rFonts w:ascii="Arial" w:hAnsi="Arial" w:cs="Arial"/>
        </w:rPr>
        <w:t xml:space="preserve">Udokumentowane zasoby złóż kopalin na terenie gminy </w:t>
      </w:r>
      <w:r w:rsidR="00CB3150" w:rsidRPr="00CB3150">
        <w:rPr>
          <w:rFonts w:ascii="Arial" w:hAnsi="Arial" w:cs="Arial"/>
        </w:rPr>
        <w:t>Nowe</w:t>
      </w:r>
      <w:r w:rsidRPr="00CB3150">
        <w:rPr>
          <w:rFonts w:ascii="Arial" w:hAnsi="Arial" w:cs="Arial"/>
        </w:rPr>
        <w:t xml:space="preserve"> według opracowanego przez Państwowy Instytut Geologiczny </w:t>
      </w:r>
      <w:r w:rsidRPr="00CB3150">
        <w:rPr>
          <w:rFonts w:ascii="Arial" w:hAnsi="Arial" w:cs="Arial"/>
          <w:i/>
        </w:rPr>
        <w:t>Bilansu zasobów złóż kopalin w Polsce wg stanu na dzień 31.12.2019 r.</w:t>
      </w:r>
      <w:r w:rsidRPr="00CB3150">
        <w:rPr>
          <w:rFonts w:ascii="Arial" w:hAnsi="Arial" w:cs="Arial"/>
        </w:rPr>
        <w:t xml:space="preserve"> znajdują się w poniższej tabeli.</w:t>
      </w:r>
      <w:bookmarkStart w:id="118" w:name="_Toc401145696"/>
      <w:bookmarkStart w:id="119" w:name="_Toc456942497"/>
    </w:p>
    <w:p w14:paraId="3EDB2AAB" w14:textId="77777777" w:rsidR="007E2CAB" w:rsidRPr="00CB3150" w:rsidRDefault="007E2CAB" w:rsidP="007E2CAB">
      <w:pPr>
        <w:autoSpaceDE w:val="0"/>
        <w:autoSpaceDN w:val="0"/>
        <w:adjustRightInd w:val="0"/>
        <w:jc w:val="both"/>
        <w:rPr>
          <w:rFonts w:ascii="Arial" w:hAnsi="Arial" w:cs="Arial"/>
        </w:rPr>
      </w:pPr>
    </w:p>
    <w:p w14:paraId="7900AA93" w14:textId="4A11C3E0" w:rsidR="007E2CAB" w:rsidRPr="00CB3150" w:rsidRDefault="007E2CAB" w:rsidP="007E2CAB">
      <w:pPr>
        <w:pStyle w:val="Legenda"/>
      </w:pPr>
      <w:bookmarkStart w:id="120" w:name="_Toc56587364"/>
      <w:bookmarkStart w:id="121" w:name="_Toc58333946"/>
      <w:r w:rsidRPr="00CB3150">
        <w:t xml:space="preserve">Tabela </w:t>
      </w:r>
      <w:fldSimple w:instr=" SEQ Tabela \* ARABIC ">
        <w:r w:rsidR="005B1EB3">
          <w:rPr>
            <w:noProof/>
          </w:rPr>
          <w:t>7</w:t>
        </w:r>
      </w:fldSimple>
      <w:r w:rsidRPr="00CB3150">
        <w:t xml:space="preserve"> Zasoby złóż naturalnych na terenie </w:t>
      </w:r>
      <w:bookmarkEnd w:id="118"/>
      <w:bookmarkEnd w:id="119"/>
      <w:bookmarkEnd w:id="120"/>
      <w:r w:rsidR="00CB3150" w:rsidRPr="00CB3150">
        <w:t>gminy Nowe</w:t>
      </w:r>
      <w:bookmarkEnd w:id="121"/>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2"/>
        <w:gridCol w:w="1746"/>
        <w:gridCol w:w="1494"/>
        <w:gridCol w:w="1403"/>
        <w:gridCol w:w="1404"/>
        <w:gridCol w:w="1482"/>
      </w:tblGrid>
      <w:tr w:rsidR="00533E89" w:rsidRPr="00CB3150" w14:paraId="7330F2A4" w14:textId="77777777" w:rsidTr="00FE2D8A">
        <w:trPr>
          <w:cantSplit/>
        </w:trPr>
        <w:tc>
          <w:tcPr>
            <w:tcW w:w="813" w:type="pct"/>
            <w:vMerge w:val="restart"/>
            <w:shd w:val="clear" w:color="auto" w:fill="auto"/>
            <w:vAlign w:val="center"/>
          </w:tcPr>
          <w:p w14:paraId="299CBC0B"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Gmina</w:t>
            </w:r>
          </w:p>
        </w:tc>
        <w:tc>
          <w:tcPr>
            <w:tcW w:w="971" w:type="pct"/>
            <w:vMerge w:val="restart"/>
            <w:shd w:val="clear" w:color="auto" w:fill="auto"/>
            <w:vAlign w:val="center"/>
          </w:tcPr>
          <w:p w14:paraId="7CE6C889"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Nazwa złoża</w:t>
            </w:r>
          </w:p>
        </w:tc>
        <w:tc>
          <w:tcPr>
            <w:tcW w:w="831" w:type="pct"/>
            <w:vMerge w:val="restart"/>
            <w:shd w:val="clear" w:color="auto" w:fill="auto"/>
            <w:vAlign w:val="center"/>
          </w:tcPr>
          <w:p w14:paraId="3CA8281B"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Stan zagosp.</w:t>
            </w:r>
          </w:p>
          <w:p w14:paraId="1A1762DC"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 xml:space="preserve"> złoża</w:t>
            </w:r>
          </w:p>
        </w:tc>
        <w:tc>
          <w:tcPr>
            <w:tcW w:w="1561" w:type="pct"/>
            <w:gridSpan w:val="2"/>
            <w:shd w:val="clear" w:color="auto" w:fill="auto"/>
            <w:vAlign w:val="center"/>
          </w:tcPr>
          <w:p w14:paraId="0E385D9A"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Zasoby (tys. t)</w:t>
            </w:r>
          </w:p>
        </w:tc>
        <w:tc>
          <w:tcPr>
            <w:tcW w:w="824" w:type="pct"/>
            <w:vMerge w:val="restart"/>
            <w:shd w:val="clear" w:color="auto" w:fill="auto"/>
            <w:vAlign w:val="center"/>
          </w:tcPr>
          <w:p w14:paraId="236BA1F5"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wydobycie</w:t>
            </w:r>
          </w:p>
        </w:tc>
      </w:tr>
      <w:tr w:rsidR="00533E89" w:rsidRPr="00CB3150" w14:paraId="4D6807F2" w14:textId="77777777" w:rsidTr="00FE2D8A">
        <w:trPr>
          <w:cantSplit/>
        </w:trPr>
        <w:tc>
          <w:tcPr>
            <w:tcW w:w="813" w:type="pct"/>
            <w:vMerge/>
            <w:shd w:val="clear" w:color="auto" w:fill="auto"/>
          </w:tcPr>
          <w:p w14:paraId="37D97816" w14:textId="77777777" w:rsidR="007E2CAB" w:rsidRPr="00CB3150" w:rsidRDefault="007E2CAB" w:rsidP="00FE2D8A">
            <w:pPr>
              <w:suppressAutoHyphens/>
              <w:jc w:val="center"/>
              <w:rPr>
                <w:rFonts w:ascii="Arial" w:hAnsi="Arial" w:cs="Arial"/>
                <w:b/>
                <w:sz w:val="18"/>
                <w:szCs w:val="18"/>
              </w:rPr>
            </w:pPr>
          </w:p>
        </w:tc>
        <w:tc>
          <w:tcPr>
            <w:tcW w:w="971" w:type="pct"/>
            <w:vMerge/>
            <w:shd w:val="clear" w:color="auto" w:fill="auto"/>
            <w:vAlign w:val="center"/>
          </w:tcPr>
          <w:p w14:paraId="2CE0BD3C" w14:textId="77777777" w:rsidR="007E2CAB" w:rsidRPr="00CB3150" w:rsidRDefault="007E2CAB" w:rsidP="00FE2D8A">
            <w:pPr>
              <w:suppressAutoHyphens/>
              <w:jc w:val="center"/>
              <w:rPr>
                <w:rFonts w:ascii="Arial" w:hAnsi="Arial" w:cs="Arial"/>
                <w:b/>
                <w:sz w:val="18"/>
                <w:szCs w:val="18"/>
              </w:rPr>
            </w:pPr>
          </w:p>
        </w:tc>
        <w:tc>
          <w:tcPr>
            <w:tcW w:w="831" w:type="pct"/>
            <w:vMerge/>
            <w:shd w:val="clear" w:color="auto" w:fill="auto"/>
            <w:vAlign w:val="center"/>
          </w:tcPr>
          <w:p w14:paraId="44C86716" w14:textId="77777777" w:rsidR="007E2CAB" w:rsidRPr="00CB3150" w:rsidRDefault="007E2CAB" w:rsidP="00FE2D8A">
            <w:pPr>
              <w:suppressAutoHyphens/>
              <w:jc w:val="center"/>
              <w:rPr>
                <w:rFonts w:ascii="Arial" w:hAnsi="Arial" w:cs="Arial"/>
                <w:b/>
                <w:sz w:val="18"/>
                <w:szCs w:val="18"/>
              </w:rPr>
            </w:pPr>
          </w:p>
        </w:tc>
        <w:tc>
          <w:tcPr>
            <w:tcW w:w="780" w:type="pct"/>
            <w:shd w:val="clear" w:color="auto" w:fill="auto"/>
            <w:vAlign w:val="center"/>
          </w:tcPr>
          <w:p w14:paraId="57278AFC"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Geologiczne bilansowe</w:t>
            </w:r>
          </w:p>
        </w:tc>
        <w:tc>
          <w:tcPr>
            <w:tcW w:w="781" w:type="pct"/>
            <w:shd w:val="clear" w:color="auto" w:fill="auto"/>
            <w:vAlign w:val="center"/>
          </w:tcPr>
          <w:p w14:paraId="230BD724"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przemysłowe</w:t>
            </w:r>
          </w:p>
        </w:tc>
        <w:tc>
          <w:tcPr>
            <w:tcW w:w="824" w:type="pct"/>
            <w:vMerge/>
            <w:shd w:val="clear" w:color="auto" w:fill="auto"/>
            <w:vAlign w:val="center"/>
          </w:tcPr>
          <w:p w14:paraId="184941A5" w14:textId="77777777" w:rsidR="007E2CAB" w:rsidRPr="00CB3150" w:rsidRDefault="007E2CAB" w:rsidP="00FE2D8A">
            <w:pPr>
              <w:suppressAutoHyphens/>
              <w:jc w:val="center"/>
              <w:rPr>
                <w:rFonts w:ascii="Arial" w:hAnsi="Arial" w:cs="Arial"/>
                <w:b/>
                <w:sz w:val="18"/>
                <w:szCs w:val="18"/>
              </w:rPr>
            </w:pPr>
          </w:p>
        </w:tc>
      </w:tr>
      <w:tr w:rsidR="00533E89" w:rsidRPr="00CB3150" w14:paraId="11F7137F" w14:textId="77777777" w:rsidTr="00FE2D8A">
        <w:trPr>
          <w:cantSplit/>
        </w:trPr>
        <w:tc>
          <w:tcPr>
            <w:tcW w:w="5000" w:type="pct"/>
            <w:gridSpan w:val="6"/>
            <w:shd w:val="clear" w:color="auto" w:fill="auto"/>
          </w:tcPr>
          <w:p w14:paraId="2B05A0D0" w14:textId="77777777" w:rsidR="007E2CAB" w:rsidRPr="00CB3150" w:rsidRDefault="007E2CAB" w:rsidP="00FE2D8A">
            <w:pPr>
              <w:suppressAutoHyphens/>
              <w:jc w:val="center"/>
              <w:rPr>
                <w:rFonts w:ascii="Arial" w:hAnsi="Arial" w:cs="Arial"/>
                <w:b/>
                <w:sz w:val="18"/>
                <w:szCs w:val="18"/>
              </w:rPr>
            </w:pPr>
            <w:r w:rsidRPr="00CB3150">
              <w:rPr>
                <w:rFonts w:ascii="Arial" w:hAnsi="Arial" w:cs="Arial"/>
                <w:b/>
                <w:sz w:val="18"/>
                <w:szCs w:val="18"/>
              </w:rPr>
              <w:t>Piaski i żwiry</w:t>
            </w:r>
          </w:p>
        </w:tc>
      </w:tr>
      <w:tr w:rsidR="00CB3150" w:rsidRPr="00CB3150" w14:paraId="369E9762" w14:textId="77777777" w:rsidTr="00FE2D8A">
        <w:trPr>
          <w:cantSplit/>
        </w:trPr>
        <w:tc>
          <w:tcPr>
            <w:tcW w:w="813" w:type="pct"/>
            <w:shd w:val="clear" w:color="auto" w:fill="auto"/>
          </w:tcPr>
          <w:p w14:paraId="4EB3B100" w14:textId="26C19CA8" w:rsidR="00CB3150" w:rsidRPr="00CB3150" w:rsidRDefault="00CB3150" w:rsidP="00CB3150">
            <w:pPr>
              <w:suppressAutoHyphens/>
              <w:rPr>
                <w:rFonts w:ascii="Arial" w:hAnsi="Arial" w:cs="Arial"/>
                <w:sz w:val="18"/>
                <w:szCs w:val="18"/>
              </w:rPr>
            </w:pPr>
            <w:r w:rsidRPr="00CB3150">
              <w:rPr>
                <w:rFonts w:ascii="Arial" w:hAnsi="Arial" w:cs="Arial"/>
                <w:sz w:val="18"/>
                <w:szCs w:val="18"/>
              </w:rPr>
              <w:t>Nowe</w:t>
            </w:r>
          </w:p>
        </w:tc>
        <w:tc>
          <w:tcPr>
            <w:tcW w:w="971" w:type="pct"/>
            <w:shd w:val="clear" w:color="auto" w:fill="auto"/>
          </w:tcPr>
          <w:p w14:paraId="5E9A19E0" w14:textId="5C8E03A7" w:rsidR="00CB3150" w:rsidRPr="00CB3150" w:rsidRDefault="00CB3150" w:rsidP="00CB3150">
            <w:pPr>
              <w:suppressAutoHyphens/>
              <w:rPr>
                <w:rFonts w:ascii="Arial" w:hAnsi="Arial" w:cs="Arial"/>
                <w:sz w:val="18"/>
                <w:szCs w:val="18"/>
              </w:rPr>
            </w:pPr>
            <w:r w:rsidRPr="00CB3150">
              <w:rPr>
                <w:rFonts w:ascii="Arial" w:hAnsi="Arial" w:cs="Arial"/>
                <w:sz w:val="18"/>
                <w:szCs w:val="18"/>
              </w:rPr>
              <w:t>Piaski I</w:t>
            </w:r>
          </w:p>
        </w:tc>
        <w:tc>
          <w:tcPr>
            <w:tcW w:w="831" w:type="pct"/>
            <w:shd w:val="clear" w:color="auto" w:fill="auto"/>
          </w:tcPr>
          <w:p w14:paraId="58DF8E26" w14:textId="582A8447" w:rsidR="00CB3150" w:rsidRPr="00CB3150" w:rsidRDefault="00CB3150" w:rsidP="00CB3150">
            <w:pPr>
              <w:suppressAutoHyphens/>
              <w:jc w:val="center"/>
              <w:rPr>
                <w:rFonts w:ascii="Arial" w:hAnsi="Arial" w:cs="Arial"/>
                <w:sz w:val="18"/>
                <w:szCs w:val="18"/>
              </w:rPr>
            </w:pPr>
            <w:r w:rsidRPr="00CB3150">
              <w:rPr>
                <w:rFonts w:ascii="Arial" w:hAnsi="Arial" w:cs="Arial"/>
                <w:sz w:val="18"/>
                <w:szCs w:val="18"/>
              </w:rPr>
              <w:t>Z</w:t>
            </w:r>
          </w:p>
        </w:tc>
        <w:tc>
          <w:tcPr>
            <w:tcW w:w="780" w:type="pct"/>
            <w:shd w:val="clear" w:color="auto" w:fill="auto"/>
          </w:tcPr>
          <w:p w14:paraId="135D379A" w14:textId="07F466D2" w:rsidR="00CB3150" w:rsidRPr="00CB3150" w:rsidRDefault="00CB3150" w:rsidP="00CB3150">
            <w:pPr>
              <w:suppressAutoHyphens/>
              <w:jc w:val="right"/>
              <w:rPr>
                <w:rFonts w:ascii="Arial" w:hAnsi="Arial" w:cs="Arial"/>
                <w:sz w:val="18"/>
                <w:szCs w:val="18"/>
              </w:rPr>
            </w:pPr>
            <w:r w:rsidRPr="00CB3150">
              <w:rPr>
                <w:rFonts w:ascii="Arial" w:hAnsi="Arial" w:cs="Arial"/>
                <w:sz w:val="18"/>
                <w:szCs w:val="18"/>
              </w:rPr>
              <w:t>22</w:t>
            </w:r>
          </w:p>
        </w:tc>
        <w:tc>
          <w:tcPr>
            <w:tcW w:w="781" w:type="pct"/>
            <w:shd w:val="clear" w:color="auto" w:fill="auto"/>
          </w:tcPr>
          <w:p w14:paraId="7A2AC2B8" w14:textId="5125E1BC" w:rsidR="00CB3150" w:rsidRPr="00CB3150" w:rsidRDefault="00CB3150" w:rsidP="00CB3150">
            <w:pPr>
              <w:suppressAutoHyphens/>
              <w:jc w:val="right"/>
              <w:rPr>
                <w:rFonts w:ascii="Arial" w:hAnsi="Arial" w:cs="Arial"/>
                <w:sz w:val="18"/>
                <w:szCs w:val="18"/>
              </w:rPr>
            </w:pPr>
            <w:r w:rsidRPr="00CB3150">
              <w:rPr>
                <w:rFonts w:ascii="Arial" w:hAnsi="Arial" w:cs="Arial"/>
                <w:sz w:val="18"/>
                <w:szCs w:val="18"/>
              </w:rPr>
              <w:t>-</w:t>
            </w:r>
          </w:p>
        </w:tc>
        <w:tc>
          <w:tcPr>
            <w:tcW w:w="824" w:type="pct"/>
            <w:shd w:val="clear" w:color="auto" w:fill="auto"/>
          </w:tcPr>
          <w:p w14:paraId="557CFA63" w14:textId="1FE282EB" w:rsidR="00CB3150" w:rsidRPr="00CB3150" w:rsidRDefault="00CB3150" w:rsidP="00CB3150">
            <w:pPr>
              <w:suppressAutoHyphens/>
              <w:jc w:val="right"/>
              <w:rPr>
                <w:rFonts w:ascii="Arial" w:hAnsi="Arial" w:cs="Arial"/>
                <w:sz w:val="18"/>
                <w:szCs w:val="18"/>
              </w:rPr>
            </w:pPr>
            <w:r w:rsidRPr="00CB3150">
              <w:rPr>
                <w:rFonts w:ascii="Arial" w:hAnsi="Arial" w:cs="Arial"/>
                <w:sz w:val="18"/>
                <w:szCs w:val="18"/>
              </w:rPr>
              <w:t>-</w:t>
            </w:r>
          </w:p>
        </w:tc>
      </w:tr>
      <w:tr w:rsidR="00CB3150" w:rsidRPr="00CB3150" w14:paraId="1C42C688" w14:textId="77777777" w:rsidTr="00FE2D8A">
        <w:trPr>
          <w:cantSplit/>
        </w:trPr>
        <w:tc>
          <w:tcPr>
            <w:tcW w:w="813" w:type="pct"/>
            <w:shd w:val="clear" w:color="auto" w:fill="auto"/>
          </w:tcPr>
          <w:p w14:paraId="7D226842" w14:textId="5D22BC76" w:rsidR="00CB3150" w:rsidRPr="00CB3150" w:rsidRDefault="00CB3150" w:rsidP="00CB3150">
            <w:pPr>
              <w:suppressAutoHyphens/>
              <w:rPr>
                <w:rFonts w:ascii="Arial" w:hAnsi="Arial" w:cs="Arial"/>
                <w:sz w:val="18"/>
                <w:szCs w:val="18"/>
              </w:rPr>
            </w:pPr>
            <w:r w:rsidRPr="00CB3150">
              <w:rPr>
                <w:rFonts w:ascii="Arial" w:hAnsi="Arial" w:cs="Arial"/>
                <w:sz w:val="18"/>
                <w:szCs w:val="18"/>
              </w:rPr>
              <w:t>Nowe</w:t>
            </w:r>
          </w:p>
        </w:tc>
        <w:tc>
          <w:tcPr>
            <w:tcW w:w="971" w:type="pct"/>
            <w:shd w:val="clear" w:color="auto" w:fill="auto"/>
          </w:tcPr>
          <w:p w14:paraId="2C06AE21" w14:textId="0ACB0407" w:rsidR="00CB3150" w:rsidRPr="00CB3150" w:rsidRDefault="00CB3150" w:rsidP="00CB3150">
            <w:pPr>
              <w:suppressAutoHyphens/>
              <w:rPr>
                <w:rFonts w:ascii="Arial" w:hAnsi="Arial" w:cs="Arial"/>
                <w:sz w:val="18"/>
                <w:szCs w:val="18"/>
              </w:rPr>
            </w:pPr>
            <w:r w:rsidRPr="00CB3150">
              <w:rPr>
                <w:rFonts w:ascii="Arial" w:hAnsi="Arial" w:cs="Arial"/>
                <w:sz w:val="18"/>
                <w:szCs w:val="18"/>
              </w:rPr>
              <w:t>Piaski II</w:t>
            </w:r>
          </w:p>
        </w:tc>
        <w:tc>
          <w:tcPr>
            <w:tcW w:w="831" w:type="pct"/>
            <w:shd w:val="clear" w:color="auto" w:fill="auto"/>
          </w:tcPr>
          <w:p w14:paraId="1752EF19" w14:textId="50A17897" w:rsidR="00CB3150" w:rsidRPr="00CB3150" w:rsidRDefault="00CB3150" w:rsidP="00CB3150">
            <w:pPr>
              <w:suppressAutoHyphens/>
              <w:jc w:val="center"/>
              <w:rPr>
                <w:rFonts w:ascii="Arial" w:hAnsi="Arial" w:cs="Arial"/>
                <w:sz w:val="18"/>
                <w:szCs w:val="18"/>
              </w:rPr>
            </w:pPr>
            <w:r w:rsidRPr="00CB3150">
              <w:rPr>
                <w:rFonts w:ascii="Arial" w:hAnsi="Arial" w:cs="Arial"/>
                <w:sz w:val="18"/>
                <w:szCs w:val="18"/>
              </w:rPr>
              <w:t>T</w:t>
            </w:r>
          </w:p>
        </w:tc>
        <w:tc>
          <w:tcPr>
            <w:tcW w:w="780" w:type="pct"/>
            <w:shd w:val="clear" w:color="auto" w:fill="auto"/>
          </w:tcPr>
          <w:p w14:paraId="63AB5404" w14:textId="4AC7A2D5" w:rsidR="00CB3150" w:rsidRPr="00CB3150" w:rsidRDefault="00CB3150" w:rsidP="00CB3150">
            <w:pPr>
              <w:suppressAutoHyphens/>
              <w:jc w:val="right"/>
              <w:rPr>
                <w:rFonts w:ascii="Arial" w:hAnsi="Arial" w:cs="Arial"/>
                <w:sz w:val="18"/>
                <w:szCs w:val="18"/>
              </w:rPr>
            </w:pPr>
            <w:r w:rsidRPr="00CB3150">
              <w:rPr>
                <w:rFonts w:ascii="Arial" w:hAnsi="Arial" w:cs="Arial"/>
                <w:sz w:val="18"/>
                <w:szCs w:val="18"/>
              </w:rPr>
              <w:t>90</w:t>
            </w:r>
          </w:p>
        </w:tc>
        <w:tc>
          <w:tcPr>
            <w:tcW w:w="781" w:type="pct"/>
            <w:shd w:val="clear" w:color="auto" w:fill="auto"/>
          </w:tcPr>
          <w:p w14:paraId="3EC317A9" w14:textId="15FD83E2" w:rsidR="00CB3150" w:rsidRPr="00CB3150" w:rsidRDefault="00CB3150" w:rsidP="00CB3150">
            <w:pPr>
              <w:suppressAutoHyphens/>
              <w:jc w:val="right"/>
              <w:rPr>
                <w:rFonts w:ascii="Arial" w:hAnsi="Arial" w:cs="Arial"/>
                <w:sz w:val="18"/>
                <w:szCs w:val="18"/>
              </w:rPr>
            </w:pPr>
            <w:r w:rsidRPr="00CB3150">
              <w:rPr>
                <w:rFonts w:ascii="Arial" w:hAnsi="Arial" w:cs="Arial"/>
                <w:sz w:val="18"/>
                <w:szCs w:val="18"/>
              </w:rPr>
              <w:t>-</w:t>
            </w:r>
          </w:p>
        </w:tc>
        <w:tc>
          <w:tcPr>
            <w:tcW w:w="824" w:type="pct"/>
            <w:shd w:val="clear" w:color="auto" w:fill="auto"/>
          </w:tcPr>
          <w:p w14:paraId="5D6F920C" w14:textId="0F67C6AA" w:rsidR="00CB3150" w:rsidRPr="00CB3150" w:rsidRDefault="00CB3150" w:rsidP="00CB3150">
            <w:pPr>
              <w:suppressAutoHyphens/>
              <w:jc w:val="right"/>
              <w:rPr>
                <w:rFonts w:ascii="Arial" w:hAnsi="Arial" w:cs="Arial"/>
                <w:sz w:val="18"/>
                <w:szCs w:val="18"/>
              </w:rPr>
            </w:pPr>
            <w:r w:rsidRPr="00CB3150">
              <w:rPr>
                <w:rFonts w:ascii="Arial" w:hAnsi="Arial" w:cs="Arial"/>
                <w:sz w:val="18"/>
                <w:szCs w:val="18"/>
              </w:rPr>
              <w:t>-</w:t>
            </w:r>
          </w:p>
        </w:tc>
      </w:tr>
    </w:tbl>
    <w:p w14:paraId="4859C18F" w14:textId="77777777" w:rsidR="007E2CAB" w:rsidRPr="00CB3150" w:rsidRDefault="007E2CAB" w:rsidP="007E2CAB">
      <w:pPr>
        <w:suppressAutoHyphens/>
        <w:jc w:val="both"/>
        <w:rPr>
          <w:rFonts w:ascii="Arial" w:hAnsi="Arial" w:cs="Arial"/>
          <w:sz w:val="18"/>
          <w:szCs w:val="18"/>
        </w:rPr>
      </w:pPr>
      <w:r w:rsidRPr="00CB3150">
        <w:rPr>
          <w:rFonts w:ascii="Arial" w:hAnsi="Arial" w:cs="Arial"/>
          <w:sz w:val="18"/>
          <w:szCs w:val="18"/>
        </w:rPr>
        <w:t xml:space="preserve">T- złoże zagospodarowane, eksploatowane okresowo </w:t>
      </w:r>
    </w:p>
    <w:p w14:paraId="366363F7" w14:textId="77777777" w:rsidR="007E2CAB" w:rsidRPr="00CB3150" w:rsidRDefault="007E2CAB" w:rsidP="007E2CAB">
      <w:pPr>
        <w:suppressAutoHyphens/>
        <w:jc w:val="both"/>
        <w:rPr>
          <w:rFonts w:ascii="Arial" w:hAnsi="Arial" w:cs="Arial"/>
          <w:sz w:val="18"/>
          <w:szCs w:val="18"/>
        </w:rPr>
      </w:pPr>
      <w:r w:rsidRPr="00CB3150">
        <w:rPr>
          <w:rFonts w:ascii="Arial" w:hAnsi="Arial" w:cs="Arial"/>
          <w:sz w:val="18"/>
          <w:szCs w:val="18"/>
        </w:rPr>
        <w:t>Z - złoże zaniechane</w:t>
      </w:r>
    </w:p>
    <w:p w14:paraId="73129150" w14:textId="77777777" w:rsidR="007E2CAB" w:rsidRPr="00CB3150" w:rsidRDefault="007E2CAB" w:rsidP="007E2CAB">
      <w:pPr>
        <w:pStyle w:val="Tekst2Znak"/>
        <w:suppressAutoHyphens/>
        <w:ind w:left="0" w:firstLine="0"/>
        <w:rPr>
          <w:szCs w:val="20"/>
        </w:rPr>
      </w:pPr>
      <w:r w:rsidRPr="00CB3150">
        <w:rPr>
          <w:szCs w:val="20"/>
        </w:rPr>
        <w:t>Źródło: Bilans zasobów złóż kopalin w Polsce wg stanu na dzień 31.12.2019 r.</w:t>
      </w:r>
    </w:p>
    <w:bookmarkEnd w:id="117"/>
    <w:p w14:paraId="2A5D9C8E" w14:textId="77777777" w:rsidR="007E2CAB" w:rsidRPr="00533E89" w:rsidRDefault="007E2CAB" w:rsidP="007E2CAB">
      <w:pPr>
        <w:rPr>
          <w:color w:val="FF0000"/>
        </w:rPr>
      </w:pPr>
    </w:p>
    <w:p w14:paraId="644BBC0A" w14:textId="77777777" w:rsidR="007E2CAB" w:rsidRPr="00D81666" w:rsidRDefault="007E2CAB" w:rsidP="007E2CAB">
      <w:pPr>
        <w:pStyle w:val="Tekst3"/>
        <w:suppressAutoHyphens/>
        <w:ind w:left="0" w:firstLine="0"/>
        <w:rPr>
          <w:szCs w:val="20"/>
        </w:rPr>
      </w:pPr>
      <w:bookmarkStart w:id="122" w:name="_Hlk42085505"/>
      <w:bookmarkStart w:id="123" w:name="_Hlk53490234"/>
      <w:r w:rsidRPr="00D81666">
        <w:rPr>
          <w:szCs w:val="20"/>
        </w:rPr>
        <w:t>Starosta udziela koncesji na wydobycie kopaliny z obszaru udokumentowanego złoża o powierzchni nieprzekraczającej 2 ha i wydobycia nieprzekraczającego 20 000 m</w:t>
      </w:r>
      <w:r w:rsidRPr="00D81666">
        <w:rPr>
          <w:szCs w:val="20"/>
          <w:vertAlign w:val="superscript"/>
        </w:rPr>
        <w:t>3</w:t>
      </w:r>
      <w:r w:rsidRPr="00D81666">
        <w:rPr>
          <w:szCs w:val="20"/>
        </w:rPr>
        <w:t xml:space="preserve"> na rok, a działalność będzie prowadzona metodą odkrywkową oraz bez użycia środków strzałowych. Na większe powierzchnie złoża koncesji udziela Marszałek Województwa. Ponadto Marszałek Województwa udziela koncesji dla złóż o powierzchni poniżej 2 ha, w przypadku, kiedy planowane wydobycie przekracza 20 000 m</w:t>
      </w:r>
      <w:r w:rsidRPr="00D81666">
        <w:rPr>
          <w:szCs w:val="20"/>
          <w:vertAlign w:val="superscript"/>
        </w:rPr>
        <w:t>3</w:t>
      </w:r>
      <w:r w:rsidRPr="00D81666">
        <w:rPr>
          <w:szCs w:val="20"/>
        </w:rPr>
        <w:t xml:space="preserve"> na rok. </w:t>
      </w:r>
    </w:p>
    <w:p w14:paraId="4879BE46" w14:textId="77777777" w:rsidR="007E2CAB" w:rsidRPr="00D81666" w:rsidRDefault="007E2CAB" w:rsidP="007E2CAB">
      <w:pPr>
        <w:pStyle w:val="Tekst3"/>
        <w:suppressAutoHyphens/>
        <w:ind w:left="0" w:firstLine="0"/>
      </w:pPr>
      <w:r w:rsidRPr="00D81666">
        <w:t xml:space="preserve">Legalna eksploatacja złóż kopalin daje szansę na zminimalizowanie strat w środowisku </w:t>
      </w:r>
      <w:r w:rsidRPr="00D81666">
        <w:br/>
        <w:t>i właściwą rekultywację terenu.</w:t>
      </w:r>
    </w:p>
    <w:p w14:paraId="018559D3" w14:textId="77777777" w:rsidR="007E2CAB" w:rsidRPr="00D81666" w:rsidRDefault="007E2CAB" w:rsidP="007E2CAB">
      <w:pPr>
        <w:pStyle w:val="Tekst3"/>
        <w:suppressAutoHyphens/>
        <w:ind w:left="0" w:firstLine="0"/>
        <w:rPr>
          <w:rFonts w:cs="Arial"/>
          <w:szCs w:val="20"/>
        </w:rPr>
      </w:pPr>
    </w:p>
    <w:p w14:paraId="73D3B7AF" w14:textId="77777777" w:rsidR="007E2CAB" w:rsidRPr="00D81666" w:rsidRDefault="007E2CAB" w:rsidP="007E2CAB">
      <w:pPr>
        <w:pStyle w:val="Tekst3"/>
        <w:suppressAutoHyphens/>
        <w:ind w:left="0" w:firstLine="0"/>
        <w:rPr>
          <w:rFonts w:cs="Arial"/>
          <w:szCs w:val="20"/>
          <w:shd w:val="clear" w:color="auto" w:fill="F6F6F6"/>
        </w:rPr>
      </w:pPr>
      <w:r w:rsidRPr="00D81666">
        <w:rPr>
          <w:rFonts w:cs="Arial"/>
          <w:szCs w:val="20"/>
        </w:rPr>
        <w:t>Ustawa </w:t>
      </w:r>
      <w:r w:rsidRPr="00D81666">
        <w:rPr>
          <w:rStyle w:val="Uwydatnienie"/>
          <w:rFonts w:cs="Arial"/>
          <w:i w:val="0"/>
          <w:iCs w:val="0"/>
          <w:szCs w:val="20"/>
        </w:rPr>
        <w:t>Prawo geologiczne i górnicze</w:t>
      </w:r>
      <w:r w:rsidRPr="00D81666">
        <w:rPr>
          <w:rStyle w:val="Uwydatnienie"/>
          <w:rFonts w:cs="Arial"/>
          <w:szCs w:val="20"/>
        </w:rPr>
        <w:t> </w:t>
      </w:r>
      <w:r w:rsidRPr="00D81666">
        <w:rPr>
          <w:rFonts w:cs="Arial"/>
          <w:szCs w:val="20"/>
        </w:rPr>
        <w:t>umożliwia też wydobywanie kopalin przez osoby fizyczne nie posiadające koncesji.</w:t>
      </w:r>
      <w:r w:rsidRPr="00D81666">
        <w:rPr>
          <w:rFonts w:cs="Arial"/>
          <w:szCs w:val="20"/>
          <w:shd w:val="clear" w:color="auto" w:fill="F6F6F6"/>
        </w:rPr>
        <w:t xml:space="preserve"> </w:t>
      </w:r>
      <w:r w:rsidRPr="00D81666">
        <w:rPr>
          <w:rFonts w:cs="Arial"/>
          <w:szCs w:val="20"/>
          <w:shd w:val="clear" w:color="auto" w:fill="FFFFFF"/>
        </w:rPr>
        <w:t>Dopuszczalne jest wydobywanie piasków i żwirów na potrzeby własne osoby fizycznej, z nieruchomości stanowiących jej własność lub będącej w jej użytkowaniu wieczystym, jeżeli jednocześnie wydobycie będzie wykonywane bez użycia środków strzałowych,</w:t>
      </w:r>
      <w:r w:rsidRPr="00D81666">
        <w:rPr>
          <w:rFonts w:cs="Arial"/>
          <w:szCs w:val="20"/>
        </w:rPr>
        <w:t xml:space="preserve"> </w:t>
      </w:r>
      <w:r w:rsidRPr="00D81666">
        <w:rPr>
          <w:rFonts w:cs="Arial"/>
          <w:szCs w:val="20"/>
          <w:shd w:val="clear" w:color="auto" w:fill="FFFFFF"/>
        </w:rPr>
        <w:t>nie będzie większe niż 10 m</w:t>
      </w:r>
      <w:r w:rsidRPr="00D81666">
        <w:rPr>
          <w:rFonts w:cs="Arial"/>
          <w:szCs w:val="20"/>
          <w:shd w:val="clear" w:color="auto" w:fill="FFFFFF"/>
          <w:vertAlign w:val="superscript"/>
        </w:rPr>
        <w:t>3</w:t>
      </w:r>
      <w:r w:rsidRPr="00D81666">
        <w:rPr>
          <w:rFonts w:cs="Arial"/>
          <w:szCs w:val="20"/>
          <w:shd w:val="clear" w:color="auto" w:fill="FFFFFF"/>
        </w:rPr>
        <w:t xml:space="preserve"> (ok. 16 ton) w roku kalendarzowym </w:t>
      </w:r>
      <w:r w:rsidRPr="00D81666">
        <w:rPr>
          <w:rFonts w:cs="Arial"/>
          <w:szCs w:val="20"/>
        </w:rPr>
        <w:t xml:space="preserve">i </w:t>
      </w:r>
      <w:r w:rsidRPr="00D81666">
        <w:rPr>
          <w:rFonts w:cs="Arial"/>
          <w:szCs w:val="20"/>
          <w:shd w:val="clear" w:color="auto" w:fill="FFFFFF"/>
        </w:rPr>
        <w:t>nie naruszy przeznaczenia nieruchomości.</w:t>
      </w:r>
      <w:r w:rsidRPr="00D81666">
        <w:rPr>
          <w:rFonts w:cs="Arial"/>
          <w:szCs w:val="20"/>
        </w:rPr>
        <w:t xml:space="preserve"> </w:t>
      </w:r>
      <w:r w:rsidRPr="00D81666">
        <w:rPr>
          <w:rFonts w:cs="Arial"/>
          <w:szCs w:val="20"/>
          <w:shd w:val="clear" w:color="auto" w:fill="FFFFFF"/>
        </w:rPr>
        <w:t>Koniecznym warunkiem jest jednak powiadomienie Dyrektora Okręgowego Urzędu Górniczego.</w:t>
      </w:r>
    </w:p>
    <w:p w14:paraId="1C3AB215" w14:textId="77777777" w:rsidR="007E2CAB" w:rsidRPr="00D81666" w:rsidRDefault="007E2CAB" w:rsidP="007E2CAB">
      <w:pPr>
        <w:pStyle w:val="Tekst3"/>
        <w:suppressAutoHyphens/>
        <w:ind w:left="0" w:firstLine="0"/>
      </w:pPr>
    </w:p>
    <w:p w14:paraId="2B3A2B2C" w14:textId="77777777" w:rsidR="00D81666" w:rsidRDefault="007E2CAB" w:rsidP="007E2CAB">
      <w:pPr>
        <w:pStyle w:val="Tekst3"/>
        <w:suppressAutoHyphens/>
        <w:ind w:left="0" w:firstLine="0"/>
      </w:pPr>
      <w:bookmarkStart w:id="124" w:name="_Hlk40182504"/>
      <w:bookmarkStart w:id="125" w:name="_Hlk49760420"/>
      <w:r w:rsidRPr="00D81666">
        <w:t>Obecnie</w:t>
      </w:r>
      <w:r w:rsidR="00D81666">
        <w:t xml:space="preserve"> na terenie gminy Nowe</w:t>
      </w:r>
      <w:r w:rsidRPr="00D81666">
        <w:t xml:space="preserve"> obowiązuj</w:t>
      </w:r>
      <w:r w:rsidR="00210159" w:rsidRPr="00D81666">
        <w:t xml:space="preserve">e </w:t>
      </w:r>
      <w:r w:rsidR="00D81666">
        <w:t xml:space="preserve">jedna </w:t>
      </w:r>
      <w:r w:rsidR="00210159" w:rsidRPr="00D81666">
        <w:t>koncesj</w:t>
      </w:r>
      <w:r w:rsidR="00D81666">
        <w:t>a wydana przez Starostę Powiatu Świeckiego.</w:t>
      </w:r>
    </w:p>
    <w:p w14:paraId="1AB31003" w14:textId="77777777" w:rsidR="007E2CAB" w:rsidRPr="00D81666" w:rsidRDefault="007E2CAB" w:rsidP="007E2CAB">
      <w:pPr>
        <w:pStyle w:val="Tekst3"/>
        <w:ind w:left="0" w:firstLine="0"/>
        <w:rPr>
          <w:szCs w:val="20"/>
        </w:rPr>
      </w:pPr>
    </w:p>
    <w:p w14:paraId="627A113D" w14:textId="3E6E39CA" w:rsidR="007E2CAB" w:rsidRPr="00D81666" w:rsidRDefault="007E2CAB" w:rsidP="007E2CAB">
      <w:pPr>
        <w:pStyle w:val="Legenda"/>
        <w:suppressAutoHyphens/>
        <w:spacing w:before="0"/>
        <w:rPr>
          <w:rFonts w:cs="Arial"/>
        </w:rPr>
      </w:pPr>
      <w:bookmarkStart w:id="126" w:name="_Toc401145697"/>
      <w:bookmarkStart w:id="127" w:name="_Toc456942498"/>
      <w:bookmarkStart w:id="128" w:name="_Toc56587365"/>
      <w:bookmarkStart w:id="129" w:name="_Toc58333947"/>
      <w:r w:rsidRPr="00D81666">
        <w:rPr>
          <w:rFonts w:cs="Arial"/>
        </w:rPr>
        <w:t xml:space="preserve">Tabela </w:t>
      </w:r>
      <w:r w:rsidRPr="00D81666">
        <w:rPr>
          <w:rFonts w:cs="Arial"/>
        </w:rPr>
        <w:fldChar w:fldCharType="begin"/>
      </w:r>
      <w:r w:rsidRPr="00D81666">
        <w:rPr>
          <w:rFonts w:cs="Arial"/>
        </w:rPr>
        <w:instrText xml:space="preserve"> SEQ Tabela \* ARABIC </w:instrText>
      </w:r>
      <w:r w:rsidRPr="00D81666">
        <w:rPr>
          <w:rFonts w:cs="Arial"/>
        </w:rPr>
        <w:fldChar w:fldCharType="separate"/>
      </w:r>
      <w:r w:rsidR="005B1EB3">
        <w:rPr>
          <w:rFonts w:cs="Arial"/>
          <w:noProof/>
        </w:rPr>
        <w:t>8</w:t>
      </w:r>
      <w:r w:rsidRPr="00D81666">
        <w:rPr>
          <w:rFonts w:cs="Arial"/>
        </w:rPr>
        <w:fldChar w:fldCharType="end"/>
      </w:r>
      <w:r w:rsidRPr="00D81666">
        <w:rPr>
          <w:rFonts w:cs="Arial"/>
        </w:rPr>
        <w:t xml:space="preserve"> </w:t>
      </w:r>
      <w:r w:rsidR="00CB3150" w:rsidRPr="00D81666">
        <w:rPr>
          <w:rFonts w:cs="Arial"/>
        </w:rPr>
        <w:t>O</w:t>
      </w:r>
      <w:r w:rsidRPr="00D81666">
        <w:rPr>
          <w:rFonts w:cs="Arial"/>
        </w:rPr>
        <w:t>bowiązując</w:t>
      </w:r>
      <w:r w:rsidR="00CB3150" w:rsidRPr="00D81666">
        <w:rPr>
          <w:rFonts w:cs="Arial"/>
        </w:rPr>
        <w:t>a</w:t>
      </w:r>
      <w:r w:rsidRPr="00D81666">
        <w:rPr>
          <w:rFonts w:cs="Arial"/>
        </w:rPr>
        <w:t xml:space="preserve"> koncesj</w:t>
      </w:r>
      <w:r w:rsidR="00CB3150" w:rsidRPr="00D81666">
        <w:rPr>
          <w:rFonts w:cs="Arial"/>
        </w:rPr>
        <w:t>a</w:t>
      </w:r>
      <w:r w:rsidRPr="00D81666">
        <w:rPr>
          <w:rFonts w:cs="Arial"/>
        </w:rPr>
        <w:t xml:space="preserve"> na eksploatację kopalin na terenie</w:t>
      </w:r>
      <w:bookmarkEnd w:id="126"/>
      <w:bookmarkEnd w:id="127"/>
      <w:r w:rsidRPr="00D81666">
        <w:rPr>
          <w:rFonts w:cs="Arial"/>
        </w:rPr>
        <w:t xml:space="preserve"> </w:t>
      </w:r>
      <w:bookmarkEnd w:id="128"/>
      <w:r w:rsidR="00257749" w:rsidRPr="00D81666">
        <w:rPr>
          <w:rFonts w:cs="Arial"/>
        </w:rPr>
        <w:t xml:space="preserve">gminy </w:t>
      </w:r>
      <w:r w:rsidR="00CB3150" w:rsidRPr="00D81666">
        <w:rPr>
          <w:rFonts w:cs="Arial"/>
        </w:rPr>
        <w:t>Nowe</w:t>
      </w:r>
      <w:bookmarkEnd w:id="1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3"/>
        <w:gridCol w:w="2053"/>
        <w:gridCol w:w="1381"/>
        <w:gridCol w:w="1109"/>
        <w:gridCol w:w="2352"/>
        <w:gridCol w:w="1622"/>
      </w:tblGrid>
      <w:tr w:rsidR="00533E89" w:rsidRPr="00D81666" w14:paraId="393A78D9" w14:textId="77777777" w:rsidTr="00FE2D8A">
        <w:trPr>
          <w:trHeight w:val="1148"/>
        </w:trPr>
        <w:tc>
          <w:tcPr>
            <w:tcW w:w="300" w:type="pct"/>
            <w:shd w:val="clear" w:color="auto" w:fill="auto"/>
            <w:vAlign w:val="center"/>
          </w:tcPr>
          <w:p w14:paraId="7FF43C4E" w14:textId="77777777" w:rsidR="007E2CAB" w:rsidRPr="00D81666" w:rsidRDefault="007E2CAB" w:rsidP="00FE2D8A">
            <w:pPr>
              <w:jc w:val="center"/>
              <w:rPr>
                <w:rFonts w:ascii="Arial" w:hAnsi="Arial" w:cs="Arial"/>
                <w:b/>
                <w:sz w:val="18"/>
                <w:szCs w:val="18"/>
              </w:rPr>
            </w:pPr>
            <w:bookmarkStart w:id="130" w:name="_Hlk43200663"/>
            <w:r w:rsidRPr="00D81666">
              <w:rPr>
                <w:rFonts w:ascii="Arial" w:hAnsi="Arial" w:cs="Arial"/>
                <w:b/>
                <w:sz w:val="18"/>
                <w:szCs w:val="18"/>
              </w:rPr>
              <w:t>Lp.</w:t>
            </w:r>
          </w:p>
        </w:tc>
        <w:tc>
          <w:tcPr>
            <w:tcW w:w="1133" w:type="pct"/>
            <w:tcBorders>
              <w:right w:val="single" w:sz="4" w:space="0" w:color="auto"/>
            </w:tcBorders>
            <w:shd w:val="clear" w:color="auto" w:fill="auto"/>
            <w:vAlign w:val="center"/>
          </w:tcPr>
          <w:p w14:paraId="57BA72CC" w14:textId="77777777" w:rsidR="007E2CAB" w:rsidRPr="00D81666" w:rsidRDefault="007E2CAB" w:rsidP="00FE2D8A">
            <w:pPr>
              <w:jc w:val="center"/>
              <w:rPr>
                <w:rFonts w:ascii="Arial" w:hAnsi="Arial" w:cs="Arial"/>
                <w:b/>
                <w:sz w:val="18"/>
                <w:szCs w:val="18"/>
              </w:rPr>
            </w:pPr>
            <w:r w:rsidRPr="00D81666">
              <w:rPr>
                <w:rFonts w:ascii="Arial" w:hAnsi="Arial" w:cs="Arial"/>
                <w:b/>
                <w:sz w:val="18"/>
                <w:szCs w:val="18"/>
              </w:rPr>
              <w:t>Nazwa złoża/ położenie</w:t>
            </w:r>
          </w:p>
        </w:tc>
        <w:tc>
          <w:tcPr>
            <w:tcW w:w="762" w:type="pct"/>
            <w:tcBorders>
              <w:left w:val="single" w:sz="4" w:space="0" w:color="auto"/>
            </w:tcBorders>
            <w:shd w:val="clear" w:color="auto" w:fill="auto"/>
            <w:vAlign w:val="center"/>
          </w:tcPr>
          <w:p w14:paraId="26D2DCB2" w14:textId="77777777" w:rsidR="007E2CAB" w:rsidRPr="00D81666" w:rsidRDefault="007E2CAB" w:rsidP="00FE2D8A">
            <w:pPr>
              <w:jc w:val="center"/>
              <w:rPr>
                <w:rFonts w:ascii="Arial" w:hAnsi="Arial" w:cs="Arial"/>
                <w:b/>
                <w:sz w:val="18"/>
                <w:szCs w:val="18"/>
              </w:rPr>
            </w:pPr>
            <w:r w:rsidRPr="00D81666">
              <w:rPr>
                <w:rFonts w:ascii="Arial" w:hAnsi="Arial" w:cs="Arial"/>
                <w:b/>
                <w:sz w:val="18"/>
                <w:szCs w:val="18"/>
              </w:rPr>
              <w:t>Powierzchnia objęta eksploatacją [ha]</w:t>
            </w:r>
          </w:p>
        </w:tc>
        <w:tc>
          <w:tcPr>
            <w:tcW w:w="612" w:type="pct"/>
            <w:shd w:val="clear" w:color="auto" w:fill="auto"/>
            <w:vAlign w:val="center"/>
          </w:tcPr>
          <w:p w14:paraId="02695150" w14:textId="77777777" w:rsidR="007E2CAB" w:rsidRPr="00D81666" w:rsidRDefault="007E2CAB" w:rsidP="00FE2D8A">
            <w:pPr>
              <w:jc w:val="center"/>
              <w:rPr>
                <w:rFonts w:ascii="Arial" w:hAnsi="Arial" w:cs="Arial"/>
                <w:b/>
                <w:sz w:val="18"/>
                <w:szCs w:val="18"/>
              </w:rPr>
            </w:pPr>
            <w:r w:rsidRPr="00D81666">
              <w:rPr>
                <w:rFonts w:ascii="Arial" w:hAnsi="Arial" w:cs="Arial"/>
                <w:b/>
                <w:sz w:val="18"/>
                <w:szCs w:val="18"/>
              </w:rPr>
              <w:t>Rodzaj kopaliny</w:t>
            </w:r>
          </w:p>
        </w:tc>
        <w:tc>
          <w:tcPr>
            <w:tcW w:w="1298" w:type="pct"/>
            <w:shd w:val="clear" w:color="auto" w:fill="auto"/>
            <w:vAlign w:val="center"/>
          </w:tcPr>
          <w:p w14:paraId="1D6129D4" w14:textId="77777777" w:rsidR="007E2CAB" w:rsidRPr="00D81666" w:rsidRDefault="007E2CAB" w:rsidP="00FE2D8A">
            <w:pPr>
              <w:jc w:val="center"/>
              <w:rPr>
                <w:rFonts w:ascii="Arial" w:hAnsi="Arial" w:cs="Arial"/>
                <w:b/>
                <w:sz w:val="18"/>
                <w:szCs w:val="18"/>
              </w:rPr>
            </w:pPr>
            <w:r w:rsidRPr="00D81666">
              <w:rPr>
                <w:rFonts w:ascii="Arial" w:hAnsi="Arial" w:cs="Arial"/>
                <w:b/>
                <w:sz w:val="18"/>
                <w:szCs w:val="18"/>
              </w:rPr>
              <w:t>Numer decyzji</w:t>
            </w:r>
          </w:p>
          <w:p w14:paraId="338E7399" w14:textId="77777777" w:rsidR="007E2CAB" w:rsidRPr="00D81666" w:rsidRDefault="007E2CAB" w:rsidP="00FE2D8A">
            <w:pPr>
              <w:jc w:val="center"/>
              <w:rPr>
                <w:rFonts w:ascii="Arial" w:hAnsi="Arial" w:cs="Arial"/>
                <w:b/>
                <w:sz w:val="18"/>
                <w:szCs w:val="18"/>
              </w:rPr>
            </w:pPr>
            <w:r w:rsidRPr="00D81666">
              <w:rPr>
                <w:rFonts w:ascii="Arial" w:hAnsi="Arial" w:cs="Arial"/>
                <w:b/>
                <w:sz w:val="18"/>
                <w:szCs w:val="18"/>
              </w:rPr>
              <w:t>koncesyjnej, data wydania</w:t>
            </w:r>
          </w:p>
        </w:tc>
        <w:tc>
          <w:tcPr>
            <w:tcW w:w="895" w:type="pct"/>
            <w:tcBorders>
              <w:right w:val="single" w:sz="4" w:space="0" w:color="auto"/>
            </w:tcBorders>
            <w:shd w:val="clear" w:color="auto" w:fill="auto"/>
            <w:vAlign w:val="center"/>
          </w:tcPr>
          <w:p w14:paraId="7AF58D4B" w14:textId="77777777" w:rsidR="007E2CAB" w:rsidRPr="00D81666" w:rsidRDefault="007E2CAB" w:rsidP="00FE2D8A">
            <w:pPr>
              <w:jc w:val="center"/>
              <w:rPr>
                <w:rFonts w:ascii="Arial" w:hAnsi="Arial" w:cs="Arial"/>
                <w:b/>
                <w:sz w:val="18"/>
                <w:szCs w:val="18"/>
              </w:rPr>
            </w:pPr>
            <w:r w:rsidRPr="00D81666">
              <w:rPr>
                <w:rFonts w:ascii="Arial" w:hAnsi="Arial" w:cs="Arial"/>
                <w:b/>
                <w:sz w:val="18"/>
                <w:szCs w:val="18"/>
              </w:rPr>
              <w:t>Termin ważności koncesji</w:t>
            </w:r>
          </w:p>
        </w:tc>
      </w:tr>
      <w:tr w:rsidR="00533E89" w:rsidRPr="00D81666" w14:paraId="7D74D439" w14:textId="77777777" w:rsidTr="00FE2D8A">
        <w:tc>
          <w:tcPr>
            <w:tcW w:w="300" w:type="pct"/>
            <w:tcBorders>
              <w:right w:val="single" w:sz="4" w:space="0" w:color="auto"/>
            </w:tcBorders>
            <w:shd w:val="clear" w:color="auto" w:fill="auto"/>
          </w:tcPr>
          <w:p w14:paraId="133AE764" w14:textId="77777777" w:rsidR="007E2CAB" w:rsidRPr="00D81666" w:rsidRDefault="007E2CAB" w:rsidP="00FE2D8A">
            <w:pPr>
              <w:jc w:val="center"/>
              <w:rPr>
                <w:rFonts w:ascii="Arial" w:hAnsi="Arial" w:cs="Arial"/>
                <w:b/>
                <w:sz w:val="18"/>
                <w:szCs w:val="18"/>
              </w:rPr>
            </w:pPr>
          </w:p>
        </w:tc>
        <w:tc>
          <w:tcPr>
            <w:tcW w:w="4700" w:type="pct"/>
            <w:gridSpan w:val="5"/>
            <w:tcBorders>
              <w:right w:val="single" w:sz="4" w:space="0" w:color="auto"/>
            </w:tcBorders>
            <w:shd w:val="clear" w:color="auto" w:fill="auto"/>
            <w:vAlign w:val="center"/>
          </w:tcPr>
          <w:p w14:paraId="55CB908A" w14:textId="77777777" w:rsidR="007E2CAB" w:rsidRPr="00D81666" w:rsidRDefault="007E2CAB" w:rsidP="00FE2D8A">
            <w:pPr>
              <w:jc w:val="center"/>
              <w:rPr>
                <w:rFonts w:ascii="Arial" w:hAnsi="Arial" w:cs="Arial"/>
                <w:b/>
                <w:sz w:val="18"/>
                <w:szCs w:val="18"/>
              </w:rPr>
            </w:pPr>
            <w:r w:rsidRPr="00D81666">
              <w:rPr>
                <w:rFonts w:ascii="Arial" w:hAnsi="Arial" w:cs="Arial"/>
                <w:b/>
                <w:sz w:val="18"/>
                <w:szCs w:val="18"/>
              </w:rPr>
              <w:t>Koncesje wydane przez Starostę Powiatu Świeckiego</w:t>
            </w:r>
          </w:p>
        </w:tc>
      </w:tr>
      <w:tr w:rsidR="00D81666" w:rsidRPr="00D81666" w14:paraId="679BF5AD" w14:textId="77777777" w:rsidTr="00FE2D8A">
        <w:tc>
          <w:tcPr>
            <w:tcW w:w="300" w:type="pct"/>
            <w:shd w:val="clear" w:color="auto" w:fill="auto"/>
            <w:vAlign w:val="center"/>
          </w:tcPr>
          <w:p w14:paraId="05FE8399" w14:textId="77777777" w:rsidR="00CB3150" w:rsidRPr="00D81666" w:rsidRDefault="00CB3150" w:rsidP="00CB3150">
            <w:pPr>
              <w:pStyle w:val="Bezodstpw"/>
              <w:jc w:val="center"/>
              <w:rPr>
                <w:rFonts w:ascii="Arial" w:hAnsi="Arial" w:cs="Arial"/>
                <w:sz w:val="18"/>
                <w:szCs w:val="18"/>
              </w:rPr>
            </w:pPr>
            <w:r w:rsidRPr="00D81666">
              <w:rPr>
                <w:rFonts w:ascii="Arial" w:hAnsi="Arial" w:cs="Arial"/>
                <w:sz w:val="18"/>
                <w:szCs w:val="18"/>
              </w:rPr>
              <w:t>1.</w:t>
            </w:r>
          </w:p>
        </w:tc>
        <w:tc>
          <w:tcPr>
            <w:tcW w:w="1133" w:type="pct"/>
            <w:tcBorders>
              <w:right w:val="single" w:sz="4" w:space="0" w:color="auto"/>
            </w:tcBorders>
            <w:shd w:val="clear" w:color="auto" w:fill="auto"/>
            <w:vAlign w:val="center"/>
          </w:tcPr>
          <w:p w14:paraId="100B45D9" w14:textId="4D0C66AC" w:rsidR="00CB3150" w:rsidRPr="00D81666" w:rsidRDefault="00CB3150" w:rsidP="00CB3150">
            <w:pPr>
              <w:pStyle w:val="Bezodstpw"/>
              <w:rPr>
                <w:rFonts w:ascii="Arial" w:hAnsi="Arial" w:cs="Arial"/>
                <w:sz w:val="18"/>
                <w:szCs w:val="18"/>
              </w:rPr>
            </w:pPr>
            <w:r w:rsidRPr="00D81666">
              <w:rPr>
                <w:rFonts w:ascii="Arial" w:hAnsi="Arial" w:cs="Arial"/>
                <w:sz w:val="18"/>
                <w:szCs w:val="18"/>
              </w:rPr>
              <w:t>Piaski II, gm. Nowe</w:t>
            </w:r>
          </w:p>
        </w:tc>
        <w:tc>
          <w:tcPr>
            <w:tcW w:w="762" w:type="pct"/>
            <w:tcBorders>
              <w:top w:val="single" w:sz="4" w:space="0" w:color="auto"/>
              <w:left w:val="single" w:sz="4" w:space="0" w:color="auto"/>
              <w:bottom w:val="single" w:sz="4" w:space="0" w:color="auto"/>
            </w:tcBorders>
            <w:shd w:val="clear" w:color="auto" w:fill="auto"/>
            <w:vAlign w:val="center"/>
          </w:tcPr>
          <w:p w14:paraId="1B835154" w14:textId="74EE2C2F" w:rsidR="00CB3150" w:rsidRPr="00D81666" w:rsidRDefault="00CB3150" w:rsidP="00CB3150">
            <w:pPr>
              <w:pStyle w:val="Bezodstpw"/>
              <w:jc w:val="center"/>
              <w:rPr>
                <w:rFonts w:ascii="Arial" w:hAnsi="Arial" w:cs="Arial"/>
                <w:sz w:val="18"/>
                <w:szCs w:val="18"/>
              </w:rPr>
            </w:pPr>
            <w:r w:rsidRPr="00D81666">
              <w:rPr>
                <w:rFonts w:ascii="Arial" w:hAnsi="Arial" w:cs="Arial"/>
                <w:sz w:val="18"/>
                <w:szCs w:val="18"/>
              </w:rPr>
              <w:t>9 775,50</w:t>
            </w:r>
          </w:p>
        </w:tc>
        <w:tc>
          <w:tcPr>
            <w:tcW w:w="612" w:type="pct"/>
            <w:tcBorders>
              <w:top w:val="single" w:sz="4" w:space="0" w:color="auto"/>
            </w:tcBorders>
            <w:shd w:val="clear" w:color="auto" w:fill="auto"/>
            <w:vAlign w:val="center"/>
          </w:tcPr>
          <w:p w14:paraId="17D3BF89" w14:textId="409CE7EE" w:rsidR="00CB3150" w:rsidRPr="00D81666" w:rsidRDefault="00CB3150" w:rsidP="00CB3150">
            <w:pPr>
              <w:pStyle w:val="Bezodstpw"/>
              <w:jc w:val="center"/>
              <w:rPr>
                <w:rFonts w:ascii="Arial" w:hAnsi="Arial" w:cs="Arial"/>
                <w:sz w:val="18"/>
                <w:szCs w:val="18"/>
              </w:rPr>
            </w:pPr>
            <w:r w:rsidRPr="00D81666">
              <w:rPr>
                <w:rFonts w:ascii="Arial" w:hAnsi="Arial" w:cs="Arial"/>
                <w:sz w:val="18"/>
                <w:szCs w:val="18"/>
              </w:rPr>
              <w:t>Kruszywo naturalne – piasek</w:t>
            </w:r>
          </w:p>
        </w:tc>
        <w:tc>
          <w:tcPr>
            <w:tcW w:w="1298" w:type="pct"/>
            <w:tcBorders>
              <w:top w:val="single" w:sz="4" w:space="0" w:color="auto"/>
              <w:bottom w:val="single" w:sz="4" w:space="0" w:color="auto"/>
            </w:tcBorders>
            <w:shd w:val="clear" w:color="auto" w:fill="auto"/>
            <w:vAlign w:val="center"/>
          </w:tcPr>
          <w:p w14:paraId="715A0AE8" w14:textId="77777777" w:rsidR="00CB3150" w:rsidRPr="00D81666" w:rsidRDefault="00CB3150" w:rsidP="00CB3150">
            <w:pPr>
              <w:pStyle w:val="NormalnyWeb"/>
              <w:spacing w:before="0" w:after="0" w:line="224" w:lineRule="atLeast"/>
              <w:rPr>
                <w:rFonts w:ascii="Arial" w:hAnsi="Arial" w:cs="Arial"/>
              </w:rPr>
            </w:pPr>
            <w:r w:rsidRPr="00D81666">
              <w:rPr>
                <w:rFonts w:ascii="Arial" w:hAnsi="Arial" w:cs="Arial"/>
              </w:rPr>
              <w:t>8/2008 z dnia 2008-11-28</w:t>
            </w:r>
          </w:p>
          <w:p w14:paraId="26616955" w14:textId="77777777" w:rsidR="00CB3150" w:rsidRPr="00D81666" w:rsidRDefault="00CB3150" w:rsidP="00CB3150">
            <w:pPr>
              <w:pStyle w:val="NormalnyWeb"/>
              <w:spacing w:before="0" w:after="0" w:line="224" w:lineRule="atLeast"/>
              <w:rPr>
                <w:rFonts w:ascii="Arial" w:hAnsi="Arial" w:cs="Arial"/>
              </w:rPr>
            </w:pPr>
            <w:r w:rsidRPr="00D81666">
              <w:rPr>
                <w:rFonts w:ascii="Arial" w:hAnsi="Arial" w:cs="Arial"/>
              </w:rPr>
              <w:t xml:space="preserve">OŚ.6522.3.2018 </w:t>
            </w:r>
          </w:p>
          <w:p w14:paraId="3167B134" w14:textId="0212AFE2" w:rsidR="00CB3150" w:rsidRPr="00D81666" w:rsidRDefault="00CB3150" w:rsidP="00CB3150">
            <w:pPr>
              <w:pStyle w:val="NormalnyWeb"/>
              <w:spacing w:before="0" w:after="0" w:line="224" w:lineRule="atLeast"/>
              <w:rPr>
                <w:rFonts w:ascii="Arial" w:hAnsi="Arial" w:cs="Arial"/>
              </w:rPr>
            </w:pPr>
            <w:r w:rsidRPr="00D81666">
              <w:rPr>
                <w:rFonts w:ascii="Arial" w:hAnsi="Arial" w:cs="Arial"/>
              </w:rPr>
              <w:t>z dnia 2019-01-16</w:t>
            </w:r>
          </w:p>
        </w:tc>
        <w:tc>
          <w:tcPr>
            <w:tcW w:w="895" w:type="pct"/>
            <w:tcBorders>
              <w:right w:val="single" w:sz="4" w:space="0" w:color="auto"/>
            </w:tcBorders>
            <w:shd w:val="clear" w:color="auto" w:fill="auto"/>
            <w:vAlign w:val="center"/>
          </w:tcPr>
          <w:p w14:paraId="7205E7D6" w14:textId="61F36D9E" w:rsidR="00CB3150" w:rsidRPr="00D81666" w:rsidRDefault="00CB3150" w:rsidP="00CB3150">
            <w:pPr>
              <w:pStyle w:val="Bezodstpw"/>
              <w:rPr>
                <w:rFonts w:ascii="Arial" w:hAnsi="Arial" w:cs="Arial"/>
                <w:sz w:val="18"/>
                <w:szCs w:val="18"/>
              </w:rPr>
            </w:pPr>
            <w:r w:rsidRPr="00D81666">
              <w:rPr>
                <w:rFonts w:ascii="Arial" w:hAnsi="Arial" w:cs="Arial"/>
                <w:sz w:val="18"/>
                <w:szCs w:val="18"/>
              </w:rPr>
              <w:t>31.12.2033</w:t>
            </w:r>
          </w:p>
        </w:tc>
      </w:tr>
    </w:tbl>
    <w:bookmarkEnd w:id="130"/>
    <w:p w14:paraId="29B42085" w14:textId="7197080E" w:rsidR="007E2CAB" w:rsidRPr="00D81666" w:rsidRDefault="007E2CAB" w:rsidP="00D81666">
      <w:pPr>
        <w:pStyle w:val="Tekst3"/>
        <w:suppressAutoHyphens/>
        <w:ind w:left="0" w:firstLine="0"/>
        <w:rPr>
          <w:rFonts w:cs="Arial"/>
          <w:szCs w:val="20"/>
        </w:rPr>
      </w:pPr>
      <w:r w:rsidRPr="00D81666">
        <w:rPr>
          <w:rFonts w:cs="Arial"/>
          <w:szCs w:val="20"/>
        </w:rPr>
        <w:t xml:space="preserve">Źródło: </w:t>
      </w:r>
      <w:bookmarkStart w:id="131" w:name="_Hlk43201791"/>
      <w:r w:rsidRPr="00D81666">
        <w:rPr>
          <w:rFonts w:cs="Arial"/>
          <w:szCs w:val="20"/>
        </w:rPr>
        <w:t>Starostwo Powiatowe w Świeciu</w:t>
      </w:r>
      <w:bookmarkEnd w:id="122"/>
      <w:bookmarkEnd w:id="124"/>
      <w:bookmarkEnd w:id="131"/>
    </w:p>
    <w:bookmarkEnd w:id="123"/>
    <w:bookmarkEnd w:id="125"/>
    <w:p w14:paraId="34A0B096" w14:textId="77777777" w:rsidR="00650864" w:rsidRPr="00533E89" w:rsidRDefault="00650864" w:rsidP="00650864">
      <w:pPr>
        <w:jc w:val="both"/>
        <w:rPr>
          <w:rFonts w:ascii="Arial" w:hAnsi="Arial" w:cs="Arial"/>
          <w:color w:val="FF0000"/>
        </w:rPr>
      </w:pPr>
    </w:p>
    <w:p w14:paraId="13A327A3" w14:textId="77777777" w:rsidR="00650864" w:rsidRPr="00D81666" w:rsidRDefault="00650864" w:rsidP="00650864">
      <w:pPr>
        <w:pStyle w:val="Nagwek3"/>
        <w:tabs>
          <w:tab w:val="clear" w:pos="1004"/>
          <w:tab w:val="num" w:pos="900"/>
        </w:tabs>
        <w:ind w:left="900"/>
      </w:pPr>
      <w:bookmarkStart w:id="132" w:name="_Toc58333903"/>
      <w:r w:rsidRPr="00D81666">
        <w:t>Zagrożenia dla zasobów naturalnych</w:t>
      </w:r>
      <w:bookmarkEnd w:id="132"/>
    </w:p>
    <w:p w14:paraId="308873B9" w14:textId="15178718" w:rsidR="0002662D" w:rsidRPr="00D81666" w:rsidRDefault="0002662D" w:rsidP="0002662D">
      <w:pPr>
        <w:suppressAutoHyphens/>
        <w:autoSpaceDE w:val="0"/>
        <w:autoSpaceDN w:val="0"/>
        <w:adjustRightInd w:val="0"/>
        <w:jc w:val="both"/>
        <w:rPr>
          <w:rFonts w:ascii="Arial" w:hAnsi="Arial" w:cs="Arial"/>
          <w:strike/>
        </w:rPr>
      </w:pPr>
      <w:bookmarkStart w:id="133" w:name="_Hlk42085651"/>
      <w:r w:rsidRPr="00D81666">
        <w:rPr>
          <w:rFonts w:ascii="Arial" w:hAnsi="Arial" w:cs="Arial"/>
        </w:rPr>
        <w:t xml:space="preserve">Eksploatacja surowców mineralnych na terenie gminy </w:t>
      </w:r>
      <w:r w:rsidR="00D81666" w:rsidRPr="00D81666">
        <w:rPr>
          <w:rFonts w:ascii="Arial" w:hAnsi="Arial" w:cs="Arial"/>
        </w:rPr>
        <w:t>Nowe</w:t>
      </w:r>
      <w:r w:rsidRPr="00D81666">
        <w:rPr>
          <w:rFonts w:ascii="Arial" w:hAnsi="Arial" w:cs="Arial"/>
        </w:rPr>
        <w:t xml:space="preserve"> obecnie ma niewielki wpływ na środowisko, ponieważ obejmuje niewielkie obszary i skala przekształceń terenu jest nieznaczna.</w:t>
      </w:r>
      <w:r w:rsidRPr="00D81666">
        <w:rPr>
          <w:rFonts w:ascii="Arial" w:eastAsia="ArialNarrow" w:hAnsi="Arial" w:cs="Arial"/>
        </w:rPr>
        <w:t xml:space="preserve"> </w:t>
      </w:r>
      <w:r w:rsidRPr="00D81666">
        <w:rPr>
          <w:rFonts w:ascii="Arial" w:hAnsi="Arial" w:cs="Arial"/>
        </w:rPr>
        <w:t>Kształtowanie polityki w zakresie ich zagospodarowania wymaga wspólnych działań podmiotów gospodarczych, samorządów lokalnych oraz organów administracji publicznej.</w:t>
      </w:r>
      <w:r w:rsidRPr="00D81666">
        <w:rPr>
          <w:rFonts w:ascii="Arial" w:eastAsia="ArialNarrow" w:hAnsi="Arial" w:cs="Arial"/>
        </w:rPr>
        <w:t xml:space="preserve"> </w:t>
      </w:r>
    </w:p>
    <w:p w14:paraId="7DCC4A02" w14:textId="77777777" w:rsidR="0002662D" w:rsidRPr="00D81666" w:rsidRDefault="0002662D" w:rsidP="0002662D">
      <w:pPr>
        <w:suppressAutoHyphens/>
        <w:autoSpaceDE w:val="0"/>
        <w:autoSpaceDN w:val="0"/>
        <w:adjustRightInd w:val="0"/>
        <w:jc w:val="both"/>
        <w:rPr>
          <w:rFonts w:ascii="Arial" w:hAnsi="Arial" w:cs="Arial"/>
        </w:rPr>
      </w:pPr>
    </w:p>
    <w:p w14:paraId="21402BB6" w14:textId="77777777" w:rsidR="0002662D" w:rsidRPr="00D81666" w:rsidRDefault="0002662D" w:rsidP="0002662D">
      <w:pPr>
        <w:suppressAutoHyphens/>
        <w:autoSpaceDE w:val="0"/>
        <w:autoSpaceDN w:val="0"/>
        <w:adjustRightInd w:val="0"/>
        <w:jc w:val="both"/>
        <w:rPr>
          <w:rFonts w:ascii="Arial" w:hAnsi="Arial" w:cs="Arial"/>
        </w:rPr>
      </w:pPr>
      <w:bookmarkStart w:id="134" w:name="_Hlk43806785"/>
      <w:r w:rsidRPr="00D81666">
        <w:rPr>
          <w:rFonts w:ascii="Arial" w:hAnsi="Arial" w:cs="Arial"/>
        </w:rPr>
        <w:t xml:space="preserve">W odniesieniu do zaniechanych złóż kruszywa naturalnego, zwłaszcza te, które w przeszłości były eksploatowane do czasu uchylenia decyzji zatwierdzających ich zasoby są z mocy prawa pod ochroną i istniejące wyrobiska, pomimo że zamieniają się w “dzikie” składowiska nie mogą być w innym celu </w:t>
      </w:r>
      <w:r w:rsidRPr="00D81666">
        <w:rPr>
          <w:rFonts w:ascii="Arial" w:hAnsi="Arial" w:cs="Arial"/>
        </w:rPr>
        <w:lastRenderedPageBreak/>
        <w:t>wykorzystane jak tylko do eksploatacji kopalin. Wyjątek stanowią zbiorniki wodne po eksploatacji w dolinach rzek kruszywa naturalnego i kredy jeziornej, ponieważ bez specjalnych zabiegów wykorzystywane są po kilkuletniej przerwie w eksploatacji jako wędkarskie akweny wodne.</w:t>
      </w:r>
    </w:p>
    <w:p w14:paraId="35D997B2" w14:textId="77777777" w:rsidR="0002662D" w:rsidRPr="00D81666" w:rsidRDefault="0002662D" w:rsidP="0002662D">
      <w:pPr>
        <w:suppressAutoHyphens/>
        <w:autoSpaceDE w:val="0"/>
        <w:autoSpaceDN w:val="0"/>
        <w:adjustRightInd w:val="0"/>
        <w:jc w:val="both"/>
        <w:rPr>
          <w:rFonts w:ascii="Arial" w:hAnsi="Arial" w:cs="Arial"/>
        </w:rPr>
      </w:pPr>
    </w:p>
    <w:p w14:paraId="779D5270" w14:textId="77777777" w:rsidR="0002662D" w:rsidRPr="00D81666" w:rsidRDefault="0002662D" w:rsidP="0002662D">
      <w:pPr>
        <w:suppressAutoHyphens/>
        <w:autoSpaceDE w:val="0"/>
        <w:autoSpaceDN w:val="0"/>
        <w:adjustRightInd w:val="0"/>
        <w:jc w:val="both"/>
        <w:rPr>
          <w:rFonts w:ascii="Arial" w:hAnsi="Arial" w:cs="Arial"/>
          <w:shd w:val="clear" w:color="auto" w:fill="FFFFFF"/>
        </w:rPr>
      </w:pPr>
      <w:r w:rsidRPr="00D81666">
        <w:rPr>
          <w:rFonts w:ascii="Arial" w:hAnsi="Arial" w:cs="Arial"/>
        </w:rPr>
        <w:t xml:space="preserve">W dolinach rzek należy powstrzymywać się od eksploatacji kruszywa naturalnego, ze względu na </w:t>
      </w:r>
      <w:r w:rsidRPr="00D81666">
        <w:rPr>
          <w:rFonts w:ascii="Arial" w:hAnsi="Arial" w:cs="Arial"/>
          <w:shd w:val="clear" w:color="auto" w:fill="FFFFFF"/>
        </w:rPr>
        <w:t>ciężki sprzęt, który niszczy koryta i brzegi rzeki. Nadmierna, źle zaplanowana lub pozostająca poza kontrolą eksploatacja prowadzi do szeregu zmian morfologicznych, hydrologicznych, ekologicznych i środowiskowych w obrębie doliny. Te z kolei pociągają za sobą negatywne skutki ekonomiczno-społeczne.</w:t>
      </w:r>
    </w:p>
    <w:p w14:paraId="69709D87" w14:textId="77777777" w:rsidR="0002662D" w:rsidRPr="00533E89" w:rsidRDefault="0002662D" w:rsidP="0002662D">
      <w:pPr>
        <w:suppressAutoHyphens/>
        <w:autoSpaceDE w:val="0"/>
        <w:autoSpaceDN w:val="0"/>
        <w:adjustRightInd w:val="0"/>
        <w:jc w:val="both"/>
        <w:rPr>
          <w:rFonts w:ascii="Arial" w:hAnsi="Arial" w:cs="Arial"/>
          <w:color w:val="FF0000"/>
          <w:shd w:val="clear" w:color="auto" w:fill="FFFFFF"/>
        </w:rPr>
      </w:pPr>
    </w:p>
    <w:p w14:paraId="2CE485D4" w14:textId="77777777" w:rsidR="00B10493" w:rsidRPr="00B10493" w:rsidRDefault="0002662D" w:rsidP="0002662D">
      <w:pPr>
        <w:suppressAutoHyphens/>
        <w:autoSpaceDE w:val="0"/>
        <w:autoSpaceDN w:val="0"/>
        <w:adjustRightInd w:val="0"/>
        <w:jc w:val="both"/>
        <w:rPr>
          <w:rFonts w:ascii="Arial" w:hAnsi="Arial" w:cs="Arial"/>
        </w:rPr>
      </w:pPr>
      <w:r w:rsidRPr="00B10493">
        <w:rPr>
          <w:rFonts w:ascii="Arial" w:hAnsi="Arial" w:cs="Arial"/>
          <w:shd w:val="clear" w:color="auto" w:fill="FFFFFF"/>
        </w:rPr>
        <w:t xml:space="preserve">Na terenie gminy </w:t>
      </w:r>
      <w:r w:rsidR="00B10493" w:rsidRPr="00B10493">
        <w:rPr>
          <w:rFonts w:ascii="Arial" w:hAnsi="Arial" w:cs="Arial"/>
          <w:shd w:val="clear" w:color="auto" w:fill="FFFFFF"/>
        </w:rPr>
        <w:t xml:space="preserve">Nowe </w:t>
      </w:r>
      <w:r w:rsidRPr="00B10493">
        <w:rPr>
          <w:rFonts w:ascii="Arial" w:hAnsi="Arial" w:cs="Arial"/>
          <w:shd w:val="clear" w:color="auto" w:fill="FFFFFF"/>
        </w:rPr>
        <w:t xml:space="preserve">znajdują się miejsca zagrożone osuwaniem się ziemi. </w:t>
      </w:r>
      <w:r w:rsidRPr="00B10493">
        <w:rPr>
          <w:rFonts w:ascii="Arial" w:hAnsi="Arial" w:cs="Arial"/>
        </w:rPr>
        <w:t xml:space="preserve">Zgodnie z Rozporządzeniem Ministra Środowiska z dnia 20 czerwca 2007 r. w sprawie informacji dotyczących ruchów masowych ziemi (Dz.U. 2007 nr 121 poz. 840) za prowadzenie rejestru terenów zagrożonych ruchami masowymi odpowiada Starosta. </w:t>
      </w:r>
    </w:p>
    <w:p w14:paraId="2D21DE42" w14:textId="6D096D50" w:rsidR="00B10493" w:rsidRPr="00B10493" w:rsidRDefault="00B10493" w:rsidP="00B10493">
      <w:pPr>
        <w:suppressAutoHyphens/>
        <w:autoSpaceDE w:val="0"/>
        <w:autoSpaceDN w:val="0"/>
        <w:adjustRightInd w:val="0"/>
        <w:jc w:val="both"/>
        <w:rPr>
          <w:rFonts w:ascii="Arial" w:hAnsi="Arial" w:cs="Arial"/>
        </w:rPr>
      </w:pPr>
      <w:r w:rsidRPr="00B10493">
        <w:rPr>
          <w:rFonts w:ascii="Arial" w:hAnsi="Arial" w:cs="Arial"/>
        </w:rPr>
        <w:t>Powiat posiada zewidencjonowane osuwiska, dla których opracowane zostały karty rejestracyjne osuwisk. Przyczynami powstania ruchów osuwiskowych są nachylenie zbocza, wypływy wód na zboczu, okresowe spływy wód roztopowych i powierzchniowych po powierzchni zbocza, rzeka w postawie zbocza. Karty rejestracyjne sporządzono dla sześciu osuwisk w gminie Nowe w m. Kozielec, Morgi Dolne, 3 osuwiska w m. Nowe, Bochlin.</w:t>
      </w:r>
    </w:p>
    <w:p w14:paraId="075857E8" w14:textId="77777777" w:rsidR="00B10493" w:rsidRPr="00B10493" w:rsidRDefault="00B10493" w:rsidP="00B10493">
      <w:pPr>
        <w:suppressAutoHyphens/>
        <w:autoSpaceDE w:val="0"/>
        <w:autoSpaceDN w:val="0"/>
        <w:adjustRightInd w:val="0"/>
        <w:jc w:val="both"/>
        <w:rPr>
          <w:rFonts w:ascii="Arial" w:hAnsi="Arial" w:cs="Arial"/>
        </w:rPr>
      </w:pPr>
      <w:r w:rsidRPr="00B10493">
        <w:rPr>
          <w:rFonts w:ascii="Arial" w:hAnsi="Arial" w:cs="Arial"/>
        </w:rPr>
        <w:t>Informacje o obszarach zagrożonych ruchami masowymi są sukcesywnie gromadzone w bazie danych SOPO w ramach Projektu SOPO (System Osłony Przeciwosuwiskowej) przez uprawnionych geologów-kartografów i zweryfikowane przez zespół koordynacyjny powołany w PIG.</w:t>
      </w:r>
    </w:p>
    <w:p w14:paraId="63310F29" w14:textId="77777777" w:rsidR="00B10493" w:rsidRPr="00B10493" w:rsidRDefault="00B10493" w:rsidP="00B10493">
      <w:pPr>
        <w:suppressAutoHyphens/>
        <w:autoSpaceDE w:val="0"/>
        <w:autoSpaceDN w:val="0"/>
        <w:adjustRightInd w:val="0"/>
        <w:jc w:val="both"/>
        <w:rPr>
          <w:rFonts w:ascii="Arial" w:hAnsi="Arial" w:cs="Arial"/>
          <w:shd w:val="clear" w:color="auto" w:fill="FFFFFF"/>
        </w:rPr>
      </w:pPr>
      <w:r w:rsidRPr="00B10493">
        <w:rPr>
          <w:rFonts w:ascii="Arial" w:hAnsi="Arial" w:cs="Arial"/>
          <w:shd w:val="clear" w:color="auto" w:fill="FFFFFF"/>
        </w:rPr>
        <w:t>Informacje na temat lokalizacji i zasięgu osuwisk są przekazywane administracji publicznej, na której spoczywa obowiązek przeciwdziałania skutkom rozwoju takich zjawisk. Udostępnione przez geologów dane są podstawą racjonalnego planowania zabudowy oraz stosowania właściwych zabezpieczeń na terenach potencjalnie zagrożonych osuwiskami. Pozwala to na ograniczenie szkód materialnych, a także wczesne ostrzeganie mieszkańców terenów zagrożonych. Efektem projektu SOPO jest zatem redukcja ryzyka osuwiskowego.</w:t>
      </w:r>
    </w:p>
    <w:bookmarkEnd w:id="134"/>
    <w:p w14:paraId="3A5F067F" w14:textId="7F1EA2E6" w:rsidR="00226470" w:rsidRPr="00B10493" w:rsidRDefault="00226470" w:rsidP="00650864">
      <w:pPr>
        <w:suppressAutoHyphens/>
        <w:autoSpaceDE w:val="0"/>
        <w:autoSpaceDN w:val="0"/>
        <w:adjustRightInd w:val="0"/>
        <w:jc w:val="both"/>
        <w:rPr>
          <w:rFonts w:ascii="Arial" w:hAnsi="Arial" w:cs="Arial"/>
        </w:rPr>
      </w:pPr>
    </w:p>
    <w:p w14:paraId="555C55E1" w14:textId="001B22B8" w:rsidR="00B10D86" w:rsidRPr="00B10493" w:rsidRDefault="00B10D86" w:rsidP="00650864">
      <w:pPr>
        <w:suppressAutoHyphens/>
        <w:autoSpaceDE w:val="0"/>
        <w:autoSpaceDN w:val="0"/>
        <w:adjustRightInd w:val="0"/>
        <w:jc w:val="both"/>
        <w:rPr>
          <w:rFonts w:ascii="Arial" w:hAnsi="Arial" w:cs="Arial"/>
          <w:b/>
          <w:bCs/>
        </w:rPr>
      </w:pPr>
      <w:bookmarkStart w:id="135" w:name="_Hlk43807077"/>
      <w:r w:rsidRPr="00B10493">
        <w:rPr>
          <w:rFonts w:ascii="Arial" w:hAnsi="Arial" w:cs="Arial"/>
          <w:b/>
          <w:bCs/>
        </w:rPr>
        <w:t>Działania</w:t>
      </w:r>
    </w:p>
    <w:p w14:paraId="256B12B5" w14:textId="18D7C478" w:rsidR="00C95DC0" w:rsidRPr="00B10493" w:rsidRDefault="00B10D86" w:rsidP="00650864">
      <w:pPr>
        <w:suppressAutoHyphens/>
        <w:autoSpaceDE w:val="0"/>
        <w:autoSpaceDN w:val="0"/>
        <w:adjustRightInd w:val="0"/>
        <w:jc w:val="both"/>
        <w:rPr>
          <w:rFonts w:ascii="Arial" w:hAnsi="Arial" w:cs="Arial"/>
        </w:rPr>
      </w:pPr>
      <w:r w:rsidRPr="00B10493">
        <w:rPr>
          <w:rFonts w:ascii="Arial" w:hAnsi="Arial" w:cs="Arial"/>
        </w:rPr>
        <w:t xml:space="preserve">W planie zagospodarowania przestrzennego Województwa </w:t>
      </w:r>
      <w:r w:rsidR="00C95DC0" w:rsidRPr="00B10493">
        <w:rPr>
          <w:rFonts w:ascii="Arial" w:hAnsi="Arial" w:cs="Arial"/>
        </w:rPr>
        <w:t>Kujawsko-Pomorskiego</w:t>
      </w:r>
      <w:r w:rsidR="008B66A8" w:rsidRPr="00B10493">
        <w:rPr>
          <w:rFonts w:ascii="Arial" w:hAnsi="Arial" w:cs="Arial"/>
        </w:rPr>
        <w:t xml:space="preserve"> wskazano, że e</w:t>
      </w:r>
      <w:r w:rsidR="00C95DC0" w:rsidRPr="00B10493">
        <w:rPr>
          <w:rFonts w:ascii="Arial" w:hAnsi="Arial" w:cs="Arial"/>
        </w:rPr>
        <w:t>ksploatacja kopalin powinna być podejmowana po przeprowadzeniu dogłębnej analizy skutków społecznych, ekonomicznych i ekologicznych tej działalności. Eksploatacja surowców jest racjonalna tylko wówczas, gdy oprócz kopaliny głównej pozyskiwane są również wszystkie kopaliny towarzyszące.</w:t>
      </w:r>
    </w:p>
    <w:p w14:paraId="301E31C4" w14:textId="0BE98062" w:rsidR="00C95DC0" w:rsidRPr="00023A22" w:rsidRDefault="00C95DC0" w:rsidP="00650864">
      <w:pPr>
        <w:suppressAutoHyphens/>
        <w:autoSpaceDE w:val="0"/>
        <w:autoSpaceDN w:val="0"/>
        <w:adjustRightInd w:val="0"/>
        <w:jc w:val="both"/>
        <w:rPr>
          <w:rFonts w:ascii="Arial" w:hAnsi="Arial" w:cs="Arial"/>
        </w:rPr>
      </w:pPr>
      <w:r w:rsidRPr="00B10493">
        <w:rPr>
          <w:rFonts w:ascii="Arial" w:hAnsi="Arial" w:cs="Arial"/>
        </w:rPr>
        <w:t>Ochrona</w:t>
      </w:r>
      <w:r w:rsidR="008B66A8" w:rsidRPr="00B10493">
        <w:rPr>
          <w:rFonts w:ascii="Arial" w:hAnsi="Arial" w:cs="Arial"/>
        </w:rPr>
        <w:t xml:space="preserve"> niezagospodarowanych złóż kopalin</w:t>
      </w:r>
      <w:r w:rsidRPr="00B10493">
        <w:rPr>
          <w:rFonts w:ascii="Arial" w:hAnsi="Arial" w:cs="Arial"/>
        </w:rPr>
        <w:t xml:space="preserve"> polega na takim zagospodarowaniu terenów występowania złóż w szczególności tych, których eksploatacja nie została jeszcze podjęta, aby nie wprowadzać zabudowy lub inwestycji liniowych, które mogłyby w przyszłości utrudnić bądź uniemożliwić ich eksploatację. Wydobywanie kopalin może bowiem przynieść wymierne i znaczące korzyści gospodarcze nie tylko dla samorządów gmin, na których terenie kopaliny występują, ale również, z racji tworzenia </w:t>
      </w:r>
      <w:r w:rsidRPr="00023A22">
        <w:rPr>
          <w:rFonts w:ascii="Arial" w:hAnsi="Arial" w:cs="Arial"/>
        </w:rPr>
        <w:t>miejsc pracy i wnoszonych opłat, dla całego województwa i państwa.</w:t>
      </w:r>
    </w:p>
    <w:bookmarkEnd w:id="133"/>
    <w:bookmarkEnd w:id="135"/>
    <w:p w14:paraId="3F77C993" w14:textId="77777777" w:rsidR="000B03D3" w:rsidRPr="00023A22" w:rsidRDefault="000B03D3" w:rsidP="00650864">
      <w:pPr>
        <w:suppressAutoHyphens/>
        <w:autoSpaceDE w:val="0"/>
        <w:autoSpaceDN w:val="0"/>
        <w:adjustRightInd w:val="0"/>
        <w:jc w:val="both"/>
        <w:rPr>
          <w:rFonts w:ascii="Arial" w:hAnsi="Arial" w:cs="Arial"/>
        </w:rPr>
      </w:pPr>
    </w:p>
    <w:p w14:paraId="6A890350" w14:textId="77777777" w:rsidR="00CC65C6" w:rsidRPr="00023A22" w:rsidRDefault="00251D4D" w:rsidP="00CC65C6">
      <w:pPr>
        <w:pStyle w:val="Nagwek2"/>
        <w:tabs>
          <w:tab w:val="clear" w:pos="936"/>
          <w:tab w:val="num" w:pos="576"/>
        </w:tabs>
        <w:suppressAutoHyphens/>
        <w:spacing w:before="120" w:after="60"/>
        <w:ind w:left="578" w:hanging="578"/>
        <w:rPr>
          <w:szCs w:val="20"/>
        </w:rPr>
      </w:pPr>
      <w:bookmarkStart w:id="136" w:name="_Toc58333904"/>
      <w:r w:rsidRPr="00023A22">
        <w:rPr>
          <w:szCs w:val="20"/>
        </w:rPr>
        <w:t>Ochrona powietrza</w:t>
      </w:r>
      <w:r w:rsidR="005446B3" w:rsidRPr="00023A22">
        <w:rPr>
          <w:szCs w:val="20"/>
        </w:rPr>
        <w:t xml:space="preserve"> atmosferyczne</w:t>
      </w:r>
      <w:r w:rsidRPr="00023A22">
        <w:rPr>
          <w:szCs w:val="20"/>
        </w:rPr>
        <w:t>go</w:t>
      </w:r>
      <w:bookmarkEnd w:id="136"/>
    </w:p>
    <w:p w14:paraId="3A2BE84C" w14:textId="04462DC7" w:rsidR="0002662D" w:rsidRPr="00023A22" w:rsidRDefault="00CC65C6" w:rsidP="0002662D">
      <w:pPr>
        <w:pStyle w:val="Nagwek3"/>
        <w:tabs>
          <w:tab w:val="num" w:pos="720"/>
        </w:tabs>
        <w:suppressAutoHyphens/>
        <w:spacing w:before="60" w:after="60"/>
        <w:ind w:left="720"/>
        <w:rPr>
          <w:szCs w:val="20"/>
        </w:rPr>
      </w:pPr>
      <w:bookmarkStart w:id="137" w:name="_Toc58333905"/>
      <w:r w:rsidRPr="00023A22">
        <w:rPr>
          <w:szCs w:val="20"/>
        </w:rPr>
        <w:t xml:space="preserve">Zaopatrzenie mieszkańców w ciepło </w:t>
      </w:r>
      <w:r w:rsidR="007903BC" w:rsidRPr="00023A22">
        <w:rPr>
          <w:szCs w:val="20"/>
        </w:rPr>
        <w:t>oraz gaz sieciowy</w:t>
      </w:r>
      <w:bookmarkEnd w:id="137"/>
    </w:p>
    <w:p w14:paraId="23B40069" w14:textId="388DAFF1" w:rsidR="00B10493" w:rsidRDefault="0002662D" w:rsidP="00B10493">
      <w:pPr>
        <w:jc w:val="both"/>
        <w:rPr>
          <w:rFonts w:ascii="Arial" w:hAnsi="Arial" w:cs="Arial"/>
        </w:rPr>
      </w:pPr>
      <w:r w:rsidRPr="00023A22">
        <w:rPr>
          <w:rFonts w:ascii="Arial" w:eastAsia="Arial" w:hAnsi="Arial" w:cs="Arial"/>
        </w:rPr>
        <w:t xml:space="preserve">Na </w:t>
      </w:r>
      <w:r w:rsidRPr="00023A22">
        <w:rPr>
          <w:rFonts w:ascii="Arial" w:hAnsi="Arial" w:cs="Arial"/>
        </w:rPr>
        <w:t xml:space="preserve">terenie miasta </w:t>
      </w:r>
      <w:r w:rsidR="00B10493" w:rsidRPr="00023A22">
        <w:rPr>
          <w:rFonts w:ascii="Arial" w:hAnsi="Arial" w:cs="Arial"/>
        </w:rPr>
        <w:t xml:space="preserve">Nowe </w:t>
      </w:r>
      <w:r w:rsidRPr="00023A22">
        <w:rPr>
          <w:rFonts w:ascii="Arial" w:hAnsi="Arial" w:cs="Arial"/>
        </w:rPr>
        <w:t xml:space="preserve">występuje scentralizowany system zaopatrzenia w ciepło. </w:t>
      </w:r>
      <w:r w:rsidR="00B10493" w:rsidRPr="00023A22">
        <w:rPr>
          <w:rFonts w:ascii="Arial" w:hAnsi="Arial" w:cs="Arial"/>
        </w:rPr>
        <w:t xml:space="preserve">Największym </w:t>
      </w:r>
      <w:r w:rsidR="00023A22" w:rsidRPr="00023A22">
        <w:rPr>
          <w:rFonts w:ascii="Arial" w:hAnsi="Arial" w:cs="Arial"/>
        </w:rPr>
        <w:t xml:space="preserve">wytwórcą ciepła </w:t>
      </w:r>
      <w:r w:rsidR="00B10493" w:rsidRPr="00023A22">
        <w:rPr>
          <w:rFonts w:ascii="Arial" w:hAnsi="Arial" w:cs="Arial"/>
        </w:rPr>
        <w:t xml:space="preserve">jest Ciepłownia przy ul. Wiatracznej, zarządzana przez Przedsiębiorstwo Usług Miejskich Sp. z o.o. w Nowem. </w:t>
      </w:r>
    </w:p>
    <w:p w14:paraId="2EA387D8" w14:textId="6774CF7C" w:rsidR="00023A22" w:rsidRPr="00023A22" w:rsidRDefault="00023A22" w:rsidP="00B10493">
      <w:pPr>
        <w:jc w:val="both"/>
        <w:rPr>
          <w:rFonts w:ascii="Arial" w:hAnsi="Arial" w:cs="Arial"/>
        </w:rPr>
      </w:pPr>
      <w:r w:rsidRPr="005970DC">
        <w:rPr>
          <w:rFonts w:ascii="Arial" w:hAnsi="Arial" w:cs="Arial"/>
        </w:rPr>
        <w:t xml:space="preserve">Odbiorcami ciepła są: Spółdzielnia Mieszkaniowa w Nowem </w:t>
      </w:r>
      <w:r>
        <w:rPr>
          <w:rFonts w:ascii="Arial" w:hAnsi="Arial" w:cs="Arial"/>
        </w:rPr>
        <w:t xml:space="preserve">- </w:t>
      </w:r>
      <w:r w:rsidRPr="005970DC">
        <w:rPr>
          <w:rFonts w:ascii="Arial" w:hAnsi="Arial" w:cs="Arial"/>
        </w:rPr>
        <w:t>osiedle Nadwiślańskie</w:t>
      </w:r>
      <w:r>
        <w:rPr>
          <w:rFonts w:ascii="Arial" w:hAnsi="Arial" w:cs="Arial"/>
        </w:rPr>
        <w:t>,</w:t>
      </w:r>
      <w:r w:rsidRPr="005970DC">
        <w:rPr>
          <w:rFonts w:ascii="Arial" w:hAnsi="Arial" w:cs="Arial"/>
        </w:rPr>
        <w:t xml:space="preserve"> Szkoła </w:t>
      </w:r>
      <w:r w:rsidRPr="00023A22">
        <w:rPr>
          <w:rFonts w:ascii="Arial" w:hAnsi="Arial" w:cs="Arial"/>
        </w:rPr>
        <w:t xml:space="preserve">Podstawowa nr 2 w Nowem, Zespół Szkół Ponadgimnazjalnych w Nowem, oraz pawilon handlowy. Ponadto, Przedsiębiorstwo Usług Miejskich Sp. z o.o. prowadzi działalność w zakresie eksploatacji kotłowni: blok mieszkalny Milewo 16, budynek wielorodzinny w Małym Komórsku i budynek wielorodzinny Kończyce 7a. </w:t>
      </w:r>
    </w:p>
    <w:p w14:paraId="3699A2DD" w14:textId="15051BCF" w:rsidR="00B10493" w:rsidRPr="00023A22" w:rsidRDefault="00B10493" w:rsidP="00023A22">
      <w:pPr>
        <w:pStyle w:val="Tekst3Znak"/>
        <w:ind w:left="0" w:firstLine="0"/>
      </w:pPr>
      <w:bookmarkStart w:id="138" w:name="_Hlk57291465"/>
      <w:r w:rsidRPr="00023A22">
        <w:t>Zasilanie odbiorców w ciepło poza obszarami miast</w:t>
      </w:r>
      <w:r w:rsidR="00023A22" w:rsidRPr="00023A22">
        <w:t>a</w:t>
      </w:r>
      <w:r w:rsidRPr="00023A22">
        <w:t xml:space="preserve"> opiera się na ogrzewaniu rozproszonym, indywidualnym, głównie są to kotły na paliwo stałe (węgiel, miał węglowy, koks, olej opałowy).</w:t>
      </w:r>
      <w:bookmarkEnd w:id="138"/>
    </w:p>
    <w:p w14:paraId="77FF9996" w14:textId="77777777" w:rsidR="00B10493" w:rsidRPr="00023A22" w:rsidRDefault="00B10493" w:rsidP="0002662D">
      <w:pPr>
        <w:jc w:val="both"/>
        <w:rPr>
          <w:rFonts w:ascii="Arial" w:hAnsi="Arial" w:cs="Arial"/>
        </w:rPr>
      </w:pPr>
    </w:p>
    <w:p w14:paraId="3DAB9567" w14:textId="77777777" w:rsidR="00BC31EB" w:rsidRPr="00023A22" w:rsidRDefault="00696DCE" w:rsidP="00BC31EB">
      <w:pPr>
        <w:jc w:val="both"/>
        <w:rPr>
          <w:rFonts w:ascii="Arial" w:hAnsi="Arial" w:cs="Arial"/>
        </w:rPr>
      </w:pPr>
      <w:r w:rsidRPr="00023A22">
        <w:rPr>
          <w:rFonts w:ascii="Arial" w:hAnsi="Arial" w:cs="Arial"/>
          <w:shd w:val="clear" w:color="auto" w:fill="FFFFFF"/>
        </w:rPr>
        <w:t>Według raportu Europejskiej Agencji Środowiska (EEA),</w:t>
      </w:r>
      <w:r w:rsidRPr="00023A22">
        <w:rPr>
          <w:rFonts w:ascii="Arial" w:hAnsi="Arial" w:cs="Arial"/>
        </w:rPr>
        <w:t xml:space="preserve"> o</w:t>
      </w:r>
      <w:r w:rsidR="00BC31EB" w:rsidRPr="00023A22">
        <w:rPr>
          <w:rFonts w:ascii="Arial" w:hAnsi="Arial" w:cs="Arial"/>
        </w:rPr>
        <w:t xml:space="preserve">becnie Polska jest – jeśli chodzi o emisje do atmosfery – jednym z największych trucicieli w Europie. Winy za ten stan rzeczy nie ponosi już </w:t>
      </w:r>
      <w:r w:rsidR="00B84762" w:rsidRPr="00023A22">
        <w:rPr>
          <w:rFonts w:ascii="Arial" w:hAnsi="Arial" w:cs="Arial"/>
        </w:rPr>
        <w:t xml:space="preserve">tylko </w:t>
      </w:r>
      <w:r w:rsidR="00BC31EB" w:rsidRPr="00023A22">
        <w:rPr>
          <w:rFonts w:ascii="Arial" w:hAnsi="Arial" w:cs="Arial"/>
        </w:rPr>
        <w:t xml:space="preserve">przemysł, ponieważ instalacje przemysłowe oraz gospodarcze są dobrze kontrolowane i są zobowiązane do spełniania określonych wymogów jakościowych. Bardzo duże zanieczyszczenie powietrza powoduje natomiast tzw. niska emisja, czyli emisja z indywidualnych palenisk domowych, w których często spalane są paliwa o dużym stopniu zanieczyszczenia, w tym tworzywa sztuczne i innego rodzaju odpady powstające w gospodarstwach domowych. Zanieczyszczenie powietrza przekłada się </w:t>
      </w:r>
      <w:r w:rsidR="00BC31EB" w:rsidRPr="00023A22">
        <w:rPr>
          <w:rFonts w:ascii="Arial" w:hAnsi="Arial" w:cs="Arial"/>
        </w:rPr>
        <w:lastRenderedPageBreak/>
        <w:t>nie tylko na stan środowiska, ale również na zdrowie ludzi. Komisja Europejska szacuje, że w Polsce na choroby wywołane przez zanieczyszczenie powietrza umiera przedwcześnie ok. 45 tys. osób rocznie.</w:t>
      </w:r>
    </w:p>
    <w:p w14:paraId="7A8F6456" w14:textId="6227BE47" w:rsidR="009E6A81" w:rsidRPr="006C1A8F" w:rsidRDefault="009E6A81" w:rsidP="00CC65C6">
      <w:pPr>
        <w:jc w:val="both"/>
        <w:rPr>
          <w:rFonts w:ascii="Arial" w:hAnsi="Arial" w:cs="Arial"/>
          <w:color w:val="FF0000"/>
        </w:rPr>
      </w:pPr>
    </w:p>
    <w:p w14:paraId="29BB9325" w14:textId="2C528359" w:rsidR="00023A22" w:rsidRPr="006C1A8F" w:rsidRDefault="00023A22" w:rsidP="00CC65C6">
      <w:pPr>
        <w:jc w:val="both"/>
        <w:rPr>
          <w:rFonts w:ascii="Arial" w:hAnsi="Arial" w:cs="Arial"/>
        </w:rPr>
      </w:pPr>
      <w:r w:rsidRPr="006C1A8F">
        <w:rPr>
          <w:rFonts w:ascii="Arial" w:hAnsi="Arial" w:cs="Arial"/>
        </w:rPr>
        <w:t>Przez teren Gminy przebiega gazociąg wysokiego ciśnienia DN80. W miejscowości Bochlin zlokalizowana jest stacja redukcyjno-pomiarowa pierwszego stopnia oraz stacja redukcyjno-pomiarowa drugiego stopnia. Zgodnie z planem rozwoju Pomorskiej Spółki Gazownictwa na terenie Gminy Nowe planowana jest budowa gazociągu wysokiego ciśnienia DN 200 relacji Nowe – Warlubie – Jeżewo - Węzeł Dworzyska. Miasto Nowe zgazyfikowane jest przewodowo gazem ziemnym o niskim ciśnieniu.</w:t>
      </w:r>
    </w:p>
    <w:p w14:paraId="27D4DDED" w14:textId="77777777" w:rsidR="00023A22" w:rsidRPr="00533E89" w:rsidRDefault="00023A22" w:rsidP="00CC65C6">
      <w:pPr>
        <w:jc w:val="both"/>
        <w:rPr>
          <w:rFonts w:ascii="Arial" w:hAnsi="Arial" w:cs="Arial"/>
          <w:color w:val="FF0000"/>
        </w:rPr>
      </w:pPr>
    </w:p>
    <w:p w14:paraId="61DA5096" w14:textId="534D736B" w:rsidR="00F94859" w:rsidRPr="00BE40E2" w:rsidRDefault="00F94859" w:rsidP="00F94859">
      <w:pPr>
        <w:pStyle w:val="Tekst3Znak"/>
        <w:ind w:left="0" w:firstLine="0"/>
      </w:pPr>
      <w:r w:rsidRPr="00BE40E2">
        <w:t>Łączna d</w:t>
      </w:r>
      <w:r w:rsidRPr="00BE40E2">
        <w:rPr>
          <w:szCs w:val="20"/>
        </w:rPr>
        <w:t xml:space="preserve">ługość sieci gazowej na terenie gminy </w:t>
      </w:r>
      <w:r w:rsidR="006C1A8F" w:rsidRPr="00BE40E2">
        <w:rPr>
          <w:szCs w:val="20"/>
        </w:rPr>
        <w:t>Nowe</w:t>
      </w:r>
      <w:r w:rsidRPr="00BE40E2">
        <w:rPr>
          <w:szCs w:val="20"/>
        </w:rPr>
        <w:t xml:space="preserve"> wynosi </w:t>
      </w:r>
      <w:r w:rsidR="006C1A8F" w:rsidRPr="00BE40E2">
        <w:rPr>
          <w:szCs w:val="20"/>
        </w:rPr>
        <w:t>27,1</w:t>
      </w:r>
      <w:r w:rsidRPr="00BE40E2">
        <w:rPr>
          <w:szCs w:val="20"/>
        </w:rPr>
        <w:t xml:space="preserve"> km, a liczba czynnych przyłączy - </w:t>
      </w:r>
      <w:r w:rsidR="006C1A8F" w:rsidRPr="00BE40E2">
        <w:rPr>
          <w:szCs w:val="20"/>
        </w:rPr>
        <w:t>514</w:t>
      </w:r>
      <w:r w:rsidRPr="00BE40E2">
        <w:rPr>
          <w:szCs w:val="20"/>
        </w:rPr>
        <w:t xml:space="preserve"> szt. W 2019 r. z sieci gazowej korzystało </w:t>
      </w:r>
      <w:r w:rsidR="006C1A8F" w:rsidRPr="00BE40E2">
        <w:rPr>
          <w:szCs w:val="20"/>
        </w:rPr>
        <w:t>4 500</w:t>
      </w:r>
      <w:r w:rsidRPr="00BE40E2">
        <w:rPr>
          <w:szCs w:val="20"/>
        </w:rPr>
        <w:t xml:space="preserve"> osób, co stanowiło </w:t>
      </w:r>
      <w:r w:rsidR="006C1A8F" w:rsidRPr="00BE40E2">
        <w:rPr>
          <w:szCs w:val="20"/>
        </w:rPr>
        <w:t>44,7</w:t>
      </w:r>
      <w:r w:rsidRPr="00BE40E2">
        <w:rPr>
          <w:szCs w:val="20"/>
        </w:rPr>
        <w:t xml:space="preserve">% mieszkańców gminy. Gaz sieciowy dostarczany był do </w:t>
      </w:r>
      <w:r w:rsidR="006C1A8F" w:rsidRPr="00BE40E2">
        <w:rPr>
          <w:szCs w:val="20"/>
        </w:rPr>
        <w:t>1 715</w:t>
      </w:r>
      <w:r w:rsidRPr="00BE40E2">
        <w:rPr>
          <w:szCs w:val="20"/>
        </w:rPr>
        <w:t xml:space="preserve"> gospodarstw domowych</w:t>
      </w:r>
      <w:r w:rsidR="00BE40E2" w:rsidRPr="00BE40E2">
        <w:rPr>
          <w:szCs w:val="20"/>
        </w:rPr>
        <w:t>. Zgazyfikowane jest głównie miasto Nowe, w którym dostęp do sieci gazowej posiada 78,2% mieszkańców, natomiast na terenach wiejskich sieć gazowa praktycznie nie istnieje, ponieważ dostęp do niej posiada zaledwie 0,5% mieszkańców.</w:t>
      </w:r>
    </w:p>
    <w:p w14:paraId="0F528109" w14:textId="0942609E" w:rsidR="00F94859" w:rsidRPr="00E63F78" w:rsidRDefault="00F94859" w:rsidP="00F94859">
      <w:pPr>
        <w:autoSpaceDE w:val="0"/>
        <w:autoSpaceDN w:val="0"/>
        <w:adjustRightInd w:val="0"/>
        <w:jc w:val="both"/>
        <w:rPr>
          <w:rFonts w:ascii="Arial" w:hAnsi="Arial" w:cs="Arial"/>
        </w:rPr>
      </w:pPr>
      <w:r w:rsidRPr="00E63F78">
        <w:rPr>
          <w:rFonts w:ascii="Arial" w:hAnsi="Arial" w:cs="Arial"/>
        </w:rPr>
        <w:t xml:space="preserve">Gaz dostarczany jest dla celów komunalno-bytowych i ogrzewania mieszkań w budownictwie jednorodzinnym oraz na potrzeby przemysłu i usług. W 2019 r. zużyto </w:t>
      </w:r>
      <w:r w:rsidR="00BE40E2" w:rsidRPr="00E63F78">
        <w:rPr>
          <w:rFonts w:ascii="Arial" w:hAnsi="Arial" w:cs="Arial"/>
        </w:rPr>
        <w:t>5 560,3</w:t>
      </w:r>
      <w:r w:rsidRPr="00E63F78">
        <w:rPr>
          <w:rFonts w:ascii="Arial" w:hAnsi="Arial" w:cs="Arial"/>
        </w:rPr>
        <w:t xml:space="preserve"> MWh gazu, z tego </w:t>
      </w:r>
      <w:r w:rsidR="00BE40E2" w:rsidRPr="00E63F78">
        <w:rPr>
          <w:rFonts w:ascii="Arial" w:hAnsi="Arial" w:cs="Arial"/>
        </w:rPr>
        <w:t>81</w:t>
      </w:r>
      <w:r w:rsidRPr="00E63F78">
        <w:rPr>
          <w:rFonts w:ascii="Arial" w:hAnsi="Arial" w:cs="Arial"/>
        </w:rPr>
        <w:t xml:space="preserve">% na cele grzewcze. </w:t>
      </w:r>
    </w:p>
    <w:p w14:paraId="7B650767" w14:textId="77777777" w:rsidR="00DA4031" w:rsidRPr="00E63F78" w:rsidRDefault="00DA4031" w:rsidP="00251D4D">
      <w:pPr>
        <w:pStyle w:val="Tekst2Znak"/>
        <w:ind w:left="0" w:firstLine="0"/>
        <w:rPr>
          <w:szCs w:val="20"/>
        </w:rPr>
      </w:pPr>
    </w:p>
    <w:p w14:paraId="6DD9FEBD" w14:textId="77777777" w:rsidR="00251D4D" w:rsidRPr="00E63F78" w:rsidRDefault="00251D4D" w:rsidP="00251D4D">
      <w:pPr>
        <w:pStyle w:val="Nagwek3"/>
        <w:tabs>
          <w:tab w:val="num" w:pos="720"/>
        </w:tabs>
        <w:suppressAutoHyphens/>
        <w:spacing w:before="60" w:after="60"/>
        <w:ind w:left="720"/>
        <w:rPr>
          <w:szCs w:val="20"/>
        </w:rPr>
      </w:pPr>
      <w:bookmarkStart w:id="139" w:name="_Toc58333906"/>
      <w:r w:rsidRPr="00E63F78">
        <w:rPr>
          <w:szCs w:val="20"/>
        </w:rPr>
        <w:t>Jakość powietrza atmosferycznego</w:t>
      </w:r>
      <w:bookmarkEnd w:id="139"/>
    </w:p>
    <w:p w14:paraId="631B4FE4" w14:textId="77777777" w:rsidR="0011407E" w:rsidRPr="00E63F78" w:rsidRDefault="0070051A" w:rsidP="0011407E">
      <w:pPr>
        <w:pStyle w:val="Tekst2"/>
        <w:suppressAutoHyphens/>
        <w:ind w:left="0" w:firstLine="0"/>
      </w:pPr>
      <w:r w:rsidRPr="00E63F78">
        <w:t xml:space="preserve">O jakości powietrza decyduje wielkość i przestrzenny rozkład emisji ze wszystkich źródeł z uwzględnieniem przepływów transgranicznych i przemian fizykochemicznych zachodzących w atmosferze. </w:t>
      </w:r>
    </w:p>
    <w:p w14:paraId="60C7CA98" w14:textId="189E2A36" w:rsidR="0011407E" w:rsidRPr="00E63F78" w:rsidRDefault="0070051A" w:rsidP="0011407E">
      <w:pPr>
        <w:pStyle w:val="Tekst2"/>
        <w:suppressAutoHyphens/>
        <w:ind w:left="0" w:firstLine="0"/>
      </w:pPr>
      <w:r w:rsidRPr="00E63F78">
        <w:t>Stan powietrza w województwie jest uwarunkowany przez emisję energetyczną i technologiczną. Wielkość emisji zanieczyszczeń powietrza oraz ich rodzaj zależą przede wszystkim od struktury                      i wielkości zużycia paliw w gospodarce, ich jakości, a także od stosowanych technologii produkcji.</w:t>
      </w:r>
      <w:r w:rsidR="00811F6A" w:rsidRPr="00E63F78">
        <w:t xml:space="preserve"> </w:t>
      </w:r>
    </w:p>
    <w:p w14:paraId="49FD340A" w14:textId="62844D52" w:rsidR="00015A52" w:rsidRPr="00533E89" w:rsidRDefault="00015A52" w:rsidP="0011407E">
      <w:pPr>
        <w:pStyle w:val="Tekst2"/>
        <w:suppressAutoHyphens/>
        <w:ind w:left="0" w:firstLine="0"/>
        <w:rPr>
          <w:color w:val="FF0000"/>
        </w:rPr>
      </w:pPr>
    </w:p>
    <w:p w14:paraId="4BA9649F" w14:textId="74446C3F" w:rsidR="009B098D" w:rsidRPr="00BE40E2" w:rsidRDefault="009B098D" w:rsidP="009B098D">
      <w:pPr>
        <w:pStyle w:val="Tekst2"/>
        <w:suppressAutoHyphens/>
        <w:ind w:left="0" w:firstLine="0"/>
        <w:rPr>
          <w:szCs w:val="20"/>
        </w:rPr>
      </w:pPr>
      <w:r w:rsidRPr="00BE40E2">
        <w:t xml:space="preserve">Powiat świecki pod względem emisji gazów do powietrza zajmuje drugie miejsce w województwie (tuż za powiatem inowrocławskim), natomiast czwarte pod względem emisji pyłów. </w:t>
      </w:r>
      <w:r w:rsidRPr="00BE40E2">
        <w:rPr>
          <w:szCs w:val="20"/>
        </w:rPr>
        <w:t>Wielkość emisji zanieczyszczeń powietrza oraz ich rodzaj zależą przede wszystkim od struktury i wielkości zużycia paliw w gospodarce, ich jakości, a także od stosowanych technologii produkcji.</w:t>
      </w:r>
    </w:p>
    <w:p w14:paraId="2775287C" w14:textId="77777777" w:rsidR="00916F8C" w:rsidRPr="00BE40E2" w:rsidRDefault="00916F8C" w:rsidP="00916F8C">
      <w:pPr>
        <w:pStyle w:val="Tekst2"/>
        <w:suppressAutoHyphens/>
        <w:ind w:left="0" w:firstLine="0"/>
      </w:pPr>
      <w:r w:rsidRPr="00BE40E2">
        <w:t>Z analizy danych statystycznych wynika, że w porównaniu do roku 2016 zarówno emisja substancji gazowych z zakładów przemysłowych w województwie kujawsko-pomorskim (w tym dwutlenku węgla), oraz emisja pyłów spadła o 4,2%.</w:t>
      </w:r>
    </w:p>
    <w:p w14:paraId="549EE880" w14:textId="77777777" w:rsidR="00916F8C" w:rsidRPr="00BE40E2" w:rsidRDefault="00916F8C" w:rsidP="00916F8C">
      <w:pPr>
        <w:pStyle w:val="Tekst2"/>
        <w:suppressAutoHyphens/>
        <w:ind w:left="0" w:firstLine="0"/>
        <w:rPr>
          <w:szCs w:val="20"/>
        </w:rPr>
      </w:pPr>
      <w:bookmarkStart w:id="140" w:name="_Hlk43810026"/>
      <w:r w:rsidRPr="00BE40E2">
        <w:t>W zakresie emisji pyłów i gazów z zakładów szczególnie uciążliwych na terenie powiatu świeckiego sytuacja jest nieco inna. Według danych GUS w 2019 r. emisja pyłów z powiatu wyniosła 233 tony (ok. 11,2% ogólnej masy emitowanych zanieczyszczeń pyłowych z terenu województwa kujawsko-pomorskiego) i była wyższa 17,6% w stosunku do poziomu z 2016 r. W przypadku emisji gazów, wielkość emisji w powiecie w 2019 r. osiągnęła poziom 2 168 769</w:t>
      </w:r>
      <w:r w:rsidRPr="00BE40E2">
        <w:rPr>
          <w:sz w:val="18"/>
          <w:szCs w:val="18"/>
        </w:rPr>
        <w:t xml:space="preserve"> </w:t>
      </w:r>
      <w:r w:rsidRPr="00BE40E2">
        <w:t>ton (22,3% ogólnej masy emitowanych zanieczyszczeń gazów z terenu województwa) i była niższa o 3,5% w stosunku do stanu w 2016 r. Główną przyczyną tego faktu był spadek emisji CO</w:t>
      </w:r>
      <w:r w:rsidRPr="00BE40E2">
        <w:rPr>
          <w:vertAlign w:val="subscript"/>
        </w:rPr>
        <w:t>2</w:t>
      </w:r>
      <w:r w:rsidRPr="00BE40E2">
        <w:t>.</w:t>
      </w:r>
      <w:bookmarkEnd w:id="140"/>
      <w:r w:rsidRPr="00BE40E2">
        <w:t xml:space="preserve"> Powiat świecki.  pod względem emisji gazów do powietrza zajmuje drugie miejsce w województwie (tuż za powiatem inowrocławskim), natomiast czwarte pod względem emisji pyłów. </w:t>
      </w:r>
      <w:r w:rsidRPr="00BE40E2">
        <w:rPr>
          <w:szCs w:val="20"/>
        </w:rPr>
        <w:t>Wielkość emisji zanieczyszczeń powietrza oraz ich rodzaj zależą przede wszystkim od struktury i wielkości zużycia paliw w gospodarce, ich jakości, a także od stosowanych technologii produkcji.</w:t>
      </w:r>
    </w:p>
    <w:p w14:paraId="6F4A4CF7" w14:textId="77777777" w:rsidR="00916F8C" w:rsidRPr="00BE40E2" w:rsidRDefault="00916F8C" w:rsidP="00916F8C">
      <w:pPr>
        <w:pStyle w:val="Tekst2"/>
        <w:suppressAutoHyphens/>
        <w:ind w:left="0" w:firstLine="0"/>
      </w:pPr>
    </w:p>
    <w:p w14:paraId="4065E415" w14:textId="137DE358" w:rsidR="00D37751" w:rsidRPr="00BE40E2" w:rsidRDefault="00BE40E2" w:rsidP="00051D27">
      <w:pPr>
        <w:autoSpaceDE w:val="0"/>
        <w:autoSpaceDN w:val="0"/>
        <w:adjustRightInd w:val="0"/>
        <w:jc w:val="both"/>
        <w:rPr>
          <w:rFonts w:ascii="Arial" w:hAnsi="Arial" w:cs="Arial"/>
        </w:rPr>
      </w:pPr>
      <w:bookmarkStart w:id="141" w:name="_Hlk49761495"/>
      <w:bookmarkStart w:id="142" w:name="_Hlk40182669"/>
      <w:r w:rsidRPr="00BE40E2">
        <w:rPr>
          <w:rFonts w:ascii="Arial" w:hAnsi="Arial" w:cs="Arial"/>
        </w:rPr>
        <w:t>Gmina Nowe ma charakter przemysłowo-rolniczy. Na jej terenie znajdują się zakłady przemysłu meblarskiego, przemysł przetwórstwa mięsnego oraz handel i usługi. Ze względu na bezpośrednie sąsiedztwo z gminą Świecie, jednego z głównych ośrodków przemysłowych województwa, istnieje możliwość przemieszczania się zanieczyszczeń również z tego obszaru.</w:t>
      </w:r>
    </w:p>
    <w:p w14:paraId="75948862" w14:textId="10F5E562" w:rsidR="00FE2D8A" w:rsidRPr="00BE40E2" w:rsidRDefault="00FE2D8A" w:rsidP="00FE2D8A">
      <w:pPr>
        <w:pStyle w:val="Tekst2"/>
        <w:suppressAutoHyphens/>
        <w:ind w:left="0" w:firstLine="0"/>
      </w:pPr>
      <w:r w:rsidRPr="00BE40E2">
        <w:t xml:space="preserve">Zagrożenie dla powietrza stanowi </w:t>
      </w:r>
      <w:r w:rsidR="00BE40E2" w:rsidRPr="00BE40E2">
        <w:t xml:space="preserve">przede wszystkim </w:t>
      </w:r>
      <w:r w:rsidRPr="00BE40E2">
        <w:t xml:space="preserve">tzw. „emisja niska” związana ze spalaniem paliw kopalnianych, a przede wszystkim przez wykorzystywanie niskiej jakości paliw kopalnych i odpadów do ogrzewania. Zasadniczym źródłem emisji zanieczyszczeń do powietrza atmosferycznego na terenie powiatu, ze względu na charakterystykę obszaru, są aktualnie indywidualne kotłownie węglowe budynków mieszkaniowych i zakładów produkcyjno-usługowych. Sytuację powyższą warunkuje przede wszystkim niska sprawność cieplna kotłów i rodzaj używanego paliwa. </w:t>
      </w:r>
      <w:r w:rsidRPr="00BE40E2">
        <w:rPr>
          <w:szCs w:val="20"/>
        </w:rPr>
        <w:t xml:space="preserve">Dla terenów wiejskich jej uciążliwość wynika głównie z rozproszenia źródeł emisji. </w:t>
      </w:r>
      <w:r w:rsidRPr="00BE40E2">
        <w:t xml:space="preserve">Zanieczyszczenia emitowane przez kotłownie węglowe domów mieszkalnych, powodują znaczące zanieczyszczenie środowiska nasilone w okresie grzewczym w zakresie stężeń związków tj. dwutlenku siarki, tlenków azotu, tlenku węgla, pyłów, węglowodorów, sadzy i benzopirenu. </w:t>
      </w:r>
    </w:p>
    <w:p w14:paraId="5E411AE0" w14:textId="77777777" w:rsidR="00FE2D8A" w:rsidRPr="00BE40E2" w:rsidRDefault="00FE2D8A" w:rsidP="00FE2D8A">
      <w:pPr>
        <w:pStyle w:val="Tekst2"/>
        <w:suppressAutoHyphens/>
        <w:ind w:left="0" w:firstLine="0"/>
      </w:pPr>
      <w:r w:rsidRPr="00BE40E2">
        <w:lastRenderedPageBreak/>
        <w:t xml:space="preserve">Na emisję niską składają się również zanieczyszczenia pochodzące z transportu drogowego, </w:t>
      </w:r>
      <w:r w:rsidRPr="00BE40E2">
        <w:rPr>
          <w:szCs w:val="20"/>
        </w:rPr>
        <w:t xml:space="preserve">zwłaszcza na terenach przyległych do głównych tras komunikacyjnych. </w:t>
      </w:r>
      <w:r w:rsidRPr="00BE40E2">
        <w:t xml:space="preserve">Pojazdy emitują gazy spalinowe zawierające głównie dwutlenek węgla, tlenek węgla, tlenki azotu, węglowodory oraz pyły zawierające związki ołowiu, niklu, miedzi, kadmu. Oddziaływanie komunikacji na środowisko wykazuje tendencję rosnącą. W ostatnich latach nastąpił dynamiczny wzrost liczby pojazdów poruszających się po drogach. Na drogach obserwuje się również duży ruch tranzytowy. </w:t>
      </w:r>
    </w:p>
    <w:p w14:paraId="5F48A71E" w14:textId="5E32E3AB" w:rsidR="006420F9" w:rsidRPr="00F32BE5" w:rsidRDefault="006420F9" w:rsidP="00EF272A">
      <w:pPr>
        <w:pStyle w:val="Tekst2"/>
        <w:suppressAutoHyphens/>
        <w:ind w:left="0" w:firstLine="0"/>
      </w:pPr>
    </w:p>
    <w:p w14:paraId="2E1ACBFB" w14:textId="01A491E4" w:rsidR="00FE2D8A" w:rsidRPr="00F32BE5" w:rsidRDefault="00C40B4B" w:rsidP="00FE2D8A">
      <w:pPr>
        <w:pStyle w:val="Tekst2"/>
        <w:suppressAutoHyphens/>
        <w:ind w:left="0" w:firstLine="0"/>
        <w:rPr>
          <w:szCs w:val="20"/>
          <w:shd w:val="clear" w:color="auto" w:fill="FFFFFF"/>
        </w:rPr>
      </w:pPr>
      <w:r w:rsidRPr="00F32BE5">
        <w:rPr>
          <w:szCs w:val="20"/>
          <w:shd w:val="clear" w:color="auto" w:fill="FFFFFF"/>
        </w:rPr>
        <w:t xml:space="preserve">Na terenie gminy </w:t>
      </w:r>
      <w:r w:rsidR="00BE40E2" w:rsidRPr="00F32BE5">
        <w:rPr>
          <w:szCs w:val="20"/>
          <w:shd w:val="clear" w:color="auto" w:fill="FFFFFF"/>
        </w:rPr>
        <w:t>Nowe</w:t>
      </w:r>
      <w:r w:rsidRPr="00F32BE5">
        <w:rPr>
          <w:szCs w:val="20"/>
          <w:shd w:val="clear" w:color="auto" w:fill="FFFFFF"/>
        </w:rPr>
        <w:t xml:space="preserve"> nie prowadzi się pomiaru jakości powietrza w ramach monitoringu WIOŚ</w:t>
      </w:r>
      <w:r w:rsidR="00D37751" w:rsidRPr="00F32BE5">
        <w:rPr>
          <w:szCs w:val="20"/>
          <w:shd w:val="clear" w:color="auto" w:fill="FFFFFF"/>
        </w:rPr>
        <w:t xml:space="preserve">. </w:t>
      </w:r>
      <w:r w:rsidR="00FE2D8A" w:rsidRPr="00F32BE5">
        <w:rPr>
          <w:szCs w:val="20"/>
          <w:shd w:val="clear" w:color="auto" w:fill="FFFFFF"/>
        </w:rPr>
        <w:t xml:space="preserve">Jednak w </w:t>
      </w:r>
      <w:r w:rsidR="00BE40E2" w:rsidRPr="00F32BE5">
        <w:rPr>
          <w:szCs w:val="20"/>
          <w:shd w:val="clear" w:color="auto" w:fill="FFFFFF"/>
        </w:rPr>
        <w:t xml:space="preserve">sąsiednich gminach </w:t>
      </w:r>
      <w:r w:rsidR="00FE2D8A" w:rsidRPr="00F32BE5">
        <w:rPr>
          <w:szCs w:val="20"/>
          <w:shd w:val="clear" w:color="auto" w:fill="FFFFFF"/>
        </w:rPr>
        <w:t>Świec</w:t>
      </w:r>
      <w:r w:rsidR="00F32BE5" w:rsidRPr="00F32BE5">
        <w:rPr>
          <w:szCs w:val="20"/>
          <w:shd w:val="clear" w:color="auto" w:fill="FFFFFF"/>
        </w:rPr>
        <w:t xml:space="preserve">ie, Warlubie i Dragacz </w:t>
      </w:r>
      <w:r w:rsidR="00FE2D8A" w:rsidRPr="00F32BE5">
        <w:rPr>
          <w:szCs w:val="20"/>
          <w:shd w:val="clear" w:color="auto" w:fill="FFFFFF"/>
        </w:rPr>
        <w:t>zainstalowany jest sensor Airly,</w:t>
      </w:r>
      <w:r w:rsidR="00F32BE5" w:rsidRPr="00F32BE5">
        <w:rPr>
          <w:szCs w:val="20"/>
          <w:shd w:val="clear" w:color="auto" w:fill="FFFFFF"/>
        </w:rPr>
        <w:t xml:space="preserve"> i Syngeos, </w:t>
      </w:r>
      <w:r w:rsidR="00FE2D8A" w:rsidRPr="00F32BE5">
        <w:rPr>
          <w:szCs w:val="20"/>
          <w:shd w:val="clear" w:color="auto" w:fill="FFFFFF"/>
        </w:rPr>
        <w:t>któr</w:t>
      </w:r>
      <w:r w:rsidR="00F32BE5" w:rsidRPr="00F32BE5">
        <w:rPr>
          <w:szCs w:val="20"/>
          <w:shd w:val="clear" w:color="auto" w:fill="FFFFFF"/>
        </w:rPr>
        <w:t>e</w:t>
      </w:r>
      <w:r w:rsidR="00FE2D8A" w:rsidRPr="00F32BE5">
        <w:rPr>
          <w:szCs w:val="20"/>
          <w:shd w:val="clear" w:color="auto" w:fill="FFFFFF"/>
        </w:rPr>
        <w:t xml:space="preserve"> u</w:t>
      </w:r>
      <w:r w:rsidR="00FE2D8A" w:rsidRPr="00F32BE5">
        <w:rPr>
          <w:szCs w:val="20"/>
        </w:rPr>
        <w:t>możliwia</w:t>
      </w:r>
      <w:r w:rsidR="00F32BE5" w:rsidRPr="00F32BE5">
        <w:rPr>
          <w:szCs w:val="20"/>
        </w:rPr>
        <w:t>ją</w:t>
      </w:r>
      <w:r w:rsidR="00FE2D8A" w:rsidRPr="00F32BE5">
        <w:rPr>
          <w:szCs w:val="20"/>
        </w:rPr>
        <w:t xml:space="preserve"> monitorowanie stanu powietrza w czasie rzeczywistym. </w:t>
      </w:r>
      <w:r w:rsidR="00FE2D8A" w:rsidRPr="00F32BE5">
        <w:rPr>
          <w:sz w:val="19"/>
          <w:szCs w:val="19"/>
          <w:shd w:val="clear" w:color="auto" w:fill="FFFFFF"/>
        </w:rPr>
        <w:t>Sensor</w:t>
      </w:r>
      <w:r w:rsidR="00F32BE5" w:rsidRPr="00F32BE5">
        <w:rPr>
          <w:sz w:val="19"/>
          <w:szCs w:val="19"/>
          <w:shd w:val="clear" w:color="auto" w:fill="FFFFFF"/>
        </w:rPr>
        <w:t>y</w:t>
      </w:r>
      <w:r w:rsidR="00FE2D8A" w:rsidRPr="00F32BE5">
        <w:rPr>
          <w:sz w:val="19"/>
          <w:szCs w:val="19"/>
          <w:shd w:val="clear" w:color="auto" w:fill="FFFFFF"/>
        </w:rPr>
        <w:t xml:space="preserve"> mierz</w:t>
      </w:r>
      <w:r w:rsidR="00F32BE5" w:rsidRPr="00F32BE5">
        <w:rPr>
          <w:sz w:val="19"/>
          <w:szCs w:val="19"/>
          <w:shd w:val="clear" w:color="auto" w:fill="FFFFFF"/>
        </w:rPr>
        <w:t>ą</w:t>
      </w:r>
      <w:r w:rsidR="00FE2D8A" w:rsidRPr="00F32BE5">
        <w:rPr>
          <w:sz w:val="19"/>
          <w:szCs w:val="19"/>
          <w:shd w:val="clear" w:color="auto" w:fill="FFFFFF"/>
        </w:rPr>
        <w:t xml:space="preserve"> m.in.: poziom stężenia pyłów zawieszonych PM2.5 oraz PM10, temperaturę powietrza, ciśnienie atmosferyczne oraz wilgotność powietrza. Dane odczytać można </w:t>
      </w:r>
      <w:r w:rsidR="00FE2D8A" w:rsidRPr="00F32BE5">
        <w:rPr>
          <w:szCs w:val="20"/>
        </w:rPr>
        <w:t xml:space="preserve">za pomocą mapy online na stronie </w:t>
      </w:r>
      <w:hyperlink r:id="rId44" w:history="1">
        <w:r w:rsidR="00FE2D8A" w:rsidRPr="00F32BE5">
          <w:rPr>
            <w:rStyle w:val="Hipercze"/>
            <w:color w:val="auto"/>
          </w:rPr>
          <w:t>https://airly.eu/map/pl</w:t>
        </w:r>
      </w:hyperlink>
      <w:hyperlink r:id="rId45" w:history="1"/>
      <w:r w:rsidR="00F32BE5" w:rsidRPr="00F32BE5">
        <w:t xml:space="preserve"> oraz </w:t>
      </w:r>
      <w:hyperlink r:id="rId46" w:history="1">
        <w:r w:rsidR="00F32BE5" w:rsidRPr="00F32BE5">
          <w:rPr>
            <w:rStyle w:val="Hipercze"/>
            <w:color w:val="auto"/>
          </w:rPr>
          <w:t>https://panel.syngeos.pl/</w:t>
        </w:r>
      </w:hyperlink>
      <w:r w:rsidR="00F32BE5" w:rsidRPr="00F32BE5">
        <w:rPr>
          <w:rStyle w:val="Hipercze"/>
          <w:color w:val="auto"/>
        </w:rPr>
        <w:t xml:space="preserve">. </w:t>
      </w:r>
      <w:r w:rsidR="00FE2D8A" w:rsidRPr="00F32BE5">
        <w:t>Mapy dostępne są również w aplikacjach na telefon komórkowy. Aby pomiary czujnika były bardziej wiarygodne, siatka ich rozmieszczenia powinna być gęsta. Czujniki można uzyskać dzięki organizowanej przez Fundację AVIVA ogólnopolskiej kampanii społecznej pt. „Wiem czym oddycham”.</w:t>
      </w:r>
    </w:p>
    <w:p w14:paraId="0619FD65" w14:textId="77777777" w:rsidR="00FE2D8A" w:rsidRPr="00533E89" w:rsidRDefault="00FE2D8A" w:rsidP="00D37751">
      <w:pPr>
        <w:pStyle w:val="Tekst2"/>
        <w:suppressAutoHyphens/>
        <w:ind w:left="0" w:firstLine="0"/>
        <w:rPr>
          <w:color w:val="FF0000"/>
          <w:szCs w:val="20"/>
          <w:shd w:val="clear" w:color="auto" w:fill="FFFFFF"/>
        </w:rPr>
      </w:pPr>
    </w:p>
    <w:p w14:paraId="2ADBAF42" w14:textId="77777777" w:rsidR="00D37751" w:rsidRPr="00F32BE5" w:rsidRDefault="00D37751" w:rsidP="00D37751">
      <w:pPr>
        <w:jc w:val="both"/>
        <w:rPr>
          <w:rFonts w:ascii="Arial" w:hAnsi="Arial" w:cs="Arial"/>
        </w:rPr>
      </w:pPr>
      <w:r w:rsidRPr="00F32BE5">
        <w:rPr>
          <w:rFonts w:ascii="Arial" w:hAnsi="Arial" w:cs="Arial"/>
        </w:rPr>
        <w:t>Od ponad trzech lat sensory AIRLY zbierają dane na temat stanu powietrza przy współpracy z polskimi samorządami, lokalnymi aktywistami oraz odpowiedzialnymi społecznie firmami. Dane do Raportu o stanie powietrza w Polsce w latach 2017/2018 oraz 2018/2019 #ODDYCHAJPOLSKO udało się opracować dzięki zebranym danym z blisko trzech tysięcy czujników. Dzięki tak gęstej sieci czujników – raportem zostały objęte miejscowości, w których do tej pory mieszkańcy nie mieli informacji na temat smogu, ponieważ nigdy wcześniej nie było tam stacji Państwowego Monitoringu Środowiska, a co za tym idzie – nigdy wcześniej stan powietrza nie był tam monitorowany. Analizy dokonane na potrzeby raportu prezentują najbardziej istotne zjawiska, podane w najbardziej obrazowy i zrozumiały sposób. Pomiary jakości powietrza przedstawione zostały zarówno w ujęciu rocznym jak i dobowym, natomiast statystyki dotyczą poszczególnych województw, jak również konkretnych miast. Opracowany raport pozwala lepiej zrozumieć i zobaczyć skalę problemu, jakim jest zanieczyszczenie powietrza.</w:t>
      </w:r>
    </w:p>
    <w:p w14:paraId="0FD0BBDA" w14:textId="77777777" w:rsidR="00D729B3" w:rsidRPr="00533E89" w:rsidRDefault="00D729B3" w:rsidP="00EF272A">
      <w:pPr>
        <w:pStyle w:val="Tekst2"/>
        <w:suppressAutoHyphens/>
        <w:ind w:left="0" w:firstLine="0"/>
        <w:rPr>
          <w:color w:val="FF0000"/>
        </w:rPr>
      </w:pPr>
    </w:p>
    <w:p w14:paraId="55C35DB5" w14:textId="6F541821" w:rsidR="00F37537" w:rsidRPr="00F32BE5" w:rsidRDefault="00F37537" w:rsidP="00F37537">
      <w:pPr>
        <w:pStyle w:val="Tekst2"/>
        <w:suppressAutoHyphens/>
        <w:ind w:left="0" w:firstLine="0"/>
      </w:pPr>
      <w:r w:rsidRPr="00F32BE5">
        <w:t>WIOŚ w </w:t>
      </w:r>
      <w:r w:rsidR="00E00B4A" w:rsidRPr="00F32BE5">
        <w:t>Bydgoszczy</w:t>
      </w:r>
      <w:r w:rsidRPr="00F32BE5">
        <w:t xml:space="preserve"> ponownie opracował ocenę roczną jakości powietrza w województwie </w:t>
      </w:r>
      <w:r w:rsidR="00E00B4A" w:rsidRPr="00F32BE5">
        <w:t>kujawsko-pomorskim</w:t>
      </w:r>
      <w:r w:rsidRPr="00F32BE5">
        <w:t xml:space="preserve"> dotyczącą roku 201</w:t>
      </w:r>
      <w:r w:rsidR="0059537B" w:rsidRPr="00F32BE5">
        <w:t>9</w:t>
      </w:r>
      <w:r w:rsidRPr="00F32BE5">
        <w:t xml:space="preserve"> zgodnie z podziałem województwa na strefy: aglomeracja</w:t>
      </w:r>
      <w:r w:rsidR="00E00B4A" w:rsidRPr="00F32BE5">
        <w:t xml:space="preserve"> bydgoska, miasto Toruń, miasto Włocławek</w:t>
      </w:r>
      <w:r w:rsidRPr="00F32BE5">
        <w:t xml:space="preserve"> i strefa </w:t>
      </w:r>
      <w:r w:rsidR="00E00B4A" w:rsidRPr="00F32BE5">
        <w:t>kujawsko-pomorska</w:t>
      </w:r>
      <w:r w:rsidRPr="00F32BE5">
        <w:t xml:space="preserve"> (w której zlokalizowan</w:t>
      </w:r>
      <w:r w:rsidR="00F44C40" w:rsidRPr="00F32BE5">
        <w:t>a</w:t>
      </w:r>
      <w:r w:rsidRPr="00F32BE5">
        <w:t xml:space="preserve"> jest </w:t>
      </w:r>
      <w:r w:rsidR="00F44C40" w:rsidRPr="00F32BE5">
        <w:t>gmina</w:t>
      </w:r>
      <w:r w:rsidR="00D37751" w:rsidRPr="00F32BE5">
        <w:t xml:space="preserve"> </w:t>
      </w:r>
      <w:r w:rsidR="00F32BE5">
        <w:t>Nowe</w:t>
      </w:r>
      <w:r w:rsidRPr="00F32BE5">
        <w:t>).</w:t>
      </w:r>
    </w:p>
    <w:p w14:paraId="42EEC0FB" w14:textId="77777777" w:rsidR="00EF272A" w:rsidRPr="00F32BE5" w:rsidRDefault="00EF272A" w:rsidP="00EF272A">
      <w:pPr>
        <w:pStyle w:val="Tekst2"/>
        <w:suppressAutoHyphens/>
        <w:ind w:left="0" w:firstLine="0"/>
        <w:rPr>
          <w:sz w:val="24"/>
          <w:szCs w:val="24"/>
        </w:rPr>
      </w:pPr>
    </w:p>
    <w:p w14:paraId="5C6E45A2" w14:textId="77777777" w:rsidR="00F37537" w:rsidRPr="00F32BE5" w:rsidRDefault="00F37537" w:rsidP="00F37537">
      <w:pPr>
        <w:jc w:val="both"/>
        <w:rPr>
          <w:rFonts w:ascii="Arial" w:hAnsi="Arial" w:cs="Arial"/>
        </w:rPr>
      </w:pPr>
      <w:r w:rsidRPr="00F32BE5">
        <w:rPr>
          <w:rFonts w:ascii="Arial" w:hAnsi="Arial" w:cs="Arial"/>
        </w:rPr>
        <w:t xml:space="preserve">Roczna ocena jakości powietrza pozwala uzyskać informacje na temat stężeń: dwutlenku azotu, dwutlenku siarki, tlenku węgla, benzenu, pyłu zawieszonego PM2,5, pyłu zawieszonego PM10, benzo(a)pirenu, arsenu, kadmu, niklu, ołowiu i ozonu. Uzyskane informacje umożliwiły sklasyfikować strefy w oparciu o przyjęte kryteria, ustanowione ze względu na ochronę zdrowia ludzi </w:t>
      </w:r>
      <w:r w:rsidRPr="00F32BE5">
        <w:rPr>
          <w:rFonts w:ascii="Arial" w:hAnsi="Arial" w:cs="Arial"/>
        </w:rPr>
        <w:br/>
        <w:t>oraz ze względu na ochronę roślin, tj. poziomy dopuszczalne dla niektórych substancji w powietrzu, poziomy docelowe, poziomy celów długoterminowych dla ozonu, poziomy alarmowe oraz poziomy informowania dla niektórych substancji w powietrzu.</w:t>
      </w:r>
    </w:p>
    <w:p w14:paraId="0D7239A3" w14:textId="77777777" w:rsidR="00F37537" w:rsidRPr="00F32BE5" w:rsidRDefault="00F37537" w:rsidP="00F37537">
      <w:pPr>
        <w:jc w:val="both"/>
        <w:rPr>
          <w:rFonts w:ascii="Arial" w:hAnsi="Arial" w:cs="Arial"/>
        </w:rPr>
      </w:pPr>
    </w:p>
    <w:p w14:paraId="5CDBF83F" w14:textId="0C2CD0FA" w:rsidR="00E33671" w:rsidRPr="00F32BE5" w:rsidRDefault="00F37537" w:rsidP="00F37537">
      <w:pPr>
        <w:jc w:val="both"/>
        <w:rPr>
          <w:rFonts w:ascii="Arial" w:hAnsi="Arial" w:cs="Arial"/>
        </w:rPr>
      </w:pPr>
      <w:bookmarkStart w:id="143" w:name="_Hlk47690158"/>
      <w:r w:rsidRPr="00F32BE5">
        <w:rPr>
          <w:rFonts w:ascii="Arial" w:hAnsi="Arial" w:cs="Arial"/>
        </w:rPr>
        <w:t xml:space="preserve">Ocena jakości powietrza przeprowadzona z uwzględnieniem kryteriów ochrony zdrowia wykazała, </w:t>
      </w:r>
      <w:r w:rsidRPr="00F32BE5">
        <w:rPr>
          <w:rFonts w:ascii="Arial" w:hAnsi="Arial" w:cs="Arial"/>
        </w:rPr>
        <w:br/>
        <w:t xml:space="preserve">iż w strefie </w:t>
      </w:r>
      <w:r w:rsidR="00E00B4A" w:rsidRPr="00F32BE5">
        <w:rPr>
          <w:rFonts w:ascii="Arial" w:hAnsi="Arial" w:cs="Arial"/>
        </w:rPr>
        <w:t>kujawsko-pomorskiej</w:t>
      </w:r>
      <w:r w:rsidRPr="00F32BE5">
        <w:rPr>
          <w:rFonts w:ascii="Arial" w:hAnsi="Arial" w:cs="Arial"/>
        </w:rPr>
        <w:t xml:space="preserve">, do której zalicza się </w:t>
      </w:r>
      <w:r w:rsidR="00F44C40" w:rsidRPr="00F32BE5">
        <w:rPr>
          <w:rFonts w:ascii="Arial" w:hAnsi="Arial" w:cs="Arial"/>
        </w:rPr>
        <w:t xml:space="preserve">gmina </w:t>
      </w:r>
      <w:r w:rsidR="00F32BE5" w:rsidRPr="00F32BE5">
        <w:rPr>
          <w:rFonts w:ascii="Arial" w:hAnsi="Arial" w:cs="Arial"/>
        </w:rPr>
        <w:t>Nowe</w:t>
      </w:r>
      <w:r w:rsidR="006E679B" w:rsidRPr="00F32BE5">
        <w:rPr>
          <w:rFonts w:ascii="Arial" w:hAnsi="Arial" w:cs="Arial"/>
        </w:rPr>
        <w:t xml:space="preserve"> </w:t>
      </w:r>
      <w:r w:rsidRPr="00F32BE5">
        <w:rPr>
          <w:rFonts w:ascii="Arial" w:hAnsi="Arial" w:cs="Arial"/>
        </w:rPr>
        <w:t>wystąpiły przekroczenia stężenia średnie dla roku: pyłu zawieszonego PM10</w:t>
      </w:r>
      <w:r w:rsidR="00E33671" w:rsidRPr="00F32BE5">
        <w:rPr>
          <w:rFonts w:ascii="Arial" w:hAnsi="Arial" w:cs="Arial"/>
        </w:rPr>
        <w:t>,</w:t>
      </w:r>
      <w:r w:rsidRPr="00F32BE5">
        <w:rPr>
          <w:rFonts w:ascii="Arial" w:hAnsi="Arial" w:cs="Arial"/>
        </w:rPr>
        <w:t xml:space="preserve"> benzo(a)pirenu</w:t>
      </w:r>
      <w:r w:rsidR="00E00B4A" w:rsidRPr="00F32BE5">
        <w:rPr>
          <w:rFonts w:ascii="Arial" w:hAnsi="Arial" w:cs="Arial"/>
        </w:rPr>
        <w:t xml:space="preserve"> i pyłu zawieszonego PM2,5 (w drugiej fazie)</w:t>
      </w:r>
      <w:r w:rsidRPr="00F32BE5">
        <w:rPr>
          <w:rFonts w:ascii="Arial" w:hAnsi="Arial" w:cs="Arial"/>
        </w:rPr>
        <w:t xml:space="preserve">. Ze względu na stwierdzone przekroczenia dopuszczalnego poziomu substancji przypisano klasę C. </w:t>
      </w:r>
      <w:r w:rsidR="00E33671" w:rsidRPr="00F32BE5">
        <w:rPr>
          <w:rFonts w:ascii="Arial" w:hAnsi="Arial" w:cs="Arial"/>
        </w:rPr>
        <w:t>Dla pyłu zawieszonego PM2,5 dokonuje się klasyfikacji stref ze względu na ochronę zdrowia ludzi dla kryterium określonego jako stężenie średnie roczne 25 µg/m</w:t>
      </w:r>
      <w:r w:rsidR="00E33671" w:rsidRPr="00F32BE5">
        <w:rPr>
          <w:rFonts w:ascii="Arial" w:hAnsi="Arial" w:cs="Arial"/>
          <w:vertAlign w:val="superscript"/>
        </w:rPr>
        <w:t>3</w:t>
      </w:r>
      <w:r w:rsidR="00E33671" w:rsidRPr="00F32BE5">
        <w:rPr>
          <w:rFonts w:ascii="Arial" w:hAnsi="Arial" w:cs="Arial"/>
        </w:rPr>
        <w:t xml:space="preserve"> (obowiązujący poziom dopuszczalny, tzw. faza I) oraz 20 µg/m</w:t>
      </w:r>
      <w:r w:rsidR="00E33671" w:rsidRPr="00F32BE5">
        <w:rPr>
          <w:rFonts w:ascii="Arial" w:hAnsi="Arial" w:cs="Arial"/>
          <w:vertAlign w:val="superscript"/>
        </w:rPr>
        <w:t>3</w:t>
      </w:r>
      <w:r w:rsidR="00E33671" w:rsidRPr="00F32BE5">
        <w:rPr>
          <w:rFonts w:ascii="Arial" w:hAnsi="Arial" w:cs="Arial"/>
        </w:rPr>
        <w:t xml:space="preserve"> (tzw. faza II) – poziom dopuszczalny do osiągnięcia do dnia 1 stycznia 2020 roku.</w:t>
      </w:r>
    </w:p>
    <w:p w14:paraId="4D8E0C14" w14:textId="6EC8ABCF" w:rsidR="007D4C2B" w:rsidRPr="00F32BE5" w:rsidRDefault="00F37537" w:rsidP="00F37537">
      <w:pPr>
        <w:jc w:val="both"/>
        <w:rPr>
          <w:rFonts w:ascii="Arial" w:hAnsi="Arial" w:cs="Arial"/>
        </w:rPr>
      </w:pPr>
      <w:r w:rsidRPr="00F32BE5">
        <w:rPr>
          <w:rFonts w:ascii="Arial" w:hAnsi="Arial" w:cs="Arial"/>
        </w:rPr>
        <w:t xml:space="preserve">W przypadku pyłu PM10 podkreślić należy, że </w:t>
      </w:r>
      <w:r w:rsidR="007D4C2B" w:rsidRPr="00F32BE5">
        <w:rPr>
          <w:rFonts w:ascii="Arial" w:hAnsi="Arial" w:cs="Arial"/>
        </w:rPr>
        <w:t>w roku 2019 w strefie kujawsko – pomorskiej nie odnotowano ani jednego dnia ze stężeniem 24-godzinnym pyłu zawieszonego PM10 wyższym od poziomu informowania 200 µg/m</w:t>
      </w:r>
      <w:r w:rsidR="007D4C2B" w:rsidRPr="00F32BE5">
        <w:rPr>
          <w:rFonts w:ascii="Arial" w:hAnsi="Arial" w:cs="Arial"/>
          <w:vertAlign w:val="superscript"/>
        </w:rPr>
        <w:t>3</w:t>
      </w:r>
      <w:r w:rsidR="007D4C2B" w:rsidRPr="00F32BE5">
        <w:rPr>
          <w:rFonts w:ascii="Arial" w:hAnsi="Arial" w:cs="Arial"/>
        </w:rPr>
        <w:t>, obowiązującego do dnia 10 października 2019 roku oraz po 11 października 2019 roku, gdy zaczął obowiązywać bardziej rygorystyczny poziom informowania 100 µg/m</w:t>
      </w:r>
      <w:r w:rsidR="007D4C2B" w:rsidRPr="00F32BE5">
        <w:rPr>
          <w:rFonts w:ascii="Arial" w:hAnsi="Arial" w:cs="Arial"/>
          <w:vertAlign w:val="superscript"/>
        </w:rPr>
        <w:t>3</w:t>
      </w:r>
      <w:r w:rsidR="007D4C2B" w:rsidRPr="00F32BE5">
        <w:rPr>
          <w:rFonts w:ascii="Arial" w:hAnsi="Arial" w:cs="Arial"/>
        </w:rPr>
        <w:t>. W całym roku 2019 nie było żadnego dnia z przekroczeniem poziomu alarmowego.</w:t>
      </w:r>
    </w:p>
    <w:p w14:paraId="23741F89" w14:textId="6FD71753" w:rsidR="007D4C2B" w:rsidRPr="00F32BE5" w:rsidRDefault="007D4C2B" w:rsidP="00F37537">
      <w:pPr>
        <w:jc w:val="both"/>
        <w:rPr>
          <w:rFonts w:ascii="Arial" w:hAnsi="Arial" w:cs="Arial"/>
        </w:rPr>
      </w:pPr>
      <w:r w:rsidRPr="00F32BE5">
        <w:rPr>
          <w:rFonts w:ascii="Arial" w:hAnsi="Arial" w:cs="Arial"/>
        </w:rPr>
        <w:t>Odnotowano przekroczenia poziomu dopuszczalnego jedynie w przypadku stężeń 24- godzinnych (więcej niż 35 dni ze stężeniem średnim dobowym wyższym od 50 µg/m</w:t>
      </w:r>
      <w:r w:rsidRPr="00F32BE5">
        <w:rPr>
          <w:rFonts w:ascii="Arial" w:hAnsi="Arial" w:cs="Arial"/>
          <w:vertAlign w:val="superscript"/>
        </w:rPr>
        <w:t>3</w:t>
      </w:r>
      <w:r w:rsidRPr="00F32BE5">
        <w:rPr>
          <w:rFonts w:ascii="Arial" w:hAnsi="Arial" w:cs="Arial"/>
        </w:rPr>
        <w:t xml:space="preserve"> ) w Nakle nad Notecią, natomiast w przypadku stężeń średnich rocznych nie wystąpiła wartość wyższa od poziomu dopuszczalnego 40 µg/m</w:t>
      </w:r>
      <w:r w:rsidRPr="00F32BE5">
        <w:rPr>
          <w:rFonts w:ascii="Arial" w:hAnsi="Arial" w:cs="Arial"/>
          <w:vertAlign w:val="superscript"/>
        </w:rPr>
        <w:t>3</w:t>
      </w:r>
      <w:r w:rsidRPr="00F32BE5">
        <w:rPr>
          <w:rFonts w:ascii="Arial" w:hAnsi="Arial" w:cs="Arial"/>
        </w:rPr>
        <w:t>. Dopuszczalna liczba przekroczeń średniodobowej wartości poziomu dopuszczalnego 50 µg/m</w:t>
      </w:r>
      <w:r w:rsidRPr="00F32BE5">
        <w:rPr>
          <w:rFonts w:ascii="Arial" w:hAnsi="Arial" w:cs="Arial"/>
          <w:vertAlign w:val="superscript"/>
        </w:rPr>
        <w:t>3</w:t>
      </w:r>
      <w:r w:rsidRPr="00F32BE5">
        <w:rPr>
          <w:rFonts w:ascii="Arial" w:hAnsi="Arial" w:cs="Arial"/>
        </w:rPr>
        <w:t xml:space="preserve"> - 35 dni - została przekroczona na 3 stanowiskach pomiarowych wykorzystanych w ocenie rocznej (czyli na 18% stanowisk).</w:t>
      </w:r>
      <w:r w:rsidR="00991C27" w:rsidRPr="00F32BE5">
        <w:rPr>
          <w:rFonts w:ascii="Arial" w:hAnsi="Arial" w:cs="Arial"/>
        </w:rPr>
        <w:t xml:space="preserve"> Poziom stężeń wskazuje na utrzymujący się od lat bardzo niekorzystny stan, jednak w roku 2019 wystąpiło znacznie mniej przekroczeń niż w roku 2018, a poziom stężeń był znacznie niższy.</w:t>
      </w:r>
    </w:p>
    <w:p w14:paraId="7F865455" w14:textId="59BC77E8" w:rsidR="007D4C2B" w:rsidRPr="00F32BE5" w:rsidRDefault="00991C27" w:rsidP="00F37537">
      <w:pPr>
        <w:jc w:val="both"/>
        <w:rPr>
          <w:rFonts w:ascii="Arial" w:hAnsi="Arial" w:cs="Arial"/>
        </w:rPr>
      </w:pPr>
      <w:r w:rsidRPr="00F32BE5">
        <w:rPr>
          <w:rFonts w:ascii="Arial" w:hAnsi="Arial" w:cs="Arial"/>
        </w:rPr>
        <w:lastRenderedPageBreak/>
        <w:t>W przebiegu rocznym stężeń benzo(a)pirenu najwyższe wartości występują w sezonie grzewczym. Roczne przebiegi stężeń benzo(a)pirenu i temperatury powietrza wykazują dużą zależność - najwyższe stężenia notowane są w najzimniejszych miesiącach. Średnie stężenie z sześciu miesięcy zimowych 2019 roku z 11 stacji pomiarowych wyniosło 3,7 ng/m</w:t>
      </w:r>
      <w:r w:rsidRPr="00F32BE5">
        <w:rPr>
          <w:rFonts w:ascii="Arial" w:hAnsi="Arial" w:cs="Arial"/>
          <w:vertAlign w:val="superscript"/>
        </w:rPr>
        <w:t>3</w:t>
      </w:r>
      <w:r w:rsidRPr="00F32BE5">
        <w:rPr>
          <w:rFonts w:ascii="Arial" w:hAnsi="Arial" w:cs="Arial"/>
        </w:rPr>
        <w:t xml:space="preserve"> , a z miesięcy półrocza ciepłego 0,4 ng/m</w:t>
      </w:r>
      <w:r w:rsidRPr="00F32BE5">
        <w:rPr>
          <w:rFonts w:ascii="Arial" w:hAnsi="Arial" w:cs="Arial"/>
          <w:vertAlign w:val="superscript"/>
        </w:rPr>
        <w:t>3</w:t>
      </w:r>
      <w:r w:rsidRPr="00F32BE5">
        <w:rPr>
          <w:rFonts w:ascii="Arial" w:hAnsi="Arial" w:cs="Arial"/>
        </w:rPr>
        <w:t xml:space="preserve"> , czyli stężenie średnie z zimy było dziewięciokrotnie wyższe niż z lata</w:t>
      </w:r>
    </w:p>
    <w:p w14:paraId="29BB1700" w14:textId="729574B1" w:rsidR="00E33671" w:rsidRPr="00F32BE5" w:rsidRDefault="00F37537" w:rsidP="00F37537">
      <w:pPr>
        <w:jc w:val="both"/>
        <w:rPr>
          <w:rFonts w:ascii="Arial" w:hAnsi="Arial" w:cs="Arial"/>
        </w:rPr>
      </w:pPr>
      <w:r w:rsidRPr="00F32BE5">
        <w:rPr>
          <w:rFonts w:ascii="Arial" w:hAnsi="Arial" w:cs="Arial"/>
        </w:rPr>
        <w:t>Odnosząc otrzymane wyniki do celu długoterminowego dla ozonu wszystkie strefy zaliczono do klasy D2. Cel długoterminowy ma zostać osiągnięty w 2020 r.</w:t>
      </w:r>
      <w:r w:rsidR="00DD1D41" w:rsidRPr="00F32BE5">
        <w:rPr>
          <w:rFonts w:ascii="Arial" w:hAnsi="Arial" w:cs="Arial"/>
        </w:rPr>
        <w:t xml:space="preserve"> </w:t>
      </w:r>
      <w:bookmarkStart w:id="144" w:name="_Hlk47695783"/>
    </w:p>
    <w:bookmarkEnd w:id="144"/>
    <w:p w14:paraId="620C82F8" w14:textId="77777777" w:rsidR="0067210E" w:rsidRPr="00F32BE5" w:rsidRDefault="0067210E" w:rsidP="002922B7">
      <w:pPr>
        <w:pStyle w:val="Tekst2"/>
        <w:suppressAutoHyphens/>
        <w:ind w:left="0" w:firstLine="0"/>
        <w:rPr>
          <w:szCs w:val="20"/>
        </w:rPr>
      </w:pPr>
    </w:p>
    <w:p w14:paraId="4C7E0FFE" w14:textId="7BBA01D6" w:rsidR="002922B7" w:rsidRPr="00F32BE5" w:rsidRDefault="002922B7" w:rsidP="002922B7">
      <w:pPr>
        <w:pStyle w:val="Legenda"/>
        <w:suppressAutoHyphens/>
        <w:spacing w:before="0"/>
        <w:rPr>
          <w:rFonts w:cs="Arial"/>
        </w:rPr>
      </w:pPr>
      <w:bookmarkStart w:id="145" w:name="_Toc359328484"/>
      <w:bookmarkStart w:id="146" w:name="_Toc364168344"/>
      <w:bookmarkStart w:id="147" w:name="_Toc401145712"/>
      <w:bookmarkStart w:id="148" w:name="_Toc421694299"/>
      <w:bookmarkStart w:id="149" w:name="_Toc468101244"/>
      <w:bookmarkStart w:id="150" w:name="_Toc58333948"/>
      <w:r w:rsidRPr="00F32BE5">
        <w:rPr>
          <w:rFonts w:cs="Arial"/>
        </w:rPr>
        <w:t xml:space="preserve">Tabela </w:t>
      </w:r>
      <w:r w:rsidR="00456F3D" w:rsidRPr="00F32BE5">
        <w:rPr>
          <w:rFonts w:cs="Arial"/>
        </w:rPr>
        <w:fldChar w:fldCharType="begin"/>
      </w:r>
      <w:r w:rsidRPr="00F32BE5">
        <w:rPr>
          <w:rFonts w:cs="Arial"/>
        </w:rPr>
        <w:instrText xml:space="preserve"> SEQ Tabela \* ARABIC </w:instrText>
      </w:r>
      <w:r w:rsidR="00456F3D" w:rsidRPr="00F32BE5">
        <w:rPr>
          <w:rFonts w:cs="Arial"/>
        </w:rPr>
        <w:fldChar w:fldCharType="separate"/>
      </w:r>
      <w:r w:rsidR="005B1EB3">
        <w:rPr>
          <w:rFonts w:cs="Arial"/>
          <w:noProof/>
        </w:rPr>
        <w:t>9</w:t>
      </w:r>
      <w:r w:rsidR="00456F3D" w:rsidRPr="00F32BE5">
        <w:rPr>
          <w:rFonts w:cs="Arial"/>
        </w:rPr>
        <w:fldChar w:fldCharType="end"/>
      </w:r>
      <w:r w:rsidRPr="00F32BE5">
        <w:rPr>
          <w:rFonts w:cs="Arial"/>
        </w:rPr>
        <w:t xml:space="preserve"> Klasyfikacja stref z uwzględnieniem kryteriów określonych w celu ochrony zdrowia</w:t>
      </w:r>
      <w:bookmarkEnd w:id="145"/>
      <w:bookmarkEnd w:id="146"/>
      <w:bookmarkEnd w:id="147"/>
      <w:bookmarkEnd w:id="148"/>
      <w:bookmarkEnd w:id="149"/>
      <w:bookmarkEnd w:id="15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7"/>
        <w:gridCol w:w="612"/>
        <w:gridCol w:w="614"/>
        <w:gridCol w:w="685"/>
        <w:gridCol w:w="471"/>
        <w:gridCol w:w="484"/>
        <w:gridCol w:w="585"/>
        <w:gridCol w:w="614"/>
        <w:gridCol w:w="627"/>
        <w:gridCol w:w="614"/>
        <w:gridCol w:w="868"/>
        <w:gridCol w:w="618"/>
        <w:gridCol w:w="618"/>
        <w:gridCol w:w="433"/>
      </w:tblGrid>
      <w:tr w:rsidR="00533E89" w:rsidRPr="00F32BE5" w14:paraId="5FD434AE" w14:textId="5B11CDFF" w:rsidTr="00E33671">
        <w:trPr>
          <w:trHeight w:val="233"/>
        </w:trPr>
        <w:tc>
          <w:tcPr>
            <w:tcW w:w="671" w:type="pct"/>
            <w:vMerge w:val="restart"/>
            <w:shd w:val="clear" w:color="auto" w:fill="auto"/>
            <w:vAlign w:val="center"/>
          </w:tcPr>
          <w:p w14:paraId="4B6259D2" w14:textId="41F3C64A" w:rsidR="00E33671" w:rsidRPr="00F32BE5" w:rsidRDefault="00E33671" w:rsidP="00296AB8">
            <w:pPr>
              <w:pStyle w:val="Tekst2"/>
              <w:suppressAutoHyphens/>
              <w:ind w:left="0" w:firstLine="0"/>
              <w:jc w:val="center"/>
              <w:rPr>
                <w:b/>
                <w:sz w:val="18"/>
                <w:szCs w:val="18"/>
              </w:rPr>
            </w:pPr>
            <w:r w:rsidRPr="00F32BE5">
              <w:rPr>
                <w:b/>
                <w:sz w:val="18"/>
                <w:szCs w:val="18"/>
              </w:rPr>
              <w:t>Strefa kujawsko-pomorska /</w:t>
            </w:r>
            <w:r w:rsidR="00297AA2" w:rsidRPr="00F32BE5">
              <w:rPr>
                <w:b/>
                <w:sz w:val="18"/>
                <w:szCs w:val="18"/>
              </w:rPr>
              <w:t xml:space="preserve">gmina </w:t>
            </w:r>
            <w:r w:rsidR="00F32BE5">
              <w:rPr>
                <w:b/>
                <w:sz w:val="18"/>
                <w:szCs w:val="18"/>
              </w:rPr>
              <w:t>Nowe</w:t>
            </w:r>
          </w:p>
          <w:p w14:paraId="171CBDD6" w14:textId="77777777" w:rsidR="00E33671" w:rsidRPr="00F32BE5" w:rsidRDefault="00E33671" w:rsidP="00296AB8">
            <w:pPr>
              <w:pStyle w:val="Tekst2"/>
              <w:suppressAutoHyphens/>
              <w:ind w:left="0" w:firstLine="0"/>
              <w:jc w:val="center"/>
              <w:rPr>
                <w:b/>
                <w:sz w:val="18"/>
                <w:szCs w:val="18"/>
              </w:rPr>
            </w:pPr>
          </w:p>
        </w:tc>
        <w:tc>
          <w:tcPr>
            <w:tcW w:w="2590" w:type="pct"/>
            <w:gridSpan w:val="8"/>
            <w:tcBorders>
              <w:bottom w:val="single" w:sz="4" w:space="0" w:color="000000"/>
              <w:right w:val="single" w:sz="4" w:space="0" w:color="auto"/>
            </w:tcBorders>
            <w:shd w:val="clear" w:color="auto" w:fill="auto"/>
            <w:vAlign w:val="center"/>
          </w:tcPr>
          <w:p w14:paraId="44AB6779" w14:textId="77777777" w:rsidR="00E33671" w:rsidRPr="00F32BE5" w:rsidRDefault="00E33671" w:rsidP="00296AB8">
            <w:pPr>
              <w:pStyle w:val="Tekst2"/>
              <w:suppressAutoHyphens/>
              <w:ind w:left="0" w:firstLine="0"/>
              <w:jc w:val="center"/>
              <w:rPr>
                <w:b/>
                <w:sz w:val="18"/>
                <w:szCs w:val="18"/>
              </w:rPr>
            </w:pPr>
            <w:r w:rsidRPr="00F32BE5">
              <w:rPr>
                <w:b/>
                <w:sz w:val="18"/>
                <w:szCs w:val="18"/>
              </w:rPr>
              <w:t>Kryterium - poziom dopuszczalny</w:t>
            </w:r>
          </w:p>
        </w:tc>
        <w:tc>
          <w:tcPr>
            <w:tcW w:w="1740" w:type="pct"/>
            <w:gridSpan w:val="5"/>
            <w:tcBorders>
              <w:left w:val="single" w:sz="4" w:space="0" w:color="auto"/>
              <w:bottom w:val="single" w:sz="4" w:space="0" w:color="000000"/>
              <w:right w:val="single" w:sz="4" w:space="0" w:color="auto"/>
            </w:tcBorders>
            <w:shd w:val="clear" w:color="auto" w:fill="auto"/>
            <w:vAlign w:val="center"/>
          </w:tcPr>
          <w:p w14:paraId="7EAD77A7" w14:textId="77777777" w:rsidR="00E33671" w:rsidRPr="00F32BE5" w:rsidRDefault="00E33671" w:rsidP="00296AB8">
            <w:pPr>
              <w:pStyle w:val="Tekst2"/>
              <w:suppressAutoHyphens/>
              <w:ind w:left="0" w:firstLine="0"/>
              <w:jc w:val="center"/>
              <w:rPr>
                <w:b/>
                <w:sz w:val="18"/>
                <w:szCs w:val="18"/>
              </w:rPr>
            </w:pPr>
            <w:r w:rsidRPr="00F32BE5">
              <w:rPr>
                <w:b/>
                <w:sz w:val="18"/>
                <w:szCs w:val="18"/>
              </w:rPr>
              <w:t>Kryterium – poziom docelowy</w:t>
            </w:r>
          </w:p>
        </w:tc>
      </w:tr>
      <w:tr w:rsidR="00533E89" w:rsidRPr="00F32BE5" w14:paraId="38871BE7" w14:textId="77777777" w:rsidTr="00E33671">
        <w:trPr>
          <w:trHeight w:val="177"/>
        </w:trPr>
        <w:tc>
          <w:tcPr>
            <w:tcW w:w="671" w:type="pct"/>
            <w:vMerge/>
            <w:shd w:val="clear" w:color="auto" w:fill="auto"/>
          </w:tcPr>
          <w:p w14:paraId="6AF5F084" w14:textId="77777777" w:rsidR="00E33671" w:rsidRPr="00F32BE5" w:rsidRDefault="00E33671" w:rsidP="00296AB8">
            <w:pPr>
              <w:pStyle w:val="Tekst2"/>
              <w:suppressAutoHyphens/>
              <w:ind w:left="0" w:firstLine="0"/>
              <w:rPr>
                <w:b/>
                <w:sz w:val="18"/>
                <w:szCs w:val="18"/>
              </w:rPr>
            </w:pPr>
          </w:p>
        </w:tc>
        <w:tc>
          <w:tcPr>
            <w:tcW w:w="338" w:type="pct"/>
            <w:vMerge w:val="restart"/>
            <w:shd w:val="clear" w:color="auto" w:fill="auto"/>
            <w:vAlign w:val="center"/>
          </w:tcPr>
          <w:p w14:paraId="7818FB13" w14:textId="77777777" w:rsidR="00E33671" w:rsidRPr="00F32BE5" w:rsidRDefault="00E33671" w:rsidP="00296AB8">
            <w:pPr>
              <w:pStyle w:val="Tekst2"/>
              <w:suppressAutoHyphens/>
              <w:ind w:left="0" w:firstLine="0"/>
              <w:jc w:val="center"/>
              <w:rPr>
                <w:b/>
                <w:sz w:val="16"/>
                <w:szCs w:val="16"/>
              </w:rPr>
            </w:pPr>
            <w:r w:rsidRPr="00F32BE5">
              <w:rPr>
                <w:b/>
                <w:sz w:val="16"/>
                <w:szCs w:val="16"/>
              </w:rPr>
              <w:t>SO</w:t>
            </w:r>
            <w:r w:rsidRPr="00F32BE5">
              <w:rPr>
                <w:b/>
                <w:sz w:val="16"/>
                <w:szCs w:val="16"/>
                <w:vertAlign w:val="subscript"/>
              </w:rPr>
              <w:t>2</w:t>
            </w:r>
          </w:p>
        </w:tc>
        <w:tc>
          <w:tcPr>
            <w:tcW w:w="339" w:type="pct"/>
            <w:vMerge w:val="restart"/>
            <w:shd w:val="clear" w:color="auto" w:fill="auto"/>
            <w:vAlign w:val="center"/>
          </w:tcPr>
          <w:p w14:paraId="7165034E" w14:textId="77777777" w:rsidR="00E33671" w:rsidRPr="00F32BE5" w:rsidRDefault="00E33671" w:rsidP="00296AB8">
            <w:pPr>
              <w:pStyle w:val="Tekst2"/>
              <w:suppressAutoHyphens/>
              <w:ind w:left="0" w:firstLine="0"/>
              <w:jc w:val="center"/>
              <w:rPr>
                <w:b/>
                <w:sz w:val="16"/>
                <w:szCs w:val="16"/>
              </w:rPr>
            </w:pPr>
            <w:r w:rsidRPr="00F32BE5">
              <w:rPr>
                <w:b/>
                <w:sz w:val="16"/>
                <w:szCs w:val="16"/>
              </w:rPr>
              <w:t>NO</w:t>
            </w:r>
            <w:r w:rsidRPr="00F32BE5">
              <w:rPr>
                <w:b/>
                <w:sz w:val="16"/>
                <w:szCs w:val="16"/>
                <w:vertAlign w:val="subscript"/>
              </w:rPr>
              <w:t>2</w:t>
            </w:r>
          </w:p>
        </w:tc>
        <w:tc>
          <w:tcPr>
            <w:tcW w:w="378" w:type="pct"/>
            <w:vMerge w:val="restart"/>
            <w:shd w:val="clear" w:color="auto" w:fill="auto"/>
            <w:vAlign w:val="center"/>
          </w:tcPr>
          <w:p w14:paraId="4B3CCDD5" w14:textId="77777777" w:rsidR="00E33671" w:rsidRPr="00F32BE5" w:rsidRDefault="00E33671" w:rsidP="00296AB8">
            <w:pPr>
              <w:pStyle w:val="Tekst2"/>
              <w:suppressAutoHyphens/>
              <w:ind w:left="0" w:firstLine="0"/>
              <w:jc w:val="center"/>
              <w:rPr>
                <w:b/>
                <w:sz w:val="16"/>
                <w:szCs w:val="16"/>
              </w:rPr>
            </w:pPr>
            <w:r w:rsidRPr="00F32BE5">
              <w:rPr>
                <w:b/>
                <w:sz w:val="16"/>
                <w:szCs w:val="16"/>
              </w:rPr>
              <w:t>PM10</w:t>
            </w:r>
          </w:p>
        </w:tc>
        <w:tc>
          <w:tcPr>
            <w:tcW w:w="527" w:type="pct"/>
            <w:gridSpan w:val="2"/>
            <w:tcBorders>
              <w:bottom w:val="single" w:sz="4" w:space="0" w:color="auto"/>
            </w:tcBorders>
            <w:shd w:val="clear" w:color="auto" w:fill="auto"/>
            <w:vAlign w:val="center"/>
          </w:tcPr>
          <w:p w14:paraId="76B14003" w14:textId="77777777" w:rsidR="00E33671" w:rsidRPr="00F32BE5" w:rsidRDefault="00E33671" w:rsidP="00296AB8">
            <w:pPr>
              <w:pStyle w:val="Tekst2"/>
              <w:suppressAutoHyphens/>
              <w:ind w:left="0" w:firstLine="0"/>
              <w:jc w:val="center"/>
              <w:rPr>
                <w:b/>
                <w:sz w:val="16"/>
                <w:szCs w:val="16"/>
              </w:rPr>
            </w:pPr>
            <w:r w:rsidRPr="00F32BE5">
              <w:rPr>
                <w:b/>
                <w:sz w:val="16"/>
                <w:szCs w:val="16"/>
              </w:rPr>
              <w:t>PM2,5</w:t>
            </w:r>
          </w:p>
        </w:tc>
        <w:tc>
          <w:tcPr>
            <w:tcW w:w="323" w:type="pct"/>
            <w:vMerge w:val="restart"/>
            <w:shd w:val="clear" w:color="auto" w:fill="auto"/>
            <w:vAlign w:val="center"/>
          </w:tcPr>
          <w:p w14:paraId="08F1B8EA" w14:textId="77777777" w:rsidR="00E33671" w:rsidRPr="00F32BE5" w:rsidRDefault="00E33671" w:rsidP="00296AB8">
            <w:pPr>
              <w:pStyle w:val="Tekst2"/>
              <w:suppressAutoHyphens/>
              <w:ind w:left="0" w:firstLine="0"/>
              <w:jc w:val="center"/>
              <w:rPr>
                <w:b/>
                <w:sz w:val="16"/>
                <w:szCs w:val="16"/>
              </w:rPr>
            </w:pPr>
            <w:r w:rsidRPr="00F32BE5">
              <w:rPr>
                <w:b/>
                <w:sz w:val="16"/>
                <w:szCs w:val="16"/>
              </w:rPr>
              <w:t>Pb</w:t>
            </w:r>
          </w:p>
        </w:tc>
        <w:tc>
          <w:tcPr>
            <w:tcW w:w="339" w:type="pct"/>
            <w:vMerge w:val="restart"/>
            <w:shd w:val="clear" w:color="auto" w:fill="auto"/>
            <w:vAlign w:val="center"/>
          </w:tcPr>
          <w:p w14:paraId="3C4FAC5E" w14:textId="77777777" w:rsidR="00E33671" w:rsidRPr="00F32BE5" w:rsidRDefault="00E33671" w:rsidP="00296AB8">
            <w:pPr>
              <w:pStyle w:val="Tekst2"/>
              <w:suppressAutoHyphens/>
              <w:ind w:left="0" w:firstLine="0"/>
              <w:rPr>
                <w:b/>
                <w:sz w:val="16"/>
                <w:szCs w:val="16"/>
                <w:vertAlign w:val="subscript"/>
              </w:rPr>
            </w:pPr>
            <w:r w:rsidRPr="00F32BE5">
              <w:rPr>
                <w:b/>
                <w:sz w:val="16"/>
                <w:szCs w:val="16"/>
              </w:rPr>
              <w:t>C</w:t>
            </w:r>
            <w:r w:rsidRPr="00F32BE5">
              <w:rPr>
                <w:b/>
                <w:sz w:val="16"/>
                <w:szCs w:val="16"/>
                <w:vertAlign w:val="subscript"/>
              </w:rPr>
              <w:t>6</w:t>
            </w:r>
            <w:r w:rsidRPr="00F32BE5">
              <w:rPr>
                <w:b/>
                <w:sz w:val="16"/>
                <w:szCs w:val="16"/>
              </w:rPr>
              <w:t>H</w:t>
            </w:r>
            <w:r w:rsidRPr="00F32BE5">
              <w:rPr>
                <w:b/>
                <w:sz w:val="16"/>
                <w:szCs w:val="16"/>
                <w:vertAlign w:val="subscript"/>
              </w:rPr>
              <w:t>6</w:t>
            </w:r>
          </w:p>
        </w:tc>
        <w:tc>
          <w:tcPr>
            <w:tcW w:w="346" w:type="pct"/>
            <w:vMerge w:val="restart"/>
            <w:tcBorders>
              <w:right w:val="single" w:sz="4" w:space="0" w:color="auto"/>
            </w:tcBorders>
            <w:shd w:val="clear" w:color="auto" w:fill="auto"/>
            <w:vAlign w:val="center"/>
          </w:tcPr>
          <w:p w14:paraId="5794774D" w14:textId="77777777" w:rsidR="00E33671" w:rsidRPr="00F32BE5" w:rsidRDefault="00E33671" w:rsidP="00296AB8">
            <w:pPr>
              <w:pStyle w:val="Tekst2"/>
              <w:suppressAutoHyphens/>
              <w:ind w:left="0" w:firstLine="0"/>
              <w:jc w:val="center"/>
              <w:rPr>
                <w:b/>
                <w:sz w:val="16"/>
                <w:szCs w:val="16"/>
              </w:rPr>
            </w:pPr>
            <w:r w:rsidRPr="00F32BE5">
              <w:rPr>
                <w:b/>
                <w:sz w:val="16"/>
                <w:szCs w:val="16"/>
              </w:rPr>
              <w:t>CO</w:t>
            </w:r>
          </w:p>
        </w:tc>
        <w:tc>
          <w:tcPr>
            <w:tcW w:w="339" w:type="pct"/>
            <w:vMerge w:val="restart"/>
            <w:tcBorders>
              <w:left w:val="single" w:sz="4" w:space="0" w:color="auto"/>
            </w:tcBorders>
            <w:shd w:val="clear" w:color="auto" w:fill="auto"/>
            <w:vAlign w:val="center"/>
          </w:tcPr>
          <w:p w14:paraId="75B1A70D" w14:textId="77777777" w:rsidR="00E33671" w:rsidRPr="00F32BE5" w:rsidRDefault="00E33671" w:rsidP="00296AB8">
            <w:pPr>
              <w:pStyle w:val="Tekst2"/>
              <w:suppressAutoHyphens/>
              <w:ind w:left="0" w:firstLine="0"/>
              <w:jc w:val="center"/>
              <w:rPr>
                <w:b/>
                <w:sz w:val="16"/>
                <w:szCs w:val="16"/>
              </w:rPr>
            </w:pPr>
            <w:r w:rsidRPr="00F32BE5">
              <w:rPr>
                <w:b/>
                <w:sz w:val="16"/>
                <w:szCs w:val="16"/>
              </w:rPr>
              <w:t>As</w:t>
            </w:r>
          </w:p>
        </w:tc>
        <w:tc>
          <w:tcPr>
            <w:tcW w:w="479" w:type="pct"/>
            <w:vMerge w:val="restart"/>
            <w:shd w:val="clear" w:color="auto" w:fill="auto"/>
            <w:vAlign w:val="center"/>
          </w:tcPr>
          <w:p w14:paraId="3B629502" w14:textId="77777777" w:rsidR="00E33671" w:rsidRPr="00F32BE5" w:rsidRDefault="00E33671" w:rsidP="00296AB8">
            <w:pPr>
              <w:pStyle w:val="Tekst2"/>
              <w:suppressAutoHyphens/>
              <w:ind w:left="0" w:firstLine="0"/>
              <w:jc w:val="center"/>
              <w:rPr>
                <w:b/>
                <w:sz w:val="16"/>
                <w:szCs w:val="16"/>
              </w:rPr>
            </w:pPr>
            <w:r w:rsidRPr="00F32BE5">
              <w:rPr>
                <w:b/>
                <w:sz w:val="16"/>
                <w:szCs w:val="16"/>
              </w:rPr>
              <w:t>benzo</w:t>
            </w:r>
          </w:p>
          <w:p w14:paraId="4FFB4E29" w14:textId="77777777" w:rsidR="00E33671" w:rsidRPr="00F32BE5" w:rsidRDefault="00E33671" w:rsidP="00296AB8">
            <w:pPr>
              <w:pStyle w:val="Tekst2"/>
              <w:suppressAutoHyphens/>
              <w:ind w:left="0" w:firstLine="0"/>
              <w:jc w:val="center"/>
              <w:rPr>
                <w:b/>
                <w:sz w:val="16"/>
                <w:szCs w:val="16"/>
              </w:rPr>
            </w:pPr>
            <w:r w:rsidRPr="00F32BE5">
              <w:rPr>
                <w:b/>
                <w:sz w:val="16"/>
                <w:szCs w:val="16"/>
              </w:rPr>
              <w:t>(a)piren</w:t>
            </w:r>
          </w:p>
        </w:tc>
        <w:tc>
          <w:tcPr>
            <w:tcW w:w="341" w:type="pct"/>
            <w:vMerge w:val="restart"/>
            <w:shd w:val="clear" w:color="auto" w:fill="auto"/>
            <w:vAlign w:val="center"/>
          </w:tcPr>
          <w:p w14:paraId="76F24BF7" w14:textId="77777777" w:rsidR="00E33671" w:rsidRPr="00F32BE5" w:rsidRDefault="00E33671" w:rsidP="00296AB8">
            <w:pPr>
              <w:pStyle w:val="Tekst2"/>
              <w:suppressAutoHyphens/>
              <w:ind w:left="0" w:firstLine="0"/>
              <w:jc w:val="center"/>
              <w:rPr>
                <w:b/>
                <w:sz w:val="16"/>
                <w:szCs w:val="16"/>
              </w:rPr>
            </w:pPr>
            <w:r w:rsidRPr="00F32BE5">
              <w:rPr>
                <w:b/>
                <w:sz w:val="16"/>
                <w:szCs w:val="16"/>
              </w:rPr>
              <w:t>Cd</w:t>
            </w:r>
          </w:p>
        </w:tc>
        <w:tc>
          <w:tcPr>
            <w:tcW w:w="341" w:type="pct"/>
            <w:vMerge w:val="restart"/>
            <w:shd w:val="clear" w:color="auto" w:fill="auto"/>
            <w:vAlign w:val="center"/>
          </w:tcPr>
          <w:p w14:paraId="4859311A" w14:textId="77777777" w:rsidR="00E33671" w:rsidRPr="00F32BE5" w:rsidRDefault="00E33671" w:rsidP="00296AB8">
            <w:pPr>
              <w:pStyle w:val="Tekst2"/>
              <w:suppressAutoHyphens/>
              <w:ind w:left="0" w:firstLine="0"/>
              <w:jc w:val="center"/>
              <w:rPr>
                <w:b/>
                <w:sz w:val="16"/>
                <w:szCs w:val="16"/>
              </w:rPr>
            </w:pPr>
            <w:r w:rsidRPr="00F32BE5">
              <w:rPr>
                <w:b/>
                <w:sz w:val="16"/>
                <w:szCs w:val="16"/>
              </w:rPr>
              <w:t>Ni</w:t>
            </w:r>
          </w:p>
        </w:tc>
        <w:tc>
          <w:tcPr>
            <w:tcW w:w="239" w:type="pct"/>
            <w:vMerge w:val="restart"/>
            <w:tcBorders>
              <w:top w:val="single" w:sz="4" w:space="0" w:color="auto"/>
              <w:right w:val="single" w:sz="4" w:space="0" w:color="auto"/>
            </w:tcBorders>
            <w:shd w:val="clear" w:color="auto" w:fill="auto"/>
            <w:vAlign w:val="center"/>
          </w:tcPr>
          <w:p w14:paraId="20BD7B5A" w14:textId="77777777" w:rsidR="00E33671" w:rsidRPr="00F32BE5" w:rsidRDefault="00E33671" w:rsidP="00296AB8">
            <w:pPr>
              <w:pStyle w:val="Tekst2"/>
              <w:suppressAutoHyphens/>
              <w:ind w:left="0" w:firstLine="0"/>
              <w:jc w:val="center"/>
              <w:rPr>
                <w:b/>
                <w:sz w:val="16"/>
                <w:szCs w:val="16"/>
                <w:vertAlign w:val="subscript"/>
              </w:rPr>
            </w:pPr>
            <w:r w:rsidRPr="00F32BE5">
              <w:rPr>
                <w:b/>
                <w:sz w:val="16"/>
                <w:szCs w:val="16"/>
              </w:rPr>
              <w:t>O</w:t>
            </w:r>
            <w:r w:rsidRPr="00F32BE5">
              <w:rPr>
                <w:b/>
                <w:sz w:val="16"/>
                <w:szCs w:val="16"/>
                <w:vertAlign w:val="subscript"/>
              </w:rPr>
              <w:t>3</w:t>
            </w:r>
          </w:p>
        </w:tc>
      </w:tr>
      <w:tr w:rsidR="00533E89" w:rsidRPr="00F32BE5" w14:paraId="5EE43E15" w14:textId="77777777" w:rsidTr="00E33671">
        <w:trPr>
          <w:cantSplit/>
          <w:trHeight w:val="1134"/>
        </w:trPr>
        <w:tc>
          <w:tcPr>
            <w:tcW w:w="671" w:type="pct"/>
            <w:vMerge/>
            <w:shd w:val="clear" w:color="auto" w:fill="auto"/>
          </w:tcPr>
          <w:p w14:paraId="32463334" w14:textId="77777777" w:rsidR="00E33671" w:rsidRPr="00F32BE5" w:rsidRDefault="00E33671" w:rsidP="00296AB8">
            <w:pPr>
              <w:pStyle w:val="Tekst2"/>
              <w:suppressAutoHyphens/>
              <w:ind w:left="0" w:firstLine="0"/>
              <w:rPr>
                <w:b/>
                <w:sz w:val="18"/>
                <w:szCs w:val="18"/>
              </w:rPr>
            </w:pPr>
          </w:p>
        </w:tc>
        <w:tc>
          <w:tcPr>
            <w:tcW w:w="338" w:type="pct"/>
            <w:vMerge/>
            <w:shd w:val="clear" w:color="auto" w:fill="auto"/>
            <w:vAlign w:val="center"/>
          </w:tcPr>
          <w:p w14:paraId="4A2713E7" w14:textId="77777777" w:rsidR="00E33671" w:rsidRPr="00F32BE5" w:rsidRDefault="00E33671" w:rsidP="00296AB8">
            <w:pPr>
              <w:pStyle w:val="Tekst2"/>
              <w:suppressAutoHyphens/>
              <w:ind w:left="0" w:firstLine="0"/>
              <w:jc w:val="center"/>
              <w:rPr>
                <w:b/>
                <w:sz w:val="16"/>
                <w:szCs w:val="16"/>
              </w:rPr>
            </w:pPr>
          </w:p>
        </w:tc>
        <w:tc>
          <w:tcPr>
            <w:tcW w:w="339" w:type="pct"/>
            <w:vMerge/>
            <w:shd w:val="clear" w:color="auto" w:fill="auto"/>
            <w:vAlign w:val="center"/>
          </w:tcPr>
          <w:p w14:paraId="58335FBB" w14:textId="77777777" w:rsidR="00E33671" w:rsidRPr="00F32BE5" w:rsidRDefault="00E33671" w:rsidP="00296AB8">
            <w:pPr>
              <w:pStyle w:val="Tekst2"/>
              <w:suppressAutoHyphens/>
              <w:ind w:left="0" w:firstLine="0"/>
              <w:jc w:val="center"/>
              <w:rPr>
                <w:b/>
                <w:sz w:val="16"/>
                <w:szCs w:val="16"/>
              </w:rPr>
            </w:pPr>
          </w:p>
        </w:tc>
        <w:tc>
          <w:tcPr>
            <w:tcW w:w="378" w:type="pct"/>
            <w:vMerge/>
            <w:shd w:val="clear" w:color="auto" w:fill="auto"/>
            <w:vAlign w:val="center"/>
          </w:tcPr>
          <w:p w14:paraId="45EC6878" w14:textId="77777777" w:rsidR="00E33671" w:rsidRPr="00F32BE5" w:rsidRDefault="00E33671" w:rsidP="00296AB8">
            <w:pPr>
              <w:pStyle w:val="Tekst2"/>
              <w:suppressAutoHyphens/>
              <w:ind w:left="0" w:firstLine="0"/>
              <w:jc w:val="center"/>
              <w:rPr>
                <w:b/>
                <w:sz w:val="16"/>
                <w:szCs w:val="16"/>
              </w:rPr>
            </w:pPr>
          </w:p>
        </w:tc>
        <w:tc>
          <w:tcPr>
            <w:tcW w:w="260" w:type="pct"/>
            <w:tcBorders>
              <w:top w:val="single" w:sz="4" w:space="0" w:color="auto"/>
              <w:right w:val="single" w:sz="4" w:space="0" w:color="auto"/>
            </w:tcBorders>
            <w:shd w:val="clear" w:color="auto" w:fill="auto"/>
            <w:textDirection w:val="btLr"/>
            <w:vAlign w:val="center"/>
          </w:tcPr>
          <w:p w14:paraId="19708DC7" w14:textId="77777777" w:rsidR="00E33671" w:rsidRPr="00F32BE5" w:rsidRDefault="00E33671" w:rsidP="00296AB8">
            <w:pPr>
              <w:jc w:val="center"/>
              <w:rPr>
                <w:rFonts w:ascii="Arial" w:hAnsi="Arial" w:cs="Arial"/>
                <w:b/>
                <w:sz w:val="18"/>
                <w:szCs w:val="18"/>
              </w:rPr>
            </w:pPr>
            <w:r w:rsidRPr="00F32BE5">
              <w:rPr>
                <w:rFonts w:ascii="Arial" w:hAnsi="Arial" w:cs="Arial"/>
                <w:b/>
                <w:sz w:val="18"/>
                <w:szCs w:val="18"/>
              </w:rPr>
              <w:t>Faza I</w:t>
            </w:r>
          </w:p>
        </w:tc>
        <w:tc>
          <w:tcPr>
            <w:tcW w:w="267" w:type="pct"/>
            <w:tcBorders>
              <w:top w:val="single" w:sz="4" w:space="0" w:color="auto"/>
              <w:left w:val="single" w:sz="4" w:space="0" w:color="auto"/>
            </w:tcBorders>
            <w:shd w:val="clear" w:color="auto" w:fill="auto"/>
            <w:textDirection w:val="btLr"/>
            <w:vAlign w:val="center"/>
          </w:tcPr>
          <w:p w14:paraId="0DFBB807" w14:textId="77777777" w:rsidR="00E33671" w:rsidRPr="00F32BE5" w:rsidRDefault="00E33671" w:rsidP="00296AB8">
            <w:pPr>
              <w:jc w:val="center"/>
              <w:rPr>
                <w:rFonts w:ascii="Arial" w:hAnsi="Arial" w:cs="Arial"/>
                <w:b/>
                <w:sz w:val="18"/>
                <w:szCs w:val="18"/>
              </w:rPr>
            </w:pPr>
            <w:r w:rsidRPr="00F32BE5">
              <w:rPr>
                <w:rFonts w:ascii="Arial" w:hAnsi="Arial" w:cs="Arial"/>
                <w:b/>
                <w:sz w:val="18"/>
                <w:szCs w:val="18"/>
              </w:rPr>
              <w:t>Faza II</w:t>
            </w:r>
          </w:p>
        </w:tc>
        <w:tc>
          <w:tcPr>
            <w:tcW w:w="323" w:type="pct"/>
            <w:vMerge/>
            <w:shd w:val="clear" w:color="auto" w:fill="auto"/>
            <w:vAlign w:val="center"/>
          </w:tcPr>
          <w:p w14:paraId="0CCFA8E2" w14:textId="77777777" w:rsidR="00E33671" w:rsidRPr="00F32BE5" w:rsidRDefault="00E33671" w:rsidP="00296AB8">
            <w:pPr>
              <w:pStyle w:val="Tekst2"/>
              <w:suppressAutoHyphens/>
              <w:ind w:left="0" w:firstLine="0"/>
              <w:jc w:val="center"/>
              <w:rPr>
                <w:b/>
                <w:sz w:val="16"/>
                <w:szCs w:val="16"/>
              </w:rPr>
            </w:pPr>
          </w:p>
        </w:tc>
        <w:tc>
          <w:tcPr>
            <w:tcW w:w="339" w:type="pct"/>
            <w:vMerge/>
            <w:shd w:val="clear" w:color="auto" w:fill="auto"/>
            <w:vAlign w:val="center"/>
          </w:tcPr>
          <w:p w14:paraId="158E8C65" w14:textId="77777777" w:rsidR="00E33671" w:rsidRPr="00F32BE5" w:rsidRDefault="00E33671" w:rsidP="00296AB8">
            <w:pPr>
              <w:pStyle w:val="Tekst2"/>
              <w:suppressAutoHyphens/>
              <w:ind w:left="0" w:firstLine="0"/>
              <w:jc w:val="center"/>
              <w:rPr>
                <w:b/>
                <w:sz w:val="16"/>
                <w:szCs w:val="16"/>
              </w:rPr>
            </w:pPr>
          </w:p>
        </w:tc>
        <w:tc>
          <w:tcPr>
            <w:tcW w:w="346" w:type="pct"/>
            <w:vMerge/>
            <w:tcBorders>
              <w:right w:val="single" w:sz="4" w:space="0" w:color="auto"/>
            </w:tcBorders>
            <w:shd w:val="clear" w:color="auto" w:fill="auto"/>
            <w:vAlign w:val="center"/>
          </w:tcPr>
          <w:p w14:paraId="18ACAB34" w14:textId="77777777" w:rsidR="00E33671" w:rsidRPr="00F32BE5" w:rsidRDefault="00E33671" w:rsidP="00296AB8">
            <w:pPr>
              <w:pStyle w:val="Tekst2"/>
              <w:suppressAutoHyphens/>
              <w:ind w:left="0" w:firstLine="0"/>
              <w:jc w:val="center"/>
              <w:rPr>
                <w:b/>
                <w:sz w:val="16"/>
                <w:szCs w:val="16"/>
              </w:rPr>
            </w:pPr>
          </w:p>
        </w:tc>
        <w:tc>
          <w:tcPr>
            <w:tcW w:w="339" w:type="pct"/>
            <w:vMerge/>
            <w:tcBorders>
              <w:left w:val="single" w:sz="4" w:space="0" w:color="auto"/>
            </w:tcBorders>
            <w:shd w:val="clear" w:color="auto" w:fill="auto"/>
            <w:vAlign w:val="center"/>
          </w:tcPr>
          <w:p w14:paraId="33309952" w14:textId="77777777" w:rsidR="00E33671" w:rsidRPr="00F32BE5" w:rsidRDefault="00E33671" w:rsidP="00296AB8">
            <w:pPr>
              <w:pStyle w:val="Tekst2"/>
              <w:suppressAutoHyphens/>
              <w:ind w:left="0" w:firstLine="0"/>
              <w:jc w:val="center"/>
              <w:rPr>
                <w:b/>
                <w:sz w:val="16"/>
                <w:szCs w:val="16"/>
              </w:rPr>
            </w:pPr>
          </w:p>
        </w:tc>
        <w:tc>
          <w:tcPr>
            <w:tcW w:w="479" w:type="pct"/>
            <w:vMerge/>
            <w:shd w:val="clear" w:color="auto" w:fill="auto"/>
            <w:vAlign w:val="center"/>
          </w:tcPr>
          <w:p w14:paraId="6A76B7CD" w14:textId="77777777" w:rsidR="00E33671" w:rsidRPr="00F32BE5" w:rsidRDefault="00E33671" w:rsidP="00296AB8">
            <w:pPr>
              <w:pStyle w:val="Tekst2"/>
              <w:suppressAutoHyphens/>
              <w:ind w:left="0" w:firstLine="0"/>
              <w:jc w:val="center"/>
              <w:rPr>
                <w:b/>
                <w:sz w:val="16"/>
                <w:szCs w:val="16"/>
              </w:rPr>
            </w:pPr>
          </w:p>
        </w:tc>
        <w:tc>
          <w:tcPr>
            <w:tcW w:w="341" w:type="pct"/>
            <w:vMerge/>
            <w:shd w:val="clear" w:color="auto" w:fill="auto"/>
            <w:vAlign w:val="center"/>
          </w:tcPr>
          <w:p w14:paraId="67762B95" w14:textId="77777777" w:rsidR="00E33671" w:rsidRPr="00F32BE5" w:rsidRDefault="00E33671" w:rsidP="00296AB8">
            <w:pPr>
              <w:pStyle w:val="Tekst2"/>
              <w:suppressAutoHyphens/>
              <w:ind w:left="0" w:firstLine="0"/>
              <w:jc w:val="center"/>
              <w:rPr>
                <w:b/>
                <w:sz w:val="16"/>
                <w:szCs w:val="16"/>
              </w:rPr>
            </w:pPr>
          </w:p>
        </w:tc>
        <w:tc>
          <w:tcPr>
            <w:tcW w:w="341" w:type="pct"/>
            <w:vMerge/>
            <w:shd w:val="clear" w:color="auto" w:fill="auto"/>
            <w:vAlign w:val="center"/>
          </w:tcPr>
          <w:p w14:paraId="3B72D37D" w14:textId="77777777" w:rsidR="00E33671" w:rsidRPr="00F32BE5" w:rsidRDefault="00E33671" w:rsidP="00296AB8">
            <w:pPr>
              <w:pStyle w:val="Tekst2"/>
              <w:suppressAutoHyphens/>
              <w:ind w:left="0" w:firstLine="0"/>
              <w:jc w:val="center"/>
              <w:rPr>
                <w:b/>
                <w:sz w:val="16"/>
                <w:szCs w:val="16"/>
              </w:rPr>
            </w:pPr>
          </w:p>
        </w:tc>
        <w:tc>
          <w:tcPr>
            <w:tcW w:w="239" w:type="pct"/>
            <w:vMerge/>
            <w:tcBorders>
              <w:right w:val="single" w:sz="4" w:space="0" w:color="auto"/>
            </w:tcBorders>
            <w:shd w:val="clear" w:color="auto" w:fill="auto"/>
            <w:vAlign w:val="center"/>
          </w:tcPr>
          <w:p w14:paraId="3F282C84" w14:textId="77777777" w:rsidR="00E33671" w:rsidRPr="00F32BE5" w:rsidRDefault="00E33671" w:rsidP="00296AB8">
            <w:pPr>
              <w:pStyle w:val="Tekst2"/>
              <w:suppressAutoHyphens/>
              <w:ind w:left="0" w:firstLine="0"/>
              <w:jc w:val="center"/>
              <w:rPr>
                <w:b/>
                <w:sz w:val="16"/>
                <w:szCs w:val="16"/>
              </w:rPr>
            </w:pPr>
          </w:p>
        </w:tc>
      </w:tr>
      <w:tr w:rsidR="00533E89" w:rsidRPr="00F32BE5" w14:paraId="3A5AF42C" w14:textId="77777777" w:rsidTr="00474FE8">
        <w:trPr>
          <w:trHeight w:val="232"/>
        </w:trPr>
        <w:tc>
          <w:tcPr>
            <w:tcW w:w="671" w:type="pct"/>
            <w:vMerge/>
            <w:shd w:val="clear" w:color="auto" w:fill="auto"/>
          </w:tcPr>
          <w:p w14:paraId="752E9E45" w14:textId="77777777" w:rsidR="00E33671" w:rsidRPr="00F32BE5" w:rsidRDefault="00E33671" w:rsidP="00296AB8">
            <w:pPr>
              <w:pStyle w:val="Tekst2"/>
              <w:suppressAutoHyphens/>
              <w:ind w:left="0" w:firstLine="0"/>
              <w:rPr>
                <w:sz w:val="18"/>
                <w:szCs w:val="18"/>
              </w:rPr>
            </w:pPr>
          </w:p>
        </w:tc>
        <w:tc>
          <w:tcPr>
            <w:tcW w:w="338" w:type="pct"/>
            <w:shd w:val="clear" w:color="auto" w:fill="92D050"/>
            <w:vAlign w:val="center"/>
          </w:tcPr>
          <w:p w14:paraId="187AAA77"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c>
          <w:tcPr>
            <w:tcW w:w="339" w:type="pct"/>
            <w:shd w:val="clear" w:color="auto" w:fill="92D050"/>
            <w:vAlign w:val="center"/>
          </w:tcPr>
          <w:p w14:paraId="34EA5233"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c>
          <w:tcPr>
            <w:tcW w:w="378" w:type="pct"/>
            <w:shd w:val="clear" w:color="auto" w:fill="FF0000"/>
            <w:vAlign w:val="center"/>
          </w:tcPr>
          <w:p w14:paraId="1C60467F" w14:textId="77777777" w:rsidR="00E33671" w:rsidRPr="00F32BE5" w:rsidRDefault="00E33671" w:rsidP="00296AB8">
            <w:pPr>
              <w:pStyle w:val="Tekst2"/>
              <w:suppressAutoHyphens/>
              <w:ind w:left="0" w:firstLine="0"/>
              <w:jc w:val="center"/>
              <w:rPr>
                <w:sz w:val="18"/>
                <w:szCs w:val="18"/>
              </w:rPr>
            </w:pPr>
            <w:r w:rsidRPr="00F32BE5">
              <w:rPr>
                <w:sz w:val="18"/>
                <w:szCs w:val="18"/>
              </w:rPr>
              <w:t>C</w:t>
            </w:r>
          </w:p>
        </w:tc>
        <w:tc>
          <w:tcPr>
            <w:tcW w:w="260" w:type="pct"/>
            <w:tcBorders>
              <w:right w:val="single" w:sz="4" w:space="0" w:color="auto"/>
            </w:tcBorders>
            <w:shd w:val="clear" w:color="auto" w:fill="92D050"/>
            <w:vAlign w:val="center"/>
          </w:tcPr>
          <w:p w14:paraId="347D330E" w14:textId="2C18B11E" w:rsidR="00E33671" w:rsidRPr="00F32BE5" w:rsidRDefault="00474FE8" w:rsidP="00296AB8">
            <w:pPr>
              <w:pStyle w:val="Tekst2"/>
              <w:suppressAutoHyphens/>
              <w:ind w:left="0" w:firstLine="0"/>
              <w:jc w:val="center"/>
              <w:rPr>
                <w:sz w:val="18"/>
                <w:szCs w:val="18"/>
              </w:rPr>
            </w:pPr>
            <w:r w:rsidRPr="00F32BE5">
              <w:rPr>
                <w:sz w:val="18"/>
                <w:szCs w:val="18"/>
              </w:rPr>
              <w:t>A</w:t>
            </w:r>
          </w:p>
        </w:tc>
        <w:tc>
          <w:tcPr>
            <w:tcW w:w="267" w:type="pct"/>
            <w:tcBorders>
              <w:left w:val="single" w:sz="4" w:space="0" w:color="auto"/>
            </w:tcBorders>
            <w:shd w:val="clear" w:color="auto" w:fill="FF0000"/>
            <w:vAlign w:val="center"/>
          </w:tcPr>
          <w:p w14:paraId="421C6D6A" w14:textId="77777777" w:rsidR="00E33671" w:rsidRPr="00F32BE5" w:rsidRDefault="00E33671" w:rsidP="00296AB8">
            <w:pPr>
              <w:pStyle w:val="Tekst2"/>
              <w:suppressAutoHyphens/>
              <w:ind w:left="0" w:firstLine="0"/>
              <w:jc w:val="center"/>
              <w:rPr>
                <w:sz w:val="18"/>
                <w:szCs w:val="18"/>
              </w:rPr>
            </w:pPr>
            <w:r w:rsidRPr="00F32BE5">
              <w:rPr>
                <w:sz w:val="18"/>
                <w:szCs w:val="18"/>
              </w:rPr>
              <w:t>C1</w:t>
            </w:r>
          </w:p>
        </w:tc>
        <w:tc>
          <w:tcPr>
            <w:tcW w:w="323" w:type="pct"/>
            <w:shd w:val="clear" w:color="auto" w:fill="92D050"/>
            <w:vAlign w:val="center"/>
          </w:tcPr>
          <w:p w14:paraId="579E405E"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c>
          <w:tcPr>
            <w:tcW w:w="339" w:type="pct"/>
            <w:shd w:val="clear" w:color="auto" w:fill="92D050"/>
            <w:vAlign w:val="center"/>
          </w:tcPr>
          <w:p w14:paraId="6D182D36"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c>
          <w:tcPr>
            <w:tcW w:w="346" w:type="pct"/>
            <w:shd w:val="clear" w:color="auto" w:fill="92D050"/>
            <w:vAlign w:val="center"/>
          </w:tcPr>
          <w:p w14:paraId="538B735E"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c>
          <w:tcPr>
            <w:tcW w:w="339" w:type="pct"/>
            <w:shd w:val="clear" w:color="auto" w:fill="92D050"/>
            <w:vAlign w:val="center"/>
          </w:tcPr>
          <w:p w14:paraId="27D5B5A4"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c>
          <w:tcPr>
            <w:tcW w:w="479" w:type="pct"/>
            <w:shd w:val="clear" w:color="auto" w:fill="FF0000"/>
            <w:vAlign w:val="center"/>
          </w:tcPr>
          <w:p w14:paraId="4CA61BE9" w14:textId="77777777" w:rsidR="00E33671" w:rsidRPr="00F32BE5" w:rsidRDefault="00E33671" w:rsidP="00296AB8">
            <w:pPr>
              <w:pStyle w:val="Tekst2"/>
              <w:suppressAutoHyphens/>
              <w:ind w:left="0" w:firstLine="0"/>
              <w:jc w:val="center"/>
              <w:rPr>
                <w:sz w:val="18"/>
                <w:szCs w:val="18"/>
              </w:rPr>
            </w:pPr>
            <w:r w:rsidRPr="00F32BE5">
              <w:rPr>
                <w:sz w:val="18"/>
                <w:szCs w:val="18"/>
              </w:rPr>
              <w:t>C</w:t>
            </w:r>
          </w:p>
        </w:tc>
        <w:tc>
          <w:tcPr>
            <w:tcW w:w="341" w:type="pct"/>
            <w:shd w:val="clear" w:color="auto" w:fill="92D050"/>
            <w:vAlign w:val="center"/>
          </w:tcPr>
          <w:p w14:paraId="1B89907D"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c>
          <w:tcPr>
            <w:tcW w:w="341" w:type="pct"/>
            <w:shd w:val="clear" w:color="auto" w:fill="92D050"/>
            <w:vAlign w:val="center"/>
          </w:tcPr>
          <w:p w14:paraId="0778D2E5"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c>
          <w:tcPr>
            <w:tcW w:w="239" w:type="pct"/>
            <w:tcBorders>
              <w:right w:val="single" w:sz="4" w:space="0" w:color="auto"/>
            </w:tcBorders>
            <w:shd w:val="clear" w:color="auto" w:fill="92D050"/>
            <w:vAlign w:val="center"/>
          </w:tcPr>
          <w:p w14:paraId="413F599B" w14:textId="77777777" w:rsidR="00E33671" w:rsidRPr="00F32BE5" w:rsidRDefault="00E33671" w:rsidP="00296AB8">
            <w:pPr>
              <w:pStyle w:val="Tekst2"/>
              <w:suppressAutoHyphens/>
              <w:ind w:left="0" w:firstLine="0"/>
              <w:jc w:val="center"/>
              <w:rPr>
                <w:sz w:val="18"/>
                <w:szCs w:val="18"/>
              </w:rPr>
            </w:pPr>
            <w:r w:rsidRPr="00F32BE5">
              <w:rPr>
                <w:sz w:val="18"/>
                <w:szCs w:val="18"/>
              </w:rPr>
              <w:t>A</w:t>
            </w:r>
          </w:p>
        </w:tc>
      </w:tr>
    </w:tbl>
    <w:p w14:paraId="5B16EB73" w14:textId="62F8EAF0" w:rsidR="002922B7" w:rsidRPr="00F32BE5" w:rsidRDefault="002922B7" w:rsidP="002922B7">
      <w:pPr>
        <w:pStyle w:val="Tekst2"/>
        <w:suppressAutoHyphens/>
        <w:ind w:left="0" w:firstLine="0"/>
        <w:rPr>
          <w:szCs w:val="20"/>
        </w:rPr>
      </w:pPr>
      <w:r w:rsidRPr="00F32BE5">
        <w:rPr>
          <w:szCs w:val="20"/>
        </w:rPr>
        <w:t>Źródło: Roczna ocena jakości powietrz</w:t>
      </w:r>
      <w:r w:rsidR="00964156" w:rsidRPr="00F32BE5">
        <w:rPr>
          <w:szCs w:val="20"/>
        </w:rPr>
        <w:t xml:space="preserve">a w województwie </w:t>
      </w:r>
      <w:r w:rsidR="00E33671" w:rsidRPr="00F32BE5">
        <w:rPr>
          <w:szCs w:val="20"/>
        </w:rPr>
        <w:t>kujawsko-pomorskim</w:t>
      </w:r>
      <w:r w:rsidR="00EC416A" w:rsidRPr="00F32BE5">
        <w:rPr>
          <w:szCs w:val="20"/>
        </w:rPr>
        <w:t xml:space="preserve"> w 201</w:t>
      </w:r>
      <w:r w:rsidR="0059537B" w:rsidRPr="00F32BE5">
        <w:rPr>
          <w:szCs w:val="20"/>
        </w:rPr>
        <w:t>9</w:t>
      </w:r>
      <w:r w:rsidRPr="00F32BE5">
        <w:rPr>
          <w:szCs w:val="20"/>
        </w:rPr>
        <w:t xml:space="preserve"> r., WIOŚ </w:t>
      </w:r>
      <w:r w:rsidR="00E33671" w:rsidRPr="00F32BE5">
        <w:rPr>
          <w:szCs w:val="20"/>
        </w:rPr>
        <w:t>Bydgoszcz</w:t>
      </w:r>
    </w:p>
    <w:p w14:paraId="19538627" w14:textId="77777777" w:rsidR="004A7633" w:rsidRPr="00F32BE5" w:rsidRDefault="004A7633" w:rsidP="00FC6BD5">
      <w:pPr>
        <w:pStyle w:val="Tekst2"/>
        <w:suppressAutoHyphens/>
        <w:ind w:left="0" w:firstLine="0"/>
      </w:pPr>
    </w:p>
    <w:p w14:paraId="344E44CF" w14:textId="788D9BBB" w:rsidR="00F37537" w:rsidRPr="00F32BE5" w:rsidRDefault="00F37537" w:rsidP="00F37537">
      <w:pPr>
        <w:jc w:val="both"/>
        <w:rPr>
          <w:rFonts w:ascii="Arial" w:hAnsi="Arial" w:cs="Arial"/>
        </w:rPr>
      </w:pPr>
      <w:bookmarkStart w:id="151" w:name="_Hlk47695831"/>
      <w:r w:rsidRPr="00F32BE5">
        <w:rPr>
          <w:rFonts w:ascii="Arial" w:hAnsi="Arial" w:cs="Arial"/>
        </w:rPr>
        <w:t xml:space="preserve">Strefa </w:t>
      </w:r>
      <w:r w:rsidR="00F74BF3" w:rsidRPr="00F32BE5">
        <w:rPr>
          <w:rFonts w:ascii="Arial" w:hAnsi="Arial" w:cs="Arial"/>
        </w:rPr>
        <w:t>kujawsko-pomorska</w:t>
      </w:r>
      <w:r w:rsidRPr="00F32BE5">
        <w:rPr>
          <w:rFonts w:ascii="Arial" w:hAnsi="Arial" w:cs="Arial"/>
        </w:rPr>
        <w:t xml:space="preserve"> ze względu na ochronę roślin uzyskała klasę A </w:t>
      </w:r>
      <w:r w:rsidR="00DD1D41" w:rsidRPr="00F32BE5">
        <w:rPr>
          <w:rFonts w:ascii="Arial" w:hAnsi="Arial" w:cs="Arial"/>
        </w:rPr>
        <w:t xml:space="preserve">ze </w:t>
      </w:r>
      <w:r w:rsidRPr="00F32BE5">
        <w:rPr>
          <w:rFonts w:ascii="Arial" w:hAnsi="Arial" w:cs="Arial"/>
        </w:rPr>
        <w:t>względ</w:t>
      </w:r>
      <w:r w:rsidR="00DD1D41" w:rsidRPr="00F32BE5">
        <w:rPr>
          <w:rFonts w:ascii="Arial" w:hAnsi="Arial" w:cs="Arial"/>
        </w:rPr>
        <w:t xml:space="preserve">u na </w:t>
      </w:r>
      <w:r w:rsidRPr="00F32BE5">
        <w:rPr>
          <w:rFonts w:ascii="Arial" w:hAnsi="Arial" w:cs="Arial"/>
        </w:rPr>
        <w:t>SO</w:t>
      </w:r>
      <w:r w:rsidRPr="00F32BE5">
        <w:rPr>
          <w:rFonts w:ascii="Arial" w:hAnsi="Arial" w:cs="Arial"/>
          <w:vertAlign w:val="subscript"/>
        </w:rPr>
        <w:t>2</w:t>
      </w:r>
      <w:r w:rsidRPr="00F32BE5">
        <w:rPr>
          <w:rFonts w:ascii="Arial" w:hAnsi="Arial" w:cs="Arial"/>
        </w:rPr>
        <w:t>, NO</w:t>
      </w:r>
      <w:r w:rsidRPr="00F32BE5">
        <w:rPr>
          <w:rFonts w:ascii="Arial" w:hAnsi="Arial" w:cs="Arial"/>
          <w:vertAlign w:val="subscript"/>
        </w:rPr>
        <w:t>x</w:t>
      </w:r>
      <w:r w:rsidR="00F74BF3" w:rsidRPr="00F32BE5">
        <w:rPr>
          <w:rFonts w:ascii="Arial" w:hAnsi="Arial" w:cs="Arial"/>
          <w:vertAlign w:val="subscript"/>
        </w:rPr>
        <w:t xml:space="preserve"> </w:t>
      </w:r>
      <w:r w:rsidR="00F74BF3" w:rsidRPr="00F32BE5">
        <w:rPr>
          <w:rFonts w:ascii="Arial" w:hAnsi="Arial" w:cs="Arial"/>
        </w:rPr>
        <w:t>i O</w:t>
      </w:r>
      <w:r w:rsidR="00F74BF3" w:rsidRPr="00F32BE5">
        <w:rPr>
          <w:rFonts w:ascii="Arial" w:hAnsi="Arial" w:cs="Arial"/>
          <w:vertAlign w:val="subscript"/>
        </w:rPr>
        <w:t>3.</w:t>
      </w:r>
      <w:r w:rsidR="00DD1D41" w:rsidRPr="00F32BE5">
        <w:rPr>
          <w:rFonts w:ascii="Arial" w:hAnsi="Arial" w:cs="Arial"/>
        </w:rPr>
        <w:t xml:space="preserve"> </w:t>
      </w:r>
    </w:p>
    <w:p w14:paraId="58277B0B" w14:textId="229C0401" w:rsidR="0059537B" w:rsidRPr="00F32BE5" w:rsidRDefault="0059537B" w:rsidP="00F37537">
      <w:pPr>
        <w:jc w:val="both"/>
        <w:rPr>
          <w:rFonts w:ascii="Arial" w:hAnsi="Arial" w:cs="Arial"/>
        </w:rPr>
      </w:pPr>
      <w:r w:rsidRPr="00F32BE5">
        <w:rPr>
          <w:rFonts w:ascii="Arial" w:hAnsi="Arial" w:cs="Arial"/>
        </w:rPr>
        <w:t xml:space="preserve">W strefie </w:t>
      </w:r>
      <w:r w:rsidR="00F74BF3" w:rsidRPr="00F32BE5">
        <w:rPr>
          <w:rFonts w:ascii="Arial" w:hAnsi="Arial" w:cs="Arial"/>
        </w:rPr>
        <w:t xml:space="preserve">kujawsko-pomorskiej </w:t>
      </w:r>
      <w:r w:rsidRPr="00F32BE5">
        <w:rPr>
          <w:rFonts w:ascii="Arial" w:hAnsi="Arial" w:cs="Arial"/>
        </w:rPr>
        <w:t>przekroczony jest również poziom celu długoterminowego dla ozonu O</w:t>
      </w:r>
      <w:r w:rsidRPr="00F32BE5">
        <w:rPr>
          <w:rFonts w:ascii="Arial" w:hAnsi="Arial" w:cs="Arial"/>
          <w:vertAlign w:val="subscript"/>
        </w:rPr>
        <w:t>3</w:t>
      </w:r>
      <w:r w:rsidRPr="00F32BE5">
        <w:rPr>
          <w:rFonts w:ascii="Arial" w:hAnsi="Arial" w:cs="Arial"/>
        </w:rPr>
        <w:t>, w związku z tym strefę zaliczono do klasy D2. Termin osiągnięcia poziomu celu długoterminowego wyznaczono na rok 2020.</w:t>
      </w:r>
    </w:p>
    <w:p w14:paraId="39B28D58" w14:textId="77777777" w:rsidR="004A7633" w:rsidRPr="00F32BE5" w:rsidRDefault="004A7633" w:rsidP="004A7633">
      <w:bookmarkStart w:id="152" w:name="_Toc359328485"/>
      <w:bookmarkStart w:id="153" w:name="_Toc364168345"/>
      <w:bookmarkStart w:id="154" w:name="_Toc401145713"/>
      <w:bookmarkStart w:id="155" w:name="_Toc421694300"/>
      <w:bookmarkStart w:id="156" w:name="_Toc468101245"/>
      <w:bookmarkEnd w:id="151"/>
    </w:p>
    <w:p w14:paraId="11E54223" w14:textId="66C7929F" w:rsidR="002922B7" w:rsidRPr="00F32BE5" w:rsidRDefault="002922B7" w:rsidP="002922B7">
      <w:pPr>
        <w:pStyle w:val="Legenda"/>
        <w:suppressAutoHyphens/>
        <w:spacing w:before="0"/>
        <w:rPr>
          <w:rFonts w:cs="Arial"/>
        </w:rPr>
      </w:pPr>
      <w:bookmarkStart w:id="157" w:name="_Toc58333949"/>
      <w:r w:rsidRPr="00F32BE5">
        <w:rPr>
          <w:rFonts w:cs="Arial"/>
        </w:rPr>
        <w:t xml:space="preserve">Tabela </w:t>
      </w:r>
      <w:r w:rsidR="00456F3D" w:rsidRPr="00F32BE5">
        <w:rPr>
          <w:rFonts w:cs="Arial"/>
        </w:rPr>
        <w:fldChar w:fldCharType="begin"/>
      </w:r>
      <w:r w:rsidRPr="00F32BE5">
        <w:rPr>
          <w:rFonts w:cs="Arial"/>
        </w:rPr>
        <w:instrText xml:space="preserve"> SEQ Tabela \* ARABIC </w:instrText>
      </w:r>
      <w:r w:rsidR="00456F3D" w:rsidRPr="00F32BE5">
        <w:rPr>
          <w:rFonts w:cs="Arial"/>
        </w:rPr>
        <w:fldChar w:fldCharType="separate"/>
      </w:r>
      <w:r w:rsidR="005B1EB3">
        <w:rPr>
          <w:rFonts w:cs="Arial"/>
          <w:noProof/>
        </w:rPr>
        <w:t>10</w:t>
      </w:r>
      <w:r w:rsidR="00456F3D" w:rsidRPr="00F32BE5">
        <w:rPr>
          <w:rFonts w:cs="Arial"/>
        </w:rPr>
        <w:fldChar w:fldCharType="end"/>
      </w:r>
      <w:r w:rsidRPr="00F32BE5">
        <w:rPr>
          <w:rFonts w:cs="Arial"/>
        </w:rPr>
        <w:t xml:space="preserve"> Klasyfikacja stref z uwzględnieniem kryteriów określonych w celu ochrony roślin</w:t>
      </w:r>
      <w:bookmarkEnd w:id="152"/>
      <w:bookmarkEnd w:id="153"/>
      <w:bookmarkEnd w:id="154"/>
      <w:bookmarkEnd w:id="155"/>
      <w:bookmarkEnd w:id="156"/>
      <w:bookmarkEnd w:id="15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2"/>
        <w:gridCol w:w="2196"/>
        <w:gridCol w:w="2412"/>
        <w:gridCol w:w="2410"/>
      </w:tblGrid>
      <w:tr w:rsidR="00533E89" w:rsidRPr="00F32BE5" w14:paraId="6819905F" w14:textId="77777777" w:rsidTr="00D358DC">
        <w:trPr>
          <w:trHeight w:val="113"/>
        </w:trPr>
        <w:tc>
          <w:tcPr>
            <w:tcW w:w="1127" w:type="pct"/>
            <w:vMerge w:val="restart"/>
            <w:shd w:val="clear" w:color="auto" w:fill="FFFFFF" w:themeFill="background1"/>
            <w:vAlign w:val="center"/>
          </w:tcPr>
          <w:p w14:paraId="2326F209" w14:textId="3F150DD6" w:rsidR="006420F9" w:rsidRPr="00F32BE5" w:rsidRDefault="0070051A" w:rsidP="00D941FF">
            <w:pPr>
              <w:pStyle w:val="Tekst2"/>
              <w:suppressAutoHyphens/>
              <w:ind w:left="0" w:firstLine="0"/>
              <w:jc w:val="left"/>
              <w:rPr>
                <w:b/>
                <w:sz w:val="18"/>
                <w:szCs w:val="18"/>
              </w:rPr>
            </w:pPr>
            <w:r w:rsidRPr="00F32BE5">
              <w:rPr>
                <w:b/>
                <w:sz w:val="18"/>
                <w:szCs w:val="18"/>
              </w:rPr>
              <w:t xml:space="preserve">strefa </w:t>
            </w:r>
            <w:r w:rsidR="008D2AE4" w:rsidRPr="00F32BE5">
              <w:rPr>
                <w:b/>
                <w:sz w:val="18"/>
                <w:szCs w:val="18"/>
              </w:rPr>
              <w:t>kujawsko-pomorska</w:t>
            </w:r>
            <w:r w:rsidR="006420F9" w:rsidRPr="00F32BE5">
              <w:rPr>
                <w:b/>
                <w:sz w:val="18"/>
                <w:szCs w:val="18"/>
              </w:rPr>
              <w:t>/</w:t>
            </w:r>
          </w:p>
          <w:p w14:paraId="28201B63" w14:textId="7F77CB84" w:rsidR="006420F9" w:rsidRPr="00F32BE5" w:rsidRDefault="003615E1" w:rsidP="006420F9">
            <w:pPr>
              <w:pStyle w:val="Tekst2"/>
              <w:suppressAutoHyphens/>
              <w:ind w:left="0" w:firstLine="0"/>
              <w:jc w:val="left"/>
              <w:rPr>
                <w:b/>
                <w:sz w:val="18"/>
                <w:szCs w:val="18"/>
              </w:rPr>
            </w:pPr>
            <w:r w:rsidRPr="00F32BE5">
              <w:rPr>
                <w:b/>
                <w:sz w:val="18"/>
                <w:szCs w:val="18"/>
              </w:rPr>
              <w:t>gmina</w:t>
            </w:r>
            <w:r w:rsidR="00FE2D8A" w:rsidRPr="00F32BE5">
              <w:rPr>
                <w:b/>
                <w:sz w:val="18"/>
                <w:szCs w:val="18"/>
              </w:rPr>
              <w:t xml:space="preserve"> </w:t>
            </w:r>
            <w:r w:rsidR="00F32BE5">
              <w:rPr>
                <w:b/>
                <w:sz w:val="18"/>
                <w:szCs w:val="18"/>
              </w:rPr>
              <w:t>Nowe</w:t>
            </w:r>
          </w:p>
        </w:tc>
        <w:tc>
          <w:tcPr>
            <w:tcW w:w="3873" w:type="pct"/>
            <w:gridSpan w:val="3"/>
            <w:tcBorders>
              <w:bottom w:val="single" w:sz="4" w:space="0" w:color="000000"/>
              <w:right w:val="single" w:sz="4" w:space="0" w:color="auto"/>
            </w:tcBorders>
            <w:shd w:val="clear" w:color="auto" w:fill="FFFFFF" w:themeFill="background1"/>
            <w:vAlign w:val="center"/>
          </w:tcPr>
          <w:p w14:paraId="72C76FD1" w14:textId="77777777" w:rsidR="006420F9" w:rsidRPr="00F32BE5" w:rsidRDefault="006420F9" w:rsidP="00D941FF">
            <w:pPr>
              <w:pStyle w:val="Tekst2"/>
              <w:suppressAutoHyphens/>
              <w:ind w:left="0" w:firstLine="0"/>
              <w:jc w:val="center"/>
              <w:rPr>
                <w:b/>
                <w:sz w:val="18"/>
                <w:szCs w:val="18"/>
              </w:rPr>
            </w:pPr>
            <w:r w:rsidRPr="00F32BE5">
              <w:rPr>
                <w:b/>
                <w:sz w:val="18"/>
                <w:szCs w:val="18"/>
              </w:rPr>
              <w:t>Symbol klasy strefy dla poszczególnych substancji</w:t>
            </w:r>
          </w:p>
        </w:tc>
      </w:tr>
      <w:tr w:rsidR="00533E89" w:rsidRPr="00F32BE5" w14:paraId="66675A35" w14:textId="77777777" w:rsidTr="00D358DC">
        <w:trPr>
          <w:trHeight w:val="112"/>
        </w:trPr>
        <w:tc>
          <w:tcPr>
            <w:tcW w:w="1127" w:type="pct"/>
            <w:vMerge/>
            <w:shd w:val="clear" w:color="auto" w:fill="C6D9F1"/>
            <w:vAlign w:val="center"/>
          </w:tcPr>
          <w:p w14:paraId="37C478A2" w14:textId="77777777" w:rsidR="006420F9" w:rsidRPr="00F32BE5" w:rsidRDefault="006420F9" w:rsidP="00D941FF">
            <w:pPr>
              <w:pStyle w:val="Tekst2"/>
              <w:suppressAutoHyphens/>
              <w:ind w:left="0"/>
              <w:jc w:val="left"/>
              <w:rPr>
                <w:b/>
                <w:sz w:val="18"/>
                <w:szCs w:val="18"/>
              </w:rPr>
            </w:pPr>
          </w:p>
        </w:tc>
        <w:tc>
          <w:tcPr>
            <w:tcW w:w="1212" w:type="pct"/>
            <w:shd w:val="clear" w:color="auto" w:fill="FFFFFF" w:themeFill="background1"/>
            <w:vAlign w:val="center"/>
          </w:tcPr>
          <w:p w14:paraId="0754BCD1" w14:textId="52229974" w:rsidR="006420F9" w:rsidRPr="00F32BE5" w:rsidRDefault="00F74BF3" w:rsidP="00D941FF">
            <w:pPr>
              <w:pStyle w:val="Tekst2"/>
              <w:suppressAutoHyphens/>
              <w:ind w:left="0" w:firstLine="0"/>
              <w:jc w:val="center"/>
              <w:rPr>
                <w:b/>
                <w:sz w:val="18"/>
                <w:szCs w:val="18"/>
              </w:rPr>
            </w:pPr>
            <w:r w:rsidRPr="00F32BE5">
              <w:rPr>
                <w:b/>
                <w:sz w:val="18"/>
                <w:szCs w:val="18"/>
              </w:rPr>
              <w:t>S</w:t>
            </w:r>
            <w:r w:rsidR="006420F9" w:rsidRPr="00F32BE5">
              <w:rPr>
                <w:b/>
                <w:sz w:val="18"/>
                <w:szCs w:val="18"/>
              </w:rPr>
              <w:t>O</w:t>
            </w:r>
            <w:r w:rsidRPr="00F32BE5">
              <w:rPr>
                <w:b/>
                <w:sz w:val="18"/>
                <w:szCs w:val="18"/>
                <w:vertAlign w:val="subscript"/>
              </w:rPr>
              <w:t>2</w:t>
            </w:r>
          </w:p>
        </w:tc>
        <w:tc>
          <w:tcPr>
            <w:tcW w:w="1331" w:type="pct"/>
            <w:shd w:val="clear" w:color="auto" w:fill="FFFFFF" w:themeFill="background1"/>
            <w:vAlign w:val="center"/>
          </w:tcPr>
          <w:p w14:paraId="58DC48DC" w14:textId="326DC683" w:rsidR="006420F9" w:rsidRPr="00F32BE5" w:rsidRDefault="00F74BF3" w:rsidP="00D941FF">
            <w:pPr>
              <w:pStyle w:val="Tekst2"/>
              <w:suppressAutoHyphens/>
              <w:ind w:left="0" w:firstLine="0"/>
              <w:jc w:val="center"/>
              <w:rPr>
                <w:b/>
                <w:sz w:val="18"/>
                <w:szCs w:val="18"/>
              </w:rPr>
            </w:pPr>
            <w:r w:rsidRPr="00F32BE5">
              <w:rPr>
                <w:b/>
                <w:sz w:val="18"/>
                <w:szCs w:val="18"/>
              </w:rPr>
              <w:t>N</w:t>
            </w:r>
            <w:r w:rsidR="006420F9" w:rsidRPr="00F32BE5">
              <w:rPr>
                <w:b/>
                <w:sz w:val="18"/>
                <w:szCs w:val="18"/>
              </w:rPr>
              <w:t>O</w:t>
            </w:r>
            <w:r w:rsidRPr="00F32BE5">
              <w:rPr>
                <w:b/>
                <w:sz w:val="18"/>
                <w:szCs w:val="18"/>
                <w:vertAlign w:val="subscript"/>
              </w:rPr>
              <w:t>x</w:t>
            </w:r>
          </w:p>
        </w:tc>
        <w:tc>
          <w:tcPr>
            <w:tcW w:w="1330" w:type="pct"/>
            <w:tcBorders>
              <w:right w:val="single" w:sz="4" w:space="0" w:color="auto"/>
            </w:tcBorders>
            <w:shd w:val="clear" w:color="auto" w:fill="FFFFFF" w:themeFill="background1"/>
            <w:vAlign w:val="center"/>
          </w:tcPr>
          <w:p w14:paraId="15E3FCD6" w14:textId="77777777" w:rsidR="006420F9" w:rsidRPr="00F32BE5" w:rsidRDefault="006420F9" w:rsidP="00D941FF">
            <w:pPr>
              <w:pStyle w:val="Tekst2"/>
              <w:suppressAutoHyphens/>
              <w:ind w:left="0" w:firstLine="0"/>
              <w:jc w:val="center"/>
              <w:rPr>
                <w:b/>
                <w:sz w:val="18"/>
                <w:szCs w:val="18"/>
              </w:rPr>
            </w:pPr>
            <w:r w:rsidRPr="00F32BE5">
              <w:rPr>
                <w:b/>
                <w:sz w:val="18"/>
                <w:szCs w:val="18"/>
              </w:rPr>
              <w:t>O</w:t>
            </w:r>
            <w:r w:rsidRPr="00F32BE5">
              <w:rPr>
                <w:b/>
                <w:sz w:val="18"/>
                <w:szCs w:val="18"/>
                <w:vertAlign w:val="subscript"/>
              </w:rPr>
              <w:t>3</w:t>
            </w:r>
          </w:p>
        </w:tc>
      </w:tr>
      <w:tr w:rsidR="00533E89" w:rsidRPr="00F32BE5" w14:paraId="66A6A29F" w14:textId="77777777" w:rsidTr="00F74BF3">
        <w:trPr>
          <w:trHeight w:val="112"/>
        </w:trPr>
        <w:tc>
          <w:tcPr>
            <w:tcW w:w="1127" w:type="pct"/>
            <w:vMerge/>
            <w:vAlign w:val="center"/>
          </w:tcPr>
          <w:p w14:paraId="25FC9380" w14:textId="77777777" w:rsidR="006420F9" w:rsidRPr="00F32BE5" w:rsidRDefault="006420F9" w:rsidP="00D941FF">
            <w:pPr>
              <w:pStyle w:val="Tekst2"/>
              <w:suppressAutoHyphens/>
              <w:ind w:left="0" w:firstLine="0"/>
              <w:jc w:val="left"/>
              <w:rPr>
                <w:sz w:val="18"/>
                <w:szCs w:val="18"/>
              </w:rPr>
            </w:pPr>
          </w:p>
        </w:tc>
        <w:tc>
          <w:tcPr>
            <w:tcW w:w="1212" w:type="pct"/>
            <w:shd w:val="clear" w:color="auto" w:fill="92D050"/>
            <w:vAlign w:val="center"/>
          </w:tcPr>
          <w:p w14:paraId="65B34CB8" w14:textId="77777777" w:rsidR="006420F9" w:rsidRPr="00F32BE5" w:rsidRDefault="006420F9" w:rsidP="00D941FF">
            <w:pPr>
              <w:pStyle w:val="Tekst2"/>
              <w:suppressAutoHyphens/>
              <w:ind w:left="0" w:firstLine="0"/>
              <w:jc w:val="center"/>
              <w:rPr>
                <w:sz w:val="18"/>
                <w:szCs w:val="18"/>
              </w:rPr>
            </w:pPr>
            <w:r w:rsidRPr="00F32BE5">
              <w:rPr>
                <w:sz w:val="18"/>
                <w:szCs w:val="18"/>
              </w:rPr>
              <w:t>A</w:t>
            </w:r>
          </w:p>
        </w:tc>
        <w:tc>
          <w:tcPr>
            <w:tcW w:w="1331" w:type="pct"/>
            <w:shd w:val="clear" w:color="auto" w:fill="92D050"/>
            <w:vAlign w:val="center"/>
          </w:tcPr>
          <w:p w14:paraId="2A932A07" w14:textId="77777777" w:rsidR="006420F9" w:rsidRPr="00F32BE5" w:rsidRDefault="006420F9" w:rsidP="00D941FF">
            <w:pPr>
              <w:pStyle w:val="Tekst2"/>
              <w:suppressAutoHyphens/>
              <w:ind w:left="0" w:firstLine="0"/>
              <w:jc w:val="center"/>
              <w:rPr>
                <w:sz w:val="18"/>
                <w:szCs w:val="18"/>
              </w:rPr>
            </w:pPr>
            <w:r w:rsidRPr="00F32BE5">
              <w:rPr>
                <w:sz w:val="18"/>
                <w:szCs w:val="18"/>
              </w:rPr>
              <w:t>A</w:t>
            </w:r>
          </w:p>
        </w:tc>
        <w:tc>
          <w:tcPr>
            <w:tcW w:w="1330" w:type="pct"/>
            <w:tcBorders>
              <w:right w:val="single" w:sz="4" w:space="0" w:color="auto"/>
            </w:tcBorders>
            <w:shd w:val="clear" w:color="auto" w:fill="92D050"/>
            <w:vAlign w:val="center"/>
          </w:tcPr>
          <w:p w14:paraId="6AC019B2" w14:textId="09E84294" w:rsidR="006420F9" w:rsidRPr="00F32BE5" w:rsidRDefault="00F74BF3" w:rsidP="00D941FF">
            <w:pPr>
              <w:pStyle w:val="Tekst2"/>
              <w:suppressAutoHyphens/>
              <w:ind w:left="0" w:firstLine="0"/>
              <w:jc w:val="center"/>
              <w:rPr>
                <w:sz w:val="18"/>
                <w:szCs w:val="18"/>
              </w:rPr>
            </w:pPr>
            <w:r w:rsidRPr="00F32BE5">
              <w:rPr>
                <w:sz w:val="18"/>
                <w:szCs w:val="18"/>
              </w:rPr>
              <w:t>A</w:t>
            </w:r>
          </w:p>
        </w:tc>
      </w:tr>
    </w:tbl>
    <w:p w14:paraId="21B98940" w14:textId="15A9BCA2" w:rsidR="0070051A" w:rsidRPr="00F32BE5" w:rsidRDefault="002922B7" w:rsidP="0070051A">
      <w:pPr>
        <w:jc w:val="both"/>
        <w:rPr>
          <w:rFonts w:ascii="Arial" w:hAnsi="Arial" w:cs="Arial"/>
        </w:rPr>
      </w:pPr>
      <w:r w:rsidRPr="00F32BE5">
        <w:rPr>
          <w:rFonts w:ascii="Arial" w:hAnsi="Arial" w:cs="Arial"/>
        </w:rPr>
        <w:t xml:space="preserve">Źródło: </w:t>
      </w:r>
      <w:r w:rsidR="0070051A" w:rsidRPr="00F32BE5">
        <w:rPr>
          <w:rFonts w:ascii="Arial" w:hAnsi="Arial" w:cs="Arial"/>
        </w:rPr>
        <w:t>„Roczna ocena jakości powietrza atmosferycznego w wojewó</w:t>
      </w:r>
      <w:r w:rsidR="00EC416A" w:rsidRPr="00F32BE5">
        <w:rPr>
          <w:rFonts w:ascii="Arial" w:hAnsi="Arial" w:cs="Arial"/>
        </w:rPr>
        <w:t xml:space="preserve">dztwie </w:t>
      </w:r>
      <w:r w:rsidR="00F74BF3" w:rsidRPr="00F32BE5">
        <w:rPr>
          <w:rFonts w:ascii="Arial" w:hAnsi="Arial" w:cs="Arial"/>
        </w:rPr>
        <w:t xml:space="preserve">kujawsko-pomorskim </w:t>
      </w:r>
      <w:r w:rsidR="00EC416A" w:rsidRPr="00F32BE5">
        <w:rPr>
          <w:rFonts w:ascii="Arial" w:hAnsi="Arial" w:cs="Arial"/>
        </w:rPr>
        <w:t>za rok 201</w:t>
      </w:r>
      <w:r w:rsidR="0059537B" w:rsidRPr="00F32BE5">
        <w:rPr>
          <w:rFonts w:ascii="Arial" w:hAnsi="Arial" w:cs="Arial"/>
        </w:rPr>
        <w:t>9</w:t>
      </w:r>
      <w:r w:rsidR="0070051A" w:rsidRPr="00F32BE5">
        <w:rPr>
          <w:rFonts w:ascii="Arial" w:hAnsi="Arial" w:cs="Arial"/>
        </w:rPr>
        <w:t xml:space="preserve">” WIOŚ </w:t>
      </w:r>
      <w:r w:rsidR="00F74BF3" w:rsidRPr="00F32BE5">
        <w:rPr>
          <w:rFonts w:ascii="Arial" w:hAnsi="Arial" w:cs="Arial"/>
        </w:rPr>
        <w:t>Bydgoszcz</w:t>
      </w:r>
      <w:r w:rsidR="0070051A" w:rsidRPr="00F32BE5">
        <w:rPr>
          <w:rFonts w:ascii="Arial" w:hAnsi="Arial" w:cs="Arial"/>
        </w:rPr>
        <w:t>.</w:t>
      </w:r>
    </w:p>
    <w:bookmarkEnd w:id="141"/>
    <w:bookmarkEnd w:id="143"/>
    <w:p w14:paraId="65D32DC5" w14:textId="77777777" w:rsidR="002922B7" w:rsidRPr="00533E89" w:rsidRDefault="002922B7" w:rsidP="002922B7">
      <w:pPr>
        <w:pStyle w:val="Tekst2"/>
        <w:suppressAutoHyphens/>
        <w:ind w:left="0" w:firstLine="0"/>
        <w:rPr>
          <w:color w:val="FF0000"/>
          <w:szCs w:val="20"/>
        </w:rPr>
      </w:pPr>
    </w:p>
    <w:p w14:paraId="718FD061" w14:textId="0D82541C" w:rsidR="00F37537" w:rsidRPr="00F32BE5" w:rsidRDefault="00F37537" w:rsidP="00F37537">
      <w:pPr>
        <w:jc w:val="both"/>
        <w:rPr>
          <w:rFonts w:ascii="Arial" w:hAnsi="Arial" w:cs="Arial"/>
        </w:rPr>
      </w:pPr>
      <w:bookmarkStart w:id="158" w:name="_Hlk49761517"/>
      <w:r w:rsidRPr="00F32BE5">
        <w:rPr>
          <w:rFonts w:ascii="Arial" w:hAnsi="Arial" w:cs="Arial"/>
        </w:rPr>
        <w:t>Zaliczenie strefy do klasy C dla danego zanieczyszczenia oznacza konieczność wyznaczenia obszarów przekroczeń i zakwalifikowania strefy do opracowania programów ochrony powietrza. Obowiązek określania programów ochrony powietrza wynika z art. 91 ustawy z dnia 27 kwietnia 2001 r. Prawo ochrony środowiska (t.j.</w:t>
      </w:r>
      <w:r w:rsidR="00916341" w:rsidRPr="00F32BE5">
        <w:rPr>
          <w:rFonts w:ascii="Arial" w:hAnsi="Arial" w:cs="Arial"/>
        </w:rPr>
        <w:t xml:space="preserve"> Dz. U. z 2020 r., poz. 1219 ze zm.</w:t>
      </w:r>
      <w:r w:rsidRPr="00F32BE5">
        <w:rPr>
          <w:rFonts w:ascii="Arial" w:hAnsi="Arial" w:cs="Arial"/>
        </w:rPr>
        <w:t>). Programy określa się dla stref, w których poziom choćby jednej substancji przekracza poziom dopuszczalny powiększony o margines tolerancji lub poziom docelowy. Programy mają na celu osiągnięcie dopuszczalnych poziomów i poziomów docelowych substancji w powietrzu.</w:t>
      </w:r>
    </w:p>
    <w:p w14:paraId="353A1612" w14:textId="77777777" w:rsidR="00F37537" w:rsidRPr="00F32BE5" w:rsidRDefault="00F37537" w:rsidP="00F37537">
      <w:pPr>
        <w:jc w:val="both"/>
        <w:rPr>
          <w:rFonts w:ascii="Arial" w:hAnsi="Arial" w:cs="Arial"/>
        </w:rPr>
      </w:pPr>
      <w:bookmarkStart w:id="159" w:name="_Hlk40182710"/>
      <w:bookmarkEnd w:id="142"/>
      <w:r w:rsidRPr="00F32BE5">
        <w:rPr>
          <w:rFonts w:ascii="Arial" w:hAnsi="Arial" w:cs="Arial"/>
        </w:rPr>
        <w:t>Obecnie obowiązują następujące programy:</w:t>
      </w:r>
    </w:p>
    <w:p w14:paraId="09F95BC9" w14:textId="77777777" w:rsidR="00D37751" w:rsidRPr="00F32BE5" w:rsidRDefault="00D37751" w:rsidP="008B0374">
      <w:pPr>
        <w:pStyle w:val="Akapitzlist"/>
        <w:numPr>
          <w:ilvl w:val="0"/>
          <w:numId w:val="78"/>
        </w:numPr>
        <w:rPr>
          <w:rFonts w:ascii="Arial" w:hAnsi="Arial" w:cs="Arial"/>
        </w:rPr>
      </w:pPr>
      <w:r w:rsidRPr="00F32BE5">
        <w:rPr>
          <w:rFonts w:ascii="Arial" w:hAnsi="Arial" w:cs="Arial"/>
        </w:rPr>
        <w:t>„Program ochrony powietrza w zakresie pyłu zawieszonego PM10 oraz benzo(a)pirenu dla strefy kujawsko-pomorskiej” uchwalony przez Sejmik Województwa Kujawsko-Pomorskiego uchwałą Nr XXIII/340/20 z dnia 22 czerwca 2020 r. - Termin realizacji Programu ustala się na dzień 31 grudnia 2026 roku</w:t>
      </w:r>
    </w:p>
    <w:p w14:paraId="3E42E252" w14:textId="77777777" w:rsidR="00D37751" w:rsidRPr="00F32BE5" w:rsidRDefault="00D37751" w:rsidP="008B0374">
      <w:pPr>
        <w:pStyle w:val="Akapitzlist"/>
        <w:numPr>
          <w:ilvl w:val="0"/>
          <w:numId w:val="50"/>
        </w:numPr>
        <w:jc w:val="both"/>
        <w:rPr>
          <w:rFonts w:ascii="Arial" w:hAnsi="Arial" w:cs="Arial"/>
        </w:rPr>
      </w:pPr>
      <w:r w:rsidRPr="00F32BE5">
        <w:rPr>
          <w:rFonts w:ascii="Arial" w:hAnsi="Arial" w:cs="Arial"/>
          <w:shd w:val="clear" w:color="auto" w:fill="FFFFFF"/>
        </w:rPr>
        <w:t xml:space="preserve">„Program ochrony powietrza dla strefy kujawsko-pomorskiej ze względu na przekroczenie poziomu docelowego i dopuszczalnego dla pyłu zawieszonego PM2,5” uchwalony przez Sejmik Województwa Kujawsko-Pomorskiego Uchwałą Nr XXXVII/622/17 z dnia 23 października 2017 r. - </w:t>
      </w:r>
      <w:r w:rsidRPr="00F32BE5">
        <w:rPr>
          <w:rFonts w:ascii="Arial" w:hAnsi="Arial" w:cs="Arial"/>
        </w:rPr>
        <w:t>Termin realizacji Programu ustala się na dzień 31 grudnia 2025 roku,</w:t>
      </w:r>
    </w:p>
    <w:p w14:paraId="26F13563" w14:textId="77777777" w:rsidR="00D37751" w:rsidRPr="00F32BE5" w:rsidRDefault="00D37751" w:rsidP="008B0374">
      <w:pPr>
        <w:pStyle w:val="Akapitzlist"/>
        <w:numPr>
          <w:ilvl w:val="0"/>
          <w:numId w:val="50"/>
        </w:numPr>
        <w:jc w:val="both"/>
        <w:rPr>
          <w:rFonts w:ascii="Arial" w:hAnsi="Arial" w:cs="Arial"/>
        </w:rPr>
      </w:pPr>
      <w:r w:rsidRPr="00F32BE5">
        <w:rPr>
          <w:rFonts w:ascii="Arial" w:hAnsi="Arial" w:cs="Arial"/>
        </w:rPr>
        <w:t xml:space="preserve">Program ochrony powietrza dla strefy kujawsko-pomorskiej ze względu na przekroczenia poziomów dopuszczalnych dla pyłu PM10 i benzenu oraz docelowych dla arsenu i ozonu (Uchwała Nr XXX/537/13 z dnia 28 stycznia 2013 r.) - </w:t>
      </w:r>
      <w:bookmarkStart w:id="160" w:name="_Hlk56584231"/>
      <w:bookmarkStart w:id="161" w:name="_Hlk56411685"/>
      <w:r w:rsidRPr="00F32BE5">
        <w:rPr>
          <w:rFonts w:ascii="Arial" w:hAnsi="Arial" w:cs="Arial"/>
        </w:rPr>
        <w:t>obowiązuje tylko w zakresie ozonu do końca 2020 r</w:t>
      </w:r>
      <w:bookmarkEnd w:id="160"/>
      <w:r w:rsidRPr="00F32BE5">
        <w:rPr>
          <w:rFonts w:ascii="Arial" w:hAnsi="Arial" w:cs="Arial"/>
        </w:rPr>
        <w:t>.</w:t>
      </w:r>
      <w:bookmarkEnd w:id="161"/>
    </w:p>
    <w:p w14:paraId="0E99E964" w14:textId="77777777" w:rsidR="00D37751" w:rsidRPr="00F32BE5" w:rsidRDefault="00D37751" w:rsidP="008B0374">
      <w:pPr>
        <w:pStyle w:val="Akapitzlist"/>
        <w:numPr>
          <w:ilvl w:val="0"/>
          <w:numId w:val="50"/>
        </w:numPr>
        <w:jc w:val="both"/>
        <w:rPr>
          <w:rFonts w:ascii="Arial" w:hAnsi="Arial" w:cs="Arial"/>
        </w:rPr>
      </w:pPr>
      <w:r w:rsidRPr="00F32BE5">
        <w:rPr>
          <w:rFonts w:ascii="Arial" w:hAnsi="Arial" w:cs="Arial"/>
          <w:shd w:val="clear" w:color="auto" w:fill="FFFFFF"/>
        </w:rPr>
        <w:t>„Plan działań krótkoterminowych dla strefy kujawsko-pomorskiej ze względu na ryzyko przekroczenia poziomu dopuszczalnego pyłu zawieszonego PM2,5 w powietrzu” uchwalony przez Sejmik Województwa Kujawsko-Pomorskiego Uchwałą Nr XXVIII/493/16 z dnia 19 grudnia 2016 r.</w:t>
      </w:r>
    </w:p>
    <w:p w14:paraId="1DEA6A92" w14:textId="77777777" w:rsidR="00F37537" w:rsidRPr="00533E89" w:rsidRDefault="00F37537" w:rsidP="00F37537">
      <w:pPr>
        <w:jc w:val="both"/>
        <w:rPr>
          <w:rFonts w:ascii="Arial" w:hAnsi="Arial" w:cs="Arial"/>
          <w:color w:val="FF0000"/>
        </w:rPr>
      </w:pPr>
    </w:p>
    <w:p w14:paraId="45071325" w14:textId="77777777" w:rsidR="00F37537" w:rsidRPr="00F32BE5" w:rsidRDefault="00F37537" w:rsidP="00F37537">
      <w:pPr>
        <w:jc w:val="both"/>
        <w:rPr>
          <w:rFonts w:ascii="Arial" w:hAnsi="Arial" w:cs="Arial"/>
        </w:rPr>
      </w:pPr>
      <w:r w:rsidRPr="00F32BE5">
        <w:rPr>
          <w:rFonts w:ascii="Arial" w:hAnsi="Arial" w:cs="Arial"/>
        </w:rPr>
        <w:t xml:space="preserve">Program ochrony powietrza jest elementem polityki ekologicznej regionu, stąd zaproponowane w nim działania muszą być zintegrowane z istniejącymi planami, programami, strategiami, innymi słowy wpisywać się w realizację celów makroskalowych oraz celów regionalnych i lokalnych. Konieczne </w:t>
      </w:r>
      <w:r w:rsidRPr="00F32BE5">
        <w:rPr>
          <w:rFonts w:ascii="Arial" w:hAnsi="Arial" w:cs="Arial"/>
        </w:rPr>
        <w:br/>
        <w:t xml:space="preserve">jest przy tym uwzględnienie uwarunkowań gospodarczych, ekonomicznych i społecznych. </w:t>
      </w:r>
    </w:p>
    <w:p w14:paraId="6349B30D" w14:textId="77777777" w:rsidR="00E11C66" w:rsidRPr="00F32BE5" w:rsidRDefault="00E11C66" w:rsidP="00F37537">
      <w:pPr>
        <w:jc w:val="both"/>
        <w:rPr>
          <w:rFonts w:ascii="Arial" w:hAnsi="Arial" w:cs="Arial"/>
        </w:rPr>
      </w:pPr>
    </w:p>
    <w:p w14:paraId="1D66F0DC" w14:textId="77777777" w:rsidR="00F37537" w:rsidRPr="00F32BE5" w:rsidRDefault="00F37537" w:rsidP="00F37537">
      <w:pPr>
        <w:jc w:val="both"/>
        <w:rPr>
          <w:rFonts w:ascii="Arial" w:hAnsi="Arial" w:cs="Arial"/>
        </w:rPr>
      </w:pPr>
      <w:r w:rsidRPr="00F32BE5">
        <w:rPr>
          <w:rFonts w:ascii="Arial" w:hAnsi="Arial" w:cs="Arial"/>
        </w:rPr>
        <w:lastRenderedPageBreak/>
        <w:t xml:space="preserve">Nowelizacja Prawa ochrony środowiska precyzuje przepisy dotyczące tworzenia nowych mechanizmów prawnych, które powinny pomóc w poprawie jakości powietrza w Polsce. Sejmiki wojewódzkie za pomocą uchwał mogą określać rodzaj i jakość paliw stałych dopuszczonych </w:t>
      </w:r>
      <w:r w:rsidRPr="00F32BE5">
        <w:rPr>
          <w:rFonts w:ascii="Arial" w:hAnsi="Arial" w:cs="Arial"/>
        </w:rPr>
        <w:br/>
        <w:t>do stosowania i parametry techniczne lub parametry emisji urządzeń do spalania. Sejmiki mogą uchwalić zakaz stosowania określonych instalacji, w których następuje spalanie.</w:t>
      </w:r>
      <w:r w:rsidRPr="00F32BE5">
        <w:rPr>
          <w:rFonts w:ascii="Arial" w:hAnsi="Arial" w:cs="Arial"/>
        </w:rPr>
        <w:br/>
        <w:t>Obecnie Polska, jeśli chodzi o emisje do atmosfery, jest jednym z największych trucicieli w całej Europie. Winy za ten stan rzeczy nie ponosi już przemysł, ponieważ instalacje przemysłowe oraz gospodarcze są dobrze kontrolowane i muszą spełniać określone wymogi jakościowe. Bardzo duże zanieczyszczenie powietrza powoduje natomiast tzw. niska emisja, czyli przede wszystkim pojedyncze paleniska domowe. Zanieczyszczenie powietrza przekłada się nie tylko na stan środowiska, ale również na zdrowie ludzi. Szacuje się, że w P</w:t>
      </w:r>
      <w:r w:rsidR="00477DD8" w:rsidRPr="00F32BE5">
        <w:rPr>
          <w:rFonts w:ascii="Arial" w:hAnsi="Arial" w:cs="Arial"/>
        </w:rPr>
        <w:t xml:space="preserve">olsce na choroby wywołane </w:t>
      </w:r>
      <w:r w:rsidRPr="00F32BE5">
        <w:rPr>
          <w:rFonts w:ascii="Arial" w:hAnsi="Arial" w:cs="Arial"/>
        </w:rPr>
        <w:t xml:space="preserve">przez zanieczyszczenie powietrza umiera ok. 45 tys. osób rocznie. </w:t>
      </w:r>
    </w:p>
    <w:p w14:paraId="13A20AAC" w14:textId="27B52735" w:rsidR="006B50AB" w:rsidRPr="00F32BE5" w:rsidRDefault="00F37537" w:rsidP="006B50AB">
      <w:pPr>
        <w:jc w:val="both"/>
        <w:rPr>
          <w:rFonts w:ascii="Arial" w:hAnsi="Arial" w:cs="Arial"/>
        </w:rPr>
      </w:pPr>
      <w:r w:rsidRPr="00F32BE5">
        <w:rPr>
          <w:rFonts w:ascii="Arial" w:hAnsi="Arial" w:cs="Arial"/>
        </w:rPr>
        <w:t xml:space="preserve">Sejmik Województwa </w:t>
      </w:r>
      <w:r w:rsidR="006B50AB" w:rsidRPr="00F32BE5">
        <w:rPr>
          <w:rFonts w:ascii="Arial" w:hAnsi="Arial" w:cs="Arial"/>
        </w:rPr>
        <w:t xml:space="preserve">Kujawsko-Pomorskiego </w:t>
      </w:r>
      <w:r w:rsidRPr="00F32BE5">
        <w:rPr>
          <w:rFonts w:ascii="Arial" w:hAnsi="Arial" w:cs="Arial"/>
        </w:rPr>
        <w:t xml:space="preserve">w dniu </w:t>
      </w:r>
      <w:r w:rsidR="006B50AB" w:rsidRPr="00F32BE5">
        <w:rPr>
          <w:rFonts w:ascii="Arial" w:hAnsi="Arial" w:cs="Arial"/>
        </w:rPr>
        <w:t xml:space="preserve">24 czerwca 2019 r. </w:t>
      </w:r>
      <w:r w:rsidRPr="00F32BE5">
        <w:rPr>
          <w:rFonts w:ascii="Arial" w:hAnsi="Arial" w:cs="Arial"/>
        </w:rPr>
        <w:t>przyjął tzw. „uchwał</w:t>
      </w:r>
      <w:r w:rsidR="006B50AB" w:rsidRPr="00F32BE5">
        <w:rPr>
          <w:rFonts w:ascii="Arial" w:hAnsi="Arial" w:cs="Arial"/>
        </w:rPr>
        <w:t>ę</w:t>
      </w:r>
      <w:r w:rsidRPr="00F32BE5">
        <w:rPr>
          <w:rFonts w:ascii="Arial" w:hAnsi="Arial" w:cs="Arial"/>
        </w:rPr>
        <w:t xml:space="preserve"> antysmogow</w:t>
      </w:r>
      <w:r w:rsidR="006B50AB" w:rsidRPr="00F32BE5">
        <w:rPr>
          <w:rFonts w:ascii="Arial" w:hAnsi="Arial" w:cs="Arial"/>
        </w:rPr>
        <w:t>ą</w:t>
      </w:r>
      <w:r w:rsidRPr="00F32BE5">
        <w:rPr>
          <w:rFonts w:ascii="Arial" w:hAnsi="Arial" w:cs="Arial"/>
        </w:rPr>
        <w:t xml:space="preserve">”, tj.: Uchwałę </w:t>
      </w:r>
      <w:r w:rsidR="006B50AB" w:rsidRPr="00F32BE5">
        <w:rPr>
          <w:rFonts w:ascii="Arial" w:hAnsi="Arial" w:cs="Arial"/>
        </w:rPr>
        <w:t>nr VIII/139/19</w:t>
      </w:r>
      <w:r w:rsidRPr="00F32BE5">
        <w:rPr>
          <w:rFonts w:ascii="Arial" w:hAnsi="Arial" w:cs="Arial"/>
        </w:rPr>
        <w:t xml:space="preserve"> </w:t>
      </w:r>
      <w:r w:rsidR="006B50AB" w:rsidRPr="00F32BE5">
        <w:rPr>
          <w:rFonts w:ascii="Arial" w:hAnsi="Arial" w:cs="Arial"/>
        </w:rPr>
        <w:t xml:space="preserve">w sprawie wprowadzenia na obszarze województwa kujawsko-pomorskiego ograniczeń i zakazów w zakresie eksploatacji instalacji, w których następuje spalanie paliw(Dz. Urz. Woj. Kujawsko-Pomorskiego poz. 3743 z 2019 r.). </w:t>
      </w:r>
      <w:r w:rsidR="0097576A" w:rsidRPr="00F32BE5">
        <w:rPr>
          <w:rFonts w:ascii="Arial" w:hAnsi="Arial" w:cs="Arial"/>
        </w:rPr>
        <w:t>Uchwała wprowadziła</w:t>
      </w:r>
      <w:r w:rsidR="006B50AB" w:rsidRPr="00F32BE5">
        <w:rPr>
          <w:rFonts w:ascii="Arial" w:hAnsi="Arial" w:cs="Arial"/>
        </w:rPr>
        <w:t>:</w:t>
      </w:r>
    </w:p>
    <w:p w14:paraId="3C0B6B4C" w14:textId="39DFC425" w:rsidR="006B50AB" w:rsidRPr="00F32BE5" w:rsidRDefault="006B50AB" w:rsidP="00D502B7">
      <w:pPr>
        <w:pStyle w:val="Akapitzlist"/>
        <w:numPr>
          <w:ilvl w:val="0"/>
          <w:numId w:val="79"/>
        </w:numPr>
        <w:shd w:val="clear" w:color="auto" w:fill="FFFFFF"/>
        <w:jc w:val="both"/>
        <w:rPr>
          <w:rFonts w:ascii="Arial" w:hAnsi="Arial" w:cs="Arial"/>
        </w:rPr>
      </w:pPr>
      <w:r w:rsidRPr="00F32BE5">
        <w:rPr>
          <w:rFonts w:ascii="Arial" w:hAnsi="Arial" w:cs="Arial"/>
        </w:rPr>
        <w:t>zakaz palenia węglem brunatnym oraz mułami i flotokoncentratami węglowymi (także ich pochodnymi), miałem węglowym najgorszej jakości i mokrą biomasą (np. niesezonowanym drewnem) – od 1 września 2019</w:t>
      </w:r>
      <w:r w:rsidR="00E551EB" w:rsidRPr="00F32BE5">
        <w:rPr>
          <w:rFonts w:ascii="Arial" w:hAnsi="Arial" w:cs="Arial"/>
        </w:rPr>
        <w:t xml:space="preserve"> r.</w:t>
      </w:r>
      <w:r w:rsidRPr="00F32BE5">
        <w:rPr>
          <w:rFonts w:ascii="Arial" w:hAnsi="Arial" w:cs="Arial"/>
        </w:rPr>
        <w:t>,</w:t>
      </w:r>
    </w:p>
    <w:p w14:paraId="31347E9C" w14:textId="25426DC3" w:rsidR="006B50AB" w:rsidRPr="00F32BE5" w:rsidRDefault="006B50AB" w:rsidP="00D502B7">
      <w:pPr>
        <w:pStyle w:val="Akapitzlist"/>
        <w:numPr>
          <w:ilvl w:val="0"/>
          <w:numId w:val="79"/>
        </w:numPr>
        <w:shd w:val="clear" w:color="auto" w:fill="FFFFFF"/>
        <w:jc w:val="both"/>
        <w:rPr>
          <w:rFonts w:ascii="Arial" w:hAnsi="Arial" w:cs="Arial"/>
        </w:rPr>
      </w:pPr>
      <w:r w:rsidRPr="00F32BE5">
        <w:rPr>
          <w:rFonts w:ascii="Arial" w:hAnsi="Arial" w:cs="Arial"/>
        </w:rPr>
        <w:t>obowiązek posiadania świadectwa jakości używanego paliwa stałego – od 1 września 2019</w:t>
      </w:r>
      <w:r w:rsidR="00E551EB" w:rsidRPr="00F32BE5">
        <w:rPr>
          <w:rFonts w:ascii="Arial" w:hAnsi="Arial" w:cs="Arial"/>
        </w:rPr>
        <w:t xml:space="preserve"> r.,</w:t>
      </w:r>
    </w:p>
    <w:p w14:paraId="38DD3FB9" w14:textId="622E4CBA" w:rsidR="006B50AB" w:rsidRPr="00F32BE5" w:rsidRDefault="006B50AB" w:rsidP="00D502B7">
      <w:pPr>
        <w:pStyle w:val="Akapitzlist"/>
        <w:numPr>
          <w:ilvl w:val="0"/>
          <w:numId w:val="79"/>
        </w:numPr>
        <w:shd w:val="clear" w:color="auto" w:fill="FFFFFF"/>
        <w:jc w:val="both"/>
        <w:rPr>
          <w:rFonts w:ascii="Arial" w:hAnsi="Arial" w:cs="Arial"/>
        </w:rPr>
      </w:pPr>
      <w:r w:rsidRPr="00F32BE5">
        <w:rPr>
          <w:rFonts w:ascii="Arial" w:hAnsi="Arial" w:cs="Arial"/>
        </w:rPr>
        <w:t>zakaz eksploatacji tzw. pozaklasowych kotłów grzewczych – od 1 stycznia 2024</w:t>
      </w:r>
      <w:r w:rsidR="00E551EB" w:rsidRPr="00F32BE5">
        <w:rPr>
          <w:rFonts w:ascii="Arial" w:hAnsi="Arial" w:cs="Arial"/>
        </w:rPr>
        <w:t xml:space="preserve"> r.,</w:t>
      </w:r>
    </w:p>
    <w:p w14:paraId="3EB6743F" w14:textId="0941D265" w:rsidR="006B50AB" w:rsidRPr="00F32BE5" w:rsidRDefault="006B50AB" w:rsidP="00D502B7">
      <w:pPr>
        <w:pStyle w:val="Akapitzlist"/>
        <w:numPr>
          <w:ilvl w:val="0"/>
          <w:numId w:val="79"/>
        </w:numPr>
        <w:shd w:val="clear" w:color="auto" w:fill="FFFFFF"/>
        <w:jc w:val="both"/>
        <w:rPr>
          <w:rFonts w:ascii="Arial" w:hAnsi="Arial" w:cs="Arial"/>
        </w:rPr>
      </w:pPr>
      <w:r w:rsidRPr="00F32BE5">
        <w:rPr>
          <w:rFonts w:ascii="Arial" w:hAnsi="Arial" w:cs="Arial"/>
        </w:rPr>
        <w:t>zakaz używania ogrzewaczy pomieszczeń (np. kominków) niemieszczących się w standardach emisji i efektywności energetycznej – od 1 stycznia 2024</w:t>
      </w:r>
      <w:r w:rsidR="00E551EB" w:rsidRPr="00F32BE5">
        <w:rPr>
          <w:rFonts w:ascii="Arial" w:hAnsi="Arial" w:cs="Arial"/>
        </w:rPr>
        <w:t xml:space="preserve"> r.,</w:t>
      </w:r>
    </w:p>
    <w:p w14:paraId="0F7614A6" w14:textId="22CE5F64" w:rsidR="006B50AB" w:rsidRPr="00F32BE5" w:rsidRDefault="006B50AB" w:rsidP="00D502B7">
      <w:pPr>
        <w:pStyle w:val="Akapitzlist"/>
        <w:numPr>
          <w:ilvl w:val="0"/>
          <w:numId w:val="79"/>
        </w:numPr>
        <w:shd w:val="clear" w:color="auto" w:fill="FFFFFF"/>
        <w:jc w:val="both"/>
        <w:rPr>
          <w:rFonts w:ascii="Arial" w:hAnsi="Arial" w:cs="Arial"/>
        </w:rPr>
      </w:pPr>
      <w:r w:rsidRPr="00F32BE5">
        <w:rPr>
          <w:rFonts w:ascii="Arial" w:hAnsi="Arial" w:cs="Arial"/>
        </w:rPr>
        <w:t>zakaz eksploatacji kotłów grzewczych poniżej 5. klasy – od 1 stycznia 2028</w:t>
      </w:r>
      <w:r w:rsidR="00E551EB" w:rsidRPr="00F32BE5">
        <w:rPr>
          <w:rFonts w:ascii="Arial" w:hAnsi="Arial" w:cs="Arial"/>
        </w:rPr>
        <w:t xml:space="preserve"> r.</w:t>
      </w:r>
    </w:p>
    <w:p w14:paraId="3A4E730B" w14:textId="77777777" w:rsidR="006B50AB" w:rsidRPr="00F32BE5" w:rsidRDefault="006B50AB" w:rsidP="0097576A">
      <w:pPr>
        <w:shd w:val="clear" w:color="auto" w:fill="FFFFFF"/>
        <w:jc w:val="both"/>
        <w:rPr>
          <w:rFonts w:ascii="Arial" w:hAnsi="Arial" w:cs="Arial"/>
        </w:rPr>
      </w:pPr>
    </w:p>
    <w:p w14:paraId="115F713F" w14:textId="753B0FC8" w:rsidR="008F41E0" w:rsidRPr="00F32BE5" w:rsidRDefault="00F37537" w:rsidP="00193C6E">
      <w:pPr>
        <w:jc w:val="both"/>
        <w:rPr>
          <w:rFonts w:ascii="Arial" w:hAnsi="Arial" w:cs="Arial"/>
        </w:rPr>
      </w:pPr>
      <w:r w:rsidRPr="00F32BE5">
        <w:rPr>
          <w:rFonts w:ascii="Arial" w:hAnsi="Arial" w:cs="Arial"/>
        </w:rPr>
        <w:t xml:space="preserve">Dokumentem wyznaczającym konkretne cele w zakresie redukcji emisji gazów cieplarnianych, </w:t>
      </w:r>
      <w:r w:rsidRPr="00F32BE5">
        <w:rPr>
          <w:rFonts w:ascii="Arial" w:hAnsi="Arial" w:cs="Arial"/>
        </w:rPr>
        <w:br/>
        <w:t xml:space="preserve">zwiększenia efektywności energetycznej oraz wykorzystania odnawialnych źródeł energii w gminach jest Plan Gospodarki Niskoemisyjnej (PGN). </w:t>
      </w:r>
      <w:r w:rsidR="003615E1" w:rsidRPr="00F32BE5">
        <w:rPr>
          <w:rFonts w:ascii="Arial" w:hAnsi="Arial" w:cs="Arial"/>
        </w:rPr>
        <w:t xml:space="preserve">Gmina </w:t>
      </w:r>
      <w:r w:rsidR="005B1EB3">
        <w:rPr>
          <w:rFonts w:ascii="Arial" w:hAnsi="Arial" w:cs="Arial"/>
        </w:rPr>
        <w:t xml:space="preserve">Nowe </w:t>
      </w:r>
      <w:r w:rsidRPr="00F32BE5">
        <w:rPr>
          <w:rFonts w:ascii="Arial" w:hAnsi="Arial" w:cs="Arial"/>
        </w:rPr>
        <w:t>posiada</w:t>
      </w:r>
      <w:r w:rsidR="00A563D7" w:rsidRPr="00F32BE5">
        <w:rPr>
          <w:rFonts w:ascii="Arial" w:hAnsi="Arial" w:cs="Arial"/>
        </w:rPr>
        <w:t xml:space="preserve"> </w:t>
      </w:r>
      <w:r w:rsidR="003615E1" w:rsidRPr="00F32BE5">
        <w:rPr>
          <w:rFonts w:ascii="Arial" w:hAnsi="Arial" w:cs="Arial"/>
        </w:rPr>
        <w:t xml:space="preserve">swój </w:t>
      </w:r>
      <w:r w:rsidR="00A563D7" w:rsidRPr="00F32BE5">
        <w:rPr>
          <w:rFonts w:ascii="Arial" w:hAnsi="Arial" w:cs="Arial"/>
        </w:rPr>
        <w:t>dokument</w:t>
      </w:r>
      <w:r w:rsidR="003615E1" w:rsidRPr="00F32BE5">
        <w:rPr>
          <w:rFonts w:ascii="Arial" w:hAnsi="Arial" w:cs="Arial"/>
        </w:rPr>
        <w:t xml:space="preserve"> przyjęty </w:t>
      </w:r>
      <w:bookmarkStart w:id="162" w:name="_Hlk44655931"/>
      <w:bookmarkStart w:id="163" w:name="_Hlk44657149"/>
      <w:r w:rsidR="003615E1" w:rsidRPr="00F32BE5">
        <w:rPr>
          <w:rFonts w:ascii="Arial" w:eastAsia="Calibri" w:hAnsi="Arial" w:cs="Arial"/>
        </w:rPr>
        <w:t xml:space="preserve">Uchwałą </w:t>
      </w:r>
      <w:r w:rsidR="00F32BE5" w:rsidRPr="00F32BE5">
        <w:rPr>
          <w:rFonts w:ascii="Arial" w:eastAsia="Calibri" w:hAnsi="Arial" w:cs="Arial"/>
        </w:rPr>
        <w:t xml:space="preserve">nr XXII/147/16 </w:t>
      </w:r>
      <w:r w:rsidR="00193C6E" w:rsidRPr="00F32BE5">
        <w:rPr>
          <w:rFonts w:ascii="Arial" w:hAnsi="Arial" w:cs="Arial"/>
        </w:rPr>
        <w:t xml:space="preserve">Rady </w:t>
      </w:r>
      <w:r w:rsidR="00FE2D8A" w:rsidRPr="00F32BE5">
        <w:rPr>
          <w:rFonts w:ascii="Arial" w:hAnsi="Arial" w:cs="Arial"/>
        </w:rPr>
        <w:t xml:space="preserve">Miejskiej w </w:t>
      </w:r>
      <w:r w:rsidR="00F32BE5" w:rsidRPr="00F32BE5">
        <w:rPr>
          <w:rFonts w:ascii="Arial" w:hAnsi="Arial" w:cs="Arial"/>
        </w:rPr>
        <w:t>Nowem</w:t>
      </w:r>
      <w:r w:rsidR="00193C6E" w:rsidRPr="00F32BE5">
        <w:rPr>
          <w:rFonts w:ascii="Arial" w:hAnsi="Arial" w:cs="Arial"/>
        </w:rPr>
        <w:t xml:space="preserve"> z dnia </w:t>
      </w:r>
      <w:r w:rsidR="00F32BE5" w:rsidRPr="00F32BE5">
        <w:rPr>
          <w:rFonts w:ascii="Arial" w:hAnsi="Arial" w:cs="Arial"/>
        </w:rPr>
        <w:t>23 listopada 2016</w:t>
      </w:r>
      <w:r w:rsidR="00FE2D8A" w:rsidRPr="00F32BE5">
        <w:rPr>
          <w:rFonts w:ascii="Arial" w:hAnsi="Arial" w:cs="Arial"/>
        </w:rPr>
        <w:t xml:space="preserve"> </w:t>
      </w:r>
      <w:r w:rsidR="003615E1" w:rsidRPr="00F32BE5">
        <w:rPr>
          <w:rFonts w:ascii="Arial" w:eastAsia="Calibri" w:hAnsi="Arial" w:cs="Arial"/>
        </w:rPr>
        <w:t>r. w sprawie</w:t>
      </w:r>
      <w:bookmarkEnd w:id="162"/>
      <w:r w:rsidR="003615E1" w:rsidRPr="00F32BE5">
        <w:rPr>
          <w:rFonts w:ascii="Arial" w:eastAsia="Calibri" w:hAnsi="Arial" w:cs="Arial"/>
        </w:rPr>
        <w:t xml:space="preserve"> </w:t>
      </w:r>
      <w:bookmarkEnd w:id="163"/>
      <w:r w:rsidR="00FE2D8A" w:rsidRPr="00F32BE5">
        <w:rPr>
          <w:rFonts w:ascii="Arial" w:eastAsia="Calibri" w:hAnsi="Arial" w:cs="Arial"/>
        </w:rPr>
        <w:t>przyjęcia</w:t>
      </w:r>
      <w:r w:rsidR="00F32BE5" w:rsidRPr="00F32BE5">
        <w:rPr>
          <w:rFonts w:ascii="Arial" w:eastAsia="Calibri" w:hAnsi="Arial" w:cs="Arial"/>
        </w:rPr>
        <w:t xml:space="preserve"> i wdrożenia </w:t>
      </w:r>
      <w:r w:rsidR="00FE2D8A" w:rsidRPr="00F32BE5">
        <w:rPr>
          <w:rFonts w:ascii="Arial" w:eastAsia="Calibri" w:hAnsi="Arial" w:cs="Arial"/>
        </w:rPr>
        <w:t xml:space="preserve"> </w:t>
      </w:r>
      <w:r w:rsidR="003615E1" w:rsidRPr="00F32BE5">
        <w:rPr>
          <w:rFonts w:ascii="Arial" w:eastAsia="Calibri" w:hAnsi="Arial" w:cs="Arial"/>
        </w:rPr>
        <w:t xml:space="preserve">Planu Gospodarki Niskoemisyjnej </w:t>
      </w:r>
      <w:r w:rsidR="00F32BE5" w:rsidRPr="00F32BE5">
        <w:rPr>
          <w:rFonts w:ascii="Arial" w:eastAsia="Calibri" w:hAnsi="Arial" w:cs="Arial"/>
        </w:rPr>
        <w:t>w Gminie Nowe</w:t>
      </w:r>
      <w:r w:rsidR="003615E1" w:rsidRPr="00F32BE5">
        <w:rPr>
          <w:rFonts w:ascii="Arial" w:eastAsia="Calibri" w:hAnsi="Arial" w:cs="Arial"/>
        </w:rPr>
        <w:t>.</w:t>
      </w:r>
      <w:r w:rsidR="00A563D7" w:rsidRPr="00F32BE5">
        <w:rPr>
          <w:rFonts w:ascii="Arial" w:hAnsi="Arial" w:cs="Arial"/>
        </w:rPr>
        <w:t xml:space="preserve"> </w:t>
      </w:r>
      <w:r w:rsidRPr="00F32BE5">
        <w:rPr>
          <w:rFonts w:ascii="Arial" w:hAnsi="Arial" w:cs="Arial"/>
        </w:rPr>
        <w:t>Plan</w:t>
      </w:r>
      <w:r w:rsidR="00A563D7" w:rsidRPr="00F32BE5">
        <w:rPr>
          <w:rFonts w:ascii="Arial" w:hAnsi="Arial" w:cs="Arial"/>
        </w:rPr>
        <w:t xml:space="preserve"> </w:t>
      </w:r>
      <w:r w:rsidR="003615E1" w:rsidRPr="00F32BE5">
        <w:rPr>
          <w:rFonts w:ascii="Arial" w:hAnsi="Arial" w:cs="Arial"/>
        </w:rPr>
        <w:t>jest</w:t>
      </w:r>
      <w:r w:rsidR="00A563D7" w:rsidRPr="00F32BE5">
        <w:rPr>
          <w:rFonts w:ascii="Arial" w:hAnsi="Arial" w:cs="Arial"/>
        </w:rPr>
        <w:t xml:space="preserve"> ściśle związan</w:t>
      </w:r>
      <w:r w:rsidR="003615E1" w:rsidRPr="00F32BE5">
        <w:rPr>
          <w:rFonts w:ascii="Arial" w:hAnsi="Arial" w:cs="Arial"/>
        </w:rPr>
        <w:t>y</w:t>
      </w:r>
      <w:r w:rsidRPr="00F32BE5">
        <w:rPr>
          <w:rFonts w:ascii="Arial" w:hAnsi="Arial" w:cs="Arial"/>
        </w:rPr>
        <w:t xml:space="preserve"> z realizacją zapisów Programów ochrony powietrza oraz planów działań krótkoterminowych. PGN, to strategiczny dokument, który wyznacza kierunki dla </w:t>
      </w:r>
      <w:r w:rsidR="00A563D7" w:rsidRPr="00F32BE5">
        <w:rPr>
          <w:rFonts w:ascii="Arial" w:hAnsi="Arial" w:cs="Arial"/>
        </w:rPr>
        <w:t xml:space="preserve">gminy co najmniej do roku 2020 </w:t>
      </w:r>
      <w:r w:rsidRPr="00F32BE5">
        <w:rPr>
          <w:rFonts w:ascii="Arial" w:hAnsi="Arial" w:cs="Arial"/>
        </w:rPr>
        <w:t>w zakresie działań inwestycyjnych i nieinwestycyjnych, w takich obsz</w:t>
      </w:r>
      <w:r w:rsidR="00A563D7" w:rsidRPr="00F32BE5">
        <w:rPr>
          <w:rFonts w:ascii="Arial" w:hAnsi="Arial" w:cs="Arial"/>
        </w:rPr>
        <w:t xml:space="preserve">arach jak: transport publiczny </w:t>
      </w:r>
      <w:r w:rsidRPr="00F32BE5">
        <w:rPr>
          <w:rFonts w:ascii="Arial" w:hAnsi="Arial" w:cs="Arial"/>
        </w:rPr>
        <w:t>i prywatny, budownictwo publiczne, gospodarka przestrzenna, zaopatrzenie w ciepło i energię, gospodarka odpadami. Zaproponowane do realizacji zadania mają na celu: zmniejszenie emisji CO</w:t>
      </w:r>
      <w:r w:rsidRPr="00F32BE5">
        <w:rPr>
          <w:rFonts w:ascii="Arial" w:hAnsi="Arial" w:cs="Arial"/>
          <w:vertAlign w:val="subscript"/>
        </w:rPr>
        <w:t>2</w:t>
      </w:r>
      <w:r w:rsidR="00A563D7" w:rsidRPr="00F32BE5">
        <w:rPr>
          <w:rFonts w:ascii="Arial" w:hAnsi="Arial" w:cs="Arial"/>
        </w:rPr>
        <w:t xml:space="preserve"> </w:t>
      </w:r>
      <w:r w:rsidRPr="00F32BE5">
        <w:rPr>
          <w:rFonts w:ascii="Arial" w:hAnsi="Arial" w:cs="Arial"/>
        </w:rPr>
        <w:t>w stosunku do roku bazowego, wzrost udziału energii odnawialnej w zużywanej energii końcowej, ograniczenie zużycia energii końcowej przez odbiorców, obniżenie</w:t>
      </w:r>
      <w:r w:rsidR="00A563D7" w:rsidRPr="00F32BE5">
        <w:rPr>
          <w:rFonts w:ascii="Arial" w:hAnsi="Arial" w:cs="Arial"/>
        </w:rPr>
        <w:t xml:space="preserve"> poziomu emisji zanieczyszczeń </w:t>
      </w:r>
      <w:r w:rsidRPr="00F32BE5">
        <w:rPr>
          <w:rFonts w:ascii="Arial" w:hAnsi="Arial" w:cs="Arial"/>
        </w:rPr>
        <w:t xml:space="preserve">do atmosfery. </w:t>
      </w:r>
      <w:r w:rsidR="00A563D7" w:rsidRPr="00F32BE5">
        <w:rPr>
          <w:rFonts w:ascii="Arial" w:hAnsi="Arial" w:cs="Arial"/>
        </w:rPr>
        <w:t xml:space="preserve">PGN </w:t>
      </w:r>
      <w:r w:rsidRPr="00F32BE5">
        <w:rPr>
          <w:rFonts w:ascii="Arial" w:hAnsi="Arial" w:cs="Arial"/>
        </w:rPr>
        <w:t>został</w:t>
      </w:r>
      <w:r w:rsidR="00A563D7" w:rsidRPr="00F32BE5">
        <w:rPr>
          <w:rFonts w:ascii="Arial" w:hAnsi="Arial" w:cs="Arial"/>
        </w:rPr>
        <w:t>y</w:t>
      </w:r>
      <w:r w:rsidRPr="00F32BE5">
        <w:rPr>
          <w:rFonts w:ascii="Arial" w:hAnsi="Arial" w:cs="Arial"/>
        </w:rPr>
        <w:t xml:space="preserve"> opra</w:t>
      </w:r>
      <w:r w:rsidR="00A563D7" w:rsidRPr="00F32BE5">
        <w:rPr>
          <w:rFonts w:ascii="Arial" w:hAnsi="Arial" w:cs="Arial"/>
        </w:rPr>
        <w:t>cowane z myślą o</w:t>
      </w:r>
      <w:r w:rsidRPr="00F32BE5">
        <w:rPr>
          <w:rFonts w:ascii="Arial" w:hAnsi="Arial" w:cs="Arial"/>
        </w:rPr>
        <w:t xml:space="preserve"> mieszkańcach, aby dał widoczne efekty ekologiczne i ekonomiczne: powietrze lepszej jakości, oszczędność energii i pieniędzy, a także możliwość dofinansowania podejmowanych działań inwestycyjnych.</w:t>
      </w:r>
      <w:bookmarkStart w:id="164" w:name="_Hlk44658159"/>
    </w:p>
    <w:p w14:paraId="7444EF6B" w14:textId="67676646" w:rsidR="001542EA" w:rsidRDefault="001542EA" w:rsidP="008F41E0">
      <w:pPr>
        <w:pStyle w:val="Bezodstpw1"/>
        <w:jc w:val="both"/>
        <w:rPr>
          <w:rFonts w:ascii="Arial" w:eastAsia="Calibri" w:hAnsi="Arial" w:cs="Arial"/>
          <w:color w:val="FF0000"/>
          <w:sz w:val="20"/>
          <w:szCs w:val="20"/>
        </w:rPr>
      </w:pPr>
    </w:p>
    <w:p w14:paraId="0AF2EE7E" w14:textId="23F93CBB" w:rsidR="000F4ACB" w:rsidRPr="002A18C1" w:rsidRDefault="000F4ACB" w:rsidP="000F4ACB">
      <w:pPr>
        <w:autoSpaceDE w:val="0"/>
        <w:autoSpaceDN w:val="0"/>
        <w:adjustRightInd w:val="0"/>
        <w:jc w:val="both"/>
        <w:rPr>
          <w:rFonts w:ascii="Arial" w:hAnsi="Arial" w:cs="Arial"/>
        </w:rPr>
      </w:pPr>
      <w:r w:rsidRPr="002A18C1">
        <w:rPr>
          <w:rFonts w:ascii="Arial" w:hAnsi="Arial" w:cs="Arial"/>
        </w:rPr>
        <w:t xml:space="preserve">W ramach realizacji planów gospodarki niskoemisyjnej, w ostatnich latach gminy podejmowały działania polegające na modernizacji i wymianie przestarzałych źródeł ciepła w swoich zasobach. </w:t>
      </w:r>
    </w:p>
    <w:p w14:paraId="1B629E7E" w14:textId="77777777" w:rsidR="000F4ACB" w:rsidRPr="000F4ACB" w:rsidRDefault="000F4ACB" w:rsidP="000F4ACB">
      <w:pPr>
        <w:autoSpaceDE w:val="0"/>
        <w:autoSpaceDN w:val="0"/>
        <w:adjustRightInd w:val="0"/>
        <w:jc w:val="both"/>
        <w:rPr>
          <w:rFonts w:ascii="Arial" w:eastAsia="Calibri" w:hAnsi="Arial" w:cs="Arial"/>
        </w:rPr>
      </w:pPr>
      <w:r w:rsidRPr="002A18C1">
        <w:rPr>
          <w:rFonts w:ascii="Arial" w:hAnsi="Arial" w:cs="Arial"/>
        </w:rPr>
        <w:t>D</w:t>
      </w:r>
      <w:r w:rsidRPr="002A18C1">
        <w:rPr>
          <w:rFonts w:ascii="Arial" w:eastAsia="Calibri" w:hAnsi="Arial" w:cs="Arial"/>
        </w:rPr>
        <w:t xml:space="preserve">zięki udzielonym dotacjom w ramach m.in. programu EKOpiec współfinansowanego ze środków  WFOŚiGW w Toruniu, na </w:t>
      </w:r>
      <w:r w:rsidRPr="000F4ACB">
        <w:rPr>
          <w:rFonts w:ascii="Arial" w:eastAsia="Calibri" w:hAnsi="Arial" w:cs="Arial"/>
        </w:rPr>
        <w:t>terenie gminy Nowe w 2018 r. wymieniono 15 źródeł ciepła.</w:t>
      </w:r>
    </w:p>
    <w:bookmarkEnd w:id="159"/>
    <w:bookmarkEnd w:id="164"/>
    <w:p w14:paraId="16F788AD" w14:textId="77777777" w:rsidR="008F41E0" w:rsidRPr="000F4ACB" w:rsidRDefault="008F41E0" w:rsidP="008F41E0">
      <w:pPr>
        <w:autoSpaceDE w:val="0"/>
        <w:autoSpaceDN w:val="0"/>
        <w:adjustRightInd w:val="0"/>
        <w:jc w:val="both"/>
        <w:rPr>
          <w:rFonts w:ascii="Arial" w:eastAsia="Calibri" w:hAnsi="Arial" w:cs="Arial"/>
        </w:rPr>
      </w:pPr>
    </w:p>
    <w:p w14:paraId="728D7201" w14:textId="77777777" w:rsidR="00650864" w:rsidRPr="000F4ACB" w:rsidRDefault="00650864" w:rsidP="00E246C9">
      <w:pPr>
        <w:pStyle w:val="Nagwek3"/>
      </w:pPr>
      <w:bookmarkStart w:id="165" w:name="_Toc58333907"/>
      <w:bookmarkEnd w:id="158"/>
      <w:r w:rsidRPr="000F4ACB">
        <w:t>Zagrożenia dla powietrza</w:t>
      </w:r>
      <w:bookmarkEnd w:id="165"/>
    </w:p>
    <w:p w14:paraId="375B7D03" w14:textId="1A5C99F5" w:rsidR="00D2783A" w:rsidRPr="000F4ACB" w:rsidRDefault="00D2783A" w:rsidP="00D2783A">
      <w:pPr>
        <w:pStyle w:val="Tekst2"/>
        <w:suppressAutoHyphens/>
        <w:ind w:left="0" w:firstLine="0"/>
      </w:pPr>
      <w:r w:rsidRPr="000F4ACB">
        <w:t xml:space="preserve">Ocena jakości powietrza przeprowadzona z uwzględnieniem kryteriów ochrony zdrowia wykazała, </w:t>
      </w:r>
      <w:r w:rsidRPr="000F4ACB">
        <w:br/>
        <w:t xml:space="preserve">iż w strefie </w:t>
      </w:r>
      <w:r w:rsidR="008F41E0" w:rsidRPr="000F4ACB">
        <w:t xml:space="preserve">kujawsko-pomorskiej </w:t>
      </w:r>
      <w:r w:rsidRPr="000F4ACB">
        <w:t xml:space="preserve">wystąpiły przekroczenia pyłu zawieszonego PM10, PM2,5, benzo(a)pirenu, których stężenia wykazywały sezonowe wahania. </w:t>
      </w:r>
      <w:r w:rsidRPr="000F4ACB">
        <w:rPr>
          <w:szCs w:val="20"/>
        </w:rPr>
        <w:t>W sezonie grzewczym wielkości stężeń  substancji były wysokie, natomiast w okresie letnim znacznie niższe.</w:t>
      </w:r>
      <w:r w:rsidRPr="000F4ACB">
        <w:t xml:space="preserve"> </w:t>
      </w:r>
      <w:r w:rsidR="003615E1" w:rsidRPr="000F4ACB">
        <w:t>Gmina</w:t>
      </w:r>
      <w:r w:rsidR="00245624" w:rsidRPr="000F4ACB">
        <w:t xml:space="preserve"> </w:t>
      </w:r>
      <w:r w:rsidRPr="000F4ACB">
        <w:t>znajduje się w strefie</w:t>
      </w:r>
      <w:r w:rsidR="00B11AF3" w:rsidRPr="000F4ACB">
        <w:t>,</w:t>
      </w:r>
      <w:r w:rsidRPr="000F4ACB">
        <w:t xml:space="preserve"> dla której nie są spełnione wymagania określone dla dotrzymania poziomu celu długoterminowego dla wartości ozonu (120 μg/m</w:t>
      </w:r>
      <w:r w:rsidRPr="000F4ACB">
        <w:rPr>
          <w:vertAlign w:val="superscript"/>
        </w:rPr>
        <w:t>3</w:t>
      </w:r>
      <w:r w:rsidRPr="000F4ACB">
        <w:t xml:space="preserve">), który ma zostać osiągnięty w 2020 r. </w:t>
      </w:r>
    </w:p>
    <w:p w14:paraId="4BD79E40" w14:textId="3E4B58B9" w:rsidR="00D2783A" w:rsidRPr="000F4ACB" w:rsidRDefault="00D2783A" w:rsidP="00D2783A">
      <w:pPr>
        <w:pStyle w:val="Tekst2"/>
        <w:suppressAutoHyphens/>
        <w:ind w:left="0" w:firstLine="0"/>
        <w:rPr>
          <w:szCs w:val="20"/>
          <w:shd w:val="clear" w:color="auto" w:fill="FFFFFF"/>
        </w:rPr>
      </w:pPr>
      <w:r w:rsidRPr="000F4ACB">
        <w:t xml:space="preserve">Głównym źródłem zanieczyszczeń są najczęściej przestarzałe, niskoenergetyczne paleniska domowe ogrzewane paliwami stałymi często złej jakości </w:t>
      </w:r>
      <w:r w:rsidRPr="000F4ACB">
        <w:rPr>
          <w:szCs w:val="20"/>
          <w:shd w:val="clear" w:color="auto" w:fill="FFFFFF"/>
        </w:rPr>
        <w:t>w piecach nie spełniających żadnych standardów emisyjnych, w których można spalić nie tylko odpady węglowe (muł i miał), ale także zwykłe śmieci. Czynniki te przyczyniają się do tworzenia zjawiska niskiej emisji. Niska emisja jest zjawiskiem szczególnie szkodliwym – wprowadzane do powietrza  zanieczyszczenia gromadzą się wokół miejsca powstania stwarzając lokalne niebezpieczeństwo (zazwyczaj są to miejsca zwartej zabudowy mieszkalnej</w:t>
      </w:r>
      <w:r w:rsidR="00B11AF3" w:rsidRPr="000F4ACB">
        <w:rPr>
          <w:szCs w:val="20"/>
          <w:shd w:val="clear" w:color="auto" w:fill="FFFFFF"/>
        </w:rPr>
        <w:t>).</w:t>
      </w:r>
    </w:p>
    <w:p w14:paraId="5A183CC1" w14:textId="6879D6E0" w:rsidR="00B11AF3" w:rsidRPr="000F4ACB" w:rsidRDefault="008F3674" w:rsidP="00D2783A">
      <w:pPr>
        <w:pStyle w:val="Tekst2"/>
        <w:suppressAutoHyphens/>
        <w:ind w:left="0" w:firstLine="0"/>
      </w:pPr>
      <w:r w:rsidRPr="000F4ACB">
        <w:t xml:space="preserve">Pomimo wysokiego stopnia gazyfikacji gminy wynoszącego 60%, nadal są nieruchomości, których właściciele pomimo istniejącej sieci gazowniczej, nie decydują się – najczęściej z przyczyn </w:t>
      </w:r>
      <w:r w:rsidRPr="000F4ACB">
        <w:lastRenderedPageBreak/>
        <w:t xml:space="preserve">ekonomicznych – na wymianę pieca węglowego na np. gazowy. Korzystanie z paliw kopalnych przyczynia się do powstawania </w:t>
      </w:r>
      <w:r w:rsidR="00B11AF3" w:rsidRPr="000F4ACB">
        <w:t xml:space="preserve">niskiej emisji. Na zwiększoną emisję zanieczyszczeń zwłaszcza w okresie grzewczym ma również wpływ (szczególnie w przypadku starszej zabudowy) niedostateczny stan budynków, brak podejmowanych działań związanych z termomodernizacją. </w:t>
      </w:r>
      <w:r w:rsidR="00B11AF3" w:rsidRPr="000F4ACB">
        <w:rPr>
          <w:szCs w:val="20"/>
        </w:rPr>
        <w:t>Brak wykorzystania jakichkolwiek alternatywnych źródeł energii, a co się z tym wiąże duża emisja do atmosfery zanieczyszczeń pochodzących z wykorzystywania energii nieodnawialnej (emisja pyłu PM2,5 oraz PM10).</w:t>
      </w:r>
      <w:r w:rsidR="00B11AF3" w:rsidRPr="000F4ACB">
        <w:t xml:space="preserve"> Nadal są nieruchomości, których właściciele pomimo istniejącej sieci gazowniczej, nie decydują się – najczęściej z przyczyn ekonomicznych – na wymianę pieca węglowego na np. gazowy.</w:t>
      </w:r>
    </w:p>
    <w:p w14:paraId="7A0105AE" w14:textId="10C1D289" w:rsidR="004C5692" w:rsidRPr="000F4ACB" w:rsidRDefault="004C5692" w:rsidP="004C5692">
      <w:pPr>
        <w:autoSpaceDE w:val="0"/>
        <w:autoSpaceDN w:val="0"/>
        <w:adjustRightInd w:val="0"/>
        <w:jc w:val="both"/>
        <w:rPr>
          <w:rFonts w:ascii="Arial" w:hAnsi="Arial" w:cs="Arial"/>
        </w:rPr>
      </w:pPr>
      <w:r w:rsidRPr="000F4ACB">
        <w:rPr>
          <w:rFonts w:ascii="Arial" w:hAnsi="Arial" w:cs="Arial"/>
        </w:rPr>
        <w:t xml:space="preserve">Problemem w zakresie zagrożeń powietrza jest nadal niska świadomość części społeczeństwa </w:t>
      </w:r>
      <w:r w:rsidRPr="000F4ACB">
        <w:rPr>
          <w:rFonts w:ascii="Arial" w:hAnsi="Arial" w:cs="Arial"/>
        </w:rPr>
        <w:br/>
        <w:t>w zakresie zachowań proekologicznych, jak również w określonych przypadkach ubóstwo i zła wola (spalanie odpadów) oraz złe prawo skutkujące dopuszczeniem do obrotu handlowego niskiej jakości paliw stałych i tanich pieców tzw. „kopciuchów”.</w:t>
      </w:r>
    </w:p>
    <w:p w14:paraId="672A654A" w14:textId="76B67E46" w:rsidR="00D2783A" w:rsidRPr="000F4ACB" w:rsidRDefault="00D2783A" w:rsidP="00D2783A">
      <w:pPr>
        <w:pStyle w:val="Tekst2"/>
        <w:suppressAutoHyphens/>
        <w:ind w:left="0" w:firstLine="0"/>
      </w:pPr>
      <w:r w:rsidRPr="000F4ACB">
        <w:t xml:space="preserve">Kolejnym, coraz większym problemem mającym wpływ na wielkość zjawiska niskiej emisji </w:t>
      </w:r>
      <w:r w:rsidRPr="000F4ACB">
        <w:br/>
        <w:t xml:space="preserve">jest „dogrzewanie” budynków kominkami opalanymi drewnem. Zjawisko dosyć powszechne jesienią </w:t>
      </w:r>
      <w:r w:rsidRPr="000F4ACB">
        <w:br/>
        <w:t>i wiosną, gdy w chłodniejsze dni (również często z przyczyn oszczędnościowych) nie są włączane piece gazowe instalacji co, a źródłem ciepła jest palone w kominkach drewno. W przypadku zwłaszcza nowych osiedli domów jednorodzinnych, o stosunkowo zwartej zabudowie na niewielkich parcelach, gdzie wyposażenie budynku w kominek jest standardem – sumaryczna emisja pyłów zawieszonych PM10 i PM 2,5 z takich terenów do atmosfery z instalacji opalanych drewnem jest znaczna.</w:t>
      </w:r>
    </w:p>
    <w:p w14:paraId="52173F96" w14:textId="77777777" w:rsidR="004C5692" w:rsidRPr="000F4ACB" w:rsidRDefault="004C5692" w:rsidP="00D2783A">
      <w:pPr>
        <w:pStyle w:val="Tekst2"/>
        <w:suppressAutoHyphens/>
        <w:ind w:left="0" w:firstLine="0"/>
      </w:pPr>
    </w:p>
    <w:p w14:paraId="2BD8BF67" w14:textId="2508E5F8" w:rsidR="00D2783A" w:rsidRPr="000F4ACB" w:rsidRDefault="00D2783A" w:rsidP="00D2783A">
      <w:pPr>
        <w:pStyle w:val="Tekst2"/>
        <w:suppressAutoHyphens/>
        <w:ind w:left="0" w:firstLine="0"/>
        <w:rPr>
          <w:rFonts w:eastAsia="Calibri"/>
          <w:lang w:eastAsia="en-US"/>
        </w:rPr>
      </w:pPr>
      <w:r w:rsidRPr="000F4ACB">
        <w:t xml:space="preserve">Na poziomy stężeń zanieczyszczeń wpływ mają niewątpliwie także emisje liniowe (transport drogowy) oraz punktowa (przemysł). </w:t>
      </w:r>
      <w:r w:rsidRPr="000F4ACB">
        <w:rPr>
          <w:rFonts w:eastAsia="Calibri"/>
          <w:lang w:eastAsia="en-US"/>
        </w:rPr>
        <w:t xml:space="preserve">Zwiększa się wpływ oddziaływania ruchu samochodowego na środowisko. W ostatnich latach nastąpił dynamiczny wzrost liczby samochodów poruszających się na drogach. </w:t>
      </w:r>
    </w:p>
    <w:p w14:paraId="790BB7FD" w14:textId="77777777" w:rsidR="00B11AF3" w:rsidRPr="000F4ACB" w:rsidRDefault="00B11AF3" w:rsidP="00B11AF3">
      <w:pPr>
        <w:pStyle w:val="Tekst2"/>
        <w:suppressAutoHyphens/>
        <w:ind w:left="0" w:firstLine="0"/>
        <w:rPr>
          <w:szCs w:val="20"/>
        </w:rPr>
      </w:pPr>
      <w:r w:rsidRPr="000F4ACB">
        <w:t xml:space="preserve">Zanieczyszczenia przemysłowe mogą być istotne w przypadku nie stosowania się do obowiązujących </w:t>
      </w:r>
      <w:r w:rsidRPr="000F4ACB">
        <w:rPr>
          <w:szCs w:val="20"/>
        </w:rPr>
        <w:t xml:space="preserve">wymagań prawnych. </w:t>
      </w:r>
    </w:p>
    <w:p w14:paraId="116D183B" w14:textId="7C2DF37F" w:rsidR="00E33F2C" w:rsidRPr="000F4ACB" w:rsidRDefault="00E33F2C" w:rsidP="00E33F2C">
      <w:pPr>
        <w:pStyle w:val="Tekst2"/>
        <w:suppressAutoHyphens/>
        <w:ind w:left="0" w:firstLine="0"/>
        <w:rPr>
          <w:rStyle w:val="apple-converted-space"/>
          <w:szCs w:val="20"/>
          <w:shd w:val="clear" w:color="auto" w:fill="FFFFFF"/>
        </w:rPr>
      </w:pPr>
      <w:r w:rsidRPr="000F4ACB">
        <w:rPr>
          <w:szCs w:val="20"/>
        </w:rPr>
        <w:t xml:space="preserve">Uciążliwa dla mieszkańców może być również lokalizacja ferm i chlewni wielkoprzemysłowych ze względu na emisję zanieczyszczeń do powietrza, zwłaszcza związków złowonnych zwanych „odorami”. Do tej pory nie wypracowano skutecznego sposobu przeciwdziałania uciążliwości zapachowej ponieważ </w:t>
      </w:r>
      <w:r w:rsidRPr="000F4ACB">
        <w:rPr>
          <w:szCs w:val="20"/>
          <w:shd w:val="clear" w:color="auto" w:fill="FFFFFF"/>
        </w:rPr>
        <w:t>określenie jednoznacznych kryteriów uciążliwości zapachowej jest niezwykle trudne. Nie ulega wątpliwości, że odory mogą mieć negatywny wpływ na zdrowie człowieka.</w:t>
      </w:r>
      <w:r w:rsidRPr="000F4ACB">
        <w:rPr>
          <w:rStyle w:val="apple-converted-space"/>
          <w:szCs w:val="20"/>
          <w:shd w:val="clear" w:color="auto" w:fill="FFFFFF"/>
        </w:rPr>
        <w:t> </w:t>
      </w:r>
    </w:p>
    <w:p w14:paraId="09E357BC" w14:textId="0A295733" w:rsidR="001557B6" w:rsidRPr="000F4ACB" w:rsidRDefault="001557B6" w:rsidP="00E33F2C">
      <w:pPr>
        <w:pStyle w:val="Tekst2"/>
        <w:suppressAutoHyphens/>
        <w:ind w:left="0" w:firstLine="0"/>
        <w:rPr>
          <w:szCs w:val="20"/>
        </w:rPr>
      </w:pPr>
      <w:r w:rsidRPr="000F4ACB">
        <w:rPr>
          <w:szCs w:val="20"/>
        </w:rPr>
        <w:t>Innego rodzaju zanieczyszczeniem jest tzw. „light smog”, czyli zanieczyszczenie światłem, które staje się coraz poważniejszym problemem. Niestety przejście na oświetlenie typu LED sprzyja jego rozwojowi. Nadmiar światła ma wpływ na zdrowie człowieka, populację zwierząt i życie roślin. Przeszkadza również astronomom w obserwacji nieba. Szacuje się, według różnych badań, że 98-100% nieba w Polsce jest zanieczyszczone światłem. Niewielka świadomość w kwestii skutków ubocznych nadmiaru światła powoduje, iż iluminacji przybywa w sposób niewłaściwy i niekontrolowany.</w:t>
      </w:r>
    </w:p>
    <w:p w14:paraId="214756FE" w14:textId="77777777" w:rsidR="00D2783A" w:rsidRPr="000F4ACB" w:rsidRDefault="00D2783A" w:rsidP="00D2783A">
      <w:pPr>
        <w:autoSpaceDE w:val="0"/>
        <w:autoSpaceDN w:val="0"/>
        <w:adjustRightInd w:val="0"/>
        <w:jc w:val="both"/>
        <w:rPr>
          <w:rFonts w:ascii="Arial" w:hAnsi="Arial" w:cs="Arial"/>
          <w:bCs/>
        </w:rPr>
      </w:pPr>
    </w:p>
    <w:p w14:paraId="48E113A8" w14:textId="77777777" w:rsidR="00D02597" w:rsidRPr="000F4ACB" w:rsidRDefault="00D02597" w:rsidP="00D02597">
      <w:pPr>
        <w:autoSpaceDE w:val="0"/>
        <w:autoSpaceDN w:val="0"/>
        <w:adjustRightInd w:val="0"/>
        <w:jc w:val="both"/>
        <w:rPr>
          <w:rFonts w:ascii="Arial" w:hAnsi="Arial" w:cs="Arial"/>
          <w:b/>
        </w:rPr>
      </w:pPr>
      <w:r w:rsidRPr="000F4ACB">
        <w:rPr>
          <w:rFonts w:ascii="Arial" w:hAnsi="Arial" w:cs="Arial"/>
          <w:b/>
        </w:rPr>
        <w:t>Działania</w:t>
      </w:r>
    </w:p>
    <w:p w14:paraId="7DBBF582" w14:textId="77777777" w:rsidR="00D02597" w:rsidRPr="000F4ACB" w:rsidRDefault="00D02597" w:rsidP="00D02597">
      <w:pPr>
        <w:jc w:val="both"/>
        <w:rPr>
          <w:rFonts w:ascii="Arial" w:hAnsi="Arial" w:cs="Arial"/>
        </w:rPr>
      </w:pPr>
      <w:r w:rsidRPr="000F4ACB">
        <w:rPr>
          <w:rFonts w:ascii="Arial" w:hAnsi="Arial" w:cs="Arial"/>
        </w:rPr>
        <w:t xml:space="preserve">Program ochrony powietrza jest elementem polityki ekologicznej regionu, stąd zaproponowane w nim działania muszą być zintegrowane z istniejącymi planami, programami, strategiami, innymi słowy wpisywać się w realizację celów makroskalowych oraz celów regionalnych i lokalnych. Konieczne jest przy tym uwzględnienie uwarunkowań gospodarczych, ekonomicznych i społecznych. </w:t>
      </w:r>
    </w:p>
    <w:p w14:paraId="2EC6887E" w14:textId="77777777" w:rsidR="00D02597" w:rsidRPr="000F4ACB" w:rsidRDefault="00D02597" w:rsidP="00D02597">
      <w:pPr>
        <w:jc w:val="both"/>
        <w:rPr>
          <w:rFonts w:ascii="Arial" w:hAnsi="Arial" w:cs="Arial"/>
        </w:rPr>
      </w:pPr>
      <w:r w:rsidRPr="000F4ACB">
        <w:rPr>
          <w:rFonts w:ascii="Arial" w:hAnsi="Arial" w:cs="Arial"/>
        </w:rPr>
        <w:t>Szczególną rolę we wdrażaniu polityki państwa w zakresie ciepłownictwa ma zaangażowanie władz samorządowych i lokalne planowanie energetyczne, ze względu na to, że potrzeby cieplne pokrywa się w miejscu zamieszkania.</w:t>
      </w:r>
      <w:r w:rsidR="00FA74C1" w:rsidRPr="000F4ACB">
        <w:rPr>
          <w:rFonts w:ascii="Arial" w:hAnsi="Arial" w:cs="Arial"/>
        </w:rPr>
        <w:t xml:space="preserve"> </w:t>
      </w:r>
      <w:r w:rsidRPr="000F4ACB">
        <w:rPr>
          <w:rFonts w:ascii="Arial" w:hAnsi="Arial" w:cs="Arial"/>
        </w:rPr>
        <w:t>Konieczne jest zaktywizowanie gmin, powiatów oraz województw do planowania energetycznego skutkujące przede wszystkim racjonalną gospodarką energetyczną oraz rozwojem czystych źródeł energii i poprawą jakości powietrza. Planowanie powinno opierać się o realną współpracę jednostek samorządu terytorialnego, wykorzystując możliwości lokalnych synergii, a nie wyłącznie w celu realizacji obowiązku.</w:t>
      </w:r>
    </w:p>
    <w:p w14:paraId="116F24D1" w14:textId="77777777" w:rsidR="00D02597" w:rsidRPr="000F4ACB" w:rsidRDefault="00D02597" w:rsidP="00D02597">
      <w:pPr>
        <w:jc w:val="both"/>
        <w:rPr>
          <w:rFonts w:ascii="Arial" w:hAnsi="Arial" w:cs="Arial"/>
        </w:rPr>
      </w:pPr>
    </w:p>
    <w:p w14:paraId="6FE40DA3" w14:textId="0CD925EC" w:rsidR="00D02597" w:rsidRPr="000F4ACB" w:rsidRDefault="00165D3F" w:rsidP="00D02597">
      <w:pPr>
        <w:jc w:val="both"/>
        <w:rPr>
          <w:rFonts w:ascii="Arial" w:hAnsi="Arial" w:cs="Arial"/>
        </w:rPr>
      </w:pPr>
      <w:r w:rsidRPr="000F4ACB">
        <w:rPr>
          <w:rFonts w:ascii="Arial" w:hAnsi="Arial" w:cs="Arial"/>
        </w:rPr>
        <w:t>K</w:t>
      </w:r>
      <w:r w:rsidR="00D02597" w:rsidRPr="000F4ACB">
        <w:rPr>
          <w:rFonts w:ascii="Arial" w:hAnsi="Arial" w:cs="Arial"/>
        </w:rPr>
        <w:t>ierunki działań na rzecz ograniczenia zanieczyszczenia powietrza szkodliwymi substancjami, dla których wystąpiły przekroczenia tj. benzo(a)pirenu, pyłu PM10</w:t>
      </w:r>
      <w:r w:rsidR="004C5692" w:rsidRPr="000F4ACB">
        <w:rPr>
          <w:rFonts w:ascii="Arial" w:hAnsi="Arial" w:cs="Arial"/>
        </w:rPr>
        <w:t>, pyłu PM2,5</w:t>
      </w:r>
      <w:r w:rsidR="00FC70D9" w:rsidRPr="000F4ACB">
        <w:rPr>
          <w:rFonts w:ascii="Arial" w:hAnsi="Arial" w:cs="Arial"/>
        </w:rPr>
        <w:t xml:space="preserve"> (w fazie II)</w:t>
      </w:r>
      <w:r w:rsidR="00D02597" w:rsidRPr="000F4ACB">
        <w:rPr>
          <w:rFonts w:ascii="Arial" w:hAnsi="Arial" w:cs="Arial"/>
        </w:rPr>
        <w:t xml:space="preserve"> i ozonu</w:t>
      </w:r>
      <w:r w:rsidRPr="000F4ACB">
        <w:rPr>
          <w:rFonts w:ascii="Arial" w:hAnsi="Arial" w:cs="Arial"/>
        </w:rPr>
        <w:t xml:space="preserve"> </w:t>
      </w:r>
      <w:r w:rsidR="00D02597" w:rsidRPr="000F4ACB">
        <w:rPr>
          <w:rFonts w:ascii="Arial" w:hAnsi="Arial" w:cs="Arial"/>
        </w:rPr>
        <w:t>powinny być realizowane kompleksowo w ramach programów ochrony powietrza dla poszczególnych stref województwa.</w:t>
      </w:r>
    </w:p>
    <w:p w14:paraId="1AEC0A66" w14:textId="77777777" w:rsidR="00D02597" w:rsidRPr="000F4ACB" w:rsidRDefault="00D02597" w:rsidP="00D02597">
      <w:pPr>
        <w:jc w:val="both"/>
        <w:rPr>
          <w:rFonts w:ascii="Arial" w:hAnsi="Arial" w:cs="Arial"/>
        </w:rPr>
      </w:pPr>
    </w:p>
    <w:p w14:paraId="6C5798FC" w14:textId="77777777" w:rsidR="00D02597" w:rsidRPr="000F4ACB" w:rsidRDefault="00D02597" w:rsidP="00D02597">
      <w:pPr>
        <w:jc w:val="both"/>
        <w:rPr>
          <w:rFonts w:ascii="Arial" w:hAnsi="Arial" w:cs="Arial"/>
        </w:rPr>
      </w:pPr>
      <w:r w:rsidRPr="000F4ACB">
        <w:rPr>
          <w:rFonts w:ascii="Arial" w:hAnsi="Arial" w:cs="Arial"/>
        </w:rPr>
        <w:t xml:space="preserve">Aby ograniczyć emisję ze źródeł powierzchniowych konieczne jest wprowadzenie zmian w zakresie sposobu ogrzewania czy to w budynkach użyteczności publicznej czy zabudowie jedno lub wielorodzinnej na terenie strefy. Ograniczenie emisji z tych źródeł można osiągnąć poprzez: zmniejszenie zapotrzebowania na energię cieplną poprzez termomodernizację budynków, wymianę stolarki okiennej i drzwiowej; podłączenia do lokalnych sieci cieplnych; wymianę dotychczasowych kotłów węglowych na nowe o wyższej sprawności, lub zastąpienie ich kotłami opalanymi gazem ziemnym, albo zastosowanie ogrzewanie elektrycznego, względnie indywidualnych źródeł energii </w:t>
      </w:r>
      <w:r w:rsidRPr="000F4ACB">
        <w:rPr>
          <w:rFonts w:ascii="Arial" w:hAnsi="Arial" w:cs="Arial"/>
        </w:rPr>
        <w:lastRenderedPageBreak/>
        <w:t>odnawialnej; zmiana technologii i surowców stosowanych w rzemiośle, usługach i drobnej wytwórczości wpływająca na ograniczanie emisji pyłu zawieszonego PM10.</w:t>
      </w:r>
    </w:p>
    <w:p w14:paraId="7794E2A5" w14:textId="77777777" w:rsidR="00D02597" w:rsidRPr="000F4ACB" w:rsidRDefault="00D02597" w:rsidP="00D02597">
      <w:pPr>
        <w:jc w:val="both"/>
        <w:rPr>
          <w:rFonts w:ascii="Arial" w:hAnsi="Arial" w:cs="Arial"/>
        </w:rPr>
      </w:pPr>
    </w:p>
    <w:p w14:paraId="25C7D1BF" w14:textId="3A80D1B7" w:rsidR="00D02597" w:rsidRPr="00533E89" w:rsidRDefault="00D02597" w:rsidP="00D02597">
      <w:pPr>
        <w:autoSpaceDE w:val="0"/>
        <w:autoSpaceDN w:val="0"/>
        <w:adjustRightInd w:val="0"/>
        <w:jc w:val="both"/>
        <w:rPr>
          <w:rFonts w:ascii="Arial" w:hAnsi="Arial" w:cs="Arial"/>
          <w:color w:val="FF0000"/>
        </w:rPr>
      </w:pPr>
      <w:r w:rsidRPr="000F4ACB">
        <w:rPr>
          <w:rFonts w:ascii="Arial" w:hAnsi="Arial" w:cs="Arial"/>
        </w:rPr>
        <w:t xml:space="preserve">Sposobem na realizację tych zadań jest opracowanie i wdrożenie działań skierowanych na ograniczenie emisji </w:t>
      </w:r>
      <w:r w:rsidR="000F4ACB">
        <w:rPr>
          <w:rFonts w:ascii="Arial" w:hAnsi="Arial" w:cs="Arial"/>
        </w:rPr>
        <w:t xml:space="preserve">niskiej </w:t>
      </w:r>
      <w:r w:rsidRPr="000F4ACB">
        <w:rPr>
          <w:rFonts w:ascii="Arial" w:hAnsi="Arial" w:cs="Arial"/>
        </w:rPr>
        <w:t xml:space="preserve">poprzez </w:t>
      </w:r>
      <w:r w:rsidR="00BD25F8">
        <w:rPr>
          <w:rFonts w:ascii="Arial" w:hAnsi="Arial" w:cs="Arial"/>
        </w:rPr>
        <w:t>realizację</w:t>
      </w:r>
      <w:r w:rsidRPr="000F4ACB">
        <w:rPr>
          <w:rFonts w:ascii="Arial" w:hAnsi="Arial" w:cs="Arial"/>
        </w:rPr>
        <w:t xml:space="preserve"> </w:t>
      </w:r>
      <w:r w:rsidR="00BD25F8">
        <w:rPr>
          <w:rFonts w:ascii="Arial" w:hAnsi="Arial" w:cs="Arial"/>
        </w:rPr>
        <w:t xml:space="preserve">opracowanych </w:t>
      </w:r>
      <w:r w:rsidRPr="000F4ACB">
        <w:rPr>
          <w:rFonts w:ascii="Arial" w:hAnsi="Arial" w:cs="Arial"/>
        </w:rPr>
        <w:t xml:space="preserve">planów gospodarki niskoemisyjnej. Działania naprawcze </w:t>
      </w:r>
      <w:r w:rsidRPr="00BD25F8">
        <w:rPr>
          <w:rFonts w:ascii="Arial" w:hAnsi="Arial" w:cs="Arial"/>
        </w:rPr>
        <w:t>mogą być również realizowane w oparciu o stworzony w gminie system dofinansowania wymiany źródeł ciepła w indywidulanych systemach grzewczych, ważnym jest natomiast osiągnięty efekt ekologiczny realizacji działań skutkujący poprawą jakości powietrza.</w:t>
      </w:r>
    </w:p>
    <w:p w14:paraId="3A92DB0D" w14:textId="77777777" w:rsidR="00CC410B" w:rsidRPr="00533E89" w:rsidRDefault="00CC410B" w:rsidP="00D02597">
      <w:pPr>
        <w:autoSpaceDE w:val="0"/>
        <w:autoSpaceDN w:val="0"/>
        <w:adjustRightInd w:val="0"/>
        <w:jc w:val="both"/>
        <w:rPr>
          <w:rFonts w:ascii="Arial" w:hAnsi="Arial" w:cs="Arial"/>
          <w:color w:val="FF0000"/>
        </w:rPr>
      </w:pPr>
    </w:p>
    <w:p w14:paraId="4F37A258" w14:textId="77777777" w:rsidR="00BD25F8" w:rsidRPr="00BD25F8" w:rsidRDefault="00BD25F8" w:rsidP="00BD25F8">
      <w:pPr>
        <w:autoSpaceDE w:val="0"/>
        <w:autoSpaceDN w:val="0"/>
        <w:adjustRightInd w:val="0"/>
        <w:jc w:val="both"/>
        <w:rPr>
          <w:rFonts w:ascii="Arial" w:hAnsi="Arial" w:cs="Arial"/>
        </w:rPr>
      </w:pPr>
      <w:r w:rsidRPr="002A18C1">
        <w:rPr>
          <w:rFonts w:ascii="Arial" w:hAnsi="Arial" w:cs="Arial"/>
        </w:rPr>
        <w:t xml:space="preserve">Od września 2018 r. wprowadzony został ogólnopolski program „Czyste Powietrze”, którego celem jest </w:t>
      </w:r>
      <w:r w:rsidRPr="00BD25F8">
        <w:rPr>
          <w:rFonts w:ascii="Arial" w:hAnsi="Arial" w:cs="Arial"/>
        </w:rPr>
        <w:t>zmniejszenie emisji zanieczyszczeń powietrza z szacunkowo ok. 3 mln jednorodzinnych budynków mieszkalnych oraz uniknięcie emisji z domów nowobudowanych. Od 15.05.2020 r. ruszyła już druga edycja programu.</w:t>
      </w:r>
    </w:p>
    <w:p w14:paraId="245BF0FF" w14:textId="77777777" w:rsidR="00BD25F8" w:rsidRPr="00BD25F8" w:rsidRDefault="00BD25F8" w:rsidP="00BD25F8">
      <w:pPr>
        <w:pStyle w:val="Tekst2"/>
        <w:suppressAutoHyphens/>
        <w:ind w:left="0" w:firstLine="0"/>
      </w:pPr>
    </w:p>
    <w:p w14:paraId="3F2A124B" w14:textId="77777777" w:rsidR="00D02597" w:rsidRPr="00BD25F8" w:rsidRDefault="00D02597" w:rsidP="00D02597">
      <w:pPr>
        <w:pStyle w:val="Tekst2"/>
        <w:suppressAutoHyphens/>
        <w:ind w:left="0" w:firstLine="0"/>
      </w:pPr>
      <w:r w:rsidRPr="00BD25F8">
        <w:t>W zakresie emisji liniowej ograniczenie emisji liniowej jest osiągane głównie poprzez poprawę stanu technicznego pojazdów poruszających się po drogach. Parametry techniczne pojazdów będą się sukcesywnie poprawiać wskutek dostosowywania do wymogów prawnych – nowe pojazdy są rejestrowane pod warunkiem spełniania określonych norm emisyjnych. Podejmowanie działań mających na celu stosowanie zachęt do wymiany pojazdów na bardziej przyjazne środowisku. Istotny jest również rozwój i zwiększanie efektywności systemu transportu publicznego oraz wspieranie rozwiązań proekologicznych w zakresie transportu (np. wspieranie stacji ładowania pojazdów elektrycznych</w:t>
      </w:r>
      <w:r w:rsidR="00165D3F" w:rsidRPr="00BD25F8">
        <w:t>.</w:t>
      </w:r>
    </w:p>
    <w:p w14:paraId="4C0CABE0" w14:textId="77777777" w:rsidR="00D02597" w:rsidRPr="00BD25F8" w:rsidRDefault="00D02597" w:rsidP="00D02597">
      <w:pPr>
        <w:pStyle w:val="Tekst2"/>
        <w:suppressAutoHyphens/>
        <w:ind w:left="0" w:firstLine="0"/>
      </w:pPr>
    </w:p>
    <w:p w14:paraId="1D2A880B" w14:textId="77777777" w:rsidR="00D02597" w:rsidRPr="00BD25F8" w:rsidRDefault="00D02597" w:rsidP="00D02597">
      <w:pPr>
        <w:pStyle w:val="Tekst2"/>
        <w:suppressAutoHyphens/>
        <w:ind w:left="0" w:firstLine="0"/>
      </w:pPr>
      <w:r w:rsidRPr="00BD25F8">
        <w:t>W zakresie ograniczania emisji z istotnych źródeł punktowych, w tym w przedsiębiorstwach energetycznych wpływ będą miały: ograniczenie emisji pyłu zawieszonego PM10 poprzez optymalne sterowanie procesem spalania i podnoszenie sprawności procesu produkcji energii, zmiana paliwa na inne, o mniejszej zawartości zanieczyszczeń, stosowanie wysokoefektywnych technik ochrony atmosfery gwarantujących zmniejszenie emisji substancji do powietrza, stopniowe dostosowywanie instalacji do wymogów emisyjnych zawartych w Dyrektywie 2010/75/UE (IED), stosowanie odnawialnych źródeł energii i zmniejszenie strat przesyłu energii.</w:t>
      </w:r>
    </w:p>
    <w:p w14:paraId="03B1D568" w14:textId="77777777" w:rsidR="00D02597" w:rsidRPr="00BD25F8" w:rsidRDefault="00D02597" w:rsidP="00D02597">
      <w:pPr>
        <w:pStyle w:val="Tekst2"/>
        <w:suppressAutoHyphens/>
        <w:ind w:left="0" w:firstLine="0"/>
      </w:pPr>
    </w:p>
    <w:p w14:paraId="5854AE3A" w14:textId="77777777" w:rsidR="00D02597" w:rsidRPr="00BD25F8" w:rsidRDefault="00D02597" w:rsidP="00D02597">
      <w:pPr>
        <w:pStyle w:val="Tekst2"/>
        <w:suppressAutoHyphens/>
        <w:ind w:left="0" w:firstLine="0"/>
      </w:pPr>
      <w:r w:rsidRPr="00BD25F8">
        <w:t>W zakresie ograniczania emisji z istotnych źródeł punktowych w zakładach przemysłowych niewątpliwie niezbędne jest: stosowanie wysokoefektywnych technik ochrony atmosfery gwarantujących zmniejszenie emisji substancji do powietrza, optymalizacja procesów produkcji w celu ograniczenia emisji substancji do powietrza, zmiana technologii produkcji, prowadząca do zmniejszenia emisji pyłów, stopniowe wprowadzanie BAT, stopniowe dostosowywanie instalacji do wymogów emisyjnych zawartych w Dyrektywie 2010/75/UE (IED) oraz podejmowanie działań ograniczających do minimum ryzyko wystąpienia awarii urządzeń ochrony atmosfery (ze szczególnym uwzględnieniem dużych obiektów przemysłowych), a także ich skutków poprzez utrzymywanie urządzeń w dobrym stanie technicznym.</w:t>
      </w:r>
    </w:p>
    <w:p w14:paraId="43ACD0CB" w14:textId="77777777" w:rsidR="00D02597" w:rsidRPr="00BD25F8" w:rsidRDefault="00D02597" w:rsidP="00D02597">
      <w:pPr>
        <w:pStyle w:val="Tekst2"/>
        <w:suppressAutoHyphens/>
        <w:ind w:left="0" w:firstLine="0"/>
      </w:pPr>
    </w:p>
    <w:p w14:paraId="57D2E0E6" w14:textId="77777777" w:rsidR="00D02597" w:rsidRPr="00BD25F8" w:rsidRDefault="00D02597" w:rsidP="00D02597">
      <w:pPr>
        <w:jc w:val="both"/>
        <w:rPr>
          <w:rFonts w:ascii="Arial" w:hAnsi="Arial" w:cs="Arial"/>
        </w:rPr>
      </w:pPr>
      <w:r w:rsidRPr="00BD25F8">
        <w:rPr>
          <w:rFonts w:ascii="Arial" w:hAnsi="Arial" w:cs="Arial"/>
        </w:rPr>
        <w:t>W zakresie edukacji ekologicznej i reklamy jednostki samorządu terytorialnego powinny podjąć działania polegające na:</w:t>
      </w:r>
    </w:p>
    <w:p w14:paraId="500AB9A3" w14:textId="77777777" w:rsidR="00D02597" w:rsidRPr="00BD25F8" w:rsidRDefault="00D02597" w:rsidP="00856F9F">
      <w:pPr>
        <w:numPr>
          <w:ilvl w:val="0"/>
          <w:numId w:val="41"/>
        </w:numPr>
        <w:jc w:val="both"/>
        <w:rPr>
          <w:rFonts w:ascii="Arial" w:hAnsi="Arial" w:cs="Arial"/>
        </w:rPr>
      </w:pPr>
      <w:r w:rsidRPr="00BD25F8">
        <w:rPr>
          <w:rFonts w:ascii="Arial" w:hAnsi="Arial" w:cs="Arial"/>
        </w:rPr>
        <w:t xml:space="preserve">kształtowaniu właściwych zachowań społecznych poprzez propagowanie konieczności oszczędzania energii cieplnej i elektrycznej oraz uświadamianie o szkodliwości spalania paliw niskiej jakości, prowadzenie akcji edukacyjnych mających na celu uświadamianie społeczeństwa o szkodliwości spalania odpadów połączonych z informacją na temat kar administracyjnych ze spalania paliw niekwalifikowanych i odpadów, </w:t>
      </w:r>
    </w:p>
    <w:p w14:paraId="46807323" w14:textId="77777777" w:rsidR="00D02597" w:rsidRPr="00BD25F8" w:rsidRDefault="00D02597" w:rsidP="00856F9F">
      <w:pPr>
        <w:numPr>
          <w:ilvl w:val="0"/>
          <w:numId w:val="41"/>
        </w:numPr>
        <w:jc w:val="both"/>
        <w:rPr>
          <w:rFonts w:ascii="Arial" w:hAnsi="Arial" w:cs="Arial"/>
        </w:rPr>
      </w:pPr>
      <w:r w:rsidRPr="00BD25F8">
        <w:rPr>
          <w:rFonts w:ascii="Arial" w:hAnsi="Arial" w:cs="Arial"/>
        </w:rPr>
        <w:t xml:space="preserve">uświadamianie społeczeństwa o korzyściach płynących z użytkowania scentralizowanej sieci cieplnej, termomodernizacji i innych działań związanych z ograniczeniem emisji niskiej, </w:t>
      </w:r>
    </w:p>
    <w:p w14:paraId="48CDE626" w14:textId="77777777" w:rsidR="00D02597" w:rsidRPr="00BD25F8" w:rsidRDefault="00D02597" w:rsidP="00856F9F">
      <w:pPr>
        <w:numPr>
          <w:ilvl w:val="0"/>
          <w:numId w:val="41"/>
        </w:numPr>
        <w:jc w:val="both"/>
        <w:rPr>
          <w:rFonts w:ascii="Arial" w:hAnsi="Arial" w:cs="Arial"/>
        </w:rPr>
      </w:pPr>
      <w:r w:rsidRPr="00BD25F8">
        <w:rPr>
          <w:rFonts w:ascii="Arial" w:hAnsi="Arial" w:cs="Arial"/>
        </w:rPr>
        <w:t xml:space="preserve">promocja nowoczesnych, niskoemisyjnych źródeł ciepła oraz źródeł energii odnawialnej, </w:t>
      </w:r>
    </w:p>
    <w:p w14:paraId="1E0310E1" w14:textId="77777777" w:rsidR="00D02597" w:rsidRPr="00BD25F8" w:rsidRDefault="00D02597" w:rsidP="00856F9F">
      <w:pPr>
        <w:numPr>
          <w:ilvl w:val="0"/>
          <w:numId w:val="41"/>
        </w:numPr>
        <w:jc w:val="both"/>
        <w:rPr>
          <w:rFonts w:ascii="Arial" w:hAnsi="Arial" w:cs="Arial"/>
        </w:rPr>
      </w:pPr>
      <w:r w:rsidRPr="00BD25F8">
        <w:rPr>
          <w:rFonts w:ascii="Arial" w:hAnsi="Arial" w:cs="Arial"/>
        </w:rPr>
        <w:t>wspieranie przedsięwzięć polegających na reklamie oraz innych rodzajach promocji towaru i usług propagujących model konsumpcji zgodny z zasadami zrównoważonego rozwoju, w tym w zakresie ochrony powietrza.</w:t>
      </w:r>
    </w:p>
    <w:p w14:paraId="76AB4FBE" w14:textId="77777777" w:rsidR="00D02597" w:rsidRPr="00BD25F8" w:rsidRDefault="00D02597" w:rsidP="00D02597">
      <w:pPr>
        <w:ind w:left="720"/>
        <w:jc w:val="both"/>
        <w:rPr>
          <w:rFonts w:ascii="Arial" w:hAnsi="Arial" w:cs="Arial"/>
        </w:rPr>
      </w:pPr>
    </w:p>
    <w:p w14:paraId="251F1B38" w14:textId="77777777" w:rsidR="00D02597" w:rsidRPr="00BD25F8" w:rsidRDefault="00D02597" w:rsidP="00D02597">
      <w:pPr>
        <w:pStyle w:val="Tekst2"/>
        <w:suppressAutoHyphens/>
        <w:ind w:left="0" w:firstLine="0"/>
      </w:pPr>
      <w:r w:rsidRPr="00BD25F8">
        <w:t>W zakresie planowania przestrzennego istotne jest:</w:t>
      </w:r>
    </w:p>
    <w:p w14:paraId="3563FC1A" w14:textId="77777777" w:rsidR="00D02597" w:rsidRPr="00BD25F8" w:rsidRDefault="00D02597" w:rsidP="00856F9F">
      <w:pPr>
        <w:numPr>
          <w:ilvl w:val="0"/>
          <w:numId w:val="42"/>
        </w:numPr>
        <w:jc w:val="both"/>
        <w:rPr>
          <w:rFonts w:ascii="Arial" w:hAnsi="Arial" w:cs="Arial"/>
        </w:rPr>
      </w:pPr>
      <w:r w:rsidRPr="00BD25F8">
        <w:rPr>
          <w:rFonts w:ascii="Arial" w:hAnsi="Arial" w:cs="Arial"/>
        </w:rPr>
        <w:t xml:space="preserve">uwzględnianie w studium uwarunkowań i kierunków zagospodarowania przestrzennego oraz w miejscowych planach zagospodarowania przestrzennego sposobów zabudowy i zagospodarowania terenu umożliwiających ograniczenie emisji pyłu zawieszonego PM10 poprzez działania polegające na: wprowadzaniu zieleni ochronnej i urządzonej oraz niekubaturowe zagospodarowanie przestrzeni publicznych miast (place, skwery), </w:t>
      </w:r>
    </w:p>
    <w:p w14:paraId="57CB333B" w14:textId="77777777" w:rsidR="00D02597" w:rsidRPr="00BD25F8" w:rsidRDefault="00D02597" w:rsidP="00856F9F">
      <w:pPr>
        <w:numPr>
          <w:ilvl w:val="0"/>
          <w:numId w:val="42"/>
        </w:numPr>
        <w:jc w:val="both"/>
        <w:rPr>
          <w:rFonts w:ascii="Arial" w:hAnsi="Arial" w:cs="Arial"/>
        </w:rPr>
      </w:pPr>
      <w:r w:rsidRPr="00BD25F8">
        <w:rPr>
          <w:rFonts w:ascii="Arial" w:hAnsi="Arial" w:cs="Arial"/>
        </w:rPr>
        <w:lastRenderedPageBreak/>
        <w:t xml:space="preserve">zachowaniu istniejących terenów zieleni i wolnych od zabudowy celem lepszego przewietrzania miast, ustalaniu sposobu zaopatrzenia w ciepło z zaleceniem instalowania ogrzewania niskoemisyjnego w nowo planowanej zabudowie, </w:t>
      </w:r>
    </w:p>
    <w:p w14:paraId="29794AB5" w14:textId="77777777" w:rsidR="00D02597" w:rsidRPr="00BD25F8" w:rsidRDefault="00D02597" w:rsidP="00856F9F">
      <w:pPr>
        <w:numPr>
          <w:ilvl w:val="0"/>
          <w:numId w:val="42"/>
        </w:numPr>
        <w:jc w:val="both"/>
        <w:rPr>
          <w:rFonts w:ascii="Arial" w:hAnsi="Arial" w:cs="Arial"/>
        </w:rPr>
      </w:pPr>
      <w:r w:rsidRPr="00BD25F8">
        <w:rPr>
          <w:rFonts w:ascii="Arial" w:hAnsi="Arial" w:cs="Arial"/>
        </w:rPr>
        <w:t>zapewnieniu obsługi transportem zbiorowym na etapie tworzenia planów miejscowych i wydawania decyzji o warunkach zabudowy, w decyzjach środowiskowych dla budowy i przebudowy dróg:</w:t>
      </w:r>
    </w:p>
    <w:p w14:paraId="2D33C74A" w14:textId="77777777" w:rsidR="00D02597" w:rsidRPr="00BD25F8" w:rsidRDefault="00D02597" w:rsidP="00856F9F">
      <w:pPr>
        <w:numPr>
          <w:ilvl w:val="0"/>
          <w:numId w:val="42"/>
        </w:numPr>
        <w:jc w:val="both"/>
        <w:rPr>
          <w:rFonts w:ascii="Arial" w:hAnsi="Arial" w:cs="Arial"/>
        </w:rPr>
      </w:pPr>
      <w:r w:rsidRPr="00BD25F8">
        <w:rPr>
          <w:rFonts w:ascii="Arial" w:hAnsi="Arial" w:cs="Arial"/>
        </w:rPr>
        <w:t xml:space="preserve">zalecenie stosowania wzdłuż ciągów komunikacyjnych pasów zieleni w pasach drogowych (z roślin o dużych zdolnościach fitoremediacyjnych), </w:t>
      </w:r>
    </w:p>
    <w:p w14:paraId="36712AF0" w14:textId="77777777" w:rsidR="00D02597" w:rsidRPr="00BD25F8" w:rsidRDefault="00D02597" w:rsidP="00856F9F">
      <w:pPr>
        <w:numPr>
          <w:ilvl w:val="0"/>
          <w:numId w:val="42"/>
        </w:numPr>
        <w:jc w:val="both"/>
        <w:rPr>
          <w:rFonts w:ascii="Arial" w:hAnsi="Arial" w:cs="Arial"/>
        </w:rPr>
      </w:pPr>
      <w:r w:rsidRPr="00BD25F8">
        <w:rPr>
          <w:rFonts w:ascii="Arial" w:hAnsi="Arial" w:cs="Arial"/>
        </w:rPr>
        <w:t>zalecenie stosowania ekranów akustycznych pochłaniających typu „zielona ściana” zamiast najczęściej stosowanych ekranów odbijających.</w:t>
      </w:r>
    </w:p>
    <w:p w14:paraId="1687F082" w14:textId="44F49960" w:rsidR="001557B6" w:rsidRPr="00BD25F8" w:rsidRDefault="001557B6" w:rsidP="00650864">
      <w:pPr>
        <w:autoSpaceDE w:val="0"/>
        <w:autoSpaceDN w:val="0"/>
        <w:adjustRightInd w:val="0"/>
        <w:jc w:val="both"/>
        <w:rPr>
          <w:rFonts w:ascii="Arial" w:hAnsi="Arial" w:cs="Arial"/>
          <w:bCs/>
        </w:rPr>
      </w:pPr>
      <w:r w:rsidRPr="00BD25F8">
        <w:rPr>
          <w:rFonts w:ascii="Arial" w:hAnsi="Arial" w:cs="Arial"/>
          <w:bCs/>
        </w:rPr>
        <w:t>W celu ograniczenia zanieczyszczenia światłem, należy stosować nie tylko energooszczędne rozwiązania, ale uwzględniać odpowiedni kształt oprawy lampy, aby światło kierowane było pod latarnię</w:t>
      </w:r>
      <w:r w:rsidR="00510962" w:rsidRPr="00BD25F8">
        <w:rPr>
          <w:rFonts w:ascii="Arial" w:hAnsi="Arial" w:cs="Arial"/>
          <w:bCs/>
        </w:rPr>
        <w:t>,</w:t>
      </w:r>
      <w:r w:rsidRPr="00BD25F8">
        <w:rPr>
          <w:rFonts w:ascii="Arial" w:hAnsi="Arial" w:cs="Arial"/>
          <w:bCs/>
        </w:rPr>
        <w:t xml:space="preserve"> a nie oświetlało niebo. Poza tym istotna jest również barwa światła</w:t>
      </w:r>
      <w:r w:rsidR="00510962" w:rsidRPr="00BD25F8">
        <w:rPr>
          <w:rFonts w:ascii="Arial" w:hAnsi="Arial" w:cs="Arial"/>
          <w:bCs/>
        </w:rPr>
        <w:t>,</w:t>
      </w:r>
      <w:r w:rsidRPr="00BD25F8">
        <w:rPr>
          <w:rFonts w:ascii="Arial" w:hAnsi="Arial" w:cs="Arial"/>
          <w:bCs/>
        </w:rPr>
        <w:t xml:space="preserve"> tzw. zimna barwa – jest bardzo niekorzystna dla ludzi. Często też z uwagi na zbyt dużą moc ich światło odbija się od nawierzchni, zwiększając poziom zanieczyszczenia światłem. </w:t>
      </w:r>
      <w:r w:rsidR="00510962" w:rsidRPr="00BD25F8">
        <w:rPr>
          <w:rFonts w:ascii="Arial" w:hAnsi="Arial" w:cs="Arial"/>
          <w:bCs/>
        </w:rPr>
        <w:t>Zalecane są lampy ledowe o tzw. świetle bursztynowym i temperaturze barwowej, znanej jako „ciepły LED”, czyli poniżej 3000 K. Te nieco mniej wpływają na środowisko nocne.</w:t>
      </w:r>
    </w:p>
    <w:p w14:paraId="76ACD0D0" w14:textId="77777777" w:rsidR="00510962" w:rsidRPr="00BD25F8" w:rsidRDefault="00510962" w:rsidP="00650864">
      <w:pPr>
        <w:autoSpaceDE w:val="0"/>
        <w:autoSpaceDN w:val="0"/>
        <w:adjustRightInd w:val="0"/>
        <w:jc w:val="both"/>
        <w:rPr>
          <w:rFonts w:ascii="Arial" w:hAnsi="Arial" w:cs="Arial"/>
          <w:bCs/>
        </w:rPr>
      </w:pPr>
    </w:p>
    <w:p w14:paraId="5C3E5E9E" w14:textId="77777777" w:rsidR="00067751" w:rsidRPr="00BD25F8" w:rsidRDefault="00067751" w:rsidP="00067751">
      <w:pPr>
        <w:pStyle w:val="Nagwek2"/>
        <w:tabs>
          <w:tab w:val="clear" w:pos="936"/>
          <w:tab w:val="num" w:pos="576"/>
        </w:tabs>
        <w:suppressAutoHyphens/>
        <w:spacing w:before="120" w:after="60"/>
        <w:ind w:left="578" w:hanging="578"/>
        <w:rPr>
          <w:szCs w:val="20"/>
        </w:rPr>
      </w:pPr>
      <w:bookmarkStart w:id="166" w:name="_Toc58333908"/>
      <w:r w:rsidRPr="00BD25F8">
        <w:rPr>
          <w:szCs w:val="20"/>
        </w:rPr>
        <w:t>Odnawialne źródła energii</w:t>
      </w:r>
      <w:bookmarkEnd w:id="166"/>
    </w:p>
    <w:p w14:paraId="75B73B82" w14:textId="77777777" w:rsidR="003F5C59" w:rsidRPr="00BD25F8" w:rsidRDefault="003F5C59" w:rsidP="00067751">
      <w:pPr>
        <w:pStyle w:val="Tekst2Znak"/>
        <w:ind w:left="0" w:firstLine="0"/>
      </w:pPr>
      <w:r w:rsidRPr="00BD25F8">
        <w:t xml:space="preserve">Rosnące zapotrzebowanie na energię wynikające z rozwoju cywilizacyjnego oraz troska o środowisko, powodują zwiększenie zainteresowania wykorzystaniem energii ze źródeł odnawialnych. </w:t>
      </w:r>
    </w:p>
    <w:p w14:paraId="00B10D15" w14:textId="77777777" w:rsidR="00067751" w:rsidRPr="00BD25F8" w:rsidRDefault="00067751" w:rsidP="00067751">
      <w:pPr>
        <w:pStyle w:val="Tekst2Znak"/>
        <w:ind w:left="0" w:firstLine="0"/>
        <w:rPr>
          <w:szCs w:val="20"/>
        </w:rPr>
      </w:pPr>
    </w:p>
    <w:p w14:paraId="234F903C" w14:textId="77777777" w:rsidR="00864795" w:rsidRPr="00BD25F8" w:rsidRDefault="00067751" w:rsidP="00067751">
      <w:pPr>
        <w:pStyle w:val="Tekst2Znak"/>
        <w:ind w:left="0" w:firstLine="0"/>
      </w:pPr>
      <w:r w:rsidRPr="00BD25F8">
        <w:t xml:space="preserve">Wzrost udziału OZE w zużyciu energii jest jednym z trzech priorytetowych obszarów polityki klimatyczno-energetycznej UE. Ogólnounijny cel na 2020 r. wynosi 20%, </w:t>
      </w:r>
      <w:r w:rsidR="00864795" w:rsidRPr="00BD25F8">
        <w:t xml:space="preserve">(dla Polski cel ten został ustalony na poziomie 15%) </w:t>
      </w:r>
      <w:r w:rsidRPr="00BD25F8">
        <w:t>zaś na 2030 r. – 32% (określony w 2018 r.). W</w:t>
      </w:r>
      <w:r w:rsidR="00864795" w:rsidRPr="00BD25F8">
        <w:t>g GUS w</w:t>
      </w:r>
      <w:r w:rsidRPr="00BD25F8">
        <w:t xml:space="preserve"> 201</w:t>
      </w:r>
      <w:r w:rsidR="00864795" w:rsidRPr="00BD25F8">
        <w:t>8</w:t>
      </w:r>
      <w:r w:rsidRPr="00BD25F8">
        <w:t xml:space="preserve"> r. udział OZE w końcowym zużyciu energii brutto w Polsce wyniósł 11,</w:t>
      </w:r>
      <w:r w:rsidR="00864795" w:rsidRPr="00BD25F8">
        <w:t>16</w:t>
      </w:r>
      <w:r w:rsidRPr="00BD25F8">
        <w:t xml:space="preserve">%. </w:t>
      </w:r>
      <w:r w:rsidR="00864795" w:rsidRPr="00BD25F8">
        <w:t xml:space="preserve">Energia pozyskiwana ze źródeł odnawialnych w Polsce w 2018 r. pochodziła w przeważającym stopniu z biopaliw stałych (68,88%), energii wiatru (12,55%) i z biopaliw ciekłych (10,33%). </w:t>
      </w:r>
    </w:p>
    <w:p w14:paraId="3E5D0AB7" w14:textId="77777777" w:rsidR="00067751" w:rsidRPr="00BD25F8" w:rsidRDefault="00E90F13" w:rsidP="00067751">
      <w:pPr>
        <w:pStyle w:val="Tekst2Znak"/>
        <w:ind w:left="0" w:firstLine="0"/>
      </w:pPr>
      <w:r w:rsidRPr="00BD25F8">
        <w:t xml:space="preserve">Udział energii ze źródeł odnawialnych w końcowym zużyciu energii brutto w elektroenergetyce wyniósł 11,16%, w ciepłownictwie i chłodnictwie 14,56%, w transporcie 5,63%. </w:t>
      </w:r>
      <w:r w:rsidR="00067751" w:rsidRPr="00BD25F8">
        <w:t>Regulacje unijne zobowiązują Polskę do osiągnięcia 10% udział energii odnawialnej w transporcie w 2020 r. oraz 14% w perspektywie 2030 r. Do realizacji tych celów przyczyni się wykorzystanie biokomponentów (dodawanych do paliw ciekłych i biopaliw ciekłych stosowanych w transporcie).</w:t>
      </w:r>
    </w:p>
    <w:p w14:paraId="1270E750" w14:textId="77777777" w:rsidR="00067751" w:rsidRPr="00533E89" w:rsidRDefault="00067751" w:rsidP="00067751">
      <w:pPr>
        <w:pStyle w:val="Tekst2Znak"/>
        <w:ind w:left="0" w:firstLine="0"/>
        <w:rPr>
          <w:color w:val="FF0000"/>
          <w:szCs w:val="20"/>
        </w:rPr>
      </w:pPr>
    </w:p>
    <w:p w14:paraId="1066952C" w14:textId="715C9C87" w:rsidR="007024F6" w:rsidRPr="00BD25F8" w:rsidRDefault="00067751" w:rsidP="00067751">
      <w:pPr>
        <w:pStyle w:val="Tekst2Znak"/>
        <w:ind w:left="0" w:firstLine="0"/>
      </w:pPr>
      <w:r w:rsidRPr="00BD25F8">
        <w:rPr>
          <w:szCs w:val="20"/>
        </w:rPr>
        <w:t>Od 1 lipca 2016 r. obowiązuje ustawa o odnawialnych źród</w:t>
      </w:r>
      <w:r w:rsidR="00574178" w:rsidRPr="00BD25F8">
        <w:rPr>
          <w:szCs w:val="20"/>
        </w:rPr>
        <w:t>łach energii (t.j. Dz. U. z 20</w:t>
      </w:r>
      <w:r w:rsidR="00270E0B" w:rsidRPr="00BD25F8">
        <w:rPr>
          <w:szCs w:val="20"/>
        </w:rPr>
        <w:t>20</w:t>
      </w:r>
      <w:r w:rsidRPr="00BD25F8">
        <w:rPr>
          <w:szCs w:val="20"/>
        </w:rPr>
        <w:t xml:space="preserve"> r. poz. </w:t>
      </w:r>
      <w:r w:rsidR="00574178" w:rsidRPr="00BD25F8">
        <w:rPr>
          <w:szCs w:val="20"/>
        </w:rPr>
        <w:t>2</w:t>
      </w:r>
      <w:r w:rsidR="00270E0B" w:rsidRPr="00BD25F8">
        <w:rPr>
          <w:szCs w:val="20"/>
        </w:rPr>
        <w:t>61</w:t>
      </w:r>
      <w:r w:rsidRPr="00BD25F8">
        <w:rPr>
          <w:szCs w:val="20"/>
        </w:rPr>
        <w:t xml:space="preserve">), która wprowadza regulacje dotyczące m.in. </w:t>
      </w:r>
      <w:r w:rsidRPr="00BD25F8">
        <w:t>zasad i warunków wykonywania działalności w zakresie wytwarzania energii odnawialnej, mechanizmów wspierających inwestycje w OZE oraz zasad realizacji krajowego planu działania w zakresie energii ze źródeł odnawialnych.</w:t>
      </w:r>
      <w:r w:rsidR="007024F6" w:rsidRPr="00BD25F8">
        <w:t xml:space="preserve"> Przepisy są skierowane do wytwórców energii z OZE oraz całej branży działającej na rzecz rozwoju instalacji OZE – producentów urządzeń, projektantów i instalatorów oraz podmiotów finansujących przedmiotowe inwestycje. </w:t>
      </w:r>
      <w:r w:rsidR="007024F6" w:rsidRPr="00BD25F8">
        <w:br/>
        <w:t>Celem proponowanych rozwiązań jest zwiększenie bezpieczeństwa energetycznego, czego skutkiem powinno być w perspektywie długofalowej zapewnienie stałego dostępu do energii dla odbiorców końcowych, przy jednoczesnym utrzymaniu się cen energii na możliwie niskim poziomie. Przyspieszenie rozwoju odnawialnych źródeł energii pozwoli na zwiększenie udziału produkcji energii elektrycznej z OZE, co stanowi ważny argument w perspektywie osiągania celów w 20</w:t>
      </w:r>
      <w:r w:rsidR="004C5692" w:rsidRPr="00BD25F8">
        <w:t>3</w:t>
      </w:r>
      <w:r w:rsidR="007024F6" w:rsidRPr="00BD25F8">
        <w:t>0 roku.</w:t>
      </w:r>
    </w:p>
    <w:p w14:paraId="08EDD351" w14:textId="77777777" w:rsidR="004C5692" w:rsidRPr="00BD25F8" w:rsidRDefault="004C5692" w:rsidP="00067751">
      <w:pPr>
        <w:pStyle w:val="Tekst2Znak"/>
        <w:ind w:left="0" w:firstLine="0"/>
      </w:pPr>
    </w:p>
    <w:p w14:paraId="6D170724" w14:textId="77777777" w:rsidR="00DE7D8D" w:rsidRPr="00BD25F8" w:rsidRDefault="00DE7D8D" w:rsidP="00DE7D8D">
      <w:pPr>
        <w:pStyle w:val="Tekst2Znak"/>
        <w:ind w:left="0" w:firstLine="0"/>
      </w:pPr>
      <w:r w:rsidRPr="00BD25F8">
        <w:t>Kujawsko-pomorskie znajduje się w czołówce województw w zakresie produkcji energii z OZE, razem z zachodniopomorskim i wielkopolskim zajmuje 2 miejsce w kraju. Funkcjonują tu instalacje OZE o łącznej mocy 1 007 MW85, które stanowią 12% mocy krajowej (kraj: 8 415 MW).</w:t>
      </w:r>
    </w:p>
    <w:p w14:paraId="2779E425" w14:textId="77777777" w:rsidR="00DE7D8D" w:rsidRPr="00BD25F8" w:rsidRDefault="00DE7D8D" w:rsidP="00DE7D8D">
      <w:pPr>
        <w:pStyle w:val="Tekst2Znak"/>
        <w:ind w:left="0" w:firstLine="0"/>
      </w:pPr>
      <w:r w:rsidRPr="00BD25F8">
        <w:t>W powiecie świeckim funkcjonuje największa pod względem mocy instalacja OZE w województwie, jest nim blok energetyczny wytwarzający energię z biomasy w Świeciu (Mondi S.A., 170 MW).</w:t>
      </w:r>
    </w:p>
    <w:p w14:paraId="0A3220DB" w14:textId="77777777" w:rsidR="00DE7D8D" w:rsidRPr="00BD25F8" w:rsidRDefault="00DE7D8D" w:rsidP="00DE7D8D">
      <w:pPr>
        <w:pStyle w:val="Tekst2Znak"/>
        <w:ind w:left="0" w:firstLine="0"/>
      </w:pPr>
      <w:r w:rsidRPr="00BD25F8">
        <w:t>W ostatnich latach wzrosła ilość energii pochodzącej ze źródeł odnawialnych, szczególnie z małych elektrowni wodnych i elektrowni wiatrowych. Produkcja energii elektrycznej z tych źródeł w całym województwie, pokrywa około 30% zapotrzebowania województwa na energię.</w:t>
      </w:r>
      <w:r w:rsidRPr="00BD25F8">
        <w:rPr>
          <w:rStyle w:val="Odwoanieprzypisudolnego"/>
        </w:rPr>
        <w:footnoteReference w:id="3"/>
      </w:r>
    </w:p>
    <w:p w14:paraId="4A006A9E" w14:textId="06C61809" w:rsidR="00A147C7" w:rsidRDefault="00A147C7" w:rsidP="00067751">
      <w:pPr>
        <w:pStyle w:val="Tekst2Znak"/>
        <w:ind w:left="0" w:firstLine="0"/>
        <w:rPr>
          <w:szCs w:val="20"/>
        </w:rPr>
      </w:pPr>
    </w:p>
    <w:p w14:paraId="7894D082" w14:textId="000FF0C2" w:rsidR="00E63F78" w:rsidRDefault="00E63F78" w:rsidP="00067751">
      <w:pPr>
        <w:pStyle w:val="Tekst2Znak"/>
        <w:ind w:left="0" w:firstLine="0"/>
        <w:rPr>
          <w:szCs w:val="20"/>
        </w:rPr>
      </w:pPr>
    </w:p>
    <w:p w14:paraId="7E93FABF" w14:textId="77777777" w:rsidR="00E63F78" w:rsidRPr="00BD25F8" w:rsidRDefault="00E63F78" w:rsidP="00067751">
      <w:pPr>
        <w:pStyle w:val="Tekst2Znak"/>
        <w:ind w:left="0" w:firstLine="0"/>
        <w:rPr>
          <w:szCs w:val="20"/>
        </w:rPr>
      </w:pPr>
    </w:p>
    <w:p w14:paraId="3F864DFF" w14:textId="3F256DAE" w:rsidR="00067751" w:rsidRPr="00BD25F8" w:rsidRDefault="00067751" w:rsidP="006D465B">
      <w:pPr>
        <w:pStyle w:val="Tekst2Znak"/>
        <w:suppressAutoHyphens/>
        <w:ind w:left="0" w:firstLine="0"/>
        <w:rPr>
          <w:b/>
          <w:u w:val="single"/>
        </w:rPr>
      </w:pPr>
      <w:r w:rsidRPr="00BD25F8">
        <w:rPr>
          <w:b/>
          <w:u w:val="single"/>
        </w:rPr>
        <w:lastRenderedPageBreak/>
        <w:t>Energia geotermalna</w:t>
      </w:r>
    </w:p>
    <w:p w14:paraId="19ED7E43" w14:textId="6280B37D" w:rsidR="003917EE" w:rsidRPr="00BD25F8" w:rsidRDefault="003917EE" w:rsidP="006D465B">
      <w:pPr>
        <w:pStyle w:val="Tekst2Znak"/>
        <w:suppressAutoHyphens/>
        <w:ind w:left="0" w:firstLine="0"/>
        <w:rPr>
          <w:b/>
          <w:u w:val="single"/>
        </w:rPr>
      </w:pPr>
      <w:bookmarkStart w:id="167" w:name="_Hlk49761549"/>
      <w:r w:rsidRPr="00BD25F8">
        <w:t>Do wykorzystania na cele bytowo-komunalne w pierwszej kolejności kwalifikuje się złoża wód geotermalnych ze zbiornika dolnojurajskiego, który posiada najbardziej perspektywiczne zasoby i obejmuje swym zasięgiem większość obszaru województwa kujawsko-pomorskiego, w tym największe miasta: Bydgoszcz, Toruń i Włocławek. W chwili obecnej żadne ze złóż geotermalnych wysokotemperaturowych nie jest wykorzystywane jako źródło energii odnawialnej (np. w systemach ciepłowniczych). Analogicznie do energetyki solarnej rozwija się rozproszona niskotemperaturowa energetyka geotermalna (pompy ciepła). Rozwój tego typu instalacji występuje w największej skali na obszarach nowej zabudowy (strefy podmiejskie, nowe budownictwo jednorodzinne miast i obszarów wiejskich). Trudno jednak określić łączną moc tych instalacji, obecnie nie są one wykazywane w danych Urzędu Regulacji Energetyki.</w:t>
      </w:r>
      <w:r w:rsidRPr="00BD25F8">
        <w:rPr>
          <w:rStyle w:val="Odwoanieprzypisudolnego"/>
        </w:rPr>
        <w:footnoteReference w:id="4"/>
      </w:r>
    </w:p>
    <w:p w14:paraId="0D068B99" w14:textId="0770B4C4" w:rsidR="006D465B" w:rsidRPr="00BD25F8" w:rsidRDefault="00DD2B07" w:rsidP="00067751">
      <w:pPr>
        <w:pStyle w:val="Tekst1"/>
        <w:ind w:left="0" w:firstLine="0"/>
      </w:pPr>
      <w:bookmarkStart w:id="168" w:name="_Hlk40182853"/>
      <w:r w:rsidRPr="00BD25F8">
        <w:t xml:space="preserve">Pompy ciepła to urządzenia proekologiczne pozwalające na zmniejszenie kosztów ogrzewania domów. Umożliwiają wykorzystanie ciepła niskotemperaturowego oraz odpadowego do ogrzewania, wentylacji i przygotowania ciepłej wody użytkowej. Zasada ich działania jest prosta i analogiczna do zasady działania lodówki. Pompa ciepła pobiera energię (ciepło) z powietrza lub ziemi z zewnątrz budynku, kumuluje je do odpowiedniej wysokości i przekazuje do wymiennika ciepła. Pozyskana energia może być przeznaczona na ogrzanie wody użytkowej lub budynku. </w:t>
      </w:r>
      <w:bookmarkEnd w:id="168"/>
      <w:r w:rsidRPr="00BD25F8">
        <w:t xml:space="preserve">Podstawową zaletą wyróżniającą pompy ciepła od innych systemów </w:t>
      </w:r>
      <w:r w:rsidRPr="00BD25F8">
        <w:rPr>
          <w:szCs w:val="20"/>
        </w:rPr>
        <w:t>grzewczych jest to, że 75% energii potrzebnej do celów grzewczych czerpanych jest bezpłatnie z otoczenia, a pozostałe 25% stanowi prąd elektryczny. Powoduje to, że pompy ciepła, w obecnej chwili są najtańszymi w eksploatacji urządzeniami w porównaniu z innymi urządzenia i grzewczymi</w:t>
      </w:r>
      <w:r w:rsidRPr="00BD25F8">
        <w:rPr>
          <w:rStyle w:val="Odwoanieprzypisudolnego"/>
          <w:szCs w:val="20"/>
        </w:rPr>
        <w:footnoteReference w:id="5"/>
      </w:r>
      <w:r w:rsidRPr="00BD25F8">
        <w:rPr>
          <w:szCs w:val="20"/>
        </w:rPr>
        <w:t xml:space="preserve">. </w:t>
      </w:r>
      <w:r w:rsidRPr="00BD25F8">
        <w:t>Dużą barierą w ich stosowaniu jest wciąż jeszcze wysoka cena.</w:t>
      </w:r>
      <w:r w:rsidRPr="00BD25F8">
        <w:rPr>
          <w:szCs w:val="20"/>
        </w:rPr>
        <w:t xml:space="preserve"> </w:t>
      </w:r>
      <w:r w:rsidRPr="00BD25F8">
        <w:t xml:space="preserve">W okresie niskich temperatur zewnętrznych praca pompy jest wspomagana innym źródłem ciepła. </w:t>
      </w:r>
    </w:p>
    <w:bookmarkEnd w:id="167"/>
    <w:p w14:paraId="200DA00C" w14:textId="77777777" w:rsidR="00062249" w:rsidRPr="00533E89" w:rsidRDefault="00062249" w:rsidP="00067751">
      <w:pPr>
        <w:pStyle w:val="Tekst1"/>
        <w:tabs>
          <w:tab w:val="left" w:pos="6024"/>
        </w:tabs>
        <w:ind w:left="0" w:firstLine="0"/>
        <w:rPr>
          <w:color w:val="FF0000"/>
          <w:szCs w:val="20"/>
        </w:rPr>
      </w:pPr>
    </w:p>
    <w:p w14:paraId="03F0B967" w14:textId="77777777" w:rsidR="00067751" w:rsidRPr="00BD25F8" w:rsidRDefault="00067751" w:rsidP="00067751">
      <w:pPr>
        <w:pStyle w:val="Tekst3"/>
        <w:suppressAutoHyphens/>
        <w:ind w:left="0" w:firstLine="0"/>
        <w:rPr>
          <w:rFonts w:cs="Arial"/>
          <w:b/>
          <w:szCs w:val="20"/>
          <w:u w:val="single"/>
        </w:rPr>
      </w:pPr>
      <w:r w:rsidRPr="00BD25F8">
        <w:rPr>
          <w:rFonts w:cs="Arial"/>
          <w:b/>
          <w:szCs w:val="20"/>
          <w:u w:val="single"/>
        </w:rPr>
        <w:t>Energia wiatru</w:t>
      </w:r>
    </w:p>
    <w:p w14:paraId="450552A6" w14:textId="77777777" w:rsidR="00067751" w:rsidRPr="00BD25F8" w:rsidRDefault="00067751" w:rsidP="00067751">
      <w:pPr>
        <w:pStyle w:val="Tekst3"/>
        <w:widowControl w:val="0"/>
        <w:suppressAutoHyphens/>
        <w:ind w:left="0" w:firstLine="0"/>
        <w:rPr>
          <w:rFonts w:cs="Arial"/>
          <w:bCs w:val="0"/>
          <w:szCs w:val="20"/>
        </w:rPr>
      </w:pPr>
      <w:bookmarkStart w:id="169" w:name="_Hlk49761575"/>
      <w:bookmarkStart w:id="170" w:name="_Hlk40182910"/>
      <w:r w:rsidRPr="00BD25F8">
        <w:rPr>
          <w:rFonts w:cs="Arial"/>
          <w:bCs w:val="0"/>
          <w:szCs w:val="20"/>
        </w:rPr>
        <w:t xml:space="preserve">Dla uzyskania realnych wielkości energii użytecznej z wiatru wymagane jest występowanie odpowiednio silnych wiatrów (o prędkości powyżej 4 m/s) o stałym natężeniu. </w:t>
      </w:r>
    </w:p>
    <w:p w14:paraId="6614CDD2" w14:textId="4EDFC78E" w:rsidR="00DE7D8D" w:rsidRPr="00BD25F8" w:rsidRDefault="00062249" w:rsidP="00DE7D8D">
      <w:pPr>
        <w:pStyle w:val="Tekst3"/>
        <w:widowControl w:val="0"/>
        <w:suppressAutoHyphens/>
        <w:ind w:left="0" w:firstLine="0"/>
        <w:rPr>
          <w:bCs w:val="0"/>
          <w:szCs w:val="20"/>
        </w:rPr>
      </w:pPr>
      <w:r w:rsidRPr="00BD25F8">
        <w:rPr>
          <w:bCs w:val="0"/>
          <w:szCs w:val="20"/>
        </w:rPr>
        <w:t xml:space="preserve">Gmina </w:t>
      </w:r>
      <w:r w:rsidR="00BD25F8">
        <w:rPr>
          <w:bCs w:val="0"/>
          <w:szCs w:val="20"/>
        </w:rPr>
        <w:t xml:space="preserve">Nowe </w:t>
      </w:r>
      <w:r w:rsidRPr="00BD25F8">
        <w:rPr>
          <w:bCs w:val="0"/>
          <w:szCs w:val="20"/>
        </w:rPr>
        <w:t xml:space="preserve">eży w III strefie energii wiatrowej korzystnej, co oznacza, że na jego terenie występują sprzyjające warunki meteorologiczne dla rozwoju tego rodzaju energetyki. Ponadto posiada urozmaiconą ukształtowanie powierzchni terenu, gdzie najkorzystniejsze warunki fizjograficzne dla </w:t>
      </w:r>
      <w:r w:rsidRPr="00BD25F8">
        <w:rPr>
          <w:szCs w:val="20"/>
        </w:rPr>
        <w:t xml:space="preserve">rozwoju energetyki wiatrowej występują na wyniesionych i odsłoniętych obszarach wysoczyznowych. </w:t>
      </w:r>
      <w:r w:rsidR="00A91486" w:rsidRPr="00BD25F8">
        <w:rPr>
          <w:szCs w:val="20"/>
        </w:rPr>
        <w:t xml:space="preserve">Należy jednak zaznaczyć, że </w:t>
      </w:r>
      <w:r w:rsidR="00BD25F8">
        <w:rPr>
          <w:szCs w:val="20"/>
        </w:rPr>
        <w:t>60,3</w:t>
      </w:r>
      <w:r w:rsidR="00A91486" w:rsidRPr="00BD25F8">
        <w:rPr>
          <w:szCs w:val="20"/>
        </w:rPr>
        <w:t xml:space="preserve">% terenu gminy znajduje się pod </w:t>
      </w:r>
      <w:r w:rsidRPr="00BD25F8">
        <w:rPr>
          <w:szCs w:val="20"/>
        </w:rPr>
        <w:t>ochroną prawną</w:t>
      </w:r>
      <w:r w:rsidR="00A91486" w:rsidRPr="00BD25F8">
        <w:rPr>
          <w:szCs w:val="20"/>
        </w:rPr>
        <w:t xml:space="preserve">, </w:t>
      </w:r>
      <w:r w:rsidR="004C3EE5" w:rsidRPr="00BD25F8">
        <w:rPr>
          <w:szCs w:val="20"/>
        </w:rPr>
        <w:t>ponadto wzdłuż Wisły przebiegają obszary Natura 2000</w:t>
      </w:r>
      <w:r w:rsidR="00A91486" w:rsidRPr="00BD25F8">
        <w:rPr>
          <w:szCs w:val="20"/>
        </w:rPr>
        <w:t>, a tereny leśne zajmują 2</w:t>
      </w:r>
      <w:r w:rsidR="00BD25F8">
        <w:rPr>
          <w:szCs w:val="20"/>
        </w:rPr>
        <w:t>4,8</w:t>
      </w:r>
      <w:r w:rsidR="00A91486" w:rsidRPr="00BD25F8">
        <w:rPr>
          <w:szCs w:val="20"/>
        </w:rPr>
        <w:t xml:space="preserve">% powierzchni gminy. Pod </w:t>
      </w:r>
      <w:r w:rsidR="00DE7D8D" w:rsidRPr="00BD25F8">
        <w:t xml:space="preserve">tym względem gmina </w:t>
      </w:r>
      <w:r w:rsidR="00BD25F8">
        <w:t>Nowe</w:t>
      </w:r>
      <w:r w:rsidR="00A91486" w:rsidRPr="00BD25F8">
        <w:t xml:space="preserve"> </w:t>
      </w:r>
      <w:r w:rsidR="00DE7D8D" w:rsidRPr="00BD25F8">
        <w:t xml:space="preserve">posiada </w:t>
      </w:r>
      <w:r w:rsidR="00A91486" w:rsidRPr="00BD25F8">
        <w:t>umiarkowane</w:t>
      </w:r>
      <w:r w:rsidR="00DE7D8D" w:rsidRPr="00BD25F8">
        <w:t xml:space="preserve"> warunki pod </w:t>
      </w:r>
      <w:r w:rsidR="00A91486" w:rsidRPr="00BD25F8">
        <w:t xml:space="preserve">duże </w:t>
      </w:r>
      <w:r w:rsidR="00DE7D8D" w:rsidRPr="00BD25F8">
        <w:t>inwestycje wiatrowe.</w:t>
      </w:r>
    </w:p>
    <w:p w14:paraId="56F561BE" w14:textId="619AB0D3" w:rsidR="00785579" w:rsidRPr="00BD25F8" w:rsidRDefault="00785579" w:rsidP="00785579">
      <w:pPr>
        <w:pStyle w:val="Tekst3"/>
        <w:widowControl w:val="0"/>
        <w:suppressAutoHyphens/>
        <w:ind w:left="0" w:firstLine="0"/>
        <w:rPr>
          <w:szCs w:val="20"/>
        </w:rPr>
      </w:pPr>
    </w:p>
    <w:p w14:paraId="067E7023" w14:textId="5CD82DFC" w:rsidR="00A91486" w:rsidRPr="00BD25F8" w:rsidRDefault="00A91486" w:rsidP="00785579">
      <w:pPr>
        <w:pStyle w:val="Tekst3"/>
        <w:widowControl w:val="0"/>
        <w:suppressAutoHyphens/>
        <w:ind w:left="0" w:firstLine="0"/>
        <w:rPr>
          <w:szCs w:val="20"/>
        </w:rPr>
      </w:pPr>
      <w:r w:rsidRPr="00BD25F8">
        <w:rPr>
          <w:szCs w:val="20"/>
        </w:rPr>
        <w:t>Zgodnie z zapisami Studium uwarunkowań, na terenie gminy nie dopuszcza się lokalizacji elektrowni wiatrowych na swoim terenie.</w:t>
      </w:r>
    </w:p>
    <w:bookmarkEnd w:id="169"/>
    <w:p w14:paraId="2C14877D" w14:textId="77777777" w:rsidR="00235B27" w:rsidRPr="00533E89" w:rsidRDefault="00235B27" w:rsidP="00DE7D8D">
      <w:pPr>
        <w:pStyle w:val="Tekst3Znak"/>
        <w:widowControl w:val="0"/>
        <w:suppressAutoHyphens/>
        <w:ind w:left="0" w:firstLine="0"/>
        <w:rPr>
          <w:color w:val="FF0000"/>
        </w:rPr>
      </w:pPr>
    </w:p>
    <w:p w14:paraId="0413980C" w14:textId="217DFC15" w:rsidR="00067751" w:rsidRPr="00BD25F8" w:rsidRDefault="00DE7D8D" w:rsidP="00235B27">
      <w:pPr>
        <w:pStyle w:val="Tekst3Znak"/>
        <w:widowControl w:val="0"/>
        <w:suppressAutoHyphens/>
        <w:ind w:left="0" w:firstLine="0"/>
        <w:rPr>
          <w:b/>
          <w:u w:val="single"/>
        </w:rPr>
      </w:pPr>
      <w:r w:rsidRPr="00533E89">
        <w:rPr>
          <w:color w:val="FF0000"/>
        </w:rPr>
        <w:t xml:space="preserve"> </w:t>
      </w:r>
      <w:bookmarkEnd w:id="170"/>
      <w:r w:rsidR="00067751" w:rsidRPr="00BD25F8">
        <w:rPr>
          <w:b/>
          <w:u w:val="single"/>
        </w:rPr>
        <w:t xml:space="preserve">Energia słoneczna </w:t>
      </w:r>
    </w:p>
    <w:p w14:paraId="7EBCA626" w14:textId="77777777" w:rsidR="00067751" w:rsidRPr="00BD25F8" w:rsidRDefault="00067751" w:rsidP="00067751">
      <w:pPr>
        <w:pStyle w:val="Tekst1"/>
        <w:suppressAutoHyphens/>
        <w:ind w:left="0" w:firstLine="0"/>
      </w:pPr>
      <w:r w:rsidRPr="00BD25F8">
        <w:t>Według danych literaturowych gęstość promieniowania słonecznego docierającego do Ziemi wynosi od 800 do 2 300 kWh/m</w:t>
      </w:r>
      <w:r w:rsidRPr="00BD25F8">
        <w:rPr>
          <w:vertAlign w:val="superscript"/>
        </w:rPr>
        <w:t>2</w:t>
      </w:r>
      <w:r w:rsidRPr="00BD25F8">
        <w:t xml:space="preserve"> rocznie. Dla Europy średnia wartość to 1 200 kWh/m</w:t>
      </w:r>
      <w:r w:rsidRPr="00BD25F8">
        <w:rPr>
          <w:vertAlign w:val="superscript"/>
        </w:rPr>
        <w:t>2</w:t>
      </w:r>
      <w:r w:rsidRPr="00BD25F8">
        <w:t xml:space="preserve"> /rok, a dla Polski – ok. 1 000 kWh/m</w:t>
      </w:r>
      <w:r w:rsidRPr="00BD25F8">
        <w:rPr>
          <w:vertAlign w:val="superscript"/>
        </w:rPr>
        <w:t>2</w:t>
      </w:r>
      <w:r w:rsidRPr="00BD25F8">
        <w:t xml:space="preserve"> /rok. Najbardziej uprzywilejowanymi rejonami Polski pod względem napromieniowania słonecznego jest południowa cześć województwa lubelskiego. Centralna Polska, tj. około 50% powierzchni kraju uzyskuje napromieniowanie rzędu 1 022–1 048 kWh/m</w:t>
      </w:r>
      <w:r w:rsidRPr="00BD25F8">
        <w:rPr>
          <w:vertAlign w:val="superscript"/>
        </w:rPr>
        <w:t>2</w:t>
      </w:r>
      <w:r w:rsidRPr="00BD25F8">
        <w:t xml:space="preserve"> /rok, a południowe, wschodnie i północne tereny kraju – 1000 kWh/m</w:t>
      </w:r>
      <w:r w:rsidRPr="00BD25F8">
        <w:rPr>
          <w:vertAlign w:val="superscript"/>
        </w:rPr>
        <w:t>2</w:t>
      </w:r>
      <w:r w:rsidRPr="00BD25F8">
        <w:t xml:space="preserve"> /rok i mniej. </w:t>
      </w:r>
    </w:p>
    <w:p w14:paraId="263EFCF0" w14:textId="77777777" w:rsidR="00067751" w:rsidRPr="00BD25F8" w:rsidRDefault="00067751" w:rsidP="00067751">
      <w:pPr>
        <w:pStyle w:val="Tekst3"/>
        <w:suppressAutoHyphens/>
        <w:ind w:left="0" w:firstLine="0"/>
      </w:pPr>
    </w:p>
    <w:p w14:paraId="597A43D9" w14:textId="77777777" w:rsidR="00204A6B" w:rsidRPr="00BD25F8" w:rsidRDefault="00204A6B" w:rsidP="00067751">
      <w:pPr>
        <w:pStyle w:val="Tekst3"/>
        <w:suppressAutoHyphens/>
        <w:ind w:left="0" w:firstLine="0"/>
      </w:pPr>
      <w:r w:rsidRPr="00BD25F8">
        <w:t xml:space="preserve">Energię słoneczną wykorzystuje się w: </w:t>
      </w:r>
    </w:p>
    <w:p w14:paraId="4289D2AB" w14:textId="77777777" w:rsidR="00204A6B" w:rsidRPr="00BD25F8" w:rsidRDefault="00204A6B" w:rsidP="008B0374">
      <w:pPr>
        <w:pStyle w:val="Tekst3"/>
        <w:numPr>
          <w:ilvl w:val="0"/>
          <w:numId w:val="56"/>
        </w:numPr>
        <w:suppressAutoHyphens/>
      </w:pPr>
      <w:r w:rsidRPr="00BD25F8">
        <w:t xml:space="preserve">kolektorach słonecznych, </w:t>
      </w:r>
    </w:p>
    <w:p w14:paraId="3C63C71C" w14:textId="77777777" w:rsidR="00204A6B" w:rsidRPr="00BD25F8" w:rsidRDefault="00204A6B" w:rsidP="008B0374">
      <w:pPr>
        <w:pStyle w:val="Tekst3"/>
        <w:numPr>
          <w:ilvl w:val="0"/>
          <w:numId w:val="56"/>
        </w:numPr>
        <w:suppressAutoHyphens/>
      </w:pPr>
      <w:r w:rsidRPr="00BD25F8">
        <w:t xml:space="preserve">instalacjach fotowoltaicznych, </w:t>
      </w:r>
    </w:p>
    <w:p w14:paraId="5ADA409B" w14:textId="77777777" w:rsidR="00204A6B" w:rsidRPr="00BD25F8" w:rsidRDefault="00204A6B" w:rsidP="008B0374">
      <w:pPr>
        <w:pStyle w:val="Tekst3"/>
        <w:numPr>
          <w:ilvl w:val="0"/>
          <w:numId w:val="56"/>
        </w:numPr>
        <w:suppressAutoHyphens/>
      </w:pPr>
      <w:r w:rsidRPr="00BD25F8">
        <w:t xml:space="preserve">oświetleniu solarnym, </w:t>
      </w:r>
    </w:p>
    <w:p w14:paraId="01ED666F" w14:textId="77777777" w:rsidR="00067751" w:rsidRPr="00BD25F8" w:rsidRDefault="00204A6B" w:rsidP="008B0374">
      <w:pPr>
        <w:pStyle w:val="Tekst3"/>
        <w:numPr>
          <w:ilvl w:val="0"/>
          <w:numId w:val="56"/>
        </w:numPr>
        <w:suppressAutoHyphens/>
      </w:pPr>
      <w:r w:rsidRPr="00BD25F8">
        <w:t>sygnalizacji solarnej.</w:t>
      </w:r>
    </w:p>
    <w:p w14:paraId="0B7F67ED" w14:textId="77777777" w:rsidR="00204A6B" w:rsidRPr="00BD25F8" w:rsidRDefault="00204A6B" w:rsidP="00204A6B">
      <w:pPr>
        <w:pStyle w:val="Tekst3"/>
        <w:suppressAutoHyphens/>
        <w:ind w:left="720" w:firstLine="0"/>
      </w:pPr>
    </w:p>
    <w:p w14:paraId="31C29A09" w14:textId="6204B000" w:rsidR="00067751" w:rsidRPr="00BD25F8" w:rsidRDefault="00067751" w:rsidP="00067751">
      <w:pPr>
        <w:pStyle w:val="Tekst3"/>
        <w:suppressAutoHyphens/>
        <w:ind w:left="0" w:firstLine="0"/>
      </w:pPr>
      <w:r w:rsidRPr="00BD25F8">
        <w:t>Zainstalowany kolektor słoneczny nie zapewni podgrzewu ciepłej wody w 100%. W naszej strefie klimatycznej kolektor może maksymalnie pokryć 70 - 80% zapotrzebowania na ciepłą wodę użytkową w skali roku. Niezbędne jest drugie, dogrzewające wodę źródło energii. Instalacje z jakimi można powiązać system słoneczny to np.: piec gazowy lub pompa ciepła.</w:t>
      </w:r>
    </w:p>
    <w:p w14:paraId="2FC92E12" w14:textId="77777777" w:rsidR="00720197" w:rsidRPr="00BD25F8" w:rsidRDefault="00720197" w:rsidP="00720197">
      <w:pPr>
        <w:jc w:val="both"/>
        <w:rPr>
          <w:rFonts w:ascii="Arial" w:hAnsi="Arial" w:cs="Arial"/>
        </w:rPr>
      </w:pPr>
    </w:p>
    <w:p w14:paraId="17971623" w14:textId="5DCFD110" w:rsidR="00720197" w:rsidRPr="00BD25F8" w:rsidRDefault="00720197" w:rsidP="00720197">
      <w:pPr>
        <w:jc w:val="both"/>
        <w:rPr>
          <w:rFonts w:ascii="Arial" w:hAnsi="Arial" w:cs="Arial"/>
        </w:rPr>
      </w:pPr>
      <w:r w:rsidRPr="00BD25F8">
        <w:rPr>
          <w:rFonts w:ascii="Arial" w:hAnsi="Arial" w:cs="Arial"/>
        </w:rPr>
        <w:t xml:space="preserve">W studium dla gminy </w:t>
      </w:r>
      <w:r w:rsidR="00BD25F8" w:rsidRPr="00BD25F8">
        <w:rPr>
          <w:rFonts w:ascii="Arial" w:hAnsi="Arial" w:cs="Arial"/>
        </w:rPr>
        <w:t>Nowe</w:t>
      </w:r>
      <w:r w:rsidRPr="00BD25F8">
        <w:rPr>
          <w:rFonts w:ascii="Arial" w:hAnsi="Arial" w:cs="Arial"/>
        </w:rPr>
        <w:t xml:space="preserve"> dopuszcza się instalacje wykorzystujące energię słoneczną.</w:t>
      </w:r>
    </w:p>
    <w:p w14:paraId="119C18D0" w14:textId="77777777" w:rsidR="00067751" w:rsidRPr="00533E89" w:rsidRDefault="00067751" w:rsidP="00067751">
      <w:pPr>
        <w:jc w:val="both"/>
        <w:rPr>
          <w:rFonts w:ascii="Arial" w:hAnsi="Arial" w:cs="Arial"/>
          <w:color w:val="FF0000"/>
          <w:shd w:val="clear" w:color="auto" w:fill="FFFFFF"/>
        </w:rPr>
      </w:pPr>
    </w:p>
    <w:p w14:paraId="6DC794A2" w14:textId="7F29D5D9" w:rsidR="002F32EF" w:rsidRPr="00D64496" w:rsidRDefault="00F541B1" w:rsidP="00F541B1">
      <w:pPr>
        <w:jc w:val="both"/>
        <w:rPr>
          <w:rFonts w:ascii="Arial" w:hAnsi="Arial" w:cs="Arial"/>
        </w:rPr>
      </w:pPr>
      <w:bookmarkStart w:id="171" w:name="_Hlk40183075"/>
      <w:r w:rsidRPr="00D64496">
        <w:rPr>
          <w:rFonts w:ascii="Arial" w:hAnsi="Arial" w:cs="Arial"/>
        </w:rPr>
        <w:t>Dzi</w:t>
      </w:r>
      <w:r w:rsidR="002534E4" w:rsidRPr="00D64496">
        <w:rPr>
          <w:rFonts w:ascii="Arial" w:hAnsi="Arial" w:cs="Arial"/>
        </w:rPr>
        <w:t xml:space="preserve">ęki możliwościom </w:t>
      </w:r>
      <w:r w:rsidR="00ED513D" w:rsidRPr="00D64496">
        <w:rPr>
          <w:rFonts w:ascii="Arial" w:hAnsi="Arial" w:cs="Arial"/>
        </w:rPr>
        <w:t xml:space="preserve">pozyskania </w:t>
      </w:r>
      <w:r w:rsidR="002534E4" w:rsidRPr="00D64496">
        <w:rPr>
          <w:rFonts w:ascii="Arial" w:hAnsi="Arial" w:cs="Arial"/>
        </w:rPr>
        <w:t>dofinansowania</w:t>
      </w:r>
      <w:r w:rsidRPr="00D64496">
        <w:rPr>
          <w:rFonts w:ascii="Arial" w:hAnsi="Arial" w:cs="Arial"/>
        </w:rPr>
        <w:t xml:space="preserve"> wykorzystanie energii słonecznej </w:t>
      </w:r>
      <w:r w:rsidR="002B4AA9" w:rsidRPr="00D64496">
        <w:rPr>
          <w:rFonts w:ascii="Arial" w:hAnsi="Arial" w:cs="Arial"/>
        </w:rPr>
        <w:t xml:space="preserve">cały czas </w:t>
      </w:r>
      <w:r w:rsidRPr="00D64496">
        <w:rPr>
          <w:rFonts w:ascii="Arial" w:hAnsi="Arial" w:cs="Arial"/>
        </w:rPr>
        <w:t xml:space="preserve">wzrasta. </w:t>
      </w:r>
    </w:p>
    <w:p w14:paraId="2CA9E388" w14:textId="7EF0D6A2" w:rsidR="002B4AA9" w:rsidRPr="00D64496" w:rsidRDefault="002B4AA9" w:rsidP="002F32EF">
      <w:pPr>
        <w:jc w:val="both"/>
        <w:rPr>
          <w:rFonts w:ascii="Arial" w:hAnsi="Arial" w:cs="Arial"/>
        </w:rPr>
      </w:pPr>
    </w:p>
    <w:p w14:paraId="10A233AE" w14:textId="77777777" w:rsidR="00D64496" w:rsidRPr="00D64496" w:rsidRDefault="00D64496" w:rsidP="00D64496">
      <w:pPr>
        <w:autoSpaceDE w:val="0"/>
        <w:autoSpaceDN w:val="0"/>
        <w:adjustRightInd w:val="0"/>
        <w:jc w:val="both"/>
        <w:rPr>
          <w:rFonts w:ascii="Arial" w:hAnsi="Arial" w:cs="Arial"/>
          <w:shd w:val="clear" w:color="auto" w:fill="FFFFFF"/>
        </w:rPr>
      </w:pPr>
      <w:r w:rsidRPr="00D64496">
        <w:rPr>
          <w:rFonts w:ascii="Arial" w:hAnsi="Arial" w:cs="Arial"/>
        </w:rPr>
        <w:t xml:space="preserve">Na terenie gminy Nowe </w:t>
      </w:r>
      <w:r w:rsidRPr="00D64496">
        <w:rPr>
          <w:rFonts w:ascii="Arial" w:hAnsi="Arial" w:cs="Arial"/>
          <w:shd w:val="clear" w:color="auto" w:fill="FFFFFF"/>
        </w:rPr>
        <w:t>planowane są inwestycje fotowoltaiczne o łącznej mocy 6 MW.</w:t>
      </w:r>
    </w:p>
    <w:p w14:paraId="7867092C" w14:textId="77777777" w:rsidR="00D64496" w:rsidRPr="00533E89" w:rsidRDefault="00D64496" w:rsidP="002F32EF">
      <w:pPr>
        <w:jc w:val="both"/>
        <w:rPr>
          <w:rFonts w:ascii="Arial" w:hAnsi="Arial" w:cs="Arial"/>
          <w:color w:val="FF0000"/>
        </w:rPr>
      </w:pPr>
    </w:p>
    <w:bookmarkEnd w:id="171"/>
    <w:p w14:paraId="017BA5A3" w14:textId="77777777" w:rsidR="00067751" w:rsidRPr="00D64496" w:rsidRDefault="00067751" w:rsidP="00067751">
      <w:pPr>
        <w:pStyle w:val="Tekst3"/>
        <w:suppressAutoHyphens/>
        <w:ind w:left="0" w:firstLine="0"/>
        <w:rPr>
          <w:b/>
          <w:u w:val="single"/>
        </w:rPr>
      </w:pPr>
      <w:r w:rsidRPr="00D64496">
        <w:rPr>
          <w:b/>
          <w:u w:val="single"/>
        </w:rPr>
        <w:t>Energia z biomasy i biogazu</w:t>
      </w:r>
    </w:p>
    <w:p w14:paraId="48C7770A" w14:textId="77777777" w:rsidR="00720197" w:rsidRPr="00D64496" w:rsidRDefault="00720197" w:rsidP="00720197">
      <w:pPr>
        <w:pStyle w:val="Tekst2"/>
        <w:suppressAutoHyphens/>
        <w:ind w:left="0" w:firstLine="0"/>
      </w:pPr>
      <w:r w:rsidRPr="00D64496">
        <w:t>Biomasa to najstarsze i najszerzej współcześnie wykorzystywane odnawialne źródło energii. Należą do niej zarówno odpady biodegradowalne z gospodarstw domowych, jak i pozostałości po przycinaniu zieleni miejskiej. Biomasa to cała istniejąca na Ziemi materia organiczna, wszystkie substancje pochodzenia roślinnego lub zwierzęcego ulegające biodegradacji. Biomasą są resztki z produkcji rolnej, pozostałości z leśnictwa, odpady przemysłowe i komunalne.</w:t>
      </w:r>
    </w:p>
    <w:p w14:paraId="272EA0E9" w14:textId="77777777" w:rsidR="00720197" w:rsidRPr="00D64496" w:rsidRDefault="00720197" w:rsidP="00720197">
      <w:pPr>
        <w:pStyle w:val="Tekst3"/>
        <w:suppressAutoHyphens/>
        <w:ind w:left="0" w:firstLine="0"/>
        <w:rPr>
          <w:szCs w:val="17"/>
        </w:rPr>
      </w:pPr>
    </w:p>
    <w:p w14:paraId="4AEA545E" w14:textId="28E0D38B" w:rsidR="002C6953" w:rsidRDefault="00720197" w:rsidP="00D64496">
      <w:pPr>
        <w:pStyle w:val="Tekst2"/>
        <w:suppressAutoHyphens/>
        <w:ind w:left="0" w:firstLine="0"/>
      </w:pPr>
      <w:r w:rsidRPr="00D64496">
        <w:t>Energia pozyskiwana z biomasy również traktowana jest jako odnawialna. Jednak według wielu prowadzonych badań naukowych stwierdza się, iż w wielu przypadkach wyznaczone wskaźniki emisji dla spalania biomasy są wyższe niż dla węgla kamiennego. W szczególności dotyczy to emisji sumy związków organicznych. Tak więc z punktu widzenia emisji zanieczyszczeń do powietrza trudno uznać biomasę za paliwo wybitnie ekologiczne i niskoemisyjne. Czyli energia pozyskiwana z biomasy jest odnawialna, ale mało ekologiczna, ponieważ emituje duże ładunki zanieczyszczeń.</w:t>
      </w:r>
    </w:p>
    <w:p w14:paraId="54203B42" w14:textId="77777777" w:rsidR="00D64496" w:rsidRPr="00D64496" w:rsidRDefault="00D64496" w:rsidP="00D64496">
      <w:pPr>
        <w:pStyle w:val="Tekst2"/>
        <w:suppressAutoHyphens/>
        <w:ind w:left="0" w:firstLine="0"/>
      </w:pPr>
    </w:p>
    <w:p w14:paraId="6FFFD364" w14:textId="74419D3A" w:rsidR="002C6953" w:rsidRPr="00D64496" w:rsidRDefault="002C6953" w:rsidP="00720197">
      <w:pPr>
        <w:pStyle w:val="Tekst3"/>
        <w:ind w:left="0" w:firstLine="0"/>
        <w:rPr>
          <w:szCs w:val="20"/>
        </w:rPr>
      </w:pPr>
      <w:r w:rsidRPr="00D64496">
        <w:rPr>
          <w:szCs w:val="20"/>
        </w:rPr>
        <w:t>Biomasa pochodzenia rolniczego oraz leśnego stanowi również uzupełnienie nośników energii w tradycyjnych kotłach węglowych. Zjawisko to jest szczególnie zauważalne w sektorze mieszkalnym gdzie w ten sposób mieszkańcy starają się zredukować koszty eksploatacyjne związane z rosnącymi cenami alternatywnych nośników ciepła. Ponadto biomasa stanowi znaczący system produkcji ciepła w odniesieniu do budynków użyteczności publicznej oraz zabudowy wielorodzinnej.</w:t>
      </w:r>
    </w:p>
    <w:p w14:paraId="1B8E24A8" w14:textId="77777777" w:rsidR="00F91AE8" w:rsidRPr="00533E89" w:rsidRDefault="00F91AE8" w:rsidP="00235B27">
      <w:pPr>
        <w:pStyle w:val="Akapitzlist"/>
        <w:suppressAutoHyphens/>
        <w:autoSpaceDE w:val="0"/>
        <w:autoSpaceDN w:val="0"/>
        <w:adjustRightInd w:val="0"/>
        <w:ind w:left="0"/>
        <w:jc w:val="both"/>
        <w:rPr>
          <w:rFonts w:ascii="Arial" w:hAnsi="Arial" w:cs="Arial"/>
          <w:color w:val="FF0000"/>
        </w:rPr>
      </w:pPr>
    </w:p>
    <w:p w14:paraId="0CCCE7F1" w14:textId="77777777" w:rsidR="00067751" w:rsidRPr="003F7B50" w:rsidRDefault="00067751" w:rsidP="00067751">
      <w:pPr>
        <w:pStyle w:val="Nagwek3"/>
        <w:tabs>
          <w:tab w:val="num" w:pos="720"/>
        </w:tabs>
        <w:suppressAutoHyphens/>
        <w:autoSpaceDE w:val="0"/>
        <w:autoSpaceDN w:val="0"/>
        <w:adjustRightInd w:val="0"/>
        <w:spacing w:before="60" w:after="60"/>
        <w:ind w:left="720"/>
      </w:pPr>
      <w:bookmarkStart w:id="172" w:name="_Toc58333909"/>
      <w:r w:rsidRPr="003F7B50">
        <w:t>Ograniczenia wykorzystania energii odnawialnej</w:t>
      </w:r>
      <w:bookmarkEnd w:id="172"/>
    </w:p>
    <w:p w14:paraId="2BEABA61" w14:textId="704E4894" w:rsidR="00067751" w:rsidRPr="003F7B50" w:rsidRDefault="00067751" w:rsidP="00067751">
      <w:pPr>
        <w:suppressAutoHyphens/>
        <w:autoSpaceDE w:val="0"/>
        <w:autoSpaceDN w:val="0"/>
        <w:adjustRightInd w:val="0"/>
        <w:jc w:val="both"/>
        <w:rPr>
          <w:rFonts w:ascii="Arial" w:eastAsia="Calibri" w:hAnsi="Arial" w:cs="Arial"/>
          <w:lang w:eastAsia="en-US"/>
        </w:rPr>
      </w:pPr>
      <w:r w:rsidRPr="003F7B50">
        <w:rPr>
          <w:rFonts w:ascii="Arial" w:eastAsia="Calibri" w:hAnsi="Arial" w:cs="Arial"/>
          <w:lang w:eastAsia="en-US"/>
        </w:rPr>
        <w:t>Z</w:t>
      </w:r>
      <w:r w:rsidRPr="003F7B50">
        <w:rPr>
          <w:rFonts w:ascii="Arial" w:hAnsi="Arial" w:cs="Arial"/>
        </w:rPr>
        <w:t xml:space="preserve"> uwagi na uwarunkowania klimatyczne, przyrodnicze, gospodarcze i przestrzenne, zwłaszcza rozwój obszarów mieszkalnych</w:t>
      </w:r>
      <w:r w:rsidRPr="003F7B50">
        <w:rPr>
          <w:rFonts w:ascii="Arial" w:eastAsia="Calibri" w:hAnsi="Arial" w:cs="Arial"/>
          <w:lang w:eastAsia="en-US"/>
        </w:rPr>
        <w:t>, p</w:t>
      </w:r>
      <w:r w:rsidR="00CE11EA" w:rsidRPr="003F7B50">
        <w:rPr>
          <w:rFonts w:ascii="Arial" w:eastAsia="Calibri" w:hAnsi="Arial" w:cs="Arial"/>
          <w:lang w:eastAsia="en-US"/>
        </w:rPr>
        <w:t xml:space="preserve">ołożenie </w:t>
      </w:r>
      <w:r w:rsidR="007D5492" w:rsidRPr="003F7B50">
        <w:rPr>
          <w:rFonts w:ascii="Arial" w:eastAsia="Calibri" w:hAnsi="Arial" w:cs="Arial"/>
          <w:lang w:eastAsia="en-US"/>
        </w:rPr>
        <w:t>gminy</w:t>
      </w:r>
      <w:r w:rsidRPr="003F7B50">
        <w:rPr>
          <w:rFonts w:ascii="Arial" w:eastAsia="Calibri" w:hAnsi="Arial" w:cs="Arial"/>
          <w:lang w:eastAsia="en-US"/>
        </w:rPr>
        <w:t xml:space="preserve"> sprzyja rozwojowi małych indywidualnych instalacji wykorzystujących OZE </w:t>
      </w:r>
      <w:r w:rsidR="007D5492" w:rsidRPr="003F7B50">
        <w:rPr>
          <w:rFonts w:ascii="Arial" w:eastAsia="Calibri" w:hAnsi="Arial" w:cs="Arial"/>
          <w:lang w:eastAsia="en-US"/>
        </w:rPr>
        <w:t xml:space="preserve">takich jak </w:t>
      </w:r>
      <w:r w:rsidRPr="003F7B50">
        <w:rPr>
          <w:rFonts w:ascii="Arial" w:eastAsia="Calibri" w:hAnsi="Arial" w:cs="Arial"/>
          <w:lang w:eastAsia="en-US"/>
        </w:rPr>
        <w:t>instalacje fotowoltaiczne, kolektory słoneczne, pompy ciepła. W celu realizacji większych przedsięwzięć, obszary pod rozwój odnawialnych źródeł energii powinny zostać wyznaczone w dokumentach planistycznych gmin</w:t>
      </w:r>
      <w:r w:rsidR="007D5492" w:rsidRPr="003F7B50">
        <w:rPr>
          <w:rFonts w:ascii="Arial" w:eastAsia="Calibri" w:hAnsi="Arial" w:cs="Arial"/>
          <w:lang w:eastAsia="en-US"/>
        </w:rPr>
        <w:t>y</w:t>
      </w:r>
      <w:r w:rsidRPr="003F7B50">
        <w:rPr>
          <w:rFonts w:ascii="Arial" w:eastAsia="Calibri" w:hAnsi="Arial" w:cs="Arial"/>
          <w:lang w:eastAsia="en-US"/>
        </w:rPr>
        <w:t xml:space="preserve">. </w:t>
      </w:r>
    </w:p>
    <w:p w14:paraId="0643396D" w14:textId="77777777" w:rsidR="00F91AE8" w:rsidRPr="003F7B50" w:rsidRDefault="00F91AE8" w:rsidP="00067751">
      <w:pPr>
        <w:suppressAutoHyphens/>
        <w:autoSpaceDE w:val="0"/>
        <w:autoSpaceDN w:val="0"/>
        <w:adjustRightInd w:val="0"/>
        <w:jc w:val="both"/>
        <w:rPr>
          <w:rFonts w:ascii="Arial" w:eastAsia="Calibri" w:hAnsi="Arial" w:cs="Arial"/>
          <w:lang w:eastAsia="en-US"/>
        </w:rPr>
      </w:pPr>
    </w:p>
    <w:p w14:paraId="66FCED0F" w14:textId="79638C7D" w:rsidR="00ED513D" w:rsidRPr="003F7B50" w:rsidRDefault="00067751" w:rsidP="00067751">
      <w:pPr>
        <w:suppressAutoHyphens/>
        <w:autoSpaceDE w:val="0"/>
        <w:autoSpaceDN w:val="0"/>
        <w:adjustRightInd w:val="0"/>
        <w:jc w:val="both"/>
        <w:rPr>
          <w:rFonts w:ascii="Arial" w:eastAsia="ArialNarrow" w:hAnsi="Arial" w:cs="Arial"/>
        </w:rPr>
      </w:pPr>
      <w:r w:rsidRPr="003F7B50">
        <w:rPr>
          <w:rFonts w:ascii="Arial" w:eastAsia="Calibri" w:hAnsi="Arial" w:cs="Arial"/>
          <w:lang w:eastAsia="en-US"/>
        </w:rPr>
        <w:t xml:space="preserve">Obecnie na terenie </w:t>
      </w:r>
      <w:r w:rsidR="007D5492" w:rsidRPr="003F7B50">
        <w:rPr>
          <w:rFonts w:ascii="Arial" w:eastAsia="Calibri" w:hAnsi="Arial" w:cs="Arial"/>
          <w:lang w:eastAsia="en-US"/>
        </w:rPr>
        <w:t>gminy</w:t>
      </w:r>
      <w:r w:rsidRPr="003F7B50">
        <w:rPr>
          <w:rFonts w:ascii="Arial" w:eastAsia="Calibri" w:hAnsi="Arial" w:cs="Arial"/>
          <w:lang w:eastAsia="en-US"/>
        </w:rPr>
        <w:t xml:space="preserve"> w </w:t>
      </w:r>
      <w:r w:rsidR="001B61ED" w:rsidRPr="003F7B50">
        <w:rPr>
          <w:rFonts w:ascii="Arial" w:eastAsia="Calibri" w:hAnsi="Arial" w:cs="Arial"/>
          <w:lang w:eastAsia="en-US"/>
        </w:rPr>
        <w:t xml:space="preserve">coraz większym </w:t>
      </w:r>
      <w:r w:rsidRPr="003F7B50">
        <w:rPr>
          <w:rFonts w:ascii="Arial" w:eastAsia="Calibri" w:hAnsi="Arial" w:cs="Arial"/>
          <w:lang w:eastAsia="en-US"/>
        </w:rPr>
        <w:t>stopniu wykorzystywana jest energia odnawialna, j</w:t>
      </w:r>
      <w:r w:rsidRPr="003F7B50">
        <w:rPr>
          <w:rFonts w:ascii="Arial" w:hAnsi="Arial" w:cs="Arial"/>
        </w:rPr>
        <w:t xml:space="preserve">ednak w najbliższej perspektywie możliwy jest jej </w:t>
      </w:r>
      <w:r w:rsidR="001B61ED" w:rsidRPr="003F7B50">
        <w:rPr>
          <w:rFonts w:ascii="Arial" w:hAnsi="Arial" w:cs="Arial"/>
        </w:rPr>
        <w:t xml:space="preserve">dalszy </w:t>
      </w:r>
      <w:r w:rsidRPr="003F7B50">
        <w:rPr>
          <w:rFonts w:ascii="Arial" w:hAnsi="Arial" w:cs="Arial"/>
        </w:rPr>
        <w:t>rozwój. Należy dążyć do osiągnięcia z</w:t>
      </w:r>
      <w:r w:rsidRPr="003F7B50">
        <w:rPr>
          <w:rFonts w:ascii="Arial" w:eastAsia="ArialNarrow" w:hAnsi="Arial" w:cs="Arial"/>
        </w:rPr>
        <w:t xml:space="preserve">ałożonych poziomów zużycia energii odnawialnej – co najmniej </w:t>
      </w:r>
      <w:r w:rsidR="00ED513D" w:rsidRPr="003F7B50">
        <w:rPr>
          <w:rFonts w:ascii="Arial" w:eastAsia="ArialNarrow" w:hAnsi="Arial" w:cs="Arial"/>
        </w:rPr>
        <w:t>32</w:t>
      </w:r>
      <w:r w:rsidRPr="003F7B50">
        <w:rPr>
          <w:rFonts w:ascii="Arial" w:eastAsia="ArialNarrow" w:hAnsi="Arial" w:cs="Arial"/>
        </w:rPr>
        <w:t>% do końca 20</w:t>
      </w:r>
      <w:r w:rsidR="00ED513D" w:rsidRPr="003F7B50">
        <w:rPr>
          <w:rFonts w:ascii="Arial" w:eastAsia="ArialNarrow" w:hAnsi="Arial" w:cs="Arial"/>
        </w:rPr>
        <w:t>3</w:t>
      </w:r>
      <w:r w:rsidRPr="003F7B50">
        <w:rPr>
          <w:rFonts w:ascii="Arial" w:eastAsia="ArialNarrow" w:hAnsi="Arial" w:cs="Arial"/>
        </w:rPr>
        <w:t xml:space="preserve">0 r. </w:t>
      </w:r>
    </w:p>
    <w:p w14:paraId="101F3FC7" w14:textId="77777777" w:rsidR="00067751" w:rsidRPr="003F7B50" w:rsidRDefault="00067751" w:rsidP="00067751">
      <w:pPr>
        <w:suppressAutoHyphens/>
        <w:autoSpaceDE w:val="0"/>
        <w:autoSpaceDN w:val="0"/>
        <w:adjustRightInd w:val="0"/>
        <w:jc w:val="both"/>
        <w:rPr>
          <w:rFonts w:ascii="Arial" w:eastAsia="Calibri" w:hAnsi="Arial" w:cs="Arial"/>
          <w:lang w:eastAsia="en-US"/>
        </w:rPr>
      </w:pPr>
      <w:r w:rsidRPr="003F7B50">
        <w:rPr>
          <w:rFonts w:ascii="Arial" w:eastAsia="ArialNarrow" w:hAnsi="Arial" w:cs="Arial"/>
        </w:rPr>
        <w:t xml:space="preserve">Na poziomie samorządu działania te polegać będą na podnoszeniu świadomości mieszkańców oraz stworzeniu dogodnych warunków lokalizacyjnych dla potencjalnych inwestorów. </w:t>
      </w:r>
    </w:p>
    <w:p w14:paraId="19DE7B47" w14:textId="77777777" w:rsidR="00067751" w:rsidRPr="00533E89" w:rsidRDefault="00067751" w:rsidP="00067751">
      <w:pPr>
        <w:pStyle w:val="Tekst3Znak"/>
        <w:rPr>
          <w:color w:val="FF0000"/>
        </w:rPr>
      </w:pPr>
    </w:p>
    <w:p w14:paraId="072C1F4C" w14:textId="77777777" w:rsidR="00042F54" w:rsidRPr="003F7B50" w:rsidRDefault="00067751" w:rsidP="00042F54">
      <w:pPr>
        <w:pStyle w:val="Tekst3"/>
        <w:suppressAutoHyphens/>
        <w:ind w:left="0" w:firstLine="0"/>
        <w:rPr>
          <w:rFonts w:cs="Arial"/>
          <w:szCs w:val="20"/>
        </w:rPr>
      </w:pPr>
      <w:r w:rsidRPr="003F7B50">
        <w:rPr>
          <w:szCs w:val="20"/>
        </w:rPr>
        <w:t xml:space="preserve">Wykorzystanie energii odnawialnej nie powoduje zanieczyszczeń, ogranicza emisję gazów cieplarnianych, a jednak powoduje pewne problemy i nie pozostaje bez negatywnego wpływu na środowisko. </w:t>
      </w:r>
      <w:r w:rsidR="00042F54" w:rsidRPr="003F7B50">
        <w:rPr>
          <w:rFonts w:cs="Arial"/>
          <w:szCs w:val="20"/>
        </w:rPr>
        <w:t>Spora część terenów o korzystnych  warunkach  wiatrowych  jest  wyłączona z  możliwości  ich użytkowania poprzez różnego typu formy ochrony przyrody, zabudowania czy niedostępność terenu w postaci zwartych kompleksów leśnych.</w:t>
      </w:r>
    </w:p>
    <w:p w14:paraId="42B96B8B" w14:textId="3E8755D7" w:rsidR="00067751" w:rsidRPr="003F7B50" w:rsidRDefault="00067751" w:rsidP="00067751">
      <w:pPr>
        <w:pStyle w:val="Tekst3"/>
        <w:suppressAutoHyphens/>
        <w:ind w:left="0" w:firstLine="0"/>
      </w:pPr>
      <w:r w:rsidRPr="003F7B50">
        <w:t xml:space="preserve">Wykluczeniem rozwoju energetyki wiatrowej na terenie </w:t>
      </w:r>
      <w:r w:rsidR="007D5492" w:rsidRPr="003F7B50">
        <w:t xml:space="preserve">gminy </w:t>
      </w:r>
      <w:r w:rsidR="005B1EB3">
        <w:t xml:space="preserve">Nowe </w:t>
      </w:r>
      <w:r w:rsidRPr="003F7B50">
        <w:t>z uwagi na uwarunkowania przestrzenne są:</w:t>
      </w:r>
    </w:p>
    <w:p w14:paraId="5EF95140" w14:textId="48FBF653" w:rsidR="001B61ED" w:rsidRPr="003F7B50" w:rsidRDefault="001B61ED" w:rsidP="00067751">
      <w:pPr>
        <w:pStyle w:val="Tekst2"/>
        <w:numPr>
          <w:ilvl w:val="0"/>
          <w:numId w:val="6"/>
        </w:numPr>
        <w:tabs>
          <w:tab w:val="clear" w:pos="794"/>
        </w:tabs>
        <w:suppressAutoHyphens/>
      </w:pPr>
      <w:r w:rsidRPr="003F7B50">
        <w:t>obszary objęte ochroną prawną,</w:t>
      </w:r>
    </w:p>
    <w:p w14:paraId="5E5F9188" w14:textId="632008AA" w:rsidR="00067751" w:rsidRPr="003F7B50" w:rsidRDefault="00067751" w:rsidP="00067751">
      <w:pPr>
        <w:pStyle w:val="Tekst2"/>
        <w:numPr>
          <w:ilvl w:val="0"/>
          <w:numId w:val="6"/>
        </w:numPr>
        <w:tabs>
          <w:tab w:val="clear" w:pos="794"/>
        </w:tabs>
        <w:suppressAutoHyphens/>
      </w:pPr>
      <w:r w:rsidRPr="003F7B50">
        <w:t>tereny zabudowane,</w:t>
      </w:r>
    </w:p>
    <w:p w14:paraId="135EE6AD" w14:textId="77777777" w:rsidR="00067751" w:rsidRPr="003F7B50" w:rsidRDefault="00067751" w:rsidP="00067751">
      <w:pPr>
        <w:pStyle w:val="Tekst2"/>
        <w:numPr>
          <w:ilvl w:val="0"/>
          <w:numId w:val="6"/>
        </w:numPr>
        <w:tabs>
          <w:tab w:val="clear" w:pos="794"/>
        </w:tabs>
        <w:suppressAutoHyphens/>
      </w:pPr>
      <w:r w:rsidRPr="003F7B50">
        <w:t>układy dolinne rzek.</w:t>
      </w:r>
    </w:p>
    <w:p w14:paraId="3AC42D46" w14:textId="77777777" w:rsidR="00067751" w:rsidRPr="003F7B50" w:rsidRDefault="00067751" w:rsidP="00067751">
      <w:pPr>
        <w:pStyle w:val="Tekst2"/>
        <w:numPr>
          <w:ilvl w:val="0"/>
          <w:numId w:val="6"/>
        </w:numPr>
        <w:tabs>
          <w:tab w:val="clear" w:pos="794"/>
        </w:tabs>
        <w:suppressAutoHyphens/>
      </w:pPr>
      <w:r w:rsidRPr="003F7B50">
        <w:t>lasy;</w:t>
      </w:r>
    </w:p>
    <w:p w14:paraId="77236892" w14:textId="77777777" w:rsidR="00067751" w:rsidRPr="003F7B50" w:rsidRDefault="00067751" w:rsidP="00067751">
      <w:pPr>
        <w:pStyle w:val="Tekst2"/>
        <w:numPr>
          <w:ilvl w:val="0"/>
          <w:numId w:val="6"/>
        </w:numPr>
        <w:tabs>
          <w:tab w:val="clear" w:pos="794"/>
        </w:tabs>
        <w:suppressAutoHyphens/>
      </w:pPr>
      <w:r w:rsidRPr="003F7B50">
        <w:t>strefy rolno-leśne;</w:t>
      </w:r>
    </w:p>
    <w:p w14:paraId="246F9862" w14:textId="77777777" w:rsidR="00067751" w:rsidRPr="003F7B50" w:rsidRDefault="00067751" w:rsidP="00067751">
      <w:pPr>
        <w:pStyle w:val="Tekst2"/>
        <w:numPr>
          <w:ilvl w:val="0"/>
          <w:numId w:val="6"/>
        </w:numPr>
        <w:tabs>
          <w:tab w:val="clear" w:pos="794"/>
        </w:tabs>
        <w:suppressAutoHyphens/>
      </w:pPr>
      <w:r w:rsidRPr="003F7B50">
        <w:t>ograniczenia społeczne – niechęć przed dużymi instalacjami w sąsiedztwie.</w:t>
      </w:r>
    </w:p>
    <w:p w14:paraId="6835BE71" w14:textId="77777777" w:rsidR="00067751" w:rsidRPr="00533E89" w:rsidRDefault="00067751" w:rsidP="00067751">
      <w:pPr>
        <w:pStyle w:val="Tekst2"/>
        <w:tabs>
          <w:tab w:val="clear" w:pos="794"/>
        </w:tabs>
        <w:suppressAutoHyphens/>
        <w:ind w:left="720" w:firstLine="0"/>
        <w:rPr>
          <w:color w:val="FF0000"/>
        </w:rPr>
      </w:pPr>
    </w:p>
    <w:p w14:paraId="70D7E2E5" w14:textId="77777777" w:rsidR="00067751" w:rsidRPr="003F7B50" w:rsidRDefault="00067751" w:rsidP="00067751">
      <w:pPr>
        <w:pStyle w:val="Tekst3"/>
        <w:suppressAutoHyphens/>
        <w:ind w:left="0" w:firstLine="0"/>
      </w:pPr>
      <w:r w:rsidRPr="003F7B50">
        <w:t xml:space="preserve">Zgodnie z „Tymczasowymi wytycznymi dotyczącymi oceny oddziaływania elektrowni wiatrowych na nietoperze” elektrowni wiatrowych nie należy lokalizować w odległości mniejszej niż </w:t>
      </w:r>
      <w:smartTag w:uri="urn:schemas-microsoft-com:office:smarttags" w:element="metricconverter">
        <w:smartTagPr>
          <w:attr w:name="ProductID" w:val="200 m"/>
        </w:smartTagPr>
        <w:r w:rsidRPr="003F7B50">
          <w:t>200 m</w:t>
        </w:r>
      </w:smartTag>
      <w:r w:rsidRPr="003F7B50">
        <w:t xml:space="preserve"> od granicy lasu i niebędących lasem skupisk drzew o powierzchni </w:t>
      </w:r>
      <w:smartTag w:uri="urn:schemas-microsoft-com:office:smarttags" w:element="metricconverter">
        <w:smartTagPr>
          <w:attr w:name="ProductID" w:val="0,1 ha"/>
        </w:smartTagPr>
        <w:r w:rsidRPr="003F7B50">
          <w:t>0,1 ha</w:t>
        </w:r>
      </w:smartTag>
      <w:r w:rsidRPr="003F7B50">
        <w:t xml:space="preserve"> lub większej oraz odległości mniejszej niż </w:t>
      </w:r>
      <w:smartTag w:uri="urn:schemas-microsoft-com:office:smarttags" w:element="metricconverter">
        <w:smartTagPr>
          <w:attr w:name="ProductID" w:val="200 m"/>
        </w:smartTagPr>
        <w:r w:rsidRPr="003F7B50">
          <w:t>200 m</w:t>
        </w:r>
      </w:smartTag>
      <w:r w:rsidRPr="003F7B50">
        <w:t xml:space="preserve"> od brzegów zbiorników i cieków wodnych wykorzystywanych przez nietoperze.</w:t>
      </w:r>
    </w:p>
    <w:p w14:paraId="25284FF9" w14:textId="77777777" w:rsidR="00067751" w:rsidRPr="003F7B50" w:rsidRDefault="00067751" w:rsidP="00067751">
      <w:pPr>
        <w:pStyle w:val="Tekst3"/>
        <w:suppressAutoHyphens/>
        <w:ind w:left="0" w:firstLine="0"/>
      </w:pPr>
      <w:r w:rsidRPr="003F7B50">
        <w:t xml:space="preserve">Ograniczeniem dla rozwoju energetyki z pozyskiwania biomasy, biogazu i biopaliw tak jak </w:t>
      </w:r>
      <w:r w:rsidRPr="003F7B50">
        <w:br/>
        <w:t>w przypadku energetyki wiatrowej mogą być obszary objęte ochroną prawną. Rozwój jest także uwarunkowany występowaniem i możliwością pozyskiwania zasobów surowcowych, ograniczony jest czynnikami ekonomicznymi, zapotrzebowaniem na biomasę na rynku lokalnym oraz sytuacją na rynku żywnościowym.</w:t>
      </w:r>
    </w:p>
    <w:p w14:paraId="1690C2C6" w14:textId="77777777" w:rsidR="00067751" w:rsidRPr="003F7B50" w:rsidRDefault="00067751" w:rsidP="00067751">
      <w:pPr>
        <w:pStyle w:val="Tekst3"/>
        <w:suppressAutoHyphens/>
        <w:ind w:left="0" w:firstLine="0"/>
      </w:pPr>
    </w:p>
    <w:p w14:paraId="4A8CEC10" w14:textId="77777777" w:rsidR="00067751" w:rsidRPr="003F7B50" w:rsidRDefault="00067751" w:rsidP="00067751">
      <w:pPr>
        <w:pStyle w:val="Tekst3"/>
        <w:suppressAutoHyphens/>
        <w:ind w:left="0" w:firstLine="0"/>
      </w:pPr>
      <w:r w:rsidRPr="003F7B50">
        <w:t>Ograniczeniem dla lokalizowania kolektorów słonecznych i instalacji fotowoltaicznych jest jedynie ich miejsce usytuowania na obiekcie. W przypadku dużych powierzchni instalacji przemysłowych niezbędne jest ich umieszczenie w gminnych dokumentach planistycznych.</w:t>
      </w:r>
    </w:p>
    <w:p w14:paraId="1B48FC41" w14:textId="77777777" w:rsidR="00067751" w:rsidRPr="003F7B50" w:rsidRDefault="00067751" w:rsidP="00067751">
      <w:pPr>
        <w:pStyle w:val="Tekst2Znak"/>
        <w:suppressAutoHyphens/>
        <w:ind w:left="0" w:firstLine="0"/>
      </w:pPr>
    </w:p>
    <w:p w14:paraId="5A02064E" w14:textId="77777777" w:rsidR="00067751" w:rsidRPr="003F7B50" w:rsidRDefault="00067751" w:rsidP="00067751">
      <w:pPr>
        <w:pStyle w:val="Tekst2Znak"/>
        <w:suppressAutoHyphens/>
        <w:ind w:left="0" w:firstLine="0"/>
      </w:pPr>
      <w:r w:rsidRPr="003F7B50">
        <w:t>Ograniczeniem dla pozyskania energii geotermalnej są w głównej mierze wysokie koszty wierceń.</w:t>
      </w:r>
    </w:p>
    <w:p w14:paraId="1AB8BD1F" w14:textId="77777777" w:rsidR="00067751" w:rsidRPr="003F7B50" w:rsidRDefault="00067751" w:rsidP="00067751">
      <w:pPr>
        <w:pStyle w:val="Tekst2Znak"/>
        <w:ind w:left="0" w:firstLine="0"/>
      </w:pPr>
    </w:p>
    <w:p w14:paraId="58715307" w14:textId="7DAE0C36" w:rsidR="00F84899" w:rsidRPr="003F7B50" w:rsidRDefault="001B61ED" w:rsidP="00067751">
      <w:pPr>
        <w:pStyle w:val="Tekst2Znak"/>
        <w:suppressAutoHyphens/>
        <w:ind w:left="0" w:firstLine="0"/>
        <w:rPr>
          <w:szCs w:val="20"/>
          <w:shd w:val="clear" w:color="auto" w:fill="FFFFFF"/>
        </w:rPr>
      </w:pPr>
      <w:r w:rsidRPr="003F7B50">
        <w:rPr>
          <w:szCs w:val="20"/>
          <w:shd w:val="clear" w:color="auto" w:fill="FFFFFF"/>
        </w:rPr>
        <w:t xml:space="preserve">Należy zaznaczyć, że rozwój energii odnawialnej wiąże się ze zwiększeniem bezpieczeństwa energetycznego kraju, stabilizacja rynku energii oraz powstaniem nowych miejsc pracy. </w:t>
      </w:r>
      <w:r w:rsidR="00F84899" w:rsidRPr="003F7B50">
        <w:rPr>
          <w:szCs w:val="20"/>
          <w:shd w:val="clear" w:color="auto" w:fill="FFFFFF"/>
        </w:rPr>
        <w:t>Wykorzystanie alternatywnych źródeł energii zamiast paliw kopalnych jest najbardziej efektownym sposobem na ograniczenie emisji szkodliwych gazów cieplarnianych do atmosfery. Ich zastosowanie przynosi efekt ekologiczny zarówno w skali lokalnej, jak i globalnej. </w:t>
      </w:r>
    </w:p>
    <w:p w14:paraId="1076CF47" w14:textId="10E2A328" w:rsidR="001B61ED" w:rsidRPr="00B3788F" w:rsidRDefault="001B61ED" w:rsidP="00067751">
      <w:pPr>
        <w:pStyle w:val="Tekst2Znak"/>
        <w:suppressAutoHyphens/>
        <w:ind w:left="0" w:firstLine="0"/>
        <w:rPr>
          <w:szCs w:val="20"/>
        </w:rPr>
      </w:pPr>
      <w:r w:rsidRPr="003F7B50">
        <w:rPr>
          <w:szCs w:val="20"/>
          <w:shd w:val="clear" w:color="auto" w:fill="FFFFFF"/>
        </w:rPr>
        <w:t xml:space="preserve">Pojawiające się możliwości dofinansowania </w:t>
      </w:r>
      <w:r w:rsidR="00F84899" w:rsidRPr="003F7B50">
        <w:rPr>
          <w:szCs w:val="20"/>
          <w:shd w:val="clear" w:color="auto" w:fill="FFFFFF"/>
        </w:rPr>
        <w:t xml:space="preserve">mikroinstalacji zwłaszcza fotowoltaicznych jest szansą dla mieszkańców na </w:t>
      </w:r>
      <w:r w:rsidR="00F84899" w:rsidRPr="00B3788F">
        <w:rPr>
          <w:szCs w:val="20"/>
          <w:shd w:val="clear" w:color="auto" w:fill="FFFFFF"/>
        </w:rPr>
        <w:t>obniżenie kosztów, a tym samym uniezależnieniem się od stale rosnących cen za energię elektryczną.</w:t>
      </w:r>
      <w:r w:rsidRPr="00B3788F">
        <w:rPr>
          <w:szCs w:val="20"/>
          <w:shd w:val="clear" w:color="auto" w:fill="FFFFFF"/>
        </w:rPr>
        <w:t> </w:t>
      </w:r>
    </w:p>
    <w:p w14:paraId="6990ADFD" w14:textId="77777777" w:rsidR="00067751" w:rsidRPr="00B3788F" w:rsidRDefault="00067751" w:rsidP="00650864">
      <w:pPr>
        <w:pStyle w:val="Tekst3Znak"/>
        <w:ind w:left="0" w:firstLine="0"/>
      </w:pPr>
    </w:p>
    <w:p w14:paraId="6E6FA9DC" w14:textId="77777777" w:rsidR="00674568" w:rsidRPr="00B3788F" w:rsidRDefault="005446B3" w:rsidP="00B73263">
      <w:pPr>
        <w:pStyle w:val="Nagwek2"/>
        <w:tabs>
          <w:tab w:val="clear" w:pos="936"/>
          <w:tab w:val="num" w:pos="576"/>
        </w:tabs>
        <w:suppressAutoHyphens/>
        <w:spacing w:before="120" w:after="60"/>
        <w:ind w:left="578" w:hanging="578"/>
        <w:rPr>
          <w:szCs w:val="20"/>
        </w:rPr>
      </w:pPr>
      <w:bookmarkStart w:id="173" w:name="_Toc58333910"/>
      <w:r w:rsidRPr="00B3788F">
        <w:rPr>
          <w:szCs w:val="20"/>
        </w:rPr>
        <w:t>Ochrona wód</w:t>
      </w:r>
      <w:bookmarkEnd w:id="173"/>
    </w:p>
    <w:p w14:paraId="4CD44CCA" w14:textId="77777777" w:rsidR="00674568" w:rsidRPr="00B3788F" w:rsidRDefault="00674568" w:rsidP="00B73263">
      <w:pPr>
        <w:pStyle w:val="Nagwek3"/>
        <w:tabs>
          <w:tab w:val="num" w:pos="720"/>
        </w:tabs>
        <w:suppressAutoHyphens/>
        <w:spacing w:before="60" w:after="60"/>
        <w:ind w:left="720"/>
        <w:rPr>
          <w:szCs w:val="20"/>
        </w:rPr>
      </w:pPr>
      <w:bookmarkStart w:id="174" w:name="_Toc58333911"/>
      <w:r w:rsidRPr="00B3788F">
        <w:rPr>
          <w:szCs w:val="20"/>
        </w:rPr>
        <w:t>Wody podziemne</w:t>
      </w:r>
      <w:bookmarkEnd w:id="174"/>
    </w:p>
    <w:p w14:paraId="670E3A91" w14:textId="77777777" w:rsidR="00361E7A" w:rsidRPr="00B3788F" w:rsidRDefault="00361E7A" w:rsidP="00361E7A">
      <w:pPr>
        <w:autoSpaceDE w:val="0"/>
        <w:autoSpaceDN w:val="0"/>
        <w:adjustRightInd w:val="0"/>
        <w:jc w:val="both"/>
        <w:rPr>
          <w:rFonts w:ascii="Arial" w:hAnsi="Arial" w:cs="Arial"/>
        </w:rPr>
      </w:pPr>
      <w:bookmarkStart w:id="175" w:name="_Hlk49761728"/>
      <w:bookmarkStart w:id="176" w:name="_Hlk40183210"/>
      <w:r w:rsidRPr="00B3788F">
        <w:rPr>
          <w:rFonts w:ascii="Arial" w:hAnsi="Arial" w:cs="Arial"/>
        </w:rPr>
        <w:t xml:space="preserve">Według regionalizacji słodkich wód podziemnych Polski obszar gminy Nowe położony jest w paśmie zbiorników wód czwartorzędowych pojeziernych (Pp), należących do prowincji hydrogeologicznej nizinnej. Natomiast wg podziału hydrologicznego teren znajduje się w podregionie chojnickim regionu słupsko-chojnickiego. </w:t>
      </w:r>
    </w:p>
    <w:p w14:paraId="27E9C131" w14:textId="77777777" w:rsidR="00361E7A" w:rsidRPr="005970DC" w:rsidRDefault="00361E7A" w:rsidP="00361E7A">
      <w:pPr>
        <w:autoSpaceDE w:val="0"/>
        <w:autoSpaceDN w:val="0"/>
        <w:adjustRightInd w:val="0"/>
        <w:jc w:val="both"/>
        <w:rPr>
          <w:rFonts w:ascii="Arial" w:hAnsi="Arial" w:cs="Arial"/>
        </w:rPr>
      </w:pPr>
      <w:r w:rsidRPr="00B3788F">
        <w:rPr>
          <w:rFonts w:ascii="Arial" w:hAnsi="Arial" w:cs="Arial"/>
        </w:rPr>
        <w:t xml:space="preserve">Głównym piętrem wodonośnym omawianego rejonu jest piętro czwartorzędowe (Kochanowska, 2002). Warunki wodne tego piętra </w:t>
      </w:r>
      <w:r w:rsidRPr="005970DC">
        <w:rPr>
          <w:rFonts w:ascii="Arial" w:hAnsi="Arial" w:cs="Arial"/>
        </w:rPr>
        <w:t xml:space="preserve">zależne są od ukształtowania terenu. Wyróżniono dwie jednostki morfologiczne: obszar wysoczyzny oraz dolinny. Na wysoczyźnie główny poziom wodonośny pojawia się na różnych głębokościach od 0,8 do 43 m i zalega maksymalnie do głębokości 58,5 m. Drugi poziom wodonośny na obszarach wysoczyzny występuje na głębokości 30 m do 71,5 m, maksymalnie 90 m. </w:t>
      </w:r>
    </w:p>
    <w:p w14:paraId="4DA53996" w14:textId="77777777" w:rsidR="00361E7A" w:rsidRPr="005970DC" w:rsidRDefault="00361E7A" w:rsidP="00361E7A">
      <w:pPr>
        <w:autoSpaceDE w:val="0"/>
        <w:autoSpaceDN w:val="0"/>
        <w:adjustRightInd w:val="0"/>
        <w:jc w:val="both"/>
        <w:rPr>
          <w:rFonts w:ascii="Arial" w:hAnsi="Arial" w:cs="Arial"/>
        </w:rPr>
      </w:pPr>
    </w:p>
    <w:p w14:paraId="569EFF97" w14:textId="57ACE24B" w:rsidR="00361E7A" w:rsidRDefault="00361E7A" w:rsidP="00361E7A">
      <w:pPr>
        <w:autoSpaceDE w:val="0"/>
        <w:autoSpaceDN w:val="0"/>
        <w:adjustRightInd w:val="0"/>
        <w:jc w:val="both"/>
        <w:rPr>
          <w:rFonts w:ascii="Arial" w:hAnsi="Arial" w:cs="Arial"/>
        </w:rPr>
      </w:pPr>
      <w:r w:rsidRPr="00361E7A">
        <w:rPr>
          <w:rFonts w:ascii="Arial" w:hAnsi="Arial" w:cs="Arial"/>
        </w:rPr>
        <w:t>Gmina Nowe położona jest poza zasięgiem głównych zbiorników wód podziemnych.</w:t>
      </w:r>
    </w:p>
    <w:p w14:paraId="1E724CE3" w14:textId="77777777" w:rsidR="00361E7A" w:rsidRPr="00361E7A" w:rsidRDefault="00361E7A" w:rsidP="00361E7A">
      <w:pPr>
        <w:autoSpaceDE w:val="0"/>
        <w:autoSpaceDN w:val="0"/>
        <w:adjustRightInd w:val="0"/>
        <w:jc w:val="both"/>
        <w:rPr>
          <w:rFonts w:ascii="Arial" w:hAnsi="Arial" w:cs="Arial"/>
        </w:rPr>
      </w:pPr>
    </w:p>
    <w:p w14:paraId="614A9DD6" w14:textId="022D8944" w:rsidR="00A433E3" w:rsidRPr="00361E7A" w:rsidRDefault="00EA7C77" w:rsidP="00F5561D">
      <w:pPr>
        <w:jc w:val="both"/>
        <w:rPr>
          <w:rFonts w:ascii="Arial" w:hAnsi="Arial" w:cs="Arial"/>
        </w:rPr>
      </w:pPr>
      <w:r w:rsidRPr="00361E7A">
        <w:rPr>
          <w:rFonts w:ascii="Arial" w:hAnsi="Arial" w:cs="Arial"/>
        </w:rPr>
        <w:t xml:space="preserve">Zgodnie z </w:t>
      </w:r>
      <w:r w:rsidR="003D2A11" w:rsidRPr="00361E7A">
        <w:rPr>
          <w:rFonts w:ascii="Arial" w:hAnsi="Arial" w:cs="Arial"/>
        </w:rPr>
        <w:t>obowiązuj</w:t>
      </w:r>
      <w:r w:rsidRPr="00361E7A">
        <w:rPr>
          <w:rFonts w:ascii="Arial" w:hAnsi="Arial" w:cs="Arial"/>
        </w:rPr>
        <w:t>ącym</w:t>
      </w:r>
      <w:r w:rsidR="003D2A11" w:rsidRPr="00361E7A">
        <w:rPr>
          <w:rFonts w:ascii="Arial" w:hAnsi="Arial" w:cs="Arial"/>
        </w:rPr>
        <w:t xml:space="preserve"> podział</w:t>
      </w:r>
      <w:r w:rsidRPr="00361E7A">
        <w:rPr>
          <w:rFonts w:ascii="Arial" w:hAnsi="Arial" w:cs="Arial"/>
        </w:rPr>
        <w:t>em</w:t>
      </w:r>
      <w:r w:rsidR="003D2A11" w:rsidRPr="00361E7A">
        <w:rPr>
          <w:rFonts w:ascii="Arial" w:hAnsi="Arial" w:cs="Arial"/>
        </w:rPr>
        <w:t xml:space="preserve"> obszaru Polski na 172 jednolite części wód podziemnych (JCWPd) </w:t>
      </w:r>
      <w:bookmarkStart w:id="177" w:name="_Hlk49777198"/>
      <w:r w:rsidR="007D5492" w:rsidRPr="00361E7A">
        <w:rPr>
          <w:rFonts w:ascii="Arial" w:hAnsi="Arial" w:cs="Arial"/>
        </w:rPr>
        <w:t xml:space="preserve">gmina </w:t>
      </w:r>
      <w:r w:rsidR="00361E7A" w:rsidRPr="00361E7A">
        <w:rPr>
          <w:rFonts w:ascii="Arial" w:hAnsi="Arial" w:cs="Arial"/>
        </w:rPr>
        <w:t>Nowe</w:t>
      </w:r>
      <w:r w:rsidR="007D5492" w:rsidRPr="00361E7A">
        <w:rPr>
          <w:rFonts w:ascii="Arial" w:hAnsi="Arial" w:cs="Arial"/>
        </w:rPr>
        <w:t xml:space="preserve"> </w:t>
      </w:r>
      <w:r w:rsidR="003D2A11" w:rsidRPr="00361E7A">
        <w:rPr>
          <w:rFonts w:ascii="Arial" w:hAnsi="Arial" w:cs="Arial"/>
        </w:rPr>
        <w:t>położon</w:t>
      </w:r>
      <w:r w:rsidR="007D5492" w:rsidRPr="00361E7A">
        <w:rPr>
          <w:rFonts w:ascii="Arial" w:hAnsi="Arial" w:cs="Arial"/>
        </w:rPr>
        <w:t>a</w:t>
      </w:r>
      <w:r w:rsidR="003D2A11" w:rsidRPr="00361E7A">
        <w:rPr>
          <w:rFonts w:ascii="Arial" w:hAnsi="Arial" w:cs="Arial"/>
        </w:rPr>
        <w:t xml:space="preserve"> jest w obrębie JCWPd nr</w:t>
      </w:r>
      <w:r w:rsidR="0067126B" w:rsidRPr="00361E7A">
        <w:rPr>
          <w:rFonts w:ascii="Arial" w:hAnsi="Arial" w:cs="Arial"/>
        </w:rPr>
        <w:t xml:space="preserve"> </w:t>
      </w:r>
      <w:r w:rsidR="00361E7A" w:rsidRPr="00361E7A">
        <w:rPr>
          <w:rFonts w:ascii="Arial" w:hAnsi="Arial" w:cs="Arial"/>
        </w:rPr>
        <w:t>28 i 29</w:t>
      </w:r>
      <w:r w:rsidR="007E7455" w:rsidRPr="00361E7A">
        <w:rPr>
          <w:rFonts w:ascii="Arial" w:hAnsi="Arial" w:cs="Arial"/>
        </w:rPr>
        <w:t xml:space="preserve"> </w:t>
      </w:r>
      <w:r w:rsidR="00CE1469" w:rsidRPr="00361E7A">
        <w:rPr>
          <w:rFonts w:ascii="Arial" w:hAnsi="Arial" w:cs="Arial"/>
        </w:rPr>
        <w:t xml:space="preserve">regionu </w:t>
      </w:r>
      <w:bookmarkStart w:id="178" w:name="_Hlk43813715"/>
      <w:r w:rsidRPr="00361E7A">
        <w:rPr>
          <w:rFonts w:ascii="Arial" w:hAnsi="Arial" w:cs="Arial"/>
        </w:rPr>
        <w:t>Dolnej Wisły.</w:t>
      </w:r>
      <w:r w:rsidR="00513C36" w:rsidRPr="00361E7A">
        <w:rPr>
          <w:rFonts w:ascii="Arial" w:hAnsi="Arial" w:cs="Arial"/>
        </w:rPr>
        <w:t xml:space="preserve"> </w:t>
      </w:r>
      <w:r w:rsidR="0074168A" w:rsidRPr="00361E7A">
        <w:rPr>
          <w:rFonts w:ascii="Arial" w:hAnsi="Arial" w:cs="Arial"/>
        </w:rPr>
        <w:t>Wydzielo</w:t>
      </w:r>
      <w:r w:rsidR="00401C2B" w:rsidRPr="00361E7A">
        <w:rPr>
          <w:rFonts w:ascii="Arial" w:hAnsi="Arial" w:cs="Arial"/>
        </w:rPr>
        <w:t>n</w:t>
      </w:r>
      <w:r w:rsidR="004F7CD5" w:rsidRPr="00361E7A">
        <w:rPr>
          <w:rFonts w:ascii="Arial" w:hAnsi="Arial" w:cs="Arial"/>
        </w:rPr>
        <w:t>e</w:t>
      </w:r>
      <w:r w:rsidR="0074168A" w:rsidRPr="00361E7A">
        <w:rPr>
          <w:rFonts w:ascii="Arial" w:hAnsi="Arial" w:cs="Arial"/>
        </w:rPr>
        <w:t xml:space="preserve"> JCWPd  wykazu</w:t>
      </w:r>
      <w:r w:rsidR="00401C2B" w:rsidRPr="00361E7A">
        <w:rPr>
          <w:rFonts w:ascii="Arial" w:hAnsi="Arial" w:cs="Arial"/>
        </w:rPr>
        <w:t>j</w:t>
      </w:r>
      <w:r w:rsidR="004F7CD5" w:rsidRPr="00361E7A">
        <w:rPr>
          <w:rFonts w:ascii="Arial" w:hAnsi="Arial" w:cs="Arial"/>
        </w:rPr>
        <w:t>ą</w:t>
      </w:r>
      <w:r w:rsidR="0074168A" w:rsidRPr="00361E7A">
        <w:rPr>
          <w:rFonts w:ascii="Arial" w:hAnsi="Arial" w:cs="Arial"/>
        </w:rPr>
        <w:t xml:space="preserve"> dobry stan ilościowy oraz chemiczny. </w:t>
      </w:r>
      <w:bookmarkStart w:id="179" w:name="_Hlk40433987"/>
      <w:r w:rsidR="00513C36" w:rsidRPr="00361E7A">
        <w:rPr>
          <w:rFonts w:ascii="Arial" w:hAnsi="Arial" w:cs="Arial"/>
        </w:rPr>
        <w:t>Nie</w:t>
      </w:r>
      <w:r w:rsidR="004F7CD5" w:rsidRPr="00361E7A">
        <w:rPr>
          <w:rFonts w:ascii="Arial" w:hAnsi="Arial" w:cs="Arial"/>
        </w:rPr>
        <w:t xml:space="preserve"> są</w:t>
      </w:r>
      <w:r w:rsidR="00513C36" w:rsidRPr="00361E7A">
        <w:rPr>
          <w:rFonts w:ascii="Arial" w:hAnsi="Arial" w:cs="Arial"/>
        </w:rPr>
        <w:t xml:space="preserve"> zagrożone</w:t>
      </w:r>
      <w:r w:rsidR="00331C7D" w:rsidRPr="00361E7A">
        <w:rPr>
          <w:rFonts w:ascii="Arial" w:hAnsi="Arial" w:cs="Arial"/>
        </w:rPr>
        <w:t xml:space="preserve"> niespełnieniem celów środowiskowych</w:t>
      </w:r>
      <w:r w:rsidR="00C01875" w:rsidRPr="00361E7A">
        <w:rPr>
          <w:rFonts w:ascii="Arial" w:hAnsi="Arial" w:cs="Arial"/>
        </w:rPr>
        <w:t>.</w:t>
      </w:r>
      <w:r w:rsidR="0074168A" w:rsidRPr="00361E7A">
        <w:rPr>
          <w:rFonts w:ascii="Arial" w:hAnsi="Arial" w:cs="Arial"/>
        </w:rPr>
        <w:t xml:space="preserve"> </w:t>
      </w:r>
    </w:p>
    <w:bookmarkEnd w:id="177"/>
    <w:bookmarkEnd w:id="179"/>
    <w:p w14:paraId="0696169A" w14:textId="13AAEB52" w:rsidR="00D612DF" w:rsidRPr="00361E7A" w:rsidRDefault="00D612DF" w:rsidP="00D612DF">
      <w:pPr>
        <w:jc w:val="both"/>
        <w:rPr>
          <w:rFonts w:ascii="Arial" w:hAnsi="Arial" w:cs="Arial"/>
        </w:rPr>
      </w:pPr>
      <w:r w:rsidRPr="00361E7A">
        <w:rPr>
          <w:rFonts w:ascii="Arial" w:hAnsi="Arial" w:cs="Arial"/>
        </w:rPr>
        <w:t xml:space="preserve">Celem środowiskowym dla JCWPd jest dobry stan ilościowy i chemiczny, charakteryzowany wartościami wskaźników zgodnie z rozporządzeniem o ocenie wód podziemnych. Stan ilościowy obrazuje wpływ poboru wody na części wód podziemnych. Natomiast stan chemiczny odnosi się do parametrów fizykochemicznych wód podziemnych (zarówno traktowanych jako zanieczyszczenia, jak </w:t>
      </w:r>
      <w:r w:rsidRPr="00361E7A">
        <w:rPr>
          <w:rFonts w:ascii="Arial" w:hAnsi="Arial" w:cs="Arial"/>
        </w:rPr>
        <w:br/>
        <w:t>i skażenie).</w:t>
      </w:r>
    </w:p>
    <w:p w14:paraId="2C2E613A" w14:textId="1837CF9C" w:rsidR="003278A5" w:rsidRPr="00533E89" w:rsidRDefault="00D862E4" w:rsidP="00D862E4">
      <w:pPr>
        <w:pStyle w:val="Legenda"/>
        <w:suppressAutoHyphens/>
        <w:spacing w:line="276" w:lineRule="auto"/>
        <w:rPr>
          <w:rFonts w:cs="Arial"/>
          <w:color w:val="FF0000"/>
        </w:rPr>
      </w:pPr>
      <w:bookmarkStart w:id="180" w:name="_Toc387655235"/>
      <w:bookmarkStart w:id="181" w:name="_Toc58333988"/>
      <w:bookmarkEnd w:id="175"/>
      <w:bookmarkEnd w:id="176"/>
      <w:bookmarkEnd w:id="178"/>
      <w:r w:rsidRPr="00361E7A">
        <w:lastRenderedPageBreak/>
        <w:t xml:space="preserve">Rysunek </w:t>
      </w:r>
      <w:r w:rsidR="00456F3D" w:rsidRPr="00361E7A">
        <w:fldChar w:fldCharType="begin"/>
      </w:r>
      <w:r w:rsidR="00345BC1" w:rsidRPr="00361E7A">
        <w:instrText xml:space="preserve"> SEQ Rysunek \* ARABIC </w:instrText>
      </w:r>
      <w:r w:rsidR="00456F3D" w:rsidRPr="00361E7A">
        <w:fldChar w:fldCharType="separate"/>
      </w:r>
      <w:r w:rsidR="005B1EB3">
        <w:rPr>
          <w:noProof/>
        </w:rPr>
        <w:t>6</w:t>
      </w:r>
      <w:r w:rsidR="00456F3D" w:rsidRPr="00361E7A">
        <w:fldChar w:fldCharType="end"/>
      </w:r>
      <w:r w:rsidRPr="00361E7A">
        <w:t xml:space="preserve"> Lokalizacja jednolit</w:t>
      </w:r>
      <w:r w:rsidR="007D5492" w:rsidRPr="00361E7A">
        <w:t xml:space="preserve">ych </w:t>
      </w:r>
      <w:r w:rsidRPr="00361E7A">
        <w:t xml:space="preserve">części wód podziemnych </w:t>
      </w:r>
      <w:r w:rsidR="007D5492" w:rsidRPr="00361E7A">
        <w:t xml:space="preserve">(JCWPd </w:t>
      </w:r>
      <w:r w:rsidRPr="00361E7A">
        <w:t xml:space="preserve">nr </w:t>
      </w:r>
      <w:bookmarkEnd w:id="180"/>
      <w:r w:rsidR="00361E7A" w:rsidRPr="00361E7A">
        <w:t>28 i 29</w:t>
      </w:r>
      <w:r w:rsidR="007D5492" w:rsidRPr="00361E7A">
        <w:t>)</w:t>
      </w:r>
      <w:bookmarkEnd w:id="181"/>
    </w:p>
    <w:p w14:paraId="0A54A692" w14:textId="6D72EF62" w:rsidR="00C458A4" w:rsidRPr="00533E89" w:rsidRDefault="00361E7A" w:rsidP="00EA7C77">
      <w:pPr>
        <w:suppressAutoHyphens/>
        <w:autoSpaceDE w:val="0"/>
        <w:autoSpaceDN w:val="0"/>
        <w:adjustRightInd w:val="0"/>
        <w:jc w:val="both"/>
        <w:rPr>
          <w:rFonts w:ascii="Arial" w:hAnsi="Arial" w:cs="Arial"/>
          <w:color w:val="FF0000"/>
        </w:rPr>
      </w:pPr>
      <w:r w:rsidRPr="005970DC">
        <w:rPr>
          <w:rFonts w:ascii="Arial" w:hAnsi="Arial" w:cs="Arial"/>
          <w:noProof/>
        </w:rPr>
        <w:drawing>
          <wp:inline distT="0" distB="0" distL="0" distR="0" wp14:anchorId="0BE6D71E" wp14:editId="35B4D4BE">
            <wp:extent cx="4312920" cy="314362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7932" cy="3147282"/>
                    </a:xfrm>
                    <a:prstGeom prst="rect">
                      <a:avLst/>
                    </a:prstGeom>
                    <a:noFill/>
                    <a:ln>
                      <a:noFill/>
                    </a:ln>
                  </pic:spPr>
                </pic:pic>
              </a:graphicData>
            </a:graphic>
          </wp:inline>
        </w:drawing>
      </w:r>
    </w:p>
    <w:p w14:paraId="6C86E0DD" w14:textId="3FDE2C58" w:rsidR="00D862E4" w:rsidRPr="00361E7A" w:rsidRDefault="00C01875" w:rsidP="000E0A75">
      <w:pPr>
        <w:pStyle w:val="Tekst3Znak"/>
        <w:suppressAutoHyphens/>
        <w:ind w:left="0" w:firstLine="0"/>
      </w:pPr>
      <w:r w:rsidRPr="00361E7A">
        <w:t xml:space="preserve">Źródło: </w:t>
      </w:r>
      <w:hyperlink r:id="rId48" w:history="1">
        <w:r w:rsidR="007E7455" w:rsidRPr="00361E7A">
          <w:rPr>
            <w:rStyle w:val="Hipercze"/>
            <w:color w:val="auto"/>
          </w:rPr>
          <w:t>www.pgi.gov.pl</w:t>
        </w:r>
      </w:hyperlink>
    </w:p>
    <w:p w14:paraId="3F500DE8" w14:textId="77777777" w:rsidR="007E7455" w:rsidRPr="00533E89" w:rsidRDefault="007E7455" w:rsidP="000E0A75">
      <w:pPr>
        <w:pStyle w:val="Tekst3Znak"/>
        <w:suppressAutoHyphens/>
        <w:ind w:left="0" w:firstLine="0"/>
        <w:rPr>
          <w:color w:val="FF0000"/>
        </w:rPr>
      </w:pPr>
    </w:p>
    <w:p w14:paraId="3B66C0EC" w14:textId="77777777" w:rsidR="005C7339" w:rsidRPr="00361E7A" w:rsidRDefault="001A2F65" w:rsidP="000E0A75">
      <w:pPr>
        <w:pStyle w:val="Tekst3Znak"/>
        <w:suppressAutoHyphens/>
        <w:ind w:left="0" w:firstLine="0"/>
        <w:rPr>
          <w:b/>
          <w:szCs w:val="20"/>
          <w:u w:val="single"/>
        </w:rPr>
      </w:pPr>
      <w:r w:rsidRPr="00361E7A">
        <w:rPr>
          <w:b/>
          <w:szCs w:val="20"/>
          <w:u w:val="single"/>
        </w:rPr>
        <w:t>Stan wód podziemnych</w:t>
      </w:r>
    </w:p>
    <w:p w14:paraId="7003E3B7" w14:textId="77777777" w:rsidR="00A269B1" w:rsidRPr="00361E7A" w:rsidRDefault="00A269B1" w:rsidP="00A269B1">
      <w:pPr>
        <w:pStyle w:val="Tekst3Znak"/>
        <w:suppressAutoHyphens/>
        <w:ind w:left="0" w:firstLine="0"/>
        <w:rPr>
          <w:szCs w:val="20"/>
        </w:rPr>
      </w:pPr>
      <w:r w:rsidRPr="00361E7A">
        <w:rPr>
          <w:szCs w:val="20"/>
        </w:rPr>
        <w:t xml:space="preserve">Celem monitoringu jakości wód podziemnych jest dostarczenie informacji o stanie chemicznym wód, śledzenie jego zmian oraz sygnalizacja zagrożeń, na potrzeby zarządzania zasobami wód podziemnych i oceny skuteczności podejmowanych działań ochronnych związanych z osiągnięciem dobrego stanu ekologicznego, określonego przez Ramową Dyrektywę Wodną (RDW). </w:t>
      </w:r>
    </w:p>
    <w:p w14:paraId="6043D658" w14:textId="77777777" w:rsidR="001951A8" w:rsidRPr="00361E7A" w:rsidRDefault="001951A8" w:rsidP="001951A8">
      <w:pPr>
        <w:jc w:val="both"/>
        <w:rPr>
          <w:rFonts w:ascii="Arial" w:hAnsi="Arial" w:cs="Arial"/>
        </w:rPr>
      </w:pPr>
    </w:p>
    <w:p w14:paraId="2F3F2803" w14:textId="77777777" w:rsidR="00361E7A" w:rsidRPr="00361E7A" w:rsidRDefault="004F7CD5" w:rsidP="004F7CD5">
      <w:pPr>
        <w:jc w:val="both"/>
        <w:rPr>
          <w:rFonts w:ascii="Arial" w:hAnsi="Arial" w:cs="Arial"/>
        </w:rPr>
      </w:pPr>
      <w:bookmarkStart w:id="182" w:name="_Hlk40183289"/>
      <w:r w:rsidRPr="00361E7A">
        <w:rPr>
          <w:rFonts w:ascii="Arial" w:hAnsi="Arial" w:cs="Arial"/>
          <w:shd w:val="clear" w:color="auto" w:fill="FFFFFF"/>
        </w:rPr>
        <w:t>W 2019 roku Państwowy Instytut Geologiczny – Państwowy Instytut Badawczy, na zlecenie Głównego Inspektoratu Ochrony Środowiska, w ramach Państwowego Monitoringu Środowiska, przeprowadził monitoring diagnostyczny stanu chemicznego jednolitych części wód podziemnych. M</w:t>
      </w:r>
      <w:r w:rsidRPr="00361E7A">
        <w:rPr>
          <w:rFonts w:ascii="Arial" w:hAnsi="Arial" w:cs="Arial"/>
        </w:rPr>
        <w:t xml:space="preserve">onitoringiem objęte zostały punkty kontrolne </w:t>
      </w:r>
      <w:r w:rsidR="00361E7A" w:rsidRPr="00361E7A">
        <w:rPr>
          <w:rFonts w:ascii="Arial" w:hAnsi="Arial" w:cs="Arial"/>
        </w:rPr>
        <w:t>w obrębie JCWPd nr 28 poza terenem gminy Nowe.</w:t>
      </w:r>
    </w:p>
    <w:p w14:paraId="6A18A5C1" w14:textId="5D188C13" w:rsidR="004F7CD5" w:rsidRPr="00361E7A" w:rsidRDefault="004F7CD5" w:rsidP="004F7CD5">
      <w:pPr>
        <w:jc w:val="both"/>
        <w:rPr>
          <w:rFonts w:ascii="Arial" w:hAnsi="Arial" w:cs="Arial"/>
        </w:rPr>
      </w:pPr>
      <w:r w:rsidRPr="00361E7A">
        <w:rPr>
          <w:rFonts w:ascii="Arial" w:hAnsi="Arial" w:cs="Arial"/>
        </w:rPr>
        <w:t xml:space="preserve">W skontrolowanych punktach </w:t>
      </w:r>
      <w:r w:rsidR="00361E7A" w:rsidRPr="00361E7A">
        <w:rPr>
          <w:rFonts w:ascii="Arial" w:hAnsi="Arial" w:cs="Arial"/>
        </w:rPr>
        <w:t xml:space="preserve">w gm. Osie i Świecie </w:t>
      </w:r>
      <w:r w:rsidRPr="00361E7A">
        <w:rPr>
          <w:rFonts w:ascii="Arial" w:hAnsi="Arial" w:cs="Arial"/>
        </w:rPr>
        <w:t>stwierdzono wody dobrej jakość (II klasa)</w:t>
      </w:r>
      <w:r w:rsidR="00361E7A" w:rsidRPr="00361E7A">
        <w:rPr>
          <w:rFonts w:ascii="Arial" w:hAnsi="Arial" w:cs="Arial"/>
        </w:rPr>
        <w:t>.</w:t>
      </w:r>
    </w:p>
    <w:p w14:paraId="4E9BDB11" w14:textId="77777777" w:rsidR="004F7CD5" w:rsidRPr="00361E7A" w:rsidRDefault="004F7CD5" w:rsidP="004F7CD5">
      <w:pPr>
        <w:autoSpaceDE w:val="0"/>
        <w:autoSpaceDN w:val="0"/>
        <w:adjustRightInd w:val="0"/>
        <w:jc w:val="both"/>
        <w:rPr>
          <w:rFonts w:ascii="Arial" w:hAnsi="Arial" w:cs="Arial"/>
        </w:rPr>
      </w:pPr>
      <w:r w:rsidRPr="00361E7A">
        <w:rPr>
          <w:rFonts w:ascii="Arial" w:hAnsi="Arial" w:cs="Arial"/>
        </w:rPr>
        <w:t>Wyniki końcowe przedstawia poniższa tabela.</w:t>
      </w:r>
    </w:p>
    <w:p w14:paraId="4C3001FA" w14:textId="77777777" w:rsidR="004F7CD5" w:rsidRPr="00361E7A" w:rsidRDefault="004F7CD5" w:rsidP="004F7CD5">
      <w:pPr>
        <w:autoSpaceDE w:val="0"/>
        <w:autoSpaceDN w:val="0"/>
        <w:adjustRightInd w:val="0"/>
        <w:jc w:val="both"/>
        <w:rPr>
          <w:rFonts w:ascii="Arial" w:hAnsi="Arial" w:cs="Arial"/>
        </w:rPr>
      </w:pPr>
    </w:p>
    <w:p w14:paraId="68C8B5C0" w14:textId="0D61B5DF" w:rsidR="004F7CD5" w:rsidRPr="00361E7A" w:rsidRDefault="004F7CD5" w:rsidP="004F7CD5">
      <w:pPr>
        <w:pStyle w:val="Legenda"/>
        <w:suppressAutoHyphens/>
      </w:pPr>
      <w:bookmarkStart w:id="183" w:name="_Toc383194760"/>
      <w:bookmarkStart w:id="184" w:name="_Toc461787370"/>
      <w:bookmarkStart w:id="185" w:name="_Toc56587373"/>
      <w:bookmarkStart w:id="186" w:name="_Toc58333950"/>
      <w:r w:rsidRPr="00361E7A">
        <w:t xml:space="preserve">Tabela </w:t>
      </w:r>
      <w:fldSimple w:instr=" SEQ Tabela \* ARABIC ">
        <w:r w:rsidR="005B1EB3">
          <w:rPr>
            <w:noProof/>
          </w:rPr>
          <w:t>11</w:t>
        </w:r>
      </w:fldSimple>
      <w:r w:rsidRPr="00361E7A">
        <w:t xml:space="preserve"> </w:t>
      </w:r>
      <w:bookmarkEnd w:id="183"/>
      <w:r w:rsidRPr="00361E7A">
        <w:t xml:space="preserve">Monitoring wód podziemnych w </w:t>
      </w:r>
      <w:bookmarkEnd w:id="184"/>
      <w:r w:rsidRPr="00361E7A">
        <w:t>2019 r.</w:t>
      </w:r>
      <w:bookmarkEnd w:id="185"/>
      <w:bookmarkEnd w:id="1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1310"/>
        <w:gridCol w:w="1131"/>
        <w:gridCol w:w="1672"/>
        <w:gridCol w:w="1745"/>
        <w:gridCol w:w="1370"/>
      </w:tblGrid>
      <w:tr w:rsidR="00533E89" w:rsidRPr="00361E7A" w14:paraId="76BB5E55" w14:textId="77777777" w:rsidTr="00294F60">
        <w:tc>
          <w:tcPr>
            <w:tcW w:w="1011" w:type="pct"/>
            <w:shd w:val="clear" w:color="auto" w:fill="auto"/>
            <w:vAlign w:val="center"/>
          </w:tcPr>
          <w:p w14:paraId="76F17019" w14:textId="77777777" w:rsidR="004F7CD5" w:rsidRPr="00361E7A" w:rsidRDefault="004F7CD5" w:rsidP="00294F60">
            <w:pPr>
              <w:jc w:val="center"/>
              <w:rPr>
                <w:rFonts w:ascii="Arial" w:hAnsi="Arial" w:cs="Arial"/>
                <w:b/>
                <w:sz w:val="16"/>
                <w:szCs w:val="16"/>
              </w:rPr>
            </w:pPr>
            <w:bookmarkStart w:id="187" w:name="_Hlk43206472"/>
            <w:r w:rsidRPr="00361E7A">
              <w:rPr>
                <w:rFonts w:ascii="Arial" w:hAnsi="Arial" w:cs="Arial"/>
                <w:b/>
                <w:sz w:val="16"/>
                <w:szCs w:val="16"/>
              </w:rPr>
              <w:t>Miejscowość</w:t>
            </w:r>
          </w:p>
        </w:tc>
        <w:tc>
          <w:tcPr>
            <w:tcW w:w="723" w:type="pct"/>
            <w:shd w:val="clear" w:color="auto" w:fill="auto"/>
            <w:vAlign w:val="center"/>
          </w:tcPr>
          <w:p w14:paraId="276657C2" w14:textId="77777777" w:rsidR="004F7CD5" w:rsidRPr="00361E7A" w:rsidRDefault="004F7CD5" w:rsidP="00294F60">
            <w:pPr>
              <w:jc w:val="center"/>
              <w:rPr>
                <w:rFonts w:ascii="Arial" w:hAnsi="Arial" w:cs="Arial"/>
                <w:b/>
                <w:sz w:val="16"/>
                <w:szCs w:val="16"/>
              </w:rPr>
            </w:pPr>
            <w:r w:rsidRPr="00361E7A">
              <w:rPr>
                <w:rFonts w:ascii="Arial" w:hAnsi="Arial" w:cs="Arial"/>
                <w:b/>
                <w:sz w:val="16"/>
                <w:szCs w:val="16"/>
              </w:rPr>
              <w:t>Gmina</w:t>
            </w:r>
          </w:p>
        </w:tc>
        <w:tc>
          <w:tcPr>
            <w:tcW w:w="624" w:type="pct"/>
            <w:shd w:val="clear" w:color="auto" w:fill="auto"/>
            <w:vAlign w:val="center"/>
          </w:tcPr>
          <w:p w14:paraId="1C417DE1" w14:textId="77777777" w:rsidR="004F7CD5" w:rsidRPr="00361E7A" w:rsidRDefault="004F7CD5" w:rsidP="00294F60">
            <w:pPr>
              <w:jc w:val="center"/>
              <w:rPr>
                <w:rFonts w:ascii="Arial" w:hAnsi="Arial" w:cs="Arial"/>
                <w:b/>
                <w:sz w:val="16"/>
                <w:szCs w:val="16"/>
              </w:rPr>
            </w:pPr>
            <w:r w:rsidRPr="00361E7A">
              <w:rPr>
                <w:rFonts w:ascii="Arial" w:hAnsi="Arial" w:cs="Arial"/>
                <w:b/>
                <w:sz w:val="16"/>
                <w:szCs w:val="16"/>
              </w:rPr>
              <w:t>JCWPd 172</w:t>
            </w:r>
          </w:p>
        </w:tc>
        <w:tc>
          <w:tcPr>
            <w:tcW w:w="923" w:type="pct"/>
            <w:shd w:val="clear" w:color="auto" w:fill="auto"/>
            <w:vAlign w:val="center"/>
          </w:tcPr>
          <w:p w14:paraId="1786D065" w14:textId="77777777" w:rsidR="004F7CD5" w:rsidRPr="00361E7A" w:rsidRDefault="004F7CD5" w:rsidP="00294F60">
            <w:pPr>
              <w:jc w:val="center"/>
              <w:rPr>
                <w:rFonts w:ascii="Arial" w:hAnsi="Arial" w:cs="Arial"/>
                <w:b/>
                <w:sz w:val="16"/>
                <w:szCs w:val="16"/>
              </w:rPr>
            </w:pPr>
            <w:r w:rsidRPr="00361E7A">
              <w:rPr>
                <w:rFonts w:ascii="Arial" w:hAnsi="Arial" w:cs="Arial"/>
                <w:b/>
                <w:sz w:val="16"/>
                <w:szCs w:val="16"/>
              </w:rPr>
              <w:t>Stratygrafia</w:t>
            </w:r>
          </w:p>
        </w:tc>
        <w:tc>
          <w:tcPr>
            <w:tcW w:w="963" w:type="pct"/>
            <w:tcBorders>
              <w:right w:val="single" w:sz="4" w:space="0" w:color="auto"/>
            </w:tcBorders>
            <w:vAlign w:val="center"/>
          </w:tcPr>
          <w:p w14:paraId="29F57A40" w14:textId="77777777" w:rsidR="004F7CD5" w:rsidRPr="00361E7A" w:rsidRDefault="004F7CD5" w:rsidP="00294F60">
            <w:pPr>
              <w:jc w:val="center"/>
              <w:rPr>
                <w:rFonts w:ascii="Arial" w:hAnsi="Arial" w:cs="Arial"/>
                <w:b/>
                <w:sz w:val="16"/>
                <w:szCs w:val="16"/>
              </w:rPr>
            </w:pPr>
            <w:r w:rsidRPr="00361E7A">
              <w:rPr>
                <w:rFonts w:ascii="Arial" w:hAnsi="Arial" w:cs="Arial"/>
                <w:b/>
                <w:sz w:val="16"/>
                <w:szCs w:val="16"/>
              </w:rPr>
              <w:t>Głębokość do stropu warstwy wodonośnej [m]</w:t>
            </w:r>
          </w:p>
        </w:tc>
        <w:tc>
          <w:tcPr>
            <w:tcW w:w="756" w:type="pct"/>
            <w:tcBorders>
              <w:left w:val="single" w:sz="4" w:space="0" w:color="auto"/>
            </w:tcBorders>
            <w:shd w:val="clear" w:color="auto" w:fill="auto"/>
            <w:vAlign w:val="center"/>
          </w:tcPr>
          <w:p w14:paraId="495FAEA2" w14:textId="77777777" w:rsidR="004F7CD5" w:rsidRPr="00361E7A" w:rsidRDefault="004F7CD5" w:rsidP="00294F60">
            <w:pPr>
              <w:jc w:val="center"/>
              <w:rPr>
                <w:rFonts w:ascii="Arial" w:hAnsi="Arial" w:cs="Arial"/>
                <w:b/>
                <w:sz w:val="16"/>
                <w:szCs w:val="16"/>
              </w:rPr>
            </w:pPr>
            <w:r w:rsidRPr="00361E7A">
              <w:rPr>
                <w:rFonts w:ascii="Arial" w:hAnsi="Arial" w:cs="Arial"/>
                <w:b/>
                <w:sz w:val="16"/>
                <w:szCs w:val="16"/>
              </w:rPr>
              <w:t>Końcowa klasa jakości</w:t>
            </w:r>
          </w:p>
        </w:tc>
      </w:tr>
      <w:tr w:rsidR="00533E89" w:rsidRPr="00361E7A" w14:paraId="13DB29BE" w14:textId="77777777" w:rsidTr="00294F60">
        <w:tc>
          <w:tcPr>
            <w:tcW w:w="4244" w:type="pct"/>
            <w:gridSpan w:val="5"/>
            <w:tcBorders>
              <w:right w:val="single" w:sz="4" w:space="0" w:color="auto"/>
            </w:tcBorders>
            <w:vAlign w:val="center"/>
          </w:tcPr>
          <w:p w14:paraId="0D1EC8C9" w14:textId="77777777" w:rsidR="004F7CD5" w:rsidRPr="00361E7A" w:rsidRDefault="004F7CD5" w:rsidP="00294F60">
            <w:pPr>
              <w:jc w:val="center"/>
              <w:rPr>
                <w:rFonts w:ascii="Arial" w:hAnsi="Arial" w:cs="Arial"/>
                <w:sz w:val="16"/>
                <w:szCs w:val="16"/>
              </w:rPr>
            </w:pPr>
            <w:r w:rsidRPr="00361E7A">
              <w:rPr>
                <w:rFonts w:ascii="Arial" w:hAnsi="Arial" w:cs="Arial"/>
                <w:b/>
                <w:bCs/>
                <w:sz w:val="16"/>
                <w:szCs w:val="16"/>
              </w:rPr>
              <w:t>2019</w:t>
            </w:r>
          </w:p>
        </w:tc>
        <w:tc>
          <w:tcPr>
            <w:tcW w:w="756" w:type="pct"/>
            <w:tcBorders>
              <w:left w:val="single" w:sz="4" w:space="0" w:color="auto"/>
            </w:tcBorders>
            <w:vAlign w:val="center"/>
          </w:tcPr>
          <w:p w14:paraId="71097BB1" w14:textId="77777777" w:rsidR="004F7CD5" w:rsidRPr="00361E7A" w:rsidRDefault="004F7CD5" w:rsidP="00294F60">
            <w:pPr>
              <w:jc w:val="center"/>
              <w:rPr>
                <w:rFonts w:ascii="Arial" w:hAnsi="Arial" w:cs="Arial"/>
                <w:sz w:val="16"/>
                <w:szCs w:val="16"/>
              </w:rPr>
            </w:pPr>
          </w:p>
        </w:tc>
      </w:tr>
      <w:tr w:rsidR="00361E7A" w:rsidRPr="00361E7A" w14:paraId="6A0B2656" w14:textId="77777777" w:rsidTr="00294F60">
        <w:tc>
          <w:tcPr>
            <w:tcW w:w="1011" w:type="pct"/>
            <w:vAlign w:val="center"/>
          </w:tcPr>
          <w:p w14:paraId="3E116DE2" w14:textId="708E6100" w:rsidR="00361E7A" w:rsidRPr="00361E7A" w:rsidRDefault="00361E7A" w:rsidP="00361E7A">
            <w:pPr>
              <w:rPr>
                <w:rFonts w:ascii="Arial" w:hAnsi="Arial" w:cs="Arial"/>
                <w:sz w:val="16"/>
                <w:szCs w:val="16"/>
              </w:rPr>
            </w:pPr>
            <w:r w:rsidRPr="00361E7A">
              <w:rPr>
                <w:rFonts w:ascii="Arial" w:hAnsi="Arial" w:cs="Arial"/>
                <w:sz w:val="16"/>
                <w:szCs w:val="16"/>
              </w:rPr>
              <w:t>Miedzno</w:t>
            </w:r>
          </w:p>
        </w:tc>
        <w:tc>
          <w:tcPr>
            <w:tcW w:w="723" w:type="pct"/>
            <w:vAlign w:val="center"/>
          </w:tcPr>
          <w:p w14:paraId="3DB1458D" w14:textId="378B58C7" w:rsidR="00361E7A" w:rsidRPr="00361E7A" w:rsidRDefault="00361E7A" w:rsidP="00361E7A">
            <w:pPr>
              <w:rPr>
                <w:rFonts w:ascii="Arial" w:hAnsi="Arial" w:cs="Arial"/>
                <w:sz w:val="16"/>
                <w:szCs w:val="16"/>
              </w:rPr>
            </w:pPr>
            <w:r w:rsidRPr="00361E7A">
              <w:rPr>
                <w:rFonts w:ascii="Arial" w:hAnsi="Arial" w:cs="Arial"/>
                <w:sz w:val="16"/>
                <w:szCs w:val="16"/>
              </w:rPr>
              <w:t>Osie</w:t>
            </w:r>
          </w:p>
        </w:tc>
        <w:tc>
          <w:tcPr>
            <w:tcW w:w="624" w:type="pct"/>
            <w:vAlign w:val="center"/>
          </w:tcPr>
          <w:p w14:paraId="54C612E1" w14:textId="73DF197F" w:rsidR="00361E7A" w:rsidRPr="00361E7A" w:rsidRDefault="00361E7A" w:rsidP="00361E7A">
            <w:pPr>
              <w:jc w:val="center"/>
              <w:rPr>
                <w:rFonts w:ascii="Arial" w:hAnsi="Arial" w:cs="Arial"/>
                <w:sz w:val="16"/>
                <w:szCs w:val="16"/>
              </w:rPr>
            </w:pPr>
            <w:r w:rsidRPr="00361E7A">
              <w:rPr>
                <w:rFonts w:ascii="Arial" w:hAnsi="Arial" w:cs="Arial"/>
                <w:sz w:val="16"/>
                <w:szCs w:val="16"/>
              </w:rPr>
              <w:t>28</w:t>
            </w:r>
          </w:p>
        </w:tc>
        <w:tc>
          <w:tcPr>
            <w:tcW w:w="923" w:type="pct"/>
            <w:vAlign w:val="center"/>
          </w:tcPr>
          <w:p w14:paraId="4DCF27B7" w14:textId="091FD74F" w:rsidR="00361E7A" w:rsidRPr="00361E7A" w:rsidRDefault="00361E7A" w:rsidP="00361E7A">
            <w:pPr>
              <w:jc w:val="center"/>
              <w:rPr>
                <w:rFonts w:ascii="Arial" w:hAnsi="Arial" w:cs="Arial"/>
                <w:sz w:val="16"/>
                <w:szCs w:val="16"/>
              </w:rPr>
            </w:pPr>
            <w:r w:rsidRPr="00361E7A">
              <w:rPr>
                <w:rFonts w:ascii="Arial" w:hAnsi="Arial" w:cs="Arial"/>
                <w:sz w:val="16"/>
                <w:szCs w:val="16"/>
              </w:rPr>
              <w:t>NgM</w:t>
            </w:r>
          </w:p>
        </w:tc>
        <w:tc>
          <w:tcPr>
            <w:tcW w:w="963" w:type="pct"/>
            <w:tcBorders>
              <w:right w:val="single" w:sz="4" w:space="0" w:color="auto"/>
            </w:tcBorders>
            <w:shd w:val="clear" w:color="auto" w:fill="FFFFFF" w:themeFill="background1"/>
            <w:vAlign w:val="center"/>
          </w:tcPr>
          <w:p w14:paraId="1F33797D" w14:textId="2F0BC04D" w:rsidR="00361E7A" w:rsidRPr="00361E7A" w:rsidRDefault="00361E7A" w:rsidP="00361E7A">
            <w:pPr>
              <w:jc w:val="center"/>
              <w:rPr>
                <w:rFonts w:ascii="Arial" w:hAnsi="Arial" w:cs="Arial"/>
                <w:sz w:val="16"/>
                <w:szCs w:val="16"/>
              </w:rPr>
            </w:pPr>
            <w:r w:rsidRPr="00361E7A">
              <w:rPr>
                <w:rFonts w:ascii="Arial" w:hAnsi="Arial" w:cs="Arial"/>
                <w:sz w:val="16"/>
                <w:szCs w:val="16"/>
              </w:rPr>
              <w:t>83,00</w:t>
            </w:r>
          </w:p>
        </w:tc>
        <w:tc>
          <w:tcPr>
            <w:tcW w:w="756" w:type="pct"/>
            <w:tcBorders>
              <w:left w:val="single" w:sz="4" w:space="0" w:color="auto"/>
            </w:tcBorders>
            <w:shd w:val="clear" w:color="auto" w:fill="auto"/>
            <w:vAlign w:val="center"/>
          </w:tcPr>
          <w:p w14:paraId="14C87A5E" w14:textId="6D9CE0C7" w:rsidR="00361E7A" w:rsidRPr="00361E7A" w:rsidRDefault="00361E7A" w:rsidP="00361E7A">
            <w:pPr>
              <w:jc w:val="center"/>
              <w:rPr>
                <w:rFonts w:ascii="Arial" w:hAnsi="Arial" w:cs="Arial"/>
                <w:sz w:val="16"/>
                <w:szCs w:val="16"/>
              </w:rPr>
            </w:pPr>
            <w:r w:rsidRPr="00361E7A">
              <w:rPr>
                <w:rFonts w:ascii="Arial" w:hAnsi="Arial" w:cs="Arial"/>
                <w:sz w:val="16"/>
                <w:szCs w:val="16"/>
              </w:rPr>
              <w:t>II</w:t>
            </w:r>
          </w:p>
        </w:tc>
      </w:tr>
      <w:tr w:rsidR="00361E7A" w:rsidRPr="00361E7A" w14:paraId="58216989" w14:textId="77777777" w:rsidTr="00294F60">
        <w:tc>
          <w:tcPr>
            <w:tcW w:w="1011" w:type="pct"/>
            <w:vAlign w:val="center"/>
          </w:tcPr>
          <w:p w14:paraId="48CAA84E" w14:textId="5301EAF0" w:rsidR="00361E7A" w:rsidRPr="00361E7A" w:rsidRDefault="00361E7A" w:rsidP="00361E7A">
            <w:pPr>
              <w:rPr>
                <w:rFonts w:ascii="Arial" w:hAnsi="Arial" w:cs="Arial"/>
                <w:sz w:val="16"/>
                <w:szCs w:val="16"/>
              </w:rPr>
            </w:pPr>
            <w:r w:rsidRPr="00361E7A">
              <w:rPr>
                <w:rFonts w:ascii="Arial" w:hAnsi="Arial" w:cs="Arial"/>
                <w:sz w:val="16"/>
                <w:szCs w:val="16"/>
              </w:rPr>
              <w:t>Nowe Marzy</w:t>
            </w:r>
          </w:p>
        </w:tc>
        <w:tc>
          <w:tcPr>
            <w:tcW w:w="723" w:type="pct"/>
            <w:vAlign w:val="center"/>
          </w:tcPr>
          <w:p w14:paraId="21A783DE" w14:textId="6A963CBC" w:rsidR="00361E7A" w:rsidRPr="00361E7A" w:rsidRDefault="00361E7A" w:rsidP="00361E7A">
            <w:pPr>
              <w:rPr>
                <w:rFonts w:ascii="Arial" w:hAnsi="Arial" w:cs="Arial"/>
                <w:sz w:val="16"/>
                <w:szCs w:val="16"/>
              </w:rPr>
            </w:pPr>
            <w:r w:rsidRPr="00361E7A">
              <w:rPr>
                <w:rFonts w:ascii="Arial" w:hAnsi="Arial" w:cs="Arial"/>
                <w:sz w:val="16"/>
                <w:szCs w:val="16"/>
              </w:rPr>
              <w:t>Świecie</w:t>
            </w:r>
          </w:p>
        </w:tc>
        <w:tc>
          <w:tcPr>
            <w:tcW w:w="624" w:type="pct"/>
            <w:vAlign w:val="center"/>
          </w:tcPr>
          <w:p w14:paraId="327A92B9" w14:textId="7037E233" w:rsidR="00361E7A" w:rsidRPr="00361E7A" w:rsidRDefault="00361E7A" w:rsidP="00361E7A">
            <w:pPr>
              <w:jc w:val="center"/>
              <w:rPr>
                <w:rFonts w:ascii="Arial" w:hAnsi="Arial" w:cs="Arial"/>
                <w:sz w:val="16"/>
                <w:szCs w:val="16"/>
              </w:rPr>
            </w:pPr>
            <w:r w:rsidRPr="00361E7A">
              <w:rPr>
                <w:rFonts w:ascii="Arial" w:hAnsi="Arial" w:cs="Arial"/>
                <w:sz w:val="16"/>
                <w:szCs w:val="16"/>
              </w:rPr>
              <w:t>28</w:t>
            </w:r>
          </w:p>
        </w:tc>
        <w:tc>
          <w:tcPr>
            <w:tcW w:w="923" w:type="pct"/>
            <w:vAlign w:val="center"/>
          </w:tcPr>
          <w:p w14:paraId="235B8A17" w14:textId="7D284433" w:rsidR="00361E7A" w:rsidRPr="00361E7A" w:rsidRDefault="00361E7A" w:rsidP="00361E7A">
            <w:pPr>
              <w:jc w:val="center"/>
              <w:rPr>
                <w:rFonts w:ascii="Arial" w:hAnsi="Arial" w:cs="Arial"/>
                <w:sz w:val="16"/>
                <w:szCs w:val="16"/>
              </w:rPr>
            </w:pPr>
            <w:r w:rsidRPr="00361E7A">
              <w:rPr>
                <w:rFonts w:ascii="Arial" w:hAnsi="Arial" w:cs="Arial"/>
                <w:sz w:val="16"/>
                <w:szCs w:val="16"/>
              </w:rPr>
              <w:t>Q</w:t>
            </w:r>
          </w:p>
        </w:tc>
        <w:tc>
          <w:tcPr>
            <w:tcW w:w="963" w:type="pct"/>
            <w:shd w:val="clear" w:color="auto" w:fill="FFFFFF" w:themeFill="background1"/>
            <w:vAlign w:val="center"/>
          </w:tcPr>
          <w:p w14:paraId="09CD67C1" w14:textId="39C11310" w:rsidR="00361E7A" w:rsidRPr="00361E7A" w:rsidRDefault="00361E7A" w:rsidP="00361E7A">
            <w:pPr>
              <w:jc w:val="center"/>
              <w:rPr>
                <w:rFonts w:ascii="Arial" w:hAnsi="Arial" w:cs="Arial"/>
                <w:sz w:val="16"/>
                <w:szCs w:val="16"/>
              </w:rPr>
            </w:pPr>
            <w:r w:rsidRPr="00361E7A">
              <w:rPr>
                <w:rFonts w:ascii="Arial" w:hAnsi="Arial" w:cs="Arial"/>
                <w:sz w:val="16"/>
                <w:szCs w:val="16"/>
              </w:rPr>
              <w:t>3,60</w:t>
            </w:r>
          </w:p>
        </w:tc>
        <w:tc>
          <w:tcPr>
            <w:tcW w:w="756" w:type="pct"/>
            <w:tcBorders>
              <w:left w:val="single" w:sz="4" w:space="0" w:color="auto"/>
            </w:tcBorders>
            <w:shd w:val="clear" w:color="auto" w:fill="auto"/>
            <w:vAlign w:val="center"/>
          </w:tcPr>
          <w:p w14:paraId="281210F6" w14:textId="30CB3E28" w:rsidR="00361E7A" w:rsidRPr="00361E7A" w:rsidRDefault="00361E7A" w:rsidP="00361E7A">
            <w:pPr>
              <w:jc w:val="center"/>
              <w:rPr>
                <w:rFonts w:ascii="Arial" w:hAnsi="Arial" w:cs="Arial"/>
                <w:sz w:val="16"/>
                <w:szCs w:val="16"/>
              </w:rPr>
            </w:pPr>
            <w:r w:rsidRPr="00361E7A">
              <w:rPr>
                <w:rFonts w:ascii="Arial" w:hAnsi="Arial" w:cs="Arial"/>
                <w:sz w:val="16"/>
                <w:szCs w:val="16"/>
              </w:rPr>
              <w:t>II</w:t>
            </w:r>
          </w:p>
        </w:tc>
      </w:tr>
    </w:tbl>
    <w:bookmarkEnd w:id="187"/>
    <w:p w14:paraId="4B08FEF8" w14:textId="77777777" w:rsidR="004F7CD5" w:rsidRPr="00361E7A" w:rsidRDefault="004F7CD5" w:rsidP="004F7CD5">
      <w:pPr>
        <w:autoSpaceDE w:val="0"/>
        <w:jc w:val="both"/>
        <w:rPr>
          <w:rFonts w:ascii="Arial" w:hAnsi="Arial" w:cs="Arial"/>
          <w:lang w:bidi="pl-PL"/>
        </w:rPr>
      </w:pPr>
      <w:r w:rsidRPr="00361E7A">
        <w:rPr>
          <w:rFonts w:ascii="Arial" w:hAnsi="Arial" w:cs="Arial"/>
          <w:lang w:bidi="pl-PL"/>
        </w:rPr>
        <w:t>Q – czwartorzęd</w:t>
      </w:r>
    </w:p>
    <w:p w14:paraId="332A5E04" w14:textId="77777777" w:rsidR="004F7CD5" w:rsidRPr="00361E7A" w:rsidRDefault="004F7CD5" w:rsidP="004F7CD5">
      <w:pPr>
        <w:autoSpaceDE w:val="0"/>
        <w:jc w:val="both"/>
        <w:rPr>
          <w:rFonts w:ascii="Arial" w:hAnsi="Arial" w:cs="Arial"/>
          <w:lang w:bidi="pl-PL"/>
        </w:rPr>
      </w:pPr>
      <w:r w:rsidRPr="00361E7A">
        <w:rPr>
          <w:rFonts w:ascii="Arial" w:hAnsi="Arial" w:cs="Arial"/>
          <w:lang w:bidi="pl-PL"/>
        </w:rPr>
        <w:t>NgM – neogen miocen</w:t>
      </w:r>
    </w:p>
    <w:p w14:paraId="00A5E73A" w14:textId="77777777" w:rsidR="004F7CD5" w:rsidRPr="00361E7A" w:rsidRDefault="004F7CD5" w:rsidP="004F7CD5">
      <w:pPr>
        <w:autoSpaceDE w:val="0"/>
        <w:jc w:val="both"/>
        <w:rPr>
          <w:rFonts w:ascii="Arial" w:hAnsi="Arial" w:cs="Arial"/>
          <w:lang w:bidi="pl-PL"/>
        </w:rPr>
      </w:pPr>
      <w:r w:rsidRPr="00361E7A">
        <w:rPr>
          <w:rFonts w:ascii="Arial" w:hAnsi="Arial" w:cs="Arial"/>
          <w:lang w:bidi="pl-PL"/>
        </w:rPr>
        <w:t>Źródło: Monitoring jakości wód podziemnych w 2019 r., GIOŚ</w:t>
      </w:r>
    </w:p>
    <w:p w14:paraId="77A45BAE" w14:textId="77777777" w:rsidR="004F7CD5" w:rsidRPr="00361E7A" w:rsidRDefault="004F7CD5" w:rsidP="004F7CD5">
      <w:pPr>
        <w:autoSpaceDE w:val="0"/>
        <w:jc w:val="both"/>
        <w:rPr>
          <w:rFonts w:ascii="Arial" w:hAnsi="Arial" w:cs="Arial"/>
          <w:lang w:bidi="pl-PL"/>
        </w:rPr>
      </w:pPr>
    </w:p>
    <w:p w14:paraId="775E2A94" w14:textId="77777777" w:rsidR="004F7CD5" w:rsidRPr="00361E7A" w:rsidRDefault="004F7CD5" w:rsidP="004F7CD5">
      <w:pPr>
        <w:autoSpaceDE w:val="0"/>
        <w:autoSpaceDN w:val="0"/>
        <w:adjustRightInd w:val="0"/>
        <w:jc w:val="both"/>
        <w:rPr>
          <w:rFonts w:ascii="Arial" w:hAnsi="Arial" w:cs="Arial"/>
        </w:rPr>
      </w:pPr>
      <w:r w:rsidRPr="00361E7A">
        <w:rPr>
          <w:rFonts w:ascii="Arial" w:hAnsi="Arial" w:cs="Arial"/>
        </w:rPr>
        <w:t xml:space="preserve">Ocena jakości wód została wykonana w oparciu o Rozporządzenie Ministra Środowiska z dnia 21 grudnia 2015 r. w sprawie kryteriów i sposobu oceny stanu jednolitych części wód podziemnych (Dz. U. 2016. poz. 85). Rozporządzenie definiuje dobry i słaby stan chemiczny wód podziemnych. Wody klas I - III reprezentują dobry stan chemiczny, a IV i V słaby stan chemiczny. </w:t>
      </w:r>
    </w:p>
    <w:bookmarkEnd w:id="182"/>
    <w:p w14:paraId="72946B9F" w14:textId="77777777" w:rsidR="004F7CD5" w:rsidRPr="00533E89" w:rsidRDefault="004F7CD5" w:rsidP="004F7CD5">
      <w:pPr>
        <w:autoSpaceDE w:val="0"/>
        <w:autoSpaceDN w:val="0"/>
        <w:adjustRightInd w:val="0"/>
        <w:jc w:val="both"/>
        <w:rPr>
          <w:rFonts w:ascii="Arial" w:hAnsi="Arial" w:cs="Arial"/>
          <w:color w:val="FF0000"/>
        </w:rPr>
      </w:pPr>
    </w:p>
    <w:p w14:paraId="42F19657" w14:textId="77777777" w:rsidR="004F7CD5" w:rsidRPr="00B3788F" w:rsidRDefault="004F7CD5" w:rsidP="004F7CD5">
      <w:pPr>
        <w:autoSpaceDE w:val="0"/>
        <w:autoSpaceDN w:val="0"/>
        <w:adjustRightInd w:val="0"/>
        <w:jc w:val="both"/>
        <w:rPr>
          <w:rFonts w:ascii="Arial" w:hAnsi="Arial" w:cs="Arial"/>
        </w:rPr>
      </w:pPr>
      <w:bookmarkStart w:id="188" w:name="_Hlk56413884"/>
      <w:r w:rsidRPr="00361E7A">
        <w:rPr>
          <w:rFonts w:ascii="Arial" w:hAnsi="Arial" w:cs="Arial"/>
        </w:rPr>
        <w:t xml:space="preserve">Państwowy Instytut Geologiczny co miesiąc publikuje „Komunikat o bieżącej sytuacji hydrogeologicznej”. Z opublikowanych w latach 2019-2020 komunikatów wynika, że w północnej części województwa kujawsko-pomorskiego występuje okresowe </w:t>
      </w:r>
      <w:r w:rsidRPr="00361E7A">
        <w:rPr>
          <w:rFonts w:ascii="Arial" w:hAnsi="Arial" w:cs="Arial"/>
          <w:shd w:val="clear" w:color="auto" w:fill="FFFFFF"/>
        </w:rPr>
        <w:t xml:space="preserve">obniżanie średniego ustabilizowanego zwierciadła wody. Na części terenu powiatu świeckiego utrzymuje się stan niski ostrzegawczy, co oznacza głębokość położenia zwierciadła wody uzasadniająca wydanie ostrzeżeń i ograniczeń w korzystaniu z wód podziemnych. </w:t>
      </w:r>
      <w:r w:rsidRPr="00361E7A">
        <w:rPr>
          <w:rFonts w:ascii="Arial" w:hAnsi="Arial" w:cs="Arial"/>
        </w:rPr>
        <w:t xml:space="preserve">W okresie od maja do końca października w wyniku panujących warunków atmosferycznych (wysoka temperatura i niewielka suma opadów), nastąpiło obniżenie poziomu wód podziemnych, w efekcie czego od lipca notowana jest na tym terenie niżówka </w:t>
      </w:r>
      <w:r w:rsidRPr="00361E7A">
        <w:rPr>
          <w:rFonts w:ascii="Arial" w:hAnsi="Arial" w:cs="Arial"/>
        </w:rPr>
        <w:lastRenderedPageBreak/>
        <w:t>hydrogeologiczna.  W</w:t>
      </w:r>
      <w:r w:rsidRPr="00361E7A">
        <w:rPr>
          <w:rFonts w:ascii="Arial" w:hAnsi="Arial" w:cs="Arial"/>
          <w:shd w:val="clear" w:color="auto" w:fill="FFFFFF"/>
        </w:rPr>
        <w:t xml:space="preserve">ielkość rezerw zasobów zmiennych wód podziemnych w poziomach wodonośnych o </w:t>
      </w:r>
      <w:r w:rsidRPr="00B3788F">
        <w:rPr>
          <w:rFonts w:ascii="Arial" w:hAnsi="Arial" w:cs="Arial"/>
          <w:shd w:val="clear" w:color="auto" w:fill="FFFFFF"/>
        </w:rPr>
        <w:t>zwierciadle swobodnym utrzymywała się na poziomie bezpiecznym dla zaopatrzenia ludności w wodę.</w:t>
      </w:r>
    </w:p>
    <w:bookmarkEnd w:id="188"/>
    <w:p w14:paraId="30AA916B" w14:textId="77777777" w:rsidR="007E7455" w:rsidRPr="00B3788F" w:rsidRDefault="007E7455" w:rsidP="00031396">
      <w:pPr>
        <w:autoSpaceDE w:val="0"/>
        <w:autoSpaceDN w:val="0"/>
        <w:adjustRightInd w:val="0"/>
        <w:jc w:val="both"/>
        <w:rPr>
          <w:rFonts w:ascii="Arial" w:hAnsi="Arial" w:cs="Arial"/>
        </w:rPr>
      </w:pPr>
    </w:p>
    <w:p w14:paraId="2A7A94F8" w14:textId="6BEBC80C" w:rsidR="00674568" w:rsidRPr="00B3788F" w:rsidRDefault="00674568" w:rsidP="009A13D5">
      <w:pPr>
        <w:pStyle w:val="Nagwek3"/>
        <w:tabs>
          <w:tab w:val="num" w:pos="720"/>
        </w:tabs>
        <w:suppressAutoHyphens/>
        <w:spacing w:before="60" w:after="60"/>
        <w:ind w:left="720"/>
        <w:rPr>
          <w:szCs w:val="20"/>
        </w:rPr>
      </w:pPr>
      <w:bookmarkStart w:id="189" w:name="_Toc58333912"/>
      <w:r w:rsidRPr="00B3788F">
        <w:rPr>
          <w:szCs w:val="20"/>
        </w:rPr>
        <w:t>Wody płynące</w:t>
      </w:r>
      <w:bookmarkEnd w:id="189"/>
    </w:p>
    <w:p w14:paraId="46C474EE" w14:textId="77777777" w:rsidR="002C2F59" w:rsidRPr="005970DC" w:rsidRDefault="002C2F59" w:rsidP="002C2F59">
      <w:pPr>
        <w:suppressAutoHyphens/>
        <w:autoSpaceDE w:val="0"/>
        <w:autoSpaceDN w:val="0"/>
        <w:adjustRightInd w:val="0"/>
        <w:jc w:val="both"/>
        <w:rPr>
          <w:rFonts w:ascii="Arial" w:hAnsi="Arial" w:cs="Arial"/>
        </w:rPr>
      </w:pPr>
      <w:r w:rsidRPr="00B3788F">
        <w:rPr>
          <w:rFonts w:ascii="Arial" w:hAnsi="Arial" w:cs="Arial"/>
        </w:rPr>
        <w:t>Gmina Nowe położona jest w hydrograficznej jednostce bilansowej o nazwie Mątawa, (L) Wisła: Wda-Mątawa o powierzchni 510 km</w:t>
      </w:r>
      <w:r w:rsidRPr="00B3788F">
        <w:rPr>
          <w:rFonts w:ascii="Arial" w:hAnsi="Arial" w:cs="Arial"/>
          <w:vertAlign w:val="superscript"/>
        </w:rPr>
        <w:t xml:space="preserve">2 </w:t>
      </w:r>
      <w:r w:rsidRPr="00B3788F">
        <w:rPr>
          <w:rFonts w:ascii="Arial" w:hAnsi="Arial" w:cs="Arial"/>
        </w:rPr>
        <w:t xml:space="preserve">na terenie RZGW w Gdańsku w dorzeczu Wisły, głównie w dorzeczu zlewni rzeki Mątawy oraz </w:t>
      </w:r>
      <w:r w:rsidRPr="005970DC">
        <w:rPr>
          <w:rFonts w:ascii="Arial" w:hAnsi="Arial" w:cs="Arial"/>
        </w:rPr>
        <w:t>przyrzecza Wisły. Zlewnie te rozdziela dział wód drugiego rzędu. Pozostała powierzchnia znajduje się w granicach zlewni drugiego rzędu Mątawy oraz trzeciego lewo i prawobrzeżnych dopływów. Prawą naturalną granicę Gminy Nowe tworzy Wisła jej szerokość wynosi ok. 380 m. Dla województwa kujawsko-pomorskiego jest to również ciek o największym znaczeniu gospodarczym i przyrodniczym. Dolina Dolnej Wisły ujęta została w europejskiej sieci ekologicznej Natura 2000, zadaniem której jest zapewnienie trwałej egzystencji różnorodnych ekosystemów. Cechuje się ona znaczną zmiennością stanów wody. Typowe są dwa maksima stanów wód: wiosenne i letnio-jesienne. Całkowite wypełnienie koryta rzeki ma miejsce przy poziomie wody 5,4 m. Mątawa bierze swój początek w rejonie obszarów bagiennych - Bagno Duże (Wilcze), a uchodzi do Wisły w mieście Nowe, a odpływ do Wisły, przy wysokich stanach, odbywa się za pomocą przepompowni w Kończycach. Rzeka jest niewiarygodnie żyzna w naturalny pokarm ryb jakim są kiełże i chruściki. Lewobrzeżnym dopływem Mątawy są potok bezimienny północny - dopływ z jeziora Radodzierz, środkowy Struga Młyńska oraz południowy Raczka. Przez teren gminy, w jej północnej części przepływa dopływ z Luchowa. Na obszarze zlewni Mątawa znaczenie dla stanu czystości ujściowego fragmentu rzeki mają ścieki odprowadzane do Mątawy z Nowego: Pomorskiej Fabryki Mebli oraz Zakładów Przemysłu Mięsnego „Nove”.</w:t>
      </w:r>
    </w:p>
    <w:p w14:paraId="7B4DB902" w14:textId="77777777" w:rsidR="00524C7F" w:rsidRPr="00533E89" w:rsidRDefault="00524C7F" w:rsidP="00524C7F">
      <w:pPr>
        <w:pStyle w:val="Tekst3Znak"/>
        <w:ind w:left="0" w:firstLine="0"/>
        <w:rPr>
          <w:color w:val="FF0000"/>
        </w:rPr>
      </w:pPr>
    </w:p>
    <w:p w14:paraId="59124AB3" w14:textId="4D83D24C" w:rsidR="000D61E8" w:rsidRPr="002C2F59" w:rsidRDefault="000D61E8" w:rsidP="000D61E8">
      <w:pPr>
        <w:pStyle w:val="Legenda"/>
        <w:spacing w:before="0"/>
      </w:pPr>
      <w:bookmarkStart w:id="190" w:name="_Toc334639546"/>
      <w:bookmarkStart w:id="191" w:name="_Toc465250867"/>
      <w:bookmarkStart w:id="192" w:name="_Toc58333951"/>
      <w:r w:rsidRPr="002C2F59">
        <w:t xml:space="preserve">Tabela </w:t>
      </w:r>
      <w:fldSimple w:instr=" SEQ Tabela \* ARABIC ">
        <w:r w:rsidR="005B1EB3">
          <w:rPr>
            <w:noProof/>
          </w:rPr>
          <w:t>12</w:t>
        </w:r>
      </w:fldSimple>
      <w:r w:rsidRPr="002C2F59">
        <w:t xml:space="preserve"> Zestawienie rzek i cieków wodnych z terenu </w:t>
      </w:r>
      <w:bookmarkEnd w:id="190"/>
      <w:bookmarkEnd w:id="191"/>
      <w:r w:rsidR="007D5492" w:rsidRPr="002C2F59">
        <w:t xml:space="preserve">gminy </w:t>
      </w:r>
      <w:r w:rsidR="002C2F59" w:rsidRPr="002C2F59">
        <w:t>Nowe</w:t>
      </w:r>
      <w:bookmarkEnd w:id="192"/>
    </w:p>
    <w:tbl>
      <w:tblPr>
        <w:tblStyle w:val="Tabela-Siatka10"/>
        <w:tblW w:w="5000" w:type="pct"/>
        <w:tblLook w:val="04A0" w:firstRow="1" w:lastRow="0" w:firstColumn="1" w:lastColumn="0" w:noHBand="0" w:noVBand="1"/>
      </w:tblPr>
      <w:tblGrid>
        <w:gridCol w:w="1790"/>
        <w:gridCol w:w="3412"/>
        <w:gridCol w:w="1930"/>
        <w:gridCol w:w="1928"/>
      </w:tblGrid>
      <w:tr w:rsidR="00533E89" w:rsidRPr="002C2F59" w14:paraId="37846F90" w14:textId="77777777" w:rsidTr="00524C7F">
        <w:trPr>
          <w:trHeight w:val="786"/>
        </w:trPr>
        <w:tc>
          <w:tcPr>
            <w:tcW w:w="988" w:type="pct"/>
            <w:vAlign w:val="center"/>
          </w:tcPr>
          <w:p w14:paraId="23957911" w14:textId="77777777" w:rsidR="00524C7F" w:rsidRPr="002C2F59" w:rsidRDefault="00524C7F" w:rsidP="009E04EA">
            <w:pPr>
              <w:jc w:val="center"/>
              <w:rPr>
                <w:rFonts w:ascii="Arial" w:hAnsi="Arial" w:cs="Arial"/>
                <w:b/>
                <w:bCs/>
                <w:sz w:val="18"/>
                <w:szCs w:val="18"/>
              </w:rPr>
            </w:pPr>
            <w:r w:rsidRPr="002C2F59">
              <w:rPr>
                <w:rFonts w:ascii="Arial" w:hAnsi="Arial" w:cs="Arial"/>
                <w:b/>
                <w:bCs/>
                <w:sz w:val="18"/>
                <w:szCs w:val="18"/>
              </w:rPr>
              <w:t>Gmina</w:t>
            </w:r>
          </w:p>
        </w:tc>
        <w:tc>
          <w:tcPr>
            <w:tcW w:w="1883" w:type="pct"/>
            <w:vAlign w:val="center"/>
          </w:tcPr>
          <w:p w14:paraId="38524237" w14:textId="77777777" w:rsidR="00524C7F" w:rsidRPr="002C2F59" w:rsidRDefault="00524C7F" w:rsidP="009E04EA">
            <w:pPr>
              <w:jc w:val="center"/>
              <w:rPr>
                <w:rFonts w:ascii="Arial" w:hAnsi="Arial" w:cs="Arial"/>
                <w:b/>
                <w:bCs/>
                <w:sz w:val="18"/>
                <w:szCs w:val="18"/>
              </w:rPr>
            </w:pPr>
            <w:r w:rsidRPr="002C2F59">
              <w:rPr>
                <w:rFonts w:ascii="Arial" w:hAnsi="Arial" w:cs="Arial"/>
                <w:b/>
                <w:bCs/>
                <w:sz w:val="18"/>
                <w:szCs w:val="18"/>
              </w:rPr>
              <w:t>Nazwa cieku</w:t>
            </w:r>
          </w:p>
        </w:tc>
        <w:tc>
          <w:tcPr>
            <w:tcW w:w="1065" w:type="pct"/>
            <w:vAlign w:val="center"/>
          </w:tcPr>
          <w:p w14:paraId="46C304EF" w14:textId="77777777" w:rsidR="00524C7F" w:rsidRPr="002C2F59" w:rsidRDefault="00524C7F" w:rsidP="009E04EA">
            <w:pPr>
              <w:jc w:val="center"/>
              <w:rPr>
                <w:rFonts w:ascii="Arial" w:hAnsi="Arial" w:cs="Arial"/>
                <w:b/>
                <w:bCs/>
                <w:sz w:val="18"/>
                <w:szCs w:val="18"/>
              </w:rPr>
            </w:pPr>
            <w:r w:rsidRPr="002C2F59">
              <w:rPr>
                <w:rFonts w:ascii="Arial" w:hAnsi="Arial" w:cs="Arial"/>
                <w:b/>
                <w:bCs/>
                <w:sz w:val="18"/>
                <w:szCs w:val="18"/>
              </w:rPr>
              <w:t>Długość ogólna w km</w:t>
            </w:r>
          </w:p>
        </w:tc>
        <w:tc>
          <w:tcPr>
            <w:tcW w:w="1064" w:type="pct"/>
            <w:vAlign w:val="center"/>
          </w:tcPr>
          <w:p w14:paraId="42A10D35" w14:textId="77777777" w:rsidR="00524C7F" w:rsidRPr="002C2F59" w:rsidRDefault="00524C7F" w:rsidP="009E04EA">
            <w:pPr>
              <w:jc w:val="center"/>
              <w:rPr>
                <w:rFonts w:ascii="Arial" w:hAnsi="Arial" w:cs="Arial"/>
                <w:b/>
                <w:bCs/>
                <w:sz w:val="18"/>
                <w:szCs w:val="18"/>
              </w:rPr>
            </w:pPr>
            <w:r w:rsidRPr="002C2F59">
              <w:rPr>
                <w:rFonts w:ascii="Arial" w:hAnsi="Arial" w:cs="Arial"/>
                <w:b/>
                <w:bCs/>
                <w:sz w:val="18"/>
                <w:szCs w:val="18"/>
              </w:rPr>
              <w:t>Długość uregulowana w km</w:t>
            </w:r>
          </w:p>
        </w:tc>
      </w:tr>
      <w:tr w:rsidR="002C2F59" w:rsidRPr="002C2F59" w14:paraId="3246B7C1" w14:textId="77777777" w:rsidTr="0017472C">
        <w:trPr>
          <w:trHeight w:val="257"/>
        </w:trPr>
        <w:tc>
          <w:tcPr>
            <w:tcW w:w="988" w:type="pct"/>
          </w:tcPr>
          <w:p w14:paraId="65227CB3" w14:textId="38E9FDEA" w:rsidR="002C2F59" w:rsidRPr="002C2F59" w:rsidRDefault="002C2F59" w:rsidP="002C2F59">
            <w:pPr>
              <w:rPr>
                <w:rFonts w:ascii="Arial" w:hAnsi="Arial" w:cs="Arial"/>
                <w:sz w:val="18"/>
                <w:szCs w:val="18"/>
              </w:rPr>
            </w:pPr>
            <w:r w:rsidRPr="002C2F59">
              <w:rPr>
                <w:rFonts w:ascii="Arial" w:hAnsi="Arial" w:cs="Arial"/>
                <w:sz w:val="18"/>
                <w:szCs w:val="18"/>
              </w:rPr>
              <w:t>Nowe</w:t>
            </w:r>
          </w:p>
        </w:tc>
        <w:tc>
          <w:tcPr>
            <w:tcW w:w="1883" w:type="pct"/>
          </w:tcPr>
          <w:p w14:paraId="7716BEB5" w14:textId="488D57A1" w:rsidR="002C2F59" w:rsidRPr="002C2F59" w:rsidRDefault="002C2F59" w:rsidP="002C2F59">
            <w:pPr>
              <w:rPr>
                <w:rFonts w:ascii="Arial" w:hAnsi="Arial" w:cs="Arial"/>
                <w:sz w:val="18"/>
                <w:szCs w:val="18"/>
              </w:rPr>
            </w:pPr>
            <w:r w:rsidRPr="002C2F59">
              <w:rPr>
                <w:rFonts w:ascii="Arial" w:hAnsi="Arial" w:cs="Arial"/>
                <w:sz w:val="18"/>
                <w:szCs w:val="18"/>
              </w:rPr>
              <w:t>Mątawa</w:t>
            </w:r>
          </w:p>
        </w:tc>
        <w:tc>
          <w:tcPr>
            <w:tcW w:w="1065" w:type="pct"/>
            <w:vAlign w:val="center"/>
          </w:tcPr>
          <w:p w14:paraId="3E9F243C" w14:textId="2C0C9DE2" w:rsidR="002C2F59" w:rsidRPr="002C2F59" w:rsidRDefault="002C2F59" w:rsidP="002C2F59">
            <w:pPr>
              <w:jc w:val="right"/>
              <w:rPr>
                <w:rFonts w:ascii="Arial" w:hAnsi="Arial" w:cs="Arial"/>
                <w:sz w:val="18"/>
                <w:szCs w:val="18"/>
              </w:rPr>
            </w:pPr>
            <w:r w:rsidRPr="002C2F59">
              <w:rPr>
                <w:rFonts w:ascii="Arial" w:hAnsi="Arial" w:cs="Arial"/>
                <w:sz w:val="18"/>
                <w:szCs w:val="18"/>
              </w:rPr>
              <w:t>6,38</w:t>
            </w:r>
          </w:p>
        </w:tc>
        <w:tc>
          <w:tcPr>
            <w:tcW w:w="1064" w:type="pct"/>
            <w:vAlign w:val="center"/>
          </w:tcPr>
          <w:p w14:paraId="7A3DDCA6" w14:textId="6E6C6589" w:rsidR="002C2F59" w:rsidRPr="002C2F59" w:rsidRDefault="002C2F59" w:rsidP="002C2F59">
            <w:pPr>
              <w:jc w:val="right"/>
              <w:rPr>
                <w:rFonts w:ascii="Arial" w:hAnsi="Arial" w:cs="Arial"/>
                <w:sz w:val="18"/>
                <w:szCs w:val="18"/>
              </w:rPr>
            </w:pPr>
            <w:r w:rsidRPr="002C2F59">
              <w:rPr>
                <w:rFonts w:ascii="Arial" w:hAnsi="Arial" w:cs="Arial"/>
                <w:sz w:val="18"/>
                <w:szCs w:val="18"/>
              </w:rPr>
              <w:t>6,38</w:t>
            </w:r>
          </w:p>
        </w:tc>
      </w:tr>
      <w:tr w:rsidR="002C2F59" w:rsidRPr="002C2F59" w14:paraId="55C93BF8" w14:textId="77777777" w:rsidTr="0017472C">
        <w:trPr>
          <w:trHeight w:val="257"/>
        </w:trPr>
        <w:tc>
          <w:tcPr>
            <w:tcW w:w="988" w:type="pct"/>
          </w:tcPr>
          <w:p w14:paraId="613A44F8" w14:textId="77777777" w:rsidR="002C2F59" w:rsidRPr="002C2F59" w:rsidRDefault="002C2F59" w:rsidP="002C2F59">
            <w:pPr>
              <w:rPr>
                <w:rFonts w:ascii="Arial" w:hAnsi="Arial" w:cs="Arial"/>
                <w:sz w:val="18"/>
                <w:szCs w:val="18"/>
              </w:rPr>
            </w:pPr>
          </w:p>
        </w:tc>
        <w:tc>
          <w:tcPr>
            <w:tcW w:w="1883" w:type="pct"/>
          </w:tcPr>
          <w:p w14:paraId="1374D5C2" w14:textId="05B772F7" w:rsidR="002C2F59" w:rsidRPr="002C2F59" w:rsidRDefault="002C2F59" w:rsidP="002C2F59">
            <w:pPr>
              <w:rPr>
                <w:rFonts w:ascii="Arial" w:hAnsi="Arial" w:cs="Arial"/>
                <w:sz w:val="18"/>
                <w:szCs w:val="18"/>
              </w:rPr>
            </w:pPr>
            <w:r w:rsidRPr="002C2F59">
              <w:rPr>
                <w:rFonts w:ascii="Arial" w:hAnsi="Arial" w:cs="Arial"/>
                <w:sz w:val="18"/>
                <w:szCs w:val="18"/>
              </w:rPr>
              <w:t>Kanał Pastwiska</w:t>
            </w:r>
          </w:p>
        </w:tc>
        <w:tc>
          <w:tcPr>
            <w:tcW w:w="1065" w:type="pct"/>
            <w:vAlign w:val="center"/>
          </w:tcPr>
          <w:p w14:paraId="04392A07" w14:textId="5863D5B5" w:rsidR="002C2F59" w:rsidRPr="002C2F59" w:rsidRDefault="002C2F59" w:rsidP="002C2F59">
            <w:pPr>
              <w:jc w:val="right"/>
              <w:rPr>
                <w:rFonts w:ascii="Arial" w:hAnsi="Arial" w:cs="Arial"/>
                <w:sz w:val="18"/>
                <w:szCs w:val="18"/>
              </w:rPr>
            </w:pPr>
            <w:r w:rsidRPr="002C2F59">
              <w:rPr>
                <w:rFonts w:ascii="Arial" w:hAnsi="Arial" w:cs="Arial"/>
                <w:sz w:val="18"/>
                <w:szCs w:val="18"/>
              </w:rPr>
              <w:t>1,2</w:t>
            </w:r>
          </w:p>
        </w:tc>
        <w:tc>
          <w:tcPr>
            <w:tcW w:w="1064" w:type="pct"/>
            <w:vAlign w:val="center"/>
          </w:tcPr>
          <w:p w14:paraId="200E0B03" w14:textId="702509A7" w:rsidR="002C2F59" w:rsidRPr="002C2F59" w:rsidRDefault="002C2F59" w:rsidP="002C2F59">
            <w:pPr>
              <w:jc w:val="right"/>
              <w:rPr>
                <w:rFonts w:ascii="Arial" w:hAnsi="Arial" w:cs="Arial"/>
                <w:sz w:val="18"/>
                <w:szCs w:val="18"/>
              </w:rPr>
            </w:pPr>
            <w:r w:rsidRPr="002C2F59">
              <w:rPr>
                <w:rFonts w:ascii="Arial" w:hAnsi="Arial" w:cs="Arial"/>
                <w:sz w:val="18"/>
                <w:szCs w:val="18"/>
              </w:rPr>
              <w:t>1,2</w:t>
            </w:r>
          </w:p>
        </w:tc>
      </w:tr>
      <w:tr w:rsidR="002C2F59" w:rsidRPr="002C2F59" w14:paraId="4C8EF197" w14:textId="77777777" w:rsidTr="0017472C">
        <w:trPr>
          <w:trHeight w:val="257"/>
        </w:trPr>
        <w:tc>
          <w:tcPr>
            <w:tcW w:w="988" w:type="pct"/>
          </w:tcPr>
          <w:p w14:paraId="59EBC607" w14:textId="77777777" w:rsidR="002C2F59" w:rsidRPr="002C2F59" w:rsidRDefault="002C2F59" w:rsidP="002C2F59">
            <w:pPr>
              <w:rPr>
                <w:rFonts w:ascii="Arial" w:hAnsi="Arial" w:cs="Arial"/>
                <w:sz w:val="18"/>
                <w:szCs w:val="18"/>
              </w:rPr>
            </w:pPr>
          </w:p>
        </w:tc>
        <w:tc>
          <w:tcPr>
            <w:tcW w:w="1883" w:type="pct"/>
            <w:vAlign w:val="center"/>
          </w:tcPr>
          <w:p w14:paraId="4518EC0F" w14:textId="350C44D5" w:rsidR="002C2F59" w:rsidRPr="002C2F59" w:rsidRDefault="002C2F59" w:rsidP="002C2F59">
            <w:pPr>
              <w:rPr>
                <w:rFonts w:ascii="Arial" w:hAnsi="Arial" w:cs="Arial"/>
                <w:sz w:val="18"/>
                <w:szCs w:val="18"/>
              </w:rPr>
            </w:pPr>
            <w:r w:rsidRPr="002C2F59">
              <w:rPr>
                <w:rFonts w:ascii="Arial" w:hAnsi="Arial" w:cs="Arial"/>
                <w:sz w:val="18"/>
                <w:szCs w:val="18"/>
              </w:rPr>
              <w:t>Struga Komórsk</w:t>
            </w:r>
          </w:p>
        </w:tc>
        <w:tc>
          <w:tcPr>
            <w:tcW w:w="1065" w:type="pct"/>
            <w:vAlign w:val="center"/>
          </w:tcPr>
          <w:p w14:paraId="6824DC68" w14:textId="0CFF7277" w:rsidR="002C2F59" w:rsidRPr="002C2F59" w:rsidRDefault="002C2F59" w:rsidP="002C2F59">
            <w:pPr>
              <w:jc w:val="right"/>
              <w:rPr>
                <w:rFonts w:ascii="Arial" w:hAnsi="Arial" w:cs="Arial"/>
                <w:sz w:val="18"/>
                <w:szCs w:val="18"/>
              </w:rPr>
            </w:pPr>
            <w:r w:rsidRPr="002C2F59">
              <w:rPr>
                <w:rFonts w:ascii="Arial" w:hAnsi="Arial" w:cs="Arial"/>
                <w:sz w:val="18"/>
                <w:szCs w:val="18"/>
              </w:rPr>
              <w:t>0,75</w:t>
            </w:r>
          </w:p>
        </w:tc>
        <w:tc>
          <w:tcPr>
            <w:tcW w:w="1064" w:type="pct"/>
            <w:vAlign w:val="center"/>
          </w:tcPr>
          <w:p w14:paraId="69285D44" w14:textId="55BCCBD9" w:rsidR="002C2F59" w:rsidRPr="002C2F59" w:rsidRDefault="002C2F59" w:rsidP="002C2F59">
            <w:pPr>
              <w:jc w:val="right"/>
              <w:rPr>
                <w:rFonts w:ascii="Arial" w:hAnsi="Arial" w:cs="Arial"/>
                <w:sz w:val="18"/>
                <w:szCs w:val="18"/>
              </w:rPr>
            </w:pPr>
            <w:r w:rsidRPr="002C2F59">
              <w:rPr>
                <w:rFonts w:ascii="Arial" w:hAnsi="Arial" w:cs="Arial"/>
                <w:sz w:val="18"/>
                <w:szCs w:val="18"/>
              </w:rPr>
              <w:t>-</w:t>
            </w:r>
          </w:p>
        </w:tc>
      </w:tr>
      <w:tr w:rsidR="002C2F59" w:rsidRPr="002C2F59" w14:paraId="285E9EC2" w14:textId="77777777" w:rsidTr="0017472C">
        <w:trPr>
          <w:trHeight w:val="257"/>
        </w:trPr>
        <w:tc>
          <w:tcPr>
            <w:tcW w:w="988" w:type="pct"/>
          </w:tcPr>
          <w:p w14:paraId="2C27222B" w14:textId="77777777" w:rsidR="002C2F59" w:rsidRPr="002C2F59" w:rsidRDefault="002C2F59" w:rsidP="002C2F59">
            <w:pPr>
              <w:rPr>
                <w:rFonts w:ascii="Arial" w:hAnsi="Arial" w:cs="Arial"/>
                <w:sz w:val="18"/>
                <w:szCs w:val="18"/>
              </w:rPr>
            </w:pPr>
          </w:p>
        </w:tc>
        <w:tc>
          <w:tcPr>
            <w:tcW w:w="1883" w:type="pct"/>
            <w:vAlign w:val="center"/>
          </w:tcPr>
          <w:p w14:paraId="7456969F" w14:textId="62509762" w:rsidR="002C2F59" w:rsidRPr="002C2F59" w:rsidRDefault="002C2F59" w:rsidP="002C2F59">
            <w:pPr>
              <w:rPr>
                <w:rFonts w:ascii="Arial" w:hAnsi="Arial" w:cs="Arial"/>
                <w:sz w:val="18"/>
                <w:szCs w:val="18"/>
              </w:rPr>
            </w:pPr>
            <w:r w:rsidRPr="002C2F59">
              <w:rPr>
                <w:rFonts w:ascii="Arial" w:hAnsi="Arial" w:cs="Arial"/>
                <w:sz w:val="18"/>
                <w:szCs w:val="18"/>
              </w:rPr>
              <w:t>Struga Młyńsk</w:t>
            </w:r>
          </w:p>
        </w:tc>
        <w:tc>
          <w:tcPr>
            <w:tcW w:w="1065" w:type="pct"/>
            <w:vAlign w:val="center"/>
          </w:tcPr>
          <w:p w14:paraId="38DD4B25" w14:textId="65E26173" w:rsidR="002C2F59" w:rsidRPr="002C2F59" w:rsidRDefault="002C2F59" w:rsidP="002C2F59">
            <w:pPr>
              <w:jc w:val="right"/>
              <w:rPr>
                <w:rFonts w:ascii="Arial" w:hAnsi="Arial" w:cs="Arial"/>
                <w:sz w:val="18"/>
                <w:szCs w:val="18"/>
              </w:rPr>
            </w:pPr>
            <w:r w:rsidRPr="002C2F59">
              <w:rPr>
                <w:rFonts w:ascii="Arial" w:hAnsi="Arial" w:cs="Arial"/>
                <w:sz w:val="18"/>
                <w:szCs w:val="18"/>
              </w:rPr>
              <w:t>1,77</w:t>
            </w:r>
          </w:p>
        </w:tc>
        <w:tc>
          <w:tcPr>
            <w:tcW w:w="1064" w:type="pct"/>
            <w:vAlign w:val="center"/>
          </w:tcPr>
          <w:p w14:paraId="1C98AE2C" w14:textId="71312804" w:rsidR="002C2F59" w:rsidRPr="002C2F59" w:rsidRDefault="002C2F59" w:rsidP="002C2F59">
            <w:pPr>
              <w:jc w:val="right"/>
              <w:rPr>
                <w:rFonts w:ascii="Arial" w:hAnsi="Arial" w:cs="Arial"/>
                <w:sz w:val="18"/>
                <w:szCs w:val="18"/>
              </w:rPr>
            </w:pPr>
            <w:r w:rsidRPr="002C2F59">
              <w:rPr>
                <w:rFonts w:ascii="Arial" w:hAnsi="Arial" w:cs="Arial"/>
                <w:sz w:val="18"/>
                <w:szCs w:val="18"/>
              </w:rPr>
              <w:t>-</w:t>
            </w:r>
          </w:p>
        </w:tc>
      </w:tr>
    </w:tbl>
    <w:p w14:paraId="69758DDF" w14:textId="3F1AAD52" w:rsidR="00524C7F" w:rsidRPr="002C2F59" w:rsidRDefault="00524C7F" w:rsidP="000D61E8">
      <w:pPr>
        <w:jc w:val="both"/>
        <w:rPr>
          <w:rFonts w:ascii="Arial" w:hAnsi="Arial" w:cs="Arial"/>
        </w:rPr>
      </w:pPr>
      <w:r w:rsidRPr="002C2F59">
        <w:rPr>
          <w:rFonts w:ascii="Arial" w:hAnsi="Arial" w:cs="Arial"/>
        </w:rPr>
        <w:t>Źródło: Zarząd Zlewni Toruń, Zarząd Zlewni Tczew, POŚ 2016</w:t>
      </w:r>
    </w:p>
    <w:p w14:paraId="357D4C6E" w14:textId="77777777" w:rsidR="00A8329B" w:rsidRPr="00533E89" w:rsidRDefault="00A8329B" w:rsidP="000E0A75">
      <w:pPr>
        <w:jc w:val="both"/>
        <w:rPr>
          <w:rFonts w:ascii="Arial" w:hAnsi="Arial" w:cs="Arial"/>
          <w:color w:val="FF0000"/>
        </w:rPr>
      </w:pPr>
    </w:p>
    <w:p w14:paraId="22E9F28D" w14:textId="77777777" w:rsidR="00E927BB" w:rsidRPr="002C2F59" w:rsidRDefault="00E927BB" w:rsidP="00E927BB">
      <w:pPr>
        <w:jc w:val="both"/>
        <w:rPr>
          <w:rFonts w:ascii="Arial" w:eastAsia="AGaramondPro-Regular" w:hAnsi="Arial" w:cs="Arial"/>
        </w:rPr>
      </w:pPr>
      <w:r w:rsidRPr="002C2F59">
        <w:rPr>
          <w:rFonts w:ascii="Arial" w:eastAsia="AGaramondPro-Regular" w:hAnsi="Arial" w:cs="Arial"/>
        </w:rPr>
        <w:t>Ramowa Dyrektywa Wodna 2000/60/WE (RDW) określa zasady gospodarowania wodą w państwach członkowskich Unii Europejskiej. Na jej podstawie wszystkie kraje członkowskie zobowiązane są do osiągnięcia i utrzymania dobrego stanu ekologicznego i chemicznego wód powierzchniowych.</w:t>
      </w:r>
    </w:p>
    <w:p w14:paraId="040AD5DB" w14:textId="77777777" w:rsidR="00E927BB" w:rsidRPr="002C2F59" w:rsidRDefault="00E927BB" w:rsidP="00E927BB">
      <w:pPr>
        <w:jc w:val="both"/>
        <w:rPr>
          <w:rFonts w:ascii="Arial" w:eastAsia="AGaramondPro-Regular" w:hAnsi="Arial" w:cs="Arial"/>
        </w:rPr>
      </w:pPr>
      <w:r w:rsidRPr="002C2F59">
        <w:rPr>
          <w:rFonts w:ascii="Arial" w:eastAsia="AGaramondPro-Regular" w:hAnsi="Arial" w:cs="Arial"/>
        </w:rPr>
        <w:t>W Ramowej Dyrektywie Wodnej (RDW) wyznaczono następujące cele środowiskowe dla wód powierzchniowych:</w:t>
      </w:r>
    </w:p>
    <w:p w14:paraId="2EBAE2BD" w14:textId="77777777" w:rsidR="00E927BB" w:rsidRPr="002C2F59" w:rsidRDefault="00E927BB" w:rsidP="008958CD">
      <w:pPr>
        <w:numPr>
          <w:ilvl w:val="0"/>
          <w:numId w:val="12"/>
        </w:numPr>
        <w:jc w:val="both"/>
        <w:rPr>
          <w:rFonts w:ascii="Arial" w:hAnsi="Arial" w:cs="Arial"/>
        </w:rPr>
      </w:pPr>
      <w:r w:rsidRPr="002C2F59">
        <w:rPr>
          <w:rFonts w:ascii="Arial" w:hAnsi="Arial" w:cs="Arial"/>
        </w:rPr>
        <w:t xml:space="preserve">zapobieganie pogorszaniu się stanu wszystkich części wód powierzchniowych, </w:t>
      </w:r>
    </w:p>
    <w:p w14:paraId="52993EA2" w14:textId="77777777" w:rsidR="00E927BB" w:rsidRPr="002C2F59" w:rsidRDefault="00E927BB" w:rsidP="008958CD">
      <w:pPr>
        <w:numPr>
          <w:ilvl w:val="0"/>
          <w:numId w:val="12"/>
        </w:numPr>
        <w:jc w:val="both"/>
        <w:rPr>
          <w:rFonts w:ascii="Arial" w:hAnsi="Arial" w:cs="Arial"/>
        </w:rPr>
      </w:pPr>
      <w:r w:rsidRPr="002C2F59">
        <w:rPr>
          <w:rFonts w:ascii="Arial" w:hAnsi="Arial" w:cs="Arial"/>
        </w:rPr>
        <w:t>ochrona i poprawa wszystkich sztucznych i silnie zmienionych części wód w celu osiągnięcia dobrego potencjału ekologicznego i dobrego stanu chemicznego wód powierzchniowych najpóźniej w ciągu 15 lat od dnia wejścia w życie niniejszej dyrektywy,</w:t>
      </w:r>
    </w:p>
    <w:p w14:paraId="5C049BC0" w14:textId="77777777" w:rsidR="00E927BB" w:rsidRPr="002C2F59" w:rsidRDefault="00E927BB" w:rsidP="008958CD">
      <w:pPr>
        <w:numPr>
          <w:ilvl w:val="0"/>
          <w:numId w:val="12"/>
        </w:numPr>
        <w:jc w:val="both"/>
        <w:rPr>
          <w:rFonts w:ascii="Arial" w:hAnsi="Arial" w:cs="Arial"/>
        </w:rPr>
      </w:pPr>
      <w:r w:rsidRPr="002C2F59">
        <w:rPr>
          <w:rFonts w:ascii="Arial" w:hAnsi="Arial" w:cs="Arial"/>
        </w:rPr>
        <w:t>wdrażanie koniecznych środków w celu stopniowego redukowania zanieczyszczenia substancjami priorytetowymi i zaprzestanie lub stopniowe eliminowanie emisji, zrzutów i strat niebezpiecznych substancji priorytetowych.</w:t>
      </w:r>
    </w:p>
    <w:p w14:paraId="37D7F8DB" w14:textId="7066ED31" w:rsidR="00E927BB" w:rsidRPr="002C2F59" w:rsidRDefault="00E927BB" w:rsidP="00E927BB">
      <w:pPr>
        <w:jc w:val="both"/>
        <w:rPr>
          <w:rFonts w:ascii="Arial" w:eastAsia="AGaramondPro-Regular" w:hAnsi="Arial" w:cs="Arial"/>
        </w:rPr>
      </w:pPr>
      <w:r w:rsidRPr="002C2F59">
        <w:rPr>
          <w:rFonts w:ascii="Arial" w:eastAsia="AGaramondPro-Regular" w:hAnsi="Arial" w:cs="Arial"/>
        </w:rPr>
        <w:t xml:space="preserve">Transpozycji przepisów RDW do prawodawstwa polskiego dokonano przede wszystkim poprzez ustawę </w:t>
      </w:r>
      <w:r w:rsidRPr="002C2F59">
        <w:rPr>
          <w:rFonts w:ascii="Arial" w:eastAsia="AGaramondPro-Regular" w:hAnsi="Arial" w:cs="Arial"/>
          <w:iCs/>
        </w:rPr>
        <w:t>Prawo wodne</w:t>
      </w:r>
      <w:r w:rsidRPr="002C2F59">
        <w:rPr>
          <w:rFonts w:ascii="Arial" w:eastAsia="AGaramondPro-Regular" w:hAnsi="Arial" w:cs="Arial"/>
        </w:rPr>
        <w:t xml:space="preserve"> z dnia 18 lipca 2001 r. </w:t>
      </w:r>
      <w:r w:rsidR="00574178" w:rsidRPr="002C2F59">
        <w:rPr>
          <w:rFonts w:ascii="Arial" w:eastAsia="AGaramondPro-Regular" w:hAnsi="Arial" w:cs="Arial"/>
        </w:rPr>
        <w:t>(t. j. Dz. U. z 20</w:t>
      </w:r>
      <w:r w:rsidR="00E979C6" w:rsidRPr="002C2F59">
        <w:rPr>
          <w:rFonts w:ascii="Arial" w:eastAsia="AGaramondPro-Regular" w:hAnsi="Arial" w:cs="Arial"/>
        </w:rPr>
        <w:t>20</w:t>
      </w:r>
      <w:r w:rsidR="005D3C44" w:rsidRPr="002C2F59">
        <w:rPr>
          <w:rFonts w:ascii="Arial" w:eastAsia="AGaramondPro-Regular" w:hAnsi="Arial" w:cs="Arial"/>
        </w:rPr>
        <w:t xml:space="preserve"> r., poz. </w:t>
      </w:r>
      <w:r w:rsidR="00E979C6" w:rsidRPr="002C2F59">
        <w:rPr>
          <w:rFonts w:ascii="Arial" w:eastAsia="AGaramondPro-Regular" w:hAnsi="Arial" w:cs="Arial"/>
        </w:rPr>
        <w:t>310</w:t>
      </w:r>
      <w:r w:rsidR="00574178" w:rsidRPr="002C2F59">
        <w:rPr>
          <w:rFonts w:ascii="Arial" w:eastAsia="AGaramondPro-Regular" w:hAnsi="Arial" w:cs="Arial"/>
        </w:rPr>
        <w:t xml:space="preserve"> ze zm.</w:t>
      </w:r>
      <w:r w:rsidR="005D3C44" w:rsidRPr="002C2F59">
        <w:rPr>
          <w:rFonts w:ascii="Arial" w:eastAsia="AGaramondPro-Regular" w:hAnsi="Arial" w:cs="Arial"/>
        </w:rPr>
        <w:t xml:space="preserve">) </w:t>
      </w:r>
      <w:r w:rsidRPr="002C2F59">
        <w:rPr>
          <w:rFonts w:ascii="Arial" w:eastAsia="AGaramondPro-Regular" w:hAnsi="Arial" w:cs="Arial"/>
        </w:rPr>
        <w:t>oraz rozporządzenia wykonawcze. Ustawa ta stanowi podstawę prawną i merytoryczną do realizacji Państwowego Monitoringu Środowiska w zakresie badania wód powierzchniowych.</w:t>
      </w:r>
    </w:p>
    <w:p w14:paraId="7372B6CF" w14:textId="2CACA2B2" w:rsidR="00E927BB" w:rsidRPr="002C2F59" w:rsidRDefault="00E927BB" w:rsidP="00E927BB">
      <w:pPr>
        <w:jc w:val="both"/>
        <w:rPr>
          <w:rFonts w:ascii="Arial" w:hAnsi="Arial" w:cs="Arial"/>
        </w:rPr>
      </w:pPr>
      <w:r w:rsidRPr="002C2F59">
        <w:rPr>
          <w:rFonts w:ascii="Arial" w:hAnsi="Arial" w:cs="Arial"/>
        </w:rPr>
        <w:t xml:space="preserve">Podstawowymi dokumentami planistycznymi według RDW są plany gospodarowania wodami na obszarach dorzeczy i programy działań. Aktualizacja </w:t>
      </w:r>
      <w:r w:rsidRPr="002C2F59">
        <w:rPr>
          <w:rFonts w:ascii="Arial" w:hAnsi="Arial" w:cs="Arial"/>
          <w:i/>
        </w:rPr>
        <w:t xml:space="preserve">Planu gospodarowania wodami na obszarze dorzecza </w:t>
      </w:r>
      <w:r w:rsidR="007E09C0" w:rsidRPr="002C2F59">
        <w:rPr>
          <w:rFonts w:ascii="Arial" w:hAnsi="Arial" w:cs="Arial"/>
          <w:i/>
        </w:rPr>
        <w:t>Wisły</w:t>
      </w:r>
      <w:r w:rsidR="002E7552" w:rsidRPr="002C2F59">
        <w:rPr>
          <w:rFonts w:ascii="Arial" w:hAnsi="Arial" w:cs="Arial"/>
          <w:i/>
        </w:rPr>
        <w:t xml:space="preserve"> </w:t>
      </w:r>
      <w:r w:rsidRPr="002C2F59">
        <w:rPr>
          <w:rFonts w:ascii="Arial" w:hAnsi="Arial" w:cs="Arial"/>
        </w:rPr>
        <w:t>(</w:t>
      </w:r>
      <w:r w:rsidR="002659A4" w:rsidRPr="002C2F59">
        <w:rPr>
          <w:rFonts w:ascii="Arial" w:hAnsi="Arial" w:cs="Arial"/>
        </w:rPr>
        <w:t>a</w:t>
      </w:r>
      <w:r w:rsidRPr="002C2F59">
        <w:rPr>
          <w:rFonts w:ascii="Arial" w:hAnsi="Arial" w:cs="Arial"/>
        </w:rPr>
        <w:t>PGW) stanowi</w:t>
      </w:r>
      <w:r w:rsidR="002E7552" w:rsidRPr="002C2F59">
        <w:rPr>
          <w:rFonts w:ascii="Arial" w:hAnsi="Arial" w:cs="Arial"/>
        </w:rPr>
        <w:t>ą</w:t>
      </w:r>
      <w:r w:rsidRPr="002C2F59">
        <w:rPr>
          <w:rFonts w:ascii="Arial" w:hAnsi="Arial" w:cs="Arial"/>
        </w:rPr>
        <w:t xml:space="preserve"> podstawę podejmowania decyzji kształtujących stan zasobów wodnych, usprawniającym proces osiągania lub utrzymania dobrego stanu wód oraz związanych z nimi ekosystemów, a także wskazującym na konieczność wprowadzenia racjonalnych zasad gospodarowania wodami w przyszłości. W aPGW szczegółowo opisano zagadnienia związane z osiąganiem celów środowiskowych dla poszczególnych typów wód powierzchniowych, wód podziemnych oraz obszarów chronionych. Cele środowiskowe ustalone zostały dla jednolitych części wód powierzchniowych (JCWP), podziemnych (JCWPd) i obszarów chronionych.</w:t>
      </w:r>
    </w:p>
    <w:p w14:paraId="1E16C87B" w14:textId="77777777" w:rsidR="00E927BB" w:rsidRPr="002C2F59" w:rsidRDefault="00E927BB" w:rsidP="00FA5CD3">
      <w:pPr>
        <w:jc w:val="both"/>
        <w:rPr>
          <w:rFonts w:ascii="Arial" w:eastAsia="AGaramondPro-Regular" w:hAnsi="Arial" w:cs="Arial"/>
        </w:rPr>
      </w:pPr>
    </w:p>
    <w:p w14:paraId="6B15DA44" w14:textId="7E32D7BC" w:rsidR="0005318F" w:rsidRPr="002C2F59" w:rsidRDefault="009342B1" w:rsidP="00FA5CD3">
      <w:pPr>
        <w:jc w:val="both"/>
        <w:rPr>
          <w:rFonts w:ascii="Arial" w:hAnsi="Arial" w:cs="Arial"/>
        </w:rPr>
      </w:pPr>
      <w:bookmarkStart w:id="193" w:name="_Hlk49777292"/>
      <w:bookmarkStart w:id="194" w:name="_Hlk40183349"/>
      <w:bookmarkStart w:id="195" w:name="_Hlk49761848"/>
      <w:r w:rsidRPr="002C2F59">
        <w:rPr>
          <w:rFonts w:ascii="Arial" w:hAnsi="Arial" w:cs="Arial"/>
        </w:rPr>
        <w:t xml:space="preserve">Na terenie </w:t>
      </w:r>
      <w:r w:rsidR="007D5492" w:rsidRPr="002C2F59">
        <w:rPr>
          <w:rFonts w:ascii="Arial" w:hAnsi="Arial" w:cs="Arial"/>
        </w:rPr>
        <w:t xml:space="preserve">gminy </w:t>
      </w:r>
      <w:r w:rsidR="002C2F59" w:rsidRPr="002C2F59">
        <w:rPr>
          <w:rFonts w:ascii="Arial" w:hAnsi="Arial" w:cs="Arial"/>
        </w:rPr>
        <w:t xml:space="preserve">Nowe </w:t>
      </w:r>
      <w:r w:rsidR="009A4F08" w:rsidRPr="002C2F59">
        <w:rPr>
          <w:rFonts w:ascii="Arial" w:hAnsi="Arial" w:cs="Arial"/>
        </w:rPr>
        <w:t>wyznaczon</w:t>
      </w:r>
      <w:r w:rsidR="002C2F59" w:rsidRPr="002C2F59">
        <w:rPr>
          <w:rFonts w:ascii="Arial" w:hAnsi="Arial" w:cs="Arial"/>
        </w:rPr>
        <w:t>e</w:t>
      </w:r>
      <w:r w:rsidR="009A4F08" w:rsidRPr="002C2F59">
        <w:rPr>
          <w:rFonts w:ascii="Arial" w:hAnsi="Arial" w:cs="Arial"/>
        </w:rPr>
        <w:t xml:space="preserve"> został</w:t>
      </w:r>
      <w:r w:rsidR="002C2F59" w:rsidRPr="002C2F59">
        <w:rPr>
          <w:rFonts w:ascii="Arial" w:hAnsi="Arial" w:cs="Arial"/>
        </w:rPr>
        <w:t xml:space="preserve">y 4 </w:t>
      </w:r>
      <w:r w:rsidR="0005318F" w:rsidRPr="002C2F59">
        <w:rPr>
          <w:rFonts w:ascii="Arial" w:hAnsi="Arial" w:cs="Arial"/>
        </w:rPr>
        <w:t>jednolit</w:t>
      </w:r>
      <w:r w:rsidR="002C2F59" w:rsidRPr="002C2F59">
        <w:rPr>
          <w:rFonts w:ascii="Arial" w:hAnsi="Arial" w:cs="Arial"/>
        </w:rPr>
        <w:t>e</w:t>
      </w:r>
      <w:r w:rsidR="0005318F" w:rsidRPr="002C2F59">
        <w:rPr>
          <w:rFonts w:ascii="Arial" w:hAnsi="Arial" w:cs="Arial"/>
        </w:rPr>
        <w:t xml:space="preserve"> części wód </w:t>
      </w:r>
      <w:r w:rsidR="00A268A4" w:rsidRPr="002C2F59">
        <w:rPr>
          <w:rFonts w:ascii="Arial" w:hAnsi="Arial" w:cs="Arial"/>
        </w:rPr>
        <w:t>płynących</w:t>
      </w:r>
      <w:r w:rsidR="00691C47" w:rsidRPr="002C2F59">
        <w:rPr>
          <w:rFonts w:ascii="Arial" w:hAnsi="Arial" w:cs="Arial"/>
        </w:rPr>
        <w:t xml:space="preserve"> (JCWP).</w:t>
      </w:r>
    </w:p>
    <w:p w14:paraId="40635CC3" w14:textId="4F58A53F" w:rsidR="00691C47" w:rsidRPr="002C2F59" w:rsidRDefault="00691C47" w:rsidP="00691C47">
      <w:pPr>
        <w:pStyle w:val="Legenda"/>
        <w:rPr>
          <w:rFonts w:cs="Arial"/>
        </w:rPr>
      </w:pPr>
      <w:bookmarkStart w:id="196" w:name="_Toc58333952"/>
      <w:bookmarkEnd w:id="193"/>
      <w:r w:rsidRPr="002C2F59">
        <w:lastRenderedPageBreak/>
        <w:t xml:space="preserve">Tabela </w:t>
      </w:r>
      <w:r w:rsidR="00456F3D" w:rsidRPr="002C2F59">
        <w:fldChar w:fldCharType="begin"/>
      </w:r>
      <w:r w:rsidR="00345BC1" w:rsidRPr="002C2F59">
        <w:instrText xml:space="preserve"> SEQ Tabela \* ARABIC </w:instrText>
      </w:r>
      <w:r w:rsidR="00456F3D" w:rsidRPr="002C2F59">
        <w:fldChar w:fldCharType="separate"/>
      </w:r>
      <w:r w:rsidR="005B1EB3">
        <w:rPr>
          <w:noProof/>
        </w:rPr>
        <w:t>13</w:t>
      </w:r>
      <w:r w:rsidR="00456F3D" w:rsidRPr="002C2F59">
        <w:fldChar w:fldCharType="end"/>
      </w:r>
      <w:r w:rsidRPr="002C2F59">
        <w:t xml:space="preserve"> Wykaz JCWP na terenie </w:t>
      </w:r>
      <w:r w:rsidR="002576F5" w:rsidRPr="002C2F59">
        <w:t xml:space="preserve">gminy </w:t>
      </w:r>
      <w:r w:rsidR="002C2F59" w:rsidRPr="002C2F59">
        <w:t>Nowe</w:t>
      </w:r>
      <w:bookmarkEnd w:id="19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
        <w:gridCol w:w="1751"/>
        <w:gridCol w:w="1464"/>
        <w:gridCol w:w="667"/>
        <w:gridCol w:w="815"/>
        <w:gridCol w:w="892"/>
        <w:gridCol w:w="1515"/>
        <w:gridCol w:w="1515"/>
      </w:tblGrid>
      <w:tr w:rsidR="00533E89" w:rsidRPr="002C2F59" w14:paraId="36175EEA" w14:textId="734DBA7A" w:rsidTr="009F4F0C">
        <w:tc>
          <w:tcPr>
            <w:tcW w:w="243" w:type="pct"/>
            <w:shd w:val="clear" w:color="auto" w:fill="auto"/>
            <w:vAlign w:val="center"/>
          </w:tcPr>
          <w:p w14:paraId="3EEA7AA2" w14:textId="0B336DD9" w:rsidR="00D046F8" w:rsidRPr="002C2F59" w:rsidRDefault="00D046F8" w:rsidP="007604DB">
            <w:pPr>
              <w:jc w:val="center"/>
              <w:rPr>
                <w:rFonts w:ascii="Arial" w:hAnsi="Arial" w:cs="Arial"/>
                <w:b/>
                <w:sz w:val="16"/>
                <w:szCs w:val="16"/>
              </w:rPr>
            </w:pPr>
            <w:bookmarkStart w:id="197" w:name="_Hlk43208020"/>
            <w:r w:rsidRPr="002C2F59">
              <w:rPr>
                <w:rFonts w:ascii="Arial" w:hAnsi="Arial" w:cs="Arial"/>
                <w:b/>
                <w:sz w:val="16"/>
                <w:szCs w:val="16"/>
              </w:rPr>
              <w:t>Lp</w:t>
            </w:r>
          </w:p>
        </w:tc>
        <w:tc>
          <w:tcPr>
            <w:tcW w:w="966" w:type="pct"/>
            <w:shd w:val="clear" w:color="auto" w:fill="auto"/>
            <w:vAlign w:val="center"/>
          </w:tcPr>
          <w:p w14:paraId="446F71DE" w14:textId="77777777" w:rsidR="00D046F8" w:rsidRPr="002C2F59" w:rsidRDefault="00D046F8" w:rsidP="007604DB">
            <w:pPr>
              <w:jc w:val="center"/>
              <w:rPr>
                <w:rFonts w:ascii="Arial" w:hAnsi="Arial" w:cs="Arial"/>
                <w:b/>
                <w:sz w:val="16"/>
                <w:szCs w:val="16"/>
              </w:rPr>
            </w:pPr>
            <w:r w:rsidRPr="002C2F59">
              <w:rPr>
                <w:rFonts w:ascii="Arial" w:hAnsi="Arial" w:cs="Arial"/>
                <w:b/>
                <w:sz w:val="16"/>
                <w:szCs w:val="16"/>
              </w:rPr>
              <w:t>Nr JCWP</w:t>
            </w:r>
          </w:p>
        </w:tc>
        <w:tc>
          <w:tcPr>
            <w:tcW w:w="808" w:type="pct"/>
            <w:shd w:val="clear" w:color="auto" w:fill="auto"/>
            <w:vAlign w:val="center"/>
          </w:tcPr>
          <w:p w14:paraId="02702366" w14:textId="77777777" w:rsidR="00D046F8" w:rsidRPr="002C2F59" w:rsidRDefault="00D046F8" w:rsidP="007604DB">
            <w:pPr>
              <w:jc w:val="center"/>
              <w:rPr>
                <w:rFonts w:ascii="Arial" w:hAnsi="Arial" w:cs="Arial"/>
                <w:b/>
                <w:sz w:val="16"/>
                <w:szCs w:val="16"/>
              </w:rPr>
            </w:pPr>
            <w:r w:rsidRPr="002C2F59">
              <w:rPr>
                <w:rFonts w:ascii="Arial" w:hAnsi="Arial" w:cs="Arial"/>
                <w:b/>
                <w:sz w:val="16"/>
                <w:szCs w:val="16"/>
              </w:rPr>
              <w:t>Nazwa JCWP</w:t>
            </w:r>
          </w:p>
        </w:tc>
        <w:tc>
          <w:tcPr>
            <w:tcW w:w="368" w:type="pct"/>
            <w:shd w:val="clear" w:color="auto" w:fill="auto"/>
            <w:vAlign w:val="center"/>
          </w:tcPr>
          <w:p w14:paraId="230ABA0D" w14:textId="77777777" w:rsidR="00D046F8" w:rsidRPr="002C2F59" w:rsidRDefault="00D046F8" w:rsidP="007604DB">
            <w:pPr>
              <w:jc w:val="center"/>
              <w:rPr>
                <w:rFonts w:ascii="Arial" w:hAnsi="Arial" w:cs="Arial"/>
                <w:b/>
                <w:sz w:val="16"/>
                <w:szCs w:val="16"/>
              </w:rPr>
            </w:pPr>
            <w:r w:rsidRPr="002C2F59">
              <w:rPr>
                <w:rFonts w:ascii="Arial" w:hAnsi="Arial" w:cs="Arial"/>
                <w:b/>
                <w:sz w:val="16"/>
                <w:szCs w:val="16"/>
              </w:rPr>
              <w:t>Typ JCW</w:t>
            </w:r>
          </w:p>
        </w:tc>
        <w:tc>
          <w:tcPr>
            <w:tcW w:w="450" w:type="pct"/>
            <w:vAlign w:val="center"/>
          </w:tcPr>
          <w:p w14:paraId="6D904ED4" w14:textId="556448D2" w:rsidR="00D046F8" w:rsidRPr="002C2F59" w:rsidRDefault="00D046F8" w:rsidP="007604DB">
            <w:pPr>
              <w:jc w:val="center"/>
              <w:rPr>
                <w:rFonts w:ascii="Arial" w:hAnsi="Arial" w:cs="Arial"/>
                <w:b/>
                <w:sz w:val="16"/>
                <w:szCs w:val="16"/>
              </w:rPr>
            </w:pPr>
            <w:r w:rsidRPr="002C2F59">
              <w:rPr>
                <w:rFonts w:ascii="Arial" w:hAnsi="Arial" w:cs="Arial"/>
                <w:b/>
                <w:sz w:val="16"/>
                <w:szCs w:val="16"/>
              </w:rPr>
              <w:t>Status JCWP</w:t>
            </w:r>
          </w:p>
        </w:tc>
        <w:tc>
          <w:tcPr>
            <w:tcW w:w="492" w:type="pct"/>
            <w:vAlign w:val="center"/>
          </w:tcPr>
          <w:p w14:paraId="542CFE25" w14:textId="77777777" w:rsidR="00D046F8" w:rsidRPr="002C2F59" w:rsidRDefault="00D046F8" w:rsidP="007604DB">
            <w:pPr>
              <w:jc w:val="center"/>
              <w:rPr>
                <w:rFonts w:ascii="Arial" w:hAnsi="Arial" w:cs="Arial"/>
                <w:b/>
                <w:sz w:val="16"/>
                <w:szCs w:val="16"/>
              </w:rPr>
            </w:pPr>
            <w:r w:rsidRPr="002C2F59">
              <w:rPr>
                <w:rFonts w:ascii="Arial" w:hAnsi="Arial" w:cs="Arial"/>
                <w:b/>
                <w:sz w:val="16"/>
                <w:szCs w:val="16"/>
              </w:rPr>
              <w:t>Aktualny stan JCW</w:t>
            </w:r>
          </w:p>
        </w:tc>
        <w:tc>
          <w:tcPr>
            <w:tcW w:w="836" w:type="pct"/>
            <w:vAlign w:val="center"/>
          </w:tcPr>
          <w:p w14:paraId="5D1EB744" w14:textId="25BC478C" w:rsidR="00D046F8" w:rsidRPr="002C2F59" w:rsidRDefault="00D046F8" w:rsidP="007604DB">
            <w:pPr>
              <w:jc w:val="center"/>
              <w:rPr>
                <w:rFonts w:ascii="Arial" w:hAnsi="Arial" w:cs="Arial"/>
                <w:b/>
                <w:sz w:val="16"/>
                <w:szCs w:val="16"/>
              </w:rPr>
            </w:pPr>
            <w:r w:rsidRPr="002C2F59">
              <w:rPr>
                <w:rFonts w:ascii="Arial" w:hAnsi="Arial" w:cs="Arial"/>
                <w:b/>
                <w:sz w:val="16"/>
                <w:szCs w:val="16"/>
              </w:rPr>
              <w:t>Ocena ryzyka nieosiągnięcia celów środowiskowych</w:t>
            </w:r>
          </w:p>
        </w:tc>
        <w:tc>
          <w:tcPr>
            <w:tcW w:w="836" w:type="pct"/>
            <w:vAlign w:val="center"/>
          </w:tcPr>
          <w:p w14:paraId="07F7E278" w14:textId="27CB23B0" w:rsidR="00D046F8" w:rsidRPr="002C2F59" w:rsidRDefault="00D046F8" w:rsidP="007604DB">
            <w:pPr>
              <w:jc w:val="center"/>
              <w:rPr>
                <w:rFonts w:ascii="Arial" w:hAnsi="Arial" w:cs="Arial"/>
                <w:b/>
                <w:sz w:val="16"/>
                <w:szCs w:val="16"/>
              </w:rPr>
            </w:pPr>
            <w:r w:rsidRPr="002C2F59">
              <w:rPr>
                <w:rFonts w:ascii="Arial" w:hAnsi="Arial" w:cs="Arial"/>
                <w:b/>
                <w:sz w:val="16"/>
                <w:szCs w:val="16"/>
              </w:rPr>
              <w:t>Cel środowiskowy</w:t>
            </w:r>
          </w:p>
        </w:tc>
      </w:tr>
      <w:tr w:rsidR="002C2F59" w:rsidRPr="002C2F59" w14:paraId="0E268FCD" w14:textId="4BB7CAB8" w:rsidTr="00A20E8D">
        <w:tc>
          <w:tcPr>
            <w:tcW w:w="243" w:type="pct"/>
            <w:vAlign w:val="center"/>
          </w:tcPr>
          <w:p w14:paraId="39A0F486" w14:textId="656A8AC5" w:rsidR="002C2F59" w:rsidRPr="002C2F59" w:rsidRDefault="002C2F59" w:rsidP="002C2F59">
            <w:pPr>
              <w:rPr>
                <w:rFonts w:ascii="Arial" w:hAnsi="Arial" w:cs="Arial"/>
                <w:sz w:val="16"/>
                <w:szCs w:val="16"/>
              </w:rPr>
            </w:pPr>
            <w:r w:rsidRPr="002C2F59">
              <w:rPr>
                <w:rFonts w:ascii="Arial" w:hAnsi="Arial" w:cs="Arial"/>
                <w:sz w:val="16"/>
                <w:szCs w:val="16"/>
              </w:rPr>
              <w:t>1.</w:t>
            </w:r>
          </w:p>
        </w:tc>
        <w:tc>
          <w:tcPr>
            <w:tcW w:w="966" w:type="pct"/>
            <w:vAlign w:val="center"/>
          </w:tcPr>
          <w:p w14:paraId="6ED19763" w14:textId="58A16906" w:rsidR="002C2F59" w:rsidRPr="002C2F59" w:rsidRDefault="002C2F59" w:rsidP="002C2F59">
            <w:pPr>
              <w:rPr>
                <w:rFonts w:ascii="Arial" w:hAnsi="Arial" w:cs="Arial"/>
                <w:sz w:val="16"/>
                <w:szCs w:val="16"/>
              </w:rPr>
            </w:pPr>
            <w:bookmarkStart w:id="198" w:name="_Hlk58232292"/>
            <w:r w:rsidRPr="002C2F59">
              <w:rPr>
                <w:rFonts w:ascii="Arial" w:hAnsi="Arial" w:cs="Arial"/>
                <w:sz w:val="16"/>
                <w:szCs w:val="16"/>
              </w:rPr>
              <w:t>RW200025297229</w:t>
            </w:r>
            <w:bookmarkEnd w:id="198"/>
          </w:p>
        </w:tc>
        <w:tc>
          <w:tcPr>
            <w:tcW w:w="808" w:type="pct"/>
            <w:vAlign w:val="center"/>
          </w:tcPr>
          <w:p w14:paraId="79A9A194" w14:textId="4346F2BB" w:rsidR="002C2F59" w:rsidRPr="002C2F59" w:rsidRDefault="002C2F59" w:rsidP="002C2F59">
            <w:pPr>
              <w:rPr>
                <w:rFonts w:ascii="Arial" w:hAnsi="Arial" w:cs="Arial"/>
                <w:sz w:val="16"/>
                <w:szCs w:val="16"/>
              </w:rPr>
            </w:pPr>
            <w:r w:rsidRPr="002C2F59">
              <w:rPr>
                <w:rFonts w:ascii="Arial" w:hAnsi="Arial" w:cs="Arial"/>
                <w:sz w:val="16"/>
                <w:szCs w:val="16"/>
              </w:rPr>
              <w:t>Dopływ z jez. Radodzierz</w:t>
            </w:r>
          </w:p>
        </w:tc>
        <w:tc>
          <w:tcPr>
            <w:tcW w:w="368" w:type="pct"/>
            <w:vAlign w:val="center"/>
          </w:tcPr>
          <w:p w14:paraId="7BA8AB44" w14:textId="13DACAD3" w:rsidR="002C2F59" w:rsidRPr="002C2F59" w:rsidRDefault="002C2F59" w:rsidP="002C2F59">
            <w:pPr>
              <w:jc w:val="center"/>
              <w:rPr>
                <w:rFonts w:ascii="Arial" w:hAnsi="Arial" w:cs="Arial"/>
                <w:sz w:val="16"/>
                <w:szCs w:val="16"/>
              </w:rPr>
            </w:pPr>
            <w:r w:rsidRPr="002C2F59">
              <w:rPr>
                <w:rFonts w:ascii="Arial" w:hAnsi="Arial" w:cs="Arial"/>
                <w:sz w:val="16"/>
                <w:szCs w:val="16"/>
              </w:rPr>
              <w:t>25</w:t>
            </w:r>
          </w:p>
        </w:tc>
        <w:tc>
          <w:tcPr>
            <w:tcW w:w="450" w:type="pct"/>
            <w:vAlign w:val="center"/>
          </w:tcPr>
          <w:p w14:paraId="10BF3D54" w14:textId="4BA3C0CA" w:rsidR="002C2F59" w:rsidRPr="002C2F59" w:rsidRDefault="002C2F59" w:rsidP="002C2F59">
            <w:pPr>
              <w:jc w:val="center"/>
              <w:rPr>
                <w:rFonts w:ascii="Arial" w:hAnsi="Arial" w:cs="Arial"/>
                <w:sz w:val="16"/>
                <w:szCs w:val="16"/>
              </w:rPr>
            </w:pPr>
            <w:r w:rsidRPr="002C2F59">
              <w:rPr>
                <w:rFonts w:ascii="Arial" w:hAnsi="Arial" w:cs="Arial"/>
                <w:sz w:val="16"/>
                <w:szCs w:val="16"/>
              </w:rPr>
              <w:t>NAT</w:t>
            </w:r>
          </w:p>
        </w:tc>
        <w:tc>
          <w:tcPr>
            <w:tcW w:w="492" w:type="pct"/>
            <w:vAlign w:val="center"/>
          </w:tcPr>
          <w:p w14:paraId="13A0691B" w14:textId="6427F1CD" w:rsidR="002C2F59" w:rsidRPr="002C2F59" w:rsidRDefault="002C2F59" w:rsidP="002C2F59">
            <w:pPr>
              <w:jc w:val="center"/>
              <w:rPr>
                <w:rFonts w:ascii="Arial" w:hAnsi="Arial" w:cs="Arial"/>
                <w:sz w:val="16"/>
                <w:szCs w:val="16"/>
              </w:rPr>
            </w:pPr>
            <w:r w:rsidRPr="002C2F59">
              <w:rPr>
                <w:rFonts w:ascii="Arial" w:hAnsi="Arial" w:cs="Arial"/>
                <w:sz w:val="16"/>
                <w:szCs w:val="16"/>
              </w:rPr>
              <w:t>zły</w:t>
            </w:r>
          </w:p>
        </w:tc>
        <w:tc>
          <w:tcPr>
            <w:tcW w:w="836" w:type="pct"/>
            <w:tcBorders>
              <w:bottom w:val="single" w:sz="4" w:space="0" w:color="auto"/>
            </w:tcBorders>
            <w:vAlign w:val="center"/>
          </w:tcPr>
          <w:p w14:paraId="0BECDD05" w14:textId="6B743F4E" w:rsidR="002C2F59" w:rsidRPr="002C2F59" w:rsidRDefault="002C2F59" w:rsidP="002C2F59">
            <w:pPr>
              <w:jc w:val="center"/>
              <w:rPr>
                <w:rFonts w:ascii="Arial" w:hAnsi="Arial" w:cs="Arial"/>
                <w:sz w:val="16"/>
                <w:szCs w:val="16"/>
              </w:rPr>
            </w:pPr>
            <w:r w:rsidRPr="002C2F59">
              <w:rPr>
                <w:rFonts w:ascii="Arial" w:hAnsi="Arial" w:cs="Arial"/>
                <w:sz w:val="16"/>
                <w:szCs w:val="16"/>
              </w:rPr>
              <w:t>niezagrożona</w:t>
            </w:r>
          </w:p>
        </w:tc>
        <w:tc>
          <w:tcPr>
            <w:tcW w:w="836" w:type="pct"/>
            <w:vMerge w:val="restart"/>
            <w:vAlign w:val="center"/>
          </w:tcPr>
          <w:p w14:paraId="1DF2F176" w14:textId="77777777" w:rsidR="002C2F59" w:rsidRPr="002C2F59" w:rsidRDefault="002C2F59" w:rsidP="002C2F59">
            <w:pPr>
              <w:jc w:val="center"/>
              <w:rPr>
                <w:rFonts w:ascii="Arial" w:hAnsi="Arial" w:cs="Arial"/>
                <w:sz w:val="16"/>
                <w:szCs w:val="16"/>
              </w:rPr>
            </w:pPr>
            <w:r w:rsidRPr="002C2F59">
              <w:rPr>
                <w:rFonts w:ascii="Arial" w:hAnsi="Arial" w:cs="Arial"/>
                <w:sz w:val="16"/>
                <w:szCs w:val="16"/>
              </w:rPr>
              <w:t>Dobry stan ekologiczny</w:t>
            </w:r>
          </w:p>
          <w:p w14:paraId="6D441A83" w14:textId="77777777" w:rsidR="002C2F59" w:rsidRPr="002C2F59" w:rsidRDefault="002C2F59" w:rsidP="002C2F59">
            <w:pPr>
              <w:jc w:val="center"/>
              <w:rPr>
                <w:rFonts w:ascii="Arial" w:hAnsi="Arial" w:cs="Arial"/>
                <w:sz w:val="16"/>
                <w:szCs w:val="16"/>
              </w:rPr>
            </w:pPr>
            <w:r w:rsidRPr="002C2F59">
              <w:rPr>
                <w:rFonts w:ascii="Arial" w:hAnsi="Arial" w:cs="Arial"/>
                <w:sz w:val="16"/>
                <w:szCs w:val="16"/>
              </w:rPr>
              <w:t>Dobry stan chemiczny</w:t>
            </w:r>
          </w:p>
          <w:p w14:paraId="64E8C65D" w14:textId="46C7C1A4" w:rsidR="002C2F59" w:rsidRPr="002C2F59" w:rsidRDefault="002C2F59" w:rsidP="002C2F59">
            <w:pPr>
              <w:jc w:val="center"/>
              <w:rPr>
                <w:rFonts w:ascii="Arial" w:hAnsi="Arial" w:cs="Arial"/>
                <w:sz w:val="16"/>
                <w:szCs w:val="16"/>
              </w:rPr>
            </w:pPr>
            <w:r w:rsidRPr="002C2F59">
              <w:rPr>
                <w:rFonts w:ascii="Arial" w:hAnsi="Arial" w:cs="Arial"/>
                <w:sz w:val="16"/>
                <w:szCs w:val="16"/>
              </w:rPr>
              <w:t xml:space="preserve"> </w:t>
            </w:r>
          </w:p>
        </w:tc>
      </w:tr>
      <w:tr w:rsidR="002C2F59" w:rsidRPr="002C2F59" w14:paraId="5E51A469" w14:textId="262C7155" w:rsidTr="009F4F0C">
        <w:tc>
          <w:tcPr>
            <w:tcW w:w="243" w:type="pct"/>
            <w:vAlign w:val="center"/>
          </w:tcPr>
          <w:p w14:paraId="3BBE1B62" w14:textId="4461535F" w:rsidR="002C2F59" w:rsidRPr="002C2F59" w:rsidRDefault="002C2F59" w:rsidP="002C2F59">
            <w:pPr>
              <w:rPr>
                <w:rFonts w:ascii="Arial" w:hAnsi="Arial" w:cs="Arial"/>
                <w:sz w:val="16"/>
                <w:szCs w:val="16"/>
              </w:rPr>
            </w:pPr>
            <w:r w:rsidRPr="002C2F59">
              <w:rPr>
                <w:rFonts w:ascii="Arial" w:hAnsi="Arial" w:cs="Arial"/>
                <w:sz w:val="16"/>
                <w:szCs w:val="16"/>
              </w:rPr>
              <w:t>2.</w:t>
            </w:r>
          </w:p>
        </w:tc>
        <w:tc>
          <w:tcPr>
            <w:tcW w:w="966" w:type="pct"/>
            <w:vAlign w:val="center"/>
          </w:tcPr>
          <w:p w14:paraId="072D5586" w14:textId="65AD7A83" w:rsidR="002C2F59" w:rsidRPr="002C2F59" w:rsidRDefault="002C2F59" w:rsidP="002C2F59">
            <w:pPr>
              <w:rPr>
                <w:rFonts w:ascii="Arial" w:hAnsi="Arial" w:cs="Arial"/>
                <w:sz w:val="16"/>
                <w:szCs w:val="16"/>
              </w:rPr>
            </w:pPr>
            <w:r w:rsidRPr="002C2F59">
              <w:rPr>
                <w:rFonts w:ascii="Arial" w:hAnsi="Arial" w:cs="Arial"/>
                <w:sz w:val="16"/>
                <w:szCs w:val="16"/>
              </w:rPr>
              <w:t>RW20001729749</w:t>
            </w:r>
          </w:p>
        </w:tc>
        <w:tc>
          <w:tcPr>
            <w:tcW w:w="808" w:type="pct"/>
            <w:vAlign w:val="center"/>
          </w:tcPr>
          <w:p w14:paraId="71369DC3" w14:textId="4B41D213" w:rsidR="002C2F59" w:rsidRPr="002C2F59" w:rsidRDefault="002C2F59" w:rsidP="002C2F59">
            <w:pPr>
              <w:rPr>
                <w:rFonts w:ascii="Arial" w:hAnsi="Arial" w:cs="Arial"/>
                <w:sz w:val="16"/>
                <w:szCs w:val="16"/>
              </w:rPr>
            </w:pPr>
            <w:r w:rsidRPr="002C2F59">
              <w:rPr>
                <w:rFonts w:ascii="Arial" w:hAnsi="Arial" w:cs="Arial"/>
                <w:sz w:val="16"/>
                <w:szCs w:val="16"/>
              </w:rPr>
              <w:t>Struga Młyńska</w:t>
            </w:r>
          </w:p>
        </w:tc>
        <w:tc>
          <w:tcPr>
            <w:tcW w:w="368" w:type="pct"/>
            <w:vAlign w:val="center"/>
          </w:tcPr>
          <w:p w14:paraId="574F48DC" w14:textId="3724FE9E" w:rsidR="002C2F59" w:rsidRPr="002C2F59" w:rsidRDefault="002C2F59" w:rsidP="002C2F59">
            <w:pPr>
              <w:jc w:val="center"/>
              <w:rPr>
                <w:rFonts w:ascii="Arial" w:hAnsi="Arial" w:cs="Arial"/>
                <w:sz w:val="16"/>
                <w:szCs w:val="16"/>
              </w:rPr>
            </w:pPr>
            <w:r w:rsidRPr="002C2F59">
              <w:rPr>
                <w:rFonts w:ascii="Arial" w:hAnsi="Arial" w:cs="Arial"/>
                <w:sz w:val="16"/>
                <w:szCs w:val="16"/>
              </w:rPr>
              <w:t>17</w:t>
            </w:r>
          </w:p>
        </w:tc>
        <w:tc>
          <w:tcPr>
            <w:tcW w:w="450" w:type="pct"/>
            <w:vAlign w:val="center"/>
          </w:tcPr>
          <w:p w14:paraId="17AB060D" w14:textId="2148B377" w:rsidR="002C2F59" w:rsidRPr="002C2F59" w:rsidRDefault="002C2F59" w:rsidP="002C2F59">
            <w:pPr>
              <w:jc w:val="center"/>
              <w:rPr>
                <w:rFonts w:ascii="Arial" w:hAnsi="Arial" w:cs="Arial"/>
                <w:sz w:val="16"/>
                <w:szCs w:val="16"/>
              </w:rPr>
            </w:pPr>
            <w:r w:rsidRPr="002C2F59">
              <w:rPr>
                <w:rFonts w:ascii="Arial" w:hAnsi="Arial" w:cs="Arial"/>
                <w:sz w:val="16"/>
                <w:szCs w:val="16"/>
              </w:rPr>
              <w:t>NAT</w:t>
            </w:r>
          </w:p>
        </w:tc>
        <w:tc>
          <w:tcPr>
            <w:tcW w:w="492" w:type="pct"/>
            <w:vAlign w:val="center"/>
          </w:tcPr>
          <w:p w14:paraId="1713EA4E" w14:textId="7D199B51" w:rsidR="002C2F59" w:rsidRPr="002C2F59" w:rsidRDefault="002C2F59" w:rsidP="002C2F59">
            <w:pPr>
              <w:jc w:val="center"/>
              <w:rPr>
                <w:rFonts w:ascii="Arial" w:hAnsi="Arial" w:cs="Arial"/>
                <w:sz w:val="16"/>
                <w:szCs w:val="16"/>
              </w:rPr>
            </w:pPr>
            <w:r w:rsidRPr="002C2F59">
              <w:rPr>
                <w:rFonts w:ascii="Arial" w:hAnsi="Arial" w:cs="Arial"/>
                <w:sz w:val="16"/>
                <w:szCs w:val="16"/>
              </w:rPr>
              <w:t>zły</w:t>
            </w:r>
          </w:p>
        </w:tc>
        <w:tc>
          <w:tcPr>
            <w:tcW w:w="836" w:type="pct"/>
            <w:vAlign w:val="center"/>
          </w:tcPr>
          <w:p w14:paraId="7210740C" w14:textId="5A687061" w:rsidR="002C2F59" w:rsidRPr="002C2F59" w:rsidRDefault="002C2F59" w:rsidP="002C2F59">
            <w:pPr>
              <w:jc w:val="center"/>
              <w:rPr>
                <w:rFonts w:ascii="Arial" w:hAnsi="Arial" w:cs="Arial"/>
                <w:sz w:val="16"/>
                <w:szCs w:val="16"/>
              </w:rPr>
            </w:pPr>
            <w:r w:rsidRPr="002C2F59">
              <w:rPr>
                <w:rFonts w:ascii="Arial" w:hAnsi="Arial" w:cs="Arial"/>
                <w:sz w:val="16"/>
                <w:szCs w:val="16"/>
              </w:rPr>
              <w:t>zagrożona</w:t>
            </w:r>
          </w:p>
        </w:tc>
        <w:tc>
          <w:tcPr>
            <w:tcW w:w="836" w:type="pct"/>
            <w:vMerge/>
            <w:vAlign w:val="center"/>
          </w:tcPr>
          <w:p w14:paraId="12048107" w14:textId="0D82C820" w:rsidR="002C2F59" w:rsidRPr="002C2F59" w:rsidRDefault="002C2F59" w:rsidP="002C2F59">
            <w:pPr>
              <w:jc w:val="center"/>
              <w:rPr>
                <w:rFonts w:ascii="Arial" w:hAnsi="Arial" w:cs="Arial"/>
                <w:sz w:val="16"/>
                <w:szCs w:val="16"/>
              </w:rPr>
            </w:pPr>
          </w:p>
        </w:tc>
      </w:tr>
      <w:tr w:rsidR="002C2F59" w:rsidRPr="002C2F59" w14:paraId="6E754AEB" w14:textId="4DCC014C" w:rsidTr="00E0014C">
        <w:tc>
          <w:tcPr>
            <w:tcW w:w="243" w:type="pct"/>
            <w:vAlign w:val="center"/>
          </w:tcPr>
          <w:p w14:paraId="3EEE7C03" w14:textId="015800A4" w:rsidR="002C2F59" w:rsidRPr="002C2F59" w:rsidRDefault="002C2F59" w:rsidP="002C2F59">
            <w:pPr>
              <w:rPr>
                <w:rFonts w:ascii="Arial" w:hAnsi="Arial" w:cs="Arial"/>
                <w:sz w:val="16"/>
                <w:szCs w:val="16"/>
              </w:rPr>
            </w:pPr>
            <w:r w:rsidRPr="002C2F59">
              <w:rPr>
                <w:rFonts w:ascii="Arial" w:hAnsi="Arial" w:cs="Arial"/>
                <w:sz w:val="16"/>
                <w:szCs w:val="16"/>
              </w:rPr>
              <w:t>3.</w:t>
            </w:r>
          </w:p>
        </w:tc>
        <w:tc>
          <w:tcPr>
            <w:tcW w:w="966" w:type="pct"/>
            <w:vAlign w:val="center"/>
          </w:tcPr>
          <w:p w14:paraId="5E184572" w14:textId="2ED39C31" w:rsidR="002C2F59" w:rsidRPr="002C2F59" w:rsidRDefault="002C2F59" w:rsidP="002C2F59">
            <w:pPr>
              <w:rPr>
                <w:rFonts w:ascii="Arial" w:hAnsi="Arial" w:cs="Arial"/>
                <w:sz w:val="16"/>
                <w:szCs w:val="16"/>
              </w:rPr>
            </w:pPr>
            <w:r w:rsidRPr="002C2F59">
              <w:rPr>
                <w:rFonts w:ascii="Arial" w:hAnsi="Arial" w:cs="Arial"/>
                <w:sz w:val="16"/>
                <w:szCs w:val="16"/>
              </w:rPr>
              <w:t>RW200019297299</w:t>
            </w:r>
          </w:p>
        </w:tc>
        <w:tc>
          <w:tcPr>
            <w:tcW w:w="808" w:type="pct"/>
            <w:vAlign w:val="center"/>
          </w:tcPr>
          <w:p w14:paraId="642D15C1" w14:textId="071BCDAF" w:rsidR="002C2F59" w:rsidRPr="002C2F59" w:rsidRDefault="002C2F59" w:rsidP="002C2F59">
            <w:pPr>
              <w:rPr>
                <w:rFonts w:ascii="Arial" w:hAnsi="Arial" w:cs="Arial"/>
                <w:sz w:val="16"/>
                <w:szCs w:val="16"/>
              </w:rPr>
            </w:pPr>
            <w:r w:rsidRPr="002C2F59">
              <w:rPr>
                <w:rFonts w:ascii="Arial" w:hAnsi="Arial" w:cs="Arial"/>
                <w:sz w:val="16"/>
                <w:szCs w:val="16"/>
              </w:rPr>
              <w:t>Mątawa od Sinowej Strugi do ujścia</w:t>
            </w:r>
          </w:p>
        </w:tc>
        <w:tc>
          <w:tcPr>
            <w:tcW w:w="368" w:type="pct"/>
            <w:vAlign w:val="center"/>
          </w:tcPr>
          <w:p w14:paraId="30A88A2B" w14:textId="0C58AE18" w:rsidR="002C2F59" w:rsidRPr="002C2F59" w:rsidRDefault="002C2F59" w:rsidP="002C2F59">
            <w:pPr>
              <w:jc w:val="center"/>
              <w:rPr>
                <w:rFonts w:ascii="Arial" w:hAnsi="Arial" w:cs="Arial"/>
                <w:sz w:val="16"/>
                <w:szCs w:val="16"/>
              </w:rPr>
            </w:pPr>
            <w:r w:rsidRPr="002C2F59">
              <w:rPr>
                <w:rFonts w:ascii="Arial" w:hAnsi="Arial" w:cs="Arial"/>
                <w:sz w:val="16"/>
                <w:szCs w:val="16"/>
              </w:rPr>
              <w:t>19</w:t>
            </w:r>
          </w:p>
        </w:tc>
        <w:tc>
          <w:tcPr>
            <w:tcW w:w="450" w:type="pct"/>
            <w:tcBorders>
              <w:top w:val="single" w:sz="4" w:space="0" w:color="auto"/>
            </w:tcBorders>
            <w:vAlign w:val="center"/>
          </w:tcPr>
          <w:p w14:paraId="4CC97387" w14:textId="411B7B74" w:rsidR="002C2F59" w:rsidRPr="002C2F59" w:rsidRDefault="002C2F59" w:rsidP="002C2F59">
            <w:pPr>
              <w:jc w:val="center"/>
              <w:rPr>
                <w:rFonts w:ascii="Arial" w:hAnsi="Arial" w:cs="Arial"/>
                <w:sz w:val="16"/>
                <w:szCs w:val="16"/>
              </w:rPr>
            </w:pPr>
            <w:r w:rsidRPr="002C2F59">
              <w:rPr>
                <w:rFonts w:ascii="Arial" w:hAnsi="Arial" w:cs="Arial"/>
                <w:sz w:val="16"/>
                <w:szCs w:val="16"/>
              </w:rPr>
              <w:t>SZCW</w:t>
            </w:r>
          </w:p>
        </w:tc>
        <w:tc>
          <w:tcPr>
            <w:tcW w:w="492" w:type="pct"/>
            <w:tcBorders>
              <w:top w:val="single" w:sz="4" w:space="0" w:color="auto"/>
            </w:tcBorders>
            <w:vAlign w:val="center"/>
          </w:tcPr>
          <w:p w14:paraId="6761EF10" w14:textId="565BD579" w:rsidR="002C2F59" w:rsidRPr="002C2F59" w:rsidRDefault="002C2F59" w:rsidP="002C2F59">
            <w:pPr>
              <w:jc w:val="center"/>
              <w:rPr>
                <w:rFonts w:ascii="Arial" w:hAnsi="Arial" w:cs="Arial"/>
                <w:sz w:val="16"/>
                <w:szCs w:val="16"/>
              </w:rPr>
            </w:pPr>
            <w:r w:rsidRPr="002C2F59">
              <w:rPr>
                <w:rFonts w:ascii="Arial" w:hAnsi="Arial" w:cs="Arial"/>
                <w:sz w:val="16"/>
                <w:szCs w:val="16"/>
              </w:rPr>
              <w:t>zły</w:t>
            </w:r>
          </w:p>
        </w:tc>
        <w:tc>
          <w:tcPr>
            <w:tcW w:w="836" w:type="pct"/>
            <w:tcBorders>
              <w:top w:val="single" w:sz="4" w:space="0" w:color="auto"/>
              <w:bottom w:val="single" w:sz="4" w:space="0" w:color="auto"/>
            </w:tcBorders>
            <w:vAlign w:val="center"/>
          </w:tcPr>
          <w:p w14:paraId="331D1DAB" w14:textId="1C1975F9" w:rsidR="002C2F59" w:rsidRPr="002C2F59" w:rsidRDefault="002C2F59" w:rsidP="002C2F59">
            <w:pPr>
              <w:jc w:val="center"/>
              <w:rPr>
                <w:rFonts w:ascii="Arial" w:hAnsi="Arial" w:cs="Arial"/>
                <w:sz w:val="16"/>
                <w:szCs w:val="16"/>
              </w:rPr>
            </w:pPr>
            <w:r w:rsidRPr="002C2F59">
              <w:rPr>
                <w:rFonts w:ascii="Arial" w:hAnsi="Arial" w:cs="Arial"/>
                <w:sz w:val="16"/>
                <w:szCs w:val="16"/>
              </w:rPr>
              <w:t>zagrożona</w:t>
            </w:r>
          </w:p>
        </w:tc>
        <w:tc>
          <w:tcPr>
            <w:tcW w:w="836" w:type="pct"/>
            <w:vMerge w:val="restart"/>
            <w:tcBorders>
              <w:top w:val="single" w:sz="4" w:space="0" w:color="auto"/>
            </w:tcBorders>
            <w:vAlign w:val="center"/>
          </w:tcPr>
          <w:p w14:paraId="28883BDD" w14:textId="77777777" w:rsidR="002C2F59" w:rsidRPr="002C2F59" w:rsidRDefault="002C2F59" w:rsidP="002C2F59">
            <w:pPr>
              <w:jc w:val="center"/>
              <w:rPr>
                <w:rFonts w:ascii="Arial" w:hAnsi="Arial" w:cs="Arial"/>
                <w:sz w:val="16"/>
                <w:szCs w:val="16"/>
              </w:rPr>
            </w:pPr>
            <w:r w:rsidRPr="002C2F59">
              <w:rPr>
                <w:rFonts w:ascii="Arial" w:hAnsi="Arial" w:cs="Arial"/>
                <w:sz w:val="16"/>
                <w:szCs w:val="16"/>
              </w:rPr>
              <w:t>Dobry potencjał ekologiczny</w:t>
            </w:r>
          </w:p>
          <w:p w14:paraId="265AAA09" w14:textId="0D6D4376" w:rsidR="002C2F59" w:rsidRPr="002C2F59" w:rsidRDefault="002C2F59" w:rsidP="002C2F59">
            <w:pPr>
              <w:jc w:val="center"/>
              <w:rPr>
                <w:rFonts w:ascii="Arial" w:hAnsi="Arial" w:cs="Arial"/>
                <w:sz w:val="16"/>
                <w:szCs w:val="16"/>
              </w:rPr>
            </w:pPr>
            <w:r w:rsidRPr="002C2F59">
              <w:rPr>
                <w:rFonts w:ascii="Arial" w:hAnsi="Arial" w:cs="Arial"/>
                <w:sz w:val="16"/>
                <w:szCs w:val="16"/>
              </w:rPr>
              <w:t>Dobry stan chemiczny</w:t>
            </w:r>
          </w:p>
        </w:tc>
      </w:tr>
      <w:tr w:rsidR="002C2F59" w:rsidRPr="002C2F59" w14:paraId="1286090E" w14:textId="77777777" w:rsidTr="00BF6B82">
        <w:tc>
          <w:tcPr>
            <w:tcW w:w="243" w:type="pct"/>
            <w:vAlign w:val="center"/>
          </w:tcPr>
          <w:p w14:paraId="14391624" w14:textId="054760C1" w:rsidR="002C2F59" w:rsidRPr="002C2F59" w:rsidRDefault="002C2F59" w:rsidP="002C2F59">
            <w:pPr>
              <w:rPr>
                <w:rFonts w:ascii="Arial" w:hAnsi="Arial" w:cs="Arial"/>
                <w:sz w:val="16"/>
                <w:szCs w:val="16"/>
              </w:rPr>
            </w:pPr>
            <w:r w:rsidRPr="002C2F59">
              <w:rPr>
                <w:rFonts w:ascii="Arial" w:hAnsi="Arial" w:cs="Arial"/>
                <w:sz w:val="16"/>
                <w:szCs w:val="16"/>
              </w:rPr>
              <w:t>4.</w:t>
            </w:r>
          </w:p>
        </w:tc>
        <w:tc>
          <w:tcPr>
            <w:tcW w:w="966" w:type="pct"/>
            <w:vAlign w:val="center"/>
          </w:tcPr>
          <w:p w14:paraId="6D132B3A" w14:textId="69307ECA" w:rsidR="002C2F59" w:rsidRPr="002C2F59" w:rsidRDefault="002C2F59" w:rsidP="002C2F59">
            <w:pPr>
              <w:rPr>
                <w:rFonts w:ascii="Arial" w:eastAsia="Arial Unicode MS" w:hAnsi="Arial" w:cs="Arial"/>
                <w:sz w:val="16"/>
                <w:szCs w:val="16"/>
              </w:rPr>
            </w:pPr>
            <w:r w:rsidRPr="002C2F59">
              <w:rPr>
                <w:rFonts w:ascii="Arial" w:eastAsia="Arial Unicode MS" w:hAnsi="Arial" w:cs="Arial"/>
                <w:sz w:val="16"/>
                <w:szCs w:val="16"/>
              </w:rPr>
              <w:t>RW20002129999</w:t>
            </w:r>
          </w:p>
        </w:tc>
        <w:tc>
          <w:tcPr>
            <w:tcW w:w="808" w:type="pct"/>
            <w:vAlign w:val="center"/>
          </w:tcPr>
          <w:p w14:paraId="136E3A14" w14:textId="047CFAF4" w:rsidR="002C2F59" w:rsidRPr="002C2F59" w:rsidRDefault="002C2F59" w:rsidP="002C2F59">
            <w:pPr>
              <w:rPr>
                <w:rFonts w:ascii="Arial" w:hAnsi="Arial" w:cs="Arial"/>
                <w:sz w:val="16"/>
                <w:szCs w:val="16"/>
              </w:rPr>
            </w:pPr>
            <w:r w:rsidRPr="002C2F59">
              <w:rPr>
                <w:rFonts w:ascii="Arial" w:hAnsi="Arial" w:cs="Arial"/>
                <w:sz w:val="16"/>
                <w:szCs w:val="16"/>
              </w:rPr>
              <w:t>Wisła od Wdy do ujścia</w:t>
            </w:r>
          </w:p>
        </w:tc>
        <w:tc>
          <w:tcPr>
            <w:tcW w:w="368" w:type="pct"/>
            <w:vAlign w:val="center"/>
          </w:tcPr>
          <w:p w14:paraId="06B6CD70" w14:textId="49B427E0" w:rsidR="002C2F59" w:rsidRPr="002C2F59" w:rsidRDefault="002C2F59" w:rsidP="002C2F59">
            <w:pPr>
              <w:jc w:val="center"/>
              <w:rPr>
                <w:rFonts w:ascii="Arial" w:hAnsi="Arial" w:cs="Arial"/>
                <w:sz w:val="16"/>
                <w:szCs w:val="16"/>
              </w:rPr>
            </w:pPr>
            <w:r w:rsidRPr="002C2F59">
              <w:rPr>
                <w:rFonts w:ascii="Arial" w:hAnsi="Arial" w:cs="Arial"/>
                <w:sz w:val="16"/>
                <w:szCs w:val="16"/>
              </w:rPr>
              <w:t>21</w:t>
            </w:r>
          </w:p>
        </w:tc>
        <w:tc>
          <w:tcPr>
            <w:tcW w:w="450" w:type="pct"/>
            <w:tcBorders>
              <w:top w:val="single" w:sz="4" w:space="0" w:color="auto"/>
              <w:bottom w:val="single" w:sz="4" w:space="0" w:color="auto"/>
            </w:tcBorders>
            <w:vAlign w:val="center"/>
          </w:tcPr>
          <w:p w14:paraId="2DF3EFB2" w14:textId="1F6A8FEC" w:rsidR="002C2F59" w:rsidRPr="002C2F59" w:rsidRDefault="002C2F59" w:rsidP="002C2F59">
            <w:pPr>
              <w:jc w:val="center"/>
              <w:rPr>
                <w:rFonts w:ascii="Arial" w:hAnsi="Arial" w:cs="Arial"/>
                <w:sz w:val="16"/>
                <w:szCs w:val="16"/>
              </w:rPr>
            </w:pPr>
            <w:r w:rsidRPr="002C2F59">
              <w:rPr>
                <w:rFonts w:ascii="Arial" w:hAnsi="Arial" w:cs="Arial"/>
                <w:sz w:val="16"/>
                <w:szCs w:val="16"/>
              </w:rPr>
              <w:t>SZCW</w:t>
            </w:r>
          </w:p>
        </w:tc>
        <w:tc>
          <w:tcPr>
            <w:tcW w:w="492" w:type="pct"/>
            <w:tcBorders>
              <w:top w:val="single" w:sz="4" w:space="0" w:color="auto"/>
              <w:bottom w:val="single" w:sz="4" w:space="0" w:color="auto"/>
            </w:tcBorders>
            <w:vAlign w:val="center"/>
          </w:tcPr>
          <w:p w14:paraId="023F4760" w14:textId="56201884" w:rsidR="002C2F59" w:rsidRPr="002C2F59" w:rsidRDefault="002C2F59" w:rsidP="002C2F59">
            <w:pPr>
              <w:jc w:val="center"/>
              <w:rPr>
                <w:rFonts w:ascii="Arial" w:hAnsi="Arial" w:cs="Arial"/>
                <w:sz w:val="16"/>
                <w:szCs w:val="16"/>
              </w:rPr>
            </w:pPr>
            <w:r w:rsidRPr="002C2F59">
              <w:rPr>
                <w:rFonts w:ascii="Arial" w:hAnsi="Arial" w:cs="Arial"/>
                <w:sz w:val="16"/>
                <w:szCs w:val="16"/>
              </w:rPr>
              <w:t xml:space="preserve">zły </w:t>
            </w:r>
          </w:p>
        </w:tc>
        <w:tc>
          <w:tcPr>
            <w:tcW w:w="836" w:type="pct"/>
            <w:tcBorders>
              <w:top w:val="single" w:sz="4" w:space="0" w:color="auto"/>
              <w:bottom w:val="single" w:sz="4" w:space="0" w:color="auto"/>
            </w:tcBorders>
            <w:vAlign w:val="center"/>
          </w:tcPr>
          <w:p w14:paraId="50A1DAD5" w14:textId="4815434B" w:rsidR="002C2F59" w:rsidRPr="002C2F59" w:rsidRDefault="002C2F59" w:rsidP="002C2F59">
            <w:pPr>
              <w:jc w:val="center"/>
              <w:rPr>
                <w:rFonts w:ascii="Arial" w:hAnsi="Arial" w:cs="Arial"/>
                <w:sz w:val="16"/>
                <w:szCs w:val="16"/>
              </w:rPr>
            </w:pPr>
            <w:r w:rsidRPr="002C2F59">
              <w:rPr>
                <w:rFonts w:ascii="Arial" w:hAnsi="Arial" w:cs="Arial"/>
                <w:sz w:val="16"/>
                <w:szCs w:val="16"/>
              </w:rPr>
              <w:t>zagrożona</w:t>
            </w:r>
          </w:p>
        </w:tc>
        <w:tc>
          <w:tcPr>
            <w:tcW w:w="836" w:type="pct"/>
            <w:vMerge/>
            <w:vAlign w:val="center"/>
          </w:tcPr>
          <w:p w14:paraId="6C54F69E" w14:textId="77777777" w:rsidR="002C2F59" w:rsidRPr="002C2F59" w:rsidRDefault="002C2F59" w:rsidP="002C2F59">
            <w:pPr>
              <w:jc w:val="center"/>
              <w:rPr>
                <w:rFonts w:ascii="Arial" w:hAnsi="Arial" w:cs="Arial"/>
                <w:sz w:val="16"/>
                <w:szCs w:val="16"/>
              </w:rPr>
            </w:pPr>
          </w:p>
        </w:tc>
      </w:tr>
    </w:tbl>
    <w:bookmarkEnd w:id="197"/>
    <w:p w14:paraId="4FE16873" w14:textId="68EC6494" w:rsidR="00691C47" w:rsidRPr="002C2F59" w:rsidRDefault="00691C47" w:rsidP="00691C47">
      <w:pPr>
        <w:tabs>
          <w:tab w:val="left" w:pos="2580"/>
        </w:tabs>
        <w:suppressAutoHyphens/>
        <w:jc w:val="both"/>
        <w:rPr>
          <w:rFonts w:ascii="Arial" w:hAnsi="Arial" w:cs="Arial"/>
          <w:sz w:val="18"/>
          <w:szCs w:val="18"/>
        </w:rPr>
      </w:pPr>
      <w:r w:rsidRPr="002C2F59">
        <w:rPr>
          <w:rFonts w:ascii="Arial" w:hAnsi="Arial" w:cs="Arial"/>
          <w:sz w:val="18"/>
          <w:szCs w:val="18"/>
        </w:rPr>
        <w:t xml:space="preserve">17 - Potok nizinny piaszczysty </w:t>
      </w:r>
    </w:p>
    <w:p w14:paraId="7BDAA842" w14:textId="50E31C38" w:rsidR="007A4D01" w:rsidRPr="002C2F59" w:rsidRDefault="007A4D01" w:rsidP="00691C47">
      <w:pPr>
        <w:tabs>
          <w:tab w:val="left" w:pos="2580"/>
        </w:tabs>
        <w:suppressAutoHyphens/>
        <w:jc w:val="both"/>
        <w:rPr>
          <w:rFonts w:ascii="Arial" w:hAnsi="Arial" w:cs="Arial"/>
          <w:sz w:val="18"/>
          <w:szCs w:val="18"/>
          <w:shd w:val="clear" w:color="auto" w:fill="F8F9FA"/>
        </w:rPr>
      </w:pPr>
      <w:bookmarkStart w:id="199" w:name="_Hlk57622361"/>
      <w:r w:rsidRPr="002C2F59">
        <w:rPr>
          <w:rFonts w:ascii="Arial" w:hAnsi="Arial" w:cs="Arial"/>
          <w:sz w:val="18"/>
          <w:szCs w:val="18"/>
        </w:rPr>
        <w:t xml:space="preserve">19 - </w:t>
      </w:r>
      <w:r w:rsidRPr="002C2F59">
        <w:rPr>
          <w:rFonts w:ascii="Arial" w:hAnsi="Arial" w:cs="Arial"/>
          <w:sz w:val="18"/>
          <w:szCs w:val="18"/>
          <w:shd w:val="clear" w:color="auto" w:fill="F8F9FA"/>
        </w:rPr>
        <w:t>rzeka nizinna piaszczysto-gliniasta</w:t>
      </w:r>
    </w:p>
    <w:p w14:paraId="33BE7C8B" w14:textId="1CF80E9D" w:rsidR="00BF6B82" w:rsidRPr="002C2F59" w:rsidRDefault="00BF6B82" w:rsidP="00691C47">
      <w:pPr>
        <w:tabs>
          <w:tab w:val="left" w:pos="2580"/>
        </w:tabs>
        <w:suppressAutoHyphens/>
        <w:jc w:val="both"/>
        <w:rPr>
          <w:rFonts w:ascii="Arial" w:hAnsi="Arial" w:cs="Arial"/>
          <w:sz w:val="18"/>
          <w:szCs w:val="18"/>
        </w:rPr>
      </w:pPr>
      <w:r w:rsidRPr="002C2F59">
        <w:rPr>
          <w:rFonts w:ascii="Arial" w:hAnsi="Arial" w:cs="Arial"/>
          <w:sz w:val="18"/>
          <w:szCs w:val="18"/>
        </w:rPr>
        <w:t>21 – wielka rzeka nizinna</w:t>
      </w:r>
    </w:p>
    <w:p w14:paraId="73554F29" w14:textId="1CA084D6" w:rsidR="002C2F59" w:rsidRPr="002C2F59" w:rsidRDefault="002C2F59" w:rsidP="00691C47">
      <w:pPr>
        <w:tabs>
          <w:tab w:val="left" w:pos="2580"/>
        </w:tabs>
        <w:suppressAutoHyphens/>
        <w:jc w:val="both"/>
        <w:rPr>
          <w:rFonts w:ascii="Arial" w:hAnsi="Arial" w:cs="Arial"/>
          <w:sz w:val="18"/>
          <w:szCs w:val="18"/>
        </w:rPr>
      </w:pPr>
      <w:r w:rsidRPr="002C2F59">
        <w:rPr>
          <w:rFonts w:ascii="Arial" w:hAnsi="Arial" w:cs="Arial"/>
          <w:sz w:val="18"/>
          <w:szCs w:val="18"/>
        </w:rPr>
        <w:t xml:space="preserve">25 - Cieki łączące jeziora </w:t>
      </w:r>
    </w:p>
    <w:bookmarkEnd w:id="199"/>
    <w:p w14:paraId="0FBCB64D" w14:textId="77777777" w:rsidR="00691C47" w:rsidRPr="002C2F59" w:rsidRDefault="00691C47" w:rsidP="00691C47">
      <w:pPr>
        <w:tabs>
          <w:tab w:val="left" w:pos="2580"/>
        </w:tabs>
        <w:suppressAutoHyphens/>
        <w:jc w:val="both"/>
        <w:rPr>
          <w:rFonts w:ascii="Arial" w:hAnsi="Arial" w:cs="Arial"/>
          <w:sz w:val="18"/>
          <w:szCs w:val="18"/>
        </w:rPr>
      </w:pPr>
      <w:r w:rsidRPr="002C2F59">
        <w:rPr>
          <w:rFonts w:ascii="Arial" w:hAnsi="Arial" w:cs="Arial"/>
          <w:sz w:val="18"/>
          <w:szCs w:val="18"/>
        </w:rPr>
        <w:t>NAT – naturalna część wód</w:t>
      </w:r>
    </w:p>
    <w:p w14:paraId="55AA5D9F" w14:textId="0AFFDE14" w:rsidR="00691C47" w:rsidRPr="002C2F59" w:rsidRDefault="00691C47" w:rsidP="00691C47">
      <w:pPr>
        <w:tabs>
          <w:tab w:val="left" w:pos="2580"/>
        </w:tabs>
        <w:suppressAutoHyphens/>
        <w:jc w:val="both"/>
        <w:rPr>
          <w:rFonts w:ascii="Arial" w:hAnsi="Arial" w:cs="Arial"/>
          <w:sz w:val="18"/>
          <w:szCs w:val="18"/>
        </w:rPr>
      </w:pPr>
      <w:r w:rsidRPr="002C2F59">
        <w:rPr>
          <w:rFonts w:ascii="Arial" w:hAnsi="Arial" w:cs="Arial"/>
          <w:sz w:val="18"/>
          <w:szCs w:val="18"/>
        </w:rPr>
        <w:t>SZCW – silnie zmieniona część wód</w:t>
      </w:r>
    </w:p>
    <w:p w14:paraId="03D678B4" w14:textId="244BE5D5" w:rsidR="00691C47" w:rsidRPr="002C2F59" w:rsidRDefault="00691C47" w:rsidP="00691C47">
      <w:pPr>
        <w:tabs>
          <w:tab w:val="left" w:pos="2580"/>
        </w:tabs>
        <w:suppressAutoHyphens/>
        <w:jc w:val="both"/>
        <w:rPr>
          <w:rFonts w:ascii="Arial" w:hAnsi="Arial" w:cs="Arial"/>
          <w:sz w:val="18"/>
          <w:szCs w:val="18"/>
        </w:rPr>
      </w:pPr>
      <w:r w:rsidRPr="002C2F59">
        <w:rPr>
          <w:rFonts w:ascii="Arial" w:hAnsi="Arial" w:cs="Arial"/>
          <w:sz w:val="18"/>
          <w:szCs w:val="18"/>
        </w:rPr>
        <w:t xml:space="preserve">Źródło: Aktualizacja Planu gospodarowania wodami na obszarze dorzecza </w:t>
      </w:r>
      <w:r w:rsidR="00AA6876" w:rsidRPr="002C2F59">
        <w:rPr>
          <w:rFonts w:ascii="Arial" w:hAnsi="Arial" w:cs="Arial"/>
          <w:sz w:val="18"/>
          <w:szCs w:val="18"/>
        </w:rPr>
        <w:t>Wisły</w:t>
      </w:r>
      <w:r w:rsidRPr="002C2F59">
        <w:rPr>
          <w:rFonts w:ascii="Arial" w:hAnsi="Arial" w:cs="Arial"/>
          <w:sz w:val="18"/>
          <w:szCs w:val="18"/>
        </w:rPr>
        <w:t xml:space="preserve"> (2016 r.)</w:t>
      </w:r>
    </w:p>
    <w:bookmarkEnd w:id="194"/>
    <w:p w14:paraId="72ABA76D" w14:textId="77777777" w:rsidR="007604DB" w:rsidRPr="002C2F59" w:rsidRDefault="007604DB" w:rsidP="00FA5CD3">
      <w:pPr>
        <w:jc w:val="both"/>
        <w:rPr>
          <w:rFonts w:ascii="Arial" w:hAnsi="Arial" w:cs="Arial"/>
        </w:rPr>
      </w:pPr>
    </w:p>
    <w:p w14:paraId="3D60F2BA" w14:textId="05CCCDCC" w:rsidR="00197671" w:rsidRPr="002C2F59" w:rsidRDefault="00197671" w:rsidP="00AA6876">
      <w:pPr>
        <w:jc w:val="both"/>
        <w:rPr>
          <w:rFonts w:ascii="Arial" w:hAnsi="Arial" w:cs="Arial"/>
        </w:rPr>
      </w:pPr>
      <w:bookmarkStart w:id="200" w:name="_Hlk40183383"/>
      <w:r w:rsidRPr="002C2F59">
        <w:rPr>
          <w:rFonts w:ascii="Arial" w:hAnsi="Arial" w:cs="Arial"/>
        </w:rPr>
        <w:t xml:space="preserve">Zgodnie z </w:t>
      </w:r>
      <w:r w:rsidRPr="002C2F59">
        <w:rPr>
          <w:rFonts w:ascii="Arial" w:hAnsi="Arial" w:cs="Arial"/>
          <w:i/>
        </w:rPr>
        <w:t xml:space="preserve">Aktualizacją Planu gospodarowania wodami na obszarze dorzecza </w:t>
      </w:r>
      <w:r w:rsidR="00AA6876" w:rsidRPr="002C2F59">
        <w:rPr>
          <w:rFonts w:ascii="Arial" w:hAnsi="Arial" w:cs="Arial"/>
          <w:i/>
        </w:rPr>
        <w:t>Wisły</w:t>
      </w:r>
      <w:r w:rsidR="00BF6B82" w:rsidRPr="002C2F59">
        <w:rPr>
          <w:rFonts w:ascii="Arial" w:hAnsi="Arial" w:cs="Arial"/>
          <w:i/>
        </w:rPr>
        <w:t>,</w:t>
      </w:r>
      <w:r w:rsidRPr="002C2F59">
        <w:rPr>
          <w:rFonts w:ascii="Arial" w:hAnsi="Arial" w:cs="Arial"/>
          <w:i/>
        </w:rPr>
        <w:t xml:space="preserve"> </w:t>
      </w:r>
      <w:bookmarkStart w:id="201" w:name="_Hlk49777340"/>
      <w:r w:rsidR="00661619" w:rsidRPr="002C2F59">
        <w:rPr>
          <w:rFonts w:ascii="Arial" w:hAnsi="Arial" w:cs="Arial"/>
          <w:iCs/>
        </w:rPr>
        <w:t>wszystkie</w:t>
      </w:r>
      <w:r w:rsidR="00AA6876" w:rsidRPr="002C2F59">
        <w:rPr>
          <w:rFonts w:ascii="Arial" w:hAnsi="Arial" w:cs="Arial"/>
        </w:rPr>
        <w:t xml:space="preserve"> </w:t>
      </w:r>
      <w:r w:rsidR="00BF6B82" w:rsidRPr="002C2F59">
        <w:rPr>
          <w:rFonts w:ascii="Arial" w:hAnsi="Arial" w:cs="Arial"/>
        </w:rPr>
        <w:t xml:space="preserve">pozostałe </w:t>
      </w:r>
      <w:r w:rsidR="00AA6876" w:rsidRPr="002C2F59">
        <w:rPr>
          <w:rFonts w:ascii="Arial" w:hAnsi="Arial" w:cs="Arial"/>
        </w:rPr>
        <w:t xml:space="preserve">wydzielone </w:t>
      </w:r>
      <w:r w:rsidRPr="002C2F59">
        <w:rPr>
          <w:rFonts w:ascii="Arial" w:hAnsi="Arial" w:cs="Arial"/>
        </w:rPr>
        <w:t xml:space="preserve">JCWP </w:t>
      </w:r>
      <w:r w:rsidR="006208EF" w:rsidRPr="002C2F59">
        <w:rPr>
          <w:rFonts w:ascii="Arial" w:hAnsi="Arial" w:cs="Arial"/>
        </w:rPr>
        <w:t xml:space="preserve">wykazały </w:t>
      </w:r>
      <w:r w:rsidR="00862549" w:rsidRPr="002C2F59">
        <w:rPr>
          <w:rFonts w:ascii="Arial" w:hAnsi="Arial" w:cs="Arial"/>
        </w:rPr>
        <w:t>zły</w:t>
      </w:r>
      <w:r w:rsidRPr="002C2F59">
        <w:rPr>
          <w:rFonts w:ascii="Arial" w:hAnsi="Arial" w:cs="Arial"/>
        </w:rPr>
        <w:t xml:space="preserve"> stan</w:t>
      </w:r>
      <w:r w:rsidR="006208EF" w:rsidRPr="002C2F59">
        <w:rPr>
          <w:rFonts w:ascii="Arial" w:hAnsi="Arial" w:cs="Arial"/>
        </w:rPr>
        <w:t xml:space="preserve"> ekologiczny</w:t>
      </w:r>
      <w:r w:rsidR="00524C7F" w:rsidRPr="002C2F59">
        <w:rPr>
          <w:rFonts w:ascii="Arial" w:hAnsi="Arial" w:cs="Arial"/>
        </w:rPr>
        <w:t xml:space="preserve"> oraz </w:t>
      </w:r>
      <w:r w:rsidR="002C2F59" w:rsidRPr="002C2F59">
        <w:rPr>
          <w:rFonts w:ascii="Arial" w:hAnsi="Arial" w:cs="Arial"/>
        </w:rPr>
        <w:t xml:space="preserve">oprócz jcwp Dopływ z jez. Radodzierz </w:t>
      </w:r>
      <w:r w:rsidR="006855A2" w:rsidRPr="002C2F59">
        <w:rPr>
          <w:rFonts w:ascii="Arial" w:hAnsi="Arial" w:cs="Arial"/>
        </w:rPr>
        <w:t xml:space="preserve"> </w:t>
      </w:r>
      <w:r w:rsidRPr="002C2F59">
        <w:rPr>
          <w:rFonts w:ascii="Arial" w:hAnsi="Arial" w:cs="Arial"/>
        </w:rPr>
        <w:t>zagrożon</w:t>
      </w:r>
      <w:r w:rsidR="006855A2" w:rsidRPr="002C2F59">
        <w:rPr>
          <w:rFonts w:ascii="Arial" w:hAnsi="Arial" w:cs="Arial"/>
        </w:rPr>
        <w:t xml:space="preserve">e </w:t>
      </w:r>
      <w:r w:rsidR="00BF6B82" w:rsidRPr="002C2F59">
        <w:rPr>
          <w:rFonts w:ascii="Arial" w:hAnsi="Arial" w:cs="Arial"/>
        </w:rPr>
        <w:t xml:space="preserve">są </w:t>
      </w:r>
      <w:r w:rsidR="00661619" w:rsidRPr="002C2F59">
        <w:rPr>
          <w:rFonts w:ascii="Arial" w:hAnsi="Arial" w:cs="Arial"/>
        </w:rPr>
        <w:t>nie</w:t>
      </w:r>
      <w:r w:rsidRPr="002C2F59">
        <w:rPr>
          <w:rFonts w:ascii="Arial" w:hAnsi="Arial" w:cs="Arial"/>
        </w:rPr>
        <w:t xml:space="preserve">osiągnięciem celów środowiskowych. </w:t>
      </w:r>
    </w:p>
    <w:p w14:paraId="4B4CA249" w14:textId="60BC6079" w:rsidR="006208EF" w:rsidRPr="002C2F59" w:rsidRDefault="00197671" w:rsidP="00197671">
      <w:pPr>
        <w:tabs>
          <w:tab w:val="left" w:pos="2580"/>
        </w:tabs>
        <w:suppressAutoHyphens/>
        <w:jc w:val="both"/>
        <w:rPr>
          <w:rFonts w:ascii="Arial" w:hAnsi="Arial" w:cs="Arial"/>
        </w:rPr>
      </w:pPr>
      <w:r w:rsidRPr="002C2F59">
        <w:rPr>
          <w:rFonts w:ascii="Arial" w:hAnsi="Arial" w:cs="Arial"/>
        </w:rPr>
        <w:t>Celem środowiskowym dla</w:t>
      </w:r>
      <w:r w:rsidR="0033082D" w:rsidRPr="002C2F59">
        <w:rPr>
          <w:rFonts w:ascii="Arial" w:hAnsi="Arial" w:cs="Arial"/>
        </w:rPr>
        <w:t xml:space="preserve"> JCWP </w:t>
      </w:r>
      <w:r w:rsidR="006208EF" w:rsidRPr="002C2F59">
        <w:rPr>
          <w:rFonts w:ascii="Arial" w:hAnsi="Arial" w:cs="Arial"/>
        </w:rPr>
        <w:t xml:space="preserve">na terenie </w:t>
      </w:r>
      <w:r w:rsidR="006855A2" w:rsidRPr="002C2F59">
        <w:rPr>
          <w:rFonts w:ascii="Arial" w:hAnsi="Arial" w:cs="Arial"/>
        </w:rPr>
        <w:t xml:space="preserve">gminy </w:t>
      </w:r>
      <w:r w:rsidR="006208EF" w:rsidRPr="002C2F59">
        <w:rPr>
          <w:rFonts w:ascii="Arial" w:hAnsi="Arial" w:cs="Arial"/>
        </w:rPr>
        <w:t xml:space="preserve">jest osiągnięcie dobrego </w:t>
      </w:r>
      <w:r w:rsidR="0033082D" w:rsidRPr="002C2F59">
        <w:rPr>
          <w:rFonts w:ascii="Arial" w:hAnsi="Arial" w:cs="Arial"/>
        </w:rPr>
        <w:t>stanu/</w:t>
      </w:r>
      <w:r w:rsidR="006208EF" w:rsidRPr="002C2F59">
        <w:rPr>
          <w:rFonts w:ascii="Arial" w:hAnsi="Arial" w:cs="Arial"/>
        </w:rPr>
        <w:t xml:space="preserve">potencjału ekologicznego i osiągnięcie dobrego stanu chemicznego. </w:t>
      </w:r>
    </w:p>
    <w:bookmarkEnd w:id="201"/>
    <w:p w14:paraId="55FAA6C1" w14:textId="77777777" w:rsidR="008E5824" w:rsidRPr="002C2F59" w:rsidRDefault="006208EF" w:rsidP="00197671">
      <w:pPr>
        <w:tabs>
          <w:tab w:val="left" w:pos="2580"/>
        </w:tabs>
        <w:suppressAutoHyphens/>
        <w:jc w:val="both"/>
        <w:rPr>
          <w:rFonts w:ascii="Arial" w:hAnsi="Arial" w:cs="Arial"/>
        </w:rPr>
      </w:pPr>
      <w:r w:rsidRPr="002C2F59">
        <w:rPr>
          <w:rFonts w:ascii="Arial" w:hAnsi="Arial" w:cs="Arial"/>
        </w:rPr>
        <w:t xml:space="preserve">Zgodnie z definicją, dobry stan ekologiczny występuje wtedy, gdy wszystkie wskaźniki jakości wód należące do elementów biologicznych osiągają stan dobry, natomiast elementy fizykochemiczne i hydromorfologiczne muszą umożliwiać osiągnięcie dobrego stanu przez elementy biologiczne. Dobry potencjał ekologiczny oznacza stan silnie zmienionej lub sztucznej części wód, sklasyfikowanej zgodnie z odpowiednimi przepisami załącznika V RDW. Przy ocenie potencjału ekologicznego wód uwzględnia się biologiczne, hydromorfologiczne oraz fizykochemiczne elementy jakości wód. W odniesieniu do elementów biologicznych, zostaje określony dobry potencjał, gdy obecne są niewielkie zmiany w wartościach biologicznych elementów jakości w porównaniu do wartości przyjętych dla maksymalnego potencjału ekologicznego. Natomiast elementy fizykochemiczne i hydromorfologiczne muszą umożliwiać osiągnięcie dobrego potencjału przez elementy biologiczne. Dobry stan chemiczny natomiast oznacza stan jednolitej części wód, w której żadna z wartości stężeń zanieczyszczeń chemicznych, w tym tzw. substancji priorytetowych, nie przekracza dopuszczalnych stężeń maksymalnych i średniorocznych. Określenie „stan chemiczny” odnosi się do naturalnych, silnie zmienionych i sztucznych części wód. </w:t>
      </w:r>
    </w:p>
    <w:p w14:paraId="0BDC2AF5" w14:textId="77777777" w:rsidR="006208EF" w:rsidRPr="002C2F59" w:rsidRDefault="006208EF" w:rsidP="00197671">
      <w:pPr>
        <w:tabs>
          <w:tab w:val="left" w:pos="2580"/>
        </w:tabs>
        <w:suppressAutoHyphens/>
        <w:jc w:val="both"/>
        <w:rPr>
          <w:rFonts w:ascii="Arial" w:hAnsi="Arial" w:cs="Arial"/>
        </w:rPr>
      </w:pPr>
      <w:r w:rsidRPr="002C2F59">
        <w:rPr>
          <w:rFonts w:ascii="Arial" w:hAnsi="Arial" w:cs="Arial"/>
        </w:rPr>
        <w:t>Cele środowiskowe dla JCWP zostały zdefiniowane poprzez przypisanie parametrów charakteryzujących dobry stan ekologiczny i dobry stan chemiczny, czyli wartości poszczególnych wskaźników biologicznych, fizykochemicznych, hydromorfologicznych oraz chemicznych.</w:t>
      </w:r>
    </w:p>
    <w:p w14:paraId="1868C19D" w14:textId="77777777" w:rsidR="006208EF" w:rsidRPr="00533E89" w:rsidRDefault="006208EF" w:rsidP="00197671">
      <w:pPr>
        <w:tabs>
          <w:tab w:val="left" w:pos="2580"/>
        </w:tabs>
        <w:suppressAutoHyphens/>
        <w:jc w:val="both"/>
        <w:rPr>
          <w:color w:val="FF0000"/>
        </w:rPr>
      </w:pPr>
    </w:p>
    <w:p w14:paraId="2E34871F" w14:textId="4503009D" w:rsidR="00B26E77" w:rsidRPr="00E74D0C" w:rsidRDefault="00197671" w:rsidP="00E74D0C">
      <w:pPr>
        <w:tabs>
          <w:tab w:val="left" w:pos="2580"/>
        </w:tabs>
        <w:suppressAutoHyphens/>
        <w:jc w:val="both"/>
        <w:rPr>
          <w:rFonts w:ascii="Arial" w:hAnsi="Arial" w:cs="Arial"/>
        </w:rPr>
      </w:pPr>
      <w:bookmarkStart w:id="202" w:name="_Hlk49777410"/>
      <w:r w:rsidRPr="00E74D0C">
        <w:rPr>
          <w:rFonts w:ascii="Arial" w:hAnsi="Arial" w:cs="Arial"/>
        </w:rPr>
        <w:t xml:space="preserve">Dla </w:t>
      </w:r>
      <w:r w:rsidR="00661619" w:rsidRPr="00E74D0C">
        <w:rPr>
          <w:rFonts w:ascii="Arial" w:hAnsi="Arial" w:cs="Arial"/>
        </w:rPr>
        <w:t>wszystkich</w:t>
      </w:r>
      <w:r w:rsidR="00AA6876" w:rsidRPr="00E74D0C">
        <w:rPr>
          <w:rFonts w:ascii="Arial" w:hAnsi="Arial" w:cs="Arial"/>
        </w:rPr>
        <w:t xml:space="preserve"> </w:t>
      </w:r>
      <w:r w:rsidR="000E2E63" w:rsidRPr="00E74D0C">
        <w:rPr>
          <w:rFonts w:ascii="Arial" w:hAnsi="Arial" w:cs="Arial"/>
        </w:rPr>
        <w:t xml:space="preserve">zagrożonych </w:t>
      </w:r>
      <w:r w:rsidRPr="00E74D0C">
        <w:rPr>
          <w:rFonts w:ascii="Arial" w:hAnsi="Arial" w:cs="Arial"/>
        </w:rPr>
        <w:t>JCWP</w:t>
      </w:r>
      <w:r w:rsidR="008E5824" w:rsidRPr="00E74D0C">
        <w:rPr>
          <w:rFonts w:ascii="Arial" w:hAnsi="Arial" w:cs="Arial"/>
        </w:rPr>
        <w:t xml:space="preserve"> na terenie </w:t>
      </w:r>
      <w:bookmarkStart w:id="203" w:name="_Hlk40434321"/>
      <w:r w:rsidR="00661619" w:rsidRPr="00E74D0C">
        <w:rPr>
          <w:rFonts w:ascii="Arial" w:hAnsi="Arial" w:cs="Arial"/>
        </w:rPr>
        <w:t>gminy</w:t>
      </w:r>
      <w:r w:rsidR="00BF6B82" w:rsidRPr="00E74D0C">
        <w:rPr>
          <w:rFonts w:ascii="Arial" w:hAnsi="Arial" w:cs="Arial"/>
        </w:rPr>
        <w:t xml:space="preserve"> </w:t>
      </w:r>
      <w:r w:rsidR="002C2F59" w:rsidRPr="00E74D0C">
        <w:rPr>
          <w:rFonts w:ascii="Arial" w:hAnsi="Arial" w:cs="Arial"/>
        </w:rPr>
        <w:t>Nowe</w:t>
      </w:r>
      <w:r w:rsidR="00661619" w:rsidRPr="00E74D0C">
        <w:rPr>
          <w:rFonts w:ascii="Arial" w:hAnsi="Arial" w:cs="Arial"/>
        </w:rPr>
        <w:t xml:space="preserve"> </w:t>
      </w:r>
      <w:r w:rsidRPr="00E74D0C">
        <w:rPr>
          <w:rFonts w:ascii="Arial" w:hAnsi="Arial" w:cs="Arial"/>
        </w:rPr>
        <w:t xml:space="preserve">wskazano </w:t>
      </w:r>
      <w:r w:rsidR="000E2E63" w:rsidRPr="00E74D0C">
        <w:rPr>
          <w:rFonts w:ascii="Arial" w:hAnsi="Arial" w:cs="Arial"/>
        </w:rPr>
        <w:t xml:space="preserve">derogacje (uchylenie od </w:t>
      </w:r>
      <w:r w:rsidRPr="00E74D0C">
        <w:rPr>
          <w:rFonts w:ascii="Arial" w:hAnsi="Arial" w:cs="Arial"/>
        </w:rPr>
        <w:t>wyznaczonych celów</w:t>
      </w:r>
      <w:r w:rsidR="000E2E63" w:rsidRPr="00E74D0C">
        <w:rPr>
          <w:rFonts w:ascii="Arial" w:hAnsi="Arial" w:cs="Arial"/>
        </w:rPr>
        <w:t>)</w:t>
      </w:r>
      <w:r w:rsidR="00B26E77" w:rsidRPr="00E74D0C">
        <w:rPr>
          <w:rFonts w:ascii="Arial" w:hAnsi="Arial" w:cs="Arial"/>
        </w:rPr>
        <w:t>.</w:t>
      </w:r>
    </w:p>
    <w:p w14:paraId="4F43ABF9" w14:textId="2FC6E8E8" w:rsidR="00E74D0C" w:rsidRPr="00E74D0C" w:rsidRDefault="00E74D0C" w:rsidP="00E74D0C">
      <w:pPr>
        <w:tabs>
          <w:tab w:val="left" w:pos="2580"/>
        </w:tabs>
        <w:suppressAutoHyphens/>
        <w:jc w:val="both"/>
        <w:rPr>
          <w:rFonts w:ascii="Arial" w:hAnsi="Arial" w:cs="Arial"/>
        </w:rPr>
      </w:pPr>
      <w:bookmarkStart w:id="204" w:name="_Hlk57622516"/>
      <w:bookmarkEnd w:id="195"/>
      <w:bookmarkEnd w:id="200"/>
      <w:bookmarkEnd w:id="202"/>
      <w:bookmarkEnd w:id="203"/>
      <w:r w:rsidRPr="00E74D0C">
        <w:rPr>
          <w:rFonts w:ascii="Arial" w:hAnsi="Arial" w:cs="Arial"/>
        </w:rPr>
        <w:t>Dla JCWP PLRW</w:t>
      </w:r>
      <w:r w:rsidRPr="00E74D0C">
        <w:rPr>
          <w:rFonts w:ascii="Arial" w:eastAsia="Arial Unicode MS" w:hAnsi="Arial" w:cs="Arial"/>
        </w:rPr>
        <w:t>20002129999 i PL</w:t>
      </w:r>
      <w:r w:rsidRPr="00E74D0C">
        <w:rPr>
          <w:rFonts w:ascii="Arial" w:hAnsi="Arial" w:cs="Arial"/>
        </w:rPr>
        <w:t>RW200019297299 wykazano brak możliwości technicznych. W zlewni JCWP nie zidentyfikowano presji mogącej być przyczyną występujących przekroczeń wskaźników jakości. Konieczne jest dokonanie szczegółowego rozpoznania przyczyn w celu prawidłowego zaplanowania działań naprawczych. Rozpoznanie przyczyn nieosiągnięcia dobrego stanu zapewni realizacja działań na poziomie krajowym: utworzenie krajowej bazy danych o zmianach hydromorfologicznych, przeprowadzenie pogłębionej analizy presji pod kątem zmian hydromorfologicznych, opracowanie dobrych praktyk w zakresie robót hydrotechnicznych i prac utrzymaniowych wraz z ustaleniem zasad ich wdrażania oraz opracowanie krajowego programu renaturalizacji wód powierzchniowych</w:t>
      </w:r>
    </w:p>
    <w:p w14:paraId="72294E04" w14:textId="3AFE67AD" w:rsidR="00E74D0C" w:rsidRPr="00E74D0C" w:rsidRDefault="00E74D0C" w:rsidP="00E74D0C">
      <w:pPr>
        <w:autoSpaceDE w:val="0"/>
        <w:autoSpaceDN w:val="0"/>
        <w:adjustRightInd w:val="0"/>
        <w:jc w:val="both"/>
        <w:rPr>
          <w:rFonts w:ascii="Arial" w:hAnsi="Arial" w:cs="Arial"/>
        </w:rPr>
      </w:pPr>
      <w:r w:rsidRPr="00E74D0C">
        <w:rPr>
          <w:rFonts w:ascii="Arial" w:hAnsi="Arial" w:cs="Arial"/>
          <w:shd w:val="clear" w:color="auto" w:fill="FFFFFF"/>
        </w:rPr>
        <w:t>Dla JCW PLRW</w:t>
      </w:r>
      <w:r w:rsidRPr="00E74D0C">
        <w:rPr>
          <w:rFonts w:ascii="Arial" w:hAnsi="Arial" w:cs="Arial"/>
        </w:rPr>
        <w:t>20001729749 wykazano brak możliwości technicznych. W zlewni JCWP występuje presja rolnicza. W programie działań zaplanowano wszystkie możliwe działania mające na celu ograniczenie tej presji tak, aby możliwe było osiągnięcie dobrego stanu. Z uwagi jednak na czas niezbędny dla wdrożenia działań, a także okres niezbędny aby wdrożone działania przyniosły wymierne efekty, dobry stan będzie mógł być osiągnięty do roku 2027.</w:t>
      </w:r>
    </w:p>
    <w:bookmarkEnd w:id="204"/>
    <w:p w14:paraId="1ABF1B6A" w14:textId="45E682C2" w:rsidR="00EA4067" w:rsidRDefault="00EA4067" w:rsidP="000E0A75">
      <w:pPr>
        <w:tabs>
          <w:tab w:val="left" w:pos="2580"/>
        </w:tabs>
        <w:suppressAutoHyphens/>
        <w:jc w:val="both"/>
        <w:rPr>
          <w:color w:val="FF0000"/>
        </w:rPr>
      </w:pPr>
    </w:p>
    <w:p w14:paraId="373332E8" w14:textId="4234AD5F" w:rsidR="00B3788F" w:rsidRDefault="00B3788F" w:rsidP="000E0A75">
      <w:pPr>
        <w:tabs>
          <w:tab w:val="left" w:pos="2580"/>
        </w:tabs>
        <w:suppressAutoHyphens/>
        <w:jc w:val="both"/>
        <w:rPr>
          <w:color w:val="FF0000"/>
        </w:rPr>
      </w:pPr>
    </w:p>
    <w:p w14:paraId="79EBED1A" w14:textId="77777777" w:rsidR="00B3788F" w:rsidRPr="00533E89" w:rsidRDefault="00B3788F" w:rsidP="000E0A75">
      <w:pPr>
        <w:tabs>
          <w:tab w:val="left" w:pos="2580"/>
        </w:tabs>
        <w:suppressAutoHyphens/>
        <w:jc w:val="both"/>
        <w:rPr>
          <w:color w:val="FF0000"/>
        </w:rPr>
      </w:pPr>
    </w:p>
    <w:p w14:paraId="266A0B2F" w14:textId="77777777" w:rsidR="00350CD2" w:rsidRPr="00E74D0C" w:rsidRDefault="00350CD2" w:rsidP="000E0A75">
      <w:pPr>
        <w:pStyle w:val="Tekst3Znak"/>
        <w:suppressAutoHyphens/>
        <w:ind w:left="0" w:firstLine="0"/>
        <w:rPr>
          <w:b/>
          <w:u w:val="single"/>
        </w:rPr>
      </w:pPr>
      <w:r w:rsidRPr="00E74D0C">
        <w:rPr>
          <w:b/>
          <w:u w:val="single"/>
        </w:rPr>
        <w:lastRenderedPageBreak/>
        <w:t xml:space="preserve">Stan </w:t>
      </w:r>
      <w:r w:rsidR="008B3BBA" w:rsidRPr="00E74D0C">
        <w:rPr>
          <w:b/>
          <w:u w:val="single"/>
        </w:rPr>
        <w:t>wód p</w:t>
      </w:r>
      <w:r w:rsidR="00E927BB" w:rsidRPr="00E74D0C">
        <w:rPr>
          <w:b/>
          <w:u w:val="single"/>
        </w:rPr>
        <w:t>łynących</w:t>
      </w:r>
    </w:p>
    <w:p w14:paraId="4D3BDA2C" w14:textId="6265F16C" w:rsidR="00C55B09" w:rsidRPr="00E74D0C" w:rsidRDefault="00C55B09" w:rsidP="00C55B09">
      <w:pPr>
        <w:suppressAutoHyphens/>
        <w:jc w:val="both"/>
        <w:rPr>
          <w:rFonts w:ascii="Arial" w:eastAsia="TimesNewRoman" w:hAnsi="Arial" w:cs="Arial"/>
        </w:rPr>
      </w:pPr>
      <w:r w:rsidRPr="00E74D0C">
        <w:rPr>
          <w:rFonts w:ascii="Arial" w:eastAsia="TimesNewRoman" w:hAnsi="Arial" w:cs="Arial"/>
        </w:rPr>
        <w:t xml:space="preserve">Obowiązek badania i oceny jakości wód powierzchniowych wykonywany jest w ramach Państwowego Monitoringu Środowiska. Obowiązek wynika z art. 155a ust. 2 ustawy z dnia 18 lipca 2001 r.– Prawo wodne </w:t>
      </w:r>
      <w:r w:rsidR="00F63583" w:rsidRPr="00E74D0C">
        <w:rPr>
          <w:rFonts w:ascii="Arial" w:eastAsia="AGaramondPro-Regular" w:hAnsi="Arial" w:cs="Arial"/>
        </w:rPr>
        <w:t>(t. j. Dz. U.</w:t>
      </w:r>
      <w:r w:rsidR="00574178" w:rsidRPr="00E74D0C">
        <w:rPr>
          <w:rFonts w:ascii="Arial" w:eastAsia="AGaramondPro-Regular" w:hAnsi="Arial" w:cs="Arial"/>
        </w:rPr>
        <w:t xml:space="preserve"> z 20</w:t>
      </w:r>
      <w:r w:rsidR="00E979C6" w:rsidRPr="00E74D0C">
        <w:rPr>
          <w:rFonts w:ascii="Arial" w:eastAsia="AGaramondPro-Regular" w:hAnsi="Arial" w:cs="Arial"/>
        </w:rPr>
        <w:t>20</w:t>
      </w:r>
      <w:r w:rsidR="00574178" w:rsidRPr="00E74D0C">
        <w:rPr>
          <w:rFonts w:ascii="Arial" w:eastAsia="AGaramondPro-Regular" w:hAnsi="Arial" w:cs="Arial"/>
        </w:rPr>
        <w:t xml:space="preserve"> r., poz. </w:t>
      </w:r>
      <w:r w:rsidR="00E979C6" w:rsidRPr="00E74D0C">
        <w:rPr>
          <w:rFonts w:ascii="Arial" w:eastAsia="AGaramondPro-Regular" w:hAnsi="Arial" w:cs="Arial"/>
        </w:rPr>
        <w:t>310</w:t>
      </w:r>
      <w:r w:rsidR="00574178" w:rsidRPr="00E74D0C">
        <w:rPr>
          <w:rFonts w:ascii="Arial" w:eastAsia="AGaramondPro-Regular" w:hAnsi="Arial" w:cs="Arial"/>
        </w:rPr>
        <w:t xml:space="preserve"> ze zm.</w:t>
      </w:r>
      <w:r w:rsidR="00F63583" w:rsidRPr="00E74D0C">
        <w:rPr>
          <w:rFonts w:ascii="Arial" w:eastAsia="AGaramondPro-Regular" w:hAnsi="Arial" w:cs="Arial"/>
        </w:rPr>
        <w:t xml:space="preserve">) </w:t>
      </w:r>
      <w:r w:rsidRPr="00E74D0C">
        <w:rPr>
          <w:rFonts w:ascii="Arial" w:eastAsia="TimesNewRoman" w:hAnsi="Arial" w:cs="Arial"/>
        </w:rPr>
        <w:t xml:space="preserve">przy czym zgodnie z ust. 3 tego artykułu badania jakości wód powierzchniowych w zakresie elementów </w:t>
      </w:r>
      <w:r w:rsidR="00F63583" w:rsidRPr="00E74D0C">
        <w:rPr>
          <w:rFonts w:ascii="Arial" w:eastAsia="TimesNewRoman" w:hAnsi="Arial" w:cs="Arial"/>
        </w:rPr>
        <w:t xml:space="preserve">fizykochemicznych, chemicznych </w:t>
      </w:r>
      <w:r w:rsidRPr="00E74D0C">
        <w:rPr>
          <w:rFonts w:ascii="Arial" w:eastAsia="TimesNewRoman" w:hAnsi="Arial" w:cs="Arial"/>
        </w:rPr>
        <w:t xml:space="preserve">i biologicznych należą do kompetencji </w:t>
      </w:r>
      <w:r w:rsidR="007900A4" w:rsidRPr="00E74D0C">
        <w:rPr>
          <w:rFonts w:ascii="Arial" w:eastAsia="TimesNewRoman" w:hAnsi="Arial" w:cs="Arial"/>
        </w:rPr>
        <w:t xml:space="preserve">właściwego organu </w:t>
      </w:r>
      <w:r w:rsidRPr="00E74D0C">
        <w:rPr>
          <w:rFonts w:ascii="Arial" w:eastAsia="TimesNewRoman" w:hAnsi="Arial" w:cs="Arial"/>
        </w:rPr>
        <w:t>inspektora ochrony środowiska.</w:t>
      </w:r>
    </w:p>
    <w:p w14:paraId="0C2DAA7F" w14:textId="77777777" w:rsidR="00C55B09" w:rsidRPr="00E74D0C" w:rsidRDefault="00C55B09" w:rsidP="00C55B09">
      <w:pPr>
        <w:suppressAutoHyphens/>
        <w:jc w:val="both"/>
        <w:rPr>
          <w:rFonts w:ascii="Arial" w:eastAsia="TimesNewRoman" w:hAnsi="Arial" w:cs="Arial"/>
        </w:rPr>
      </w:pPr>
      <w:r w:rsidRPr="00E74D0C">
        <w:rPr>
          <w:rFonts w:ascii="Arial" w:eastAsia="TimesNewRoman" w:hAnsi="Arial" w:cs="Arial"/>
        </w:rPr>
        <w:t>Celem wykonywania badań jest stworzenie podstaw do podejmowania działań na rzecz poprawy stanu wód oraz ich ochrony przed zanieczyszczeniem, w tym ochrony przed eutrofizacją powodowaną wpływem sektora bytowo-komunalnego i rolnictwa oraz ochrony przed zanieczyszczeniami przemysłowymi, w tym zasoleniem i substancjami szczególnie szkodliwymi dla środowiska wodnego zgodnie z cyklem gospodarowania wodami, wynikającym z przepisów prawa krajowego, transponujących wymagania Ramowej Dyrektywy Wodnej 2000/60/WE.</w:t>
      </w:r>
    </w:p>
    <w:p w14:paraId="4EF27BD0" w14:textId="77777777" w:rsidR="00C55B09" w:rsidRPr="00E74D0C" w:rsidRDefault="00C55B09" w:rsidP="00C55B09">
      <w:pPr>
        <w:jc w:val="both"/>
        <w:rPr>
          <w:rFonts w:ascii="Arial" w:eastAsia="AGaramondPro-Regular" w:hAnsi="Arial" w:cs="Arial"/>
        </w:rPr>
      </w:pPr>
      <w:r w:rsidRPr="00E74D0C">
        <w:rPr>
          <w:rFonts w:ascii="Arial" w:eastAsia="AGaramondPro-Regular" w:hAnsi="Arial" w:cs="Arial"/>
        </w:rPr>
        <w:t>Do głównych czynników, które negatywnie wpływają na środowisko wodne, zaliczamy:</w:t>
      </w:r>
    </w:p>
    <w:p w14:paraId="4784C4D0" w14:textId="77777777" w:rsidR="00C55B09" w:rsidRPr="00E74D0C" w:rsidRDefault="00C55B09" w:rsidP="003738C9">
      <w:pPr>
        <w:widowControl w:val="0"/>
        <w:numPr>
          <w:ilvl w:val="0"/>
          <w:numId w:val="8"/>
        </w:numPr>
        <w:suppressAutoHyphens/>
        <w:autoSpaceDE w:val="0"/>
        <w:jc w:val="both"/>
        <w:rPr>
          <w:rFonts w:ascii="Arial" w:eastAsia="AGaramondPro-Regular" w:hAnsi="Arial" w:cs="Arial"/>
        </w:rPr>
      </w:pPr>
      <w:r w:rsidRPr="00E74D0C">
        <w:rPr>
          <w:rFonts w:ascii="Arial" w:eastAsia="AGaramondPro-Regular" w:hAnsi="Arial" w:cs="Arial"/>
        </w:rPr>
        <w:t>źródła punktowe – ścieki odprowadzane w zorganizowany sposób systemami kanalizacyjnymi, pochodzące głównie z zakładów przemysłowych i z aglomeracji miejskich;</w:t>
      </w:r>
    </w:p>
    <w:p w14:paraId="4B7F28C4" w14:textId="77777777" w:rsidR="00C55B09" w:rsidRPr="00E74D0C" w:rsidRDefault="00C55B09" w:rsidP="003738C9">
      <w:pPr>
        <w:widowControl w:val="0"/>
        <w:numPr>
          <w:ilvl w:val="0"/>
          <w:numId w:val="8"/>
        </w:numPr>
        <w:suppressAutoHyphens/>
        <w:autoSpaceDE w:val="0"/>
        <w:jc w:val="both"/>
        <w:rPr>
          <w:rFonts w:ascii="Arial" w:eastAsia="AGaramondPro-Regular" w:hAnsi="Arial" w:cs="Arial"/>
        </w:rPr>
      </w:pPr>
      <w:r w:rsidRPr="00E74D0C">
        <w:rPr>
          <w:rFonts w:ascii="Arial" w:eastAsia="AGaramondPro-Regular" w:hAnsi="Arial" w:cs="Arial"/>
        </w:rPr>
        <w:t>zanieczyszczenia obszarowe – zanieczyszczenia spłukiwane opadami atmosferycznymi z terenów zurbanizowanych, nieposiadających systemów kanalizacyjnych oraz z obszarów rolnych i leśnych;</w:t>
      </w:r>
    </w:p>
    <w:p w14:paraId="684BD2CC" w14:textId="77777777" w:rsidR="00C55B09" w:rsidRPr="00E74D0C" w:rsidRDefault="00C55B09" w:rsidP="003738C9">
      <w:pPr>
        <w:widowControl w:val="0"/>
        <w:numPr>
          <w:ilvl w:val="0"/>
          <w:numId w:val="8"/>
        </w:numPr>
        <w:suppressAutoHyphens/>
        <w:autoSpaceDE w:val="0"/>
        <w:jc w:val="both"/>
        <w:rPr>
          <w:rFonts w:ascii="Arial" w:eastAsia="AGaramondPro-Regular" w:hAnsi="Arial" w:cs="Arial"/>
        </w:rPr>
      </w:pPr>
      <w:r w:rsidRPr="00E74D0C">
        <w:rPr>
          <w:rFonts w:ascii="Arial" w:eastAsia="AGaramondPro-Regular" w:hAnsi="Arial" w:cs="Arial"/>
        </w:rPr>
        <w:t>zanieczyszczenia liniowe – zanieczyszczenia pochodzenia komunikacyjnego, wytwarzane przez środki transportu i spłukiwane z powierzchni dróg lub torfowisk oraz pochodzące z rurociągów, gazociągów, kanałów ściekowych, osadowych.</w:t>
      </w:r>
    </w:p>
    <w:p w14:paraId="3FE2D605" w14:textId="77777777" w:rsidR="00C55B09" w:rsidRPr="00533E89" w:rsidRDefault="00C55B09" w:rsidP="00C55B09">
      <w:pPr>
        <w:pStyle w:val="Tekst2Znak"/>
        <w:widowControl w:val="0"/>
        <w:suppressAutoHyphens/>
        <w:ind w:left="0" w:firstLine="0"/>
        <w:rPr>
          <w:bCs w:val="0"/>
          <w:iCs w:val="0"/>
          <w:color w:val="FF0000"/>
          <w:szCs w:val="20"/>
        </w:rPr>
      </w:pPr>
    </w:p>
    <w:p w14:paraId="7C394598" w14:textId="2F0E834F" w:rsidR="00DD3C1F" w:rsidRPr="00B3788F" w:rsidRDefault="00DD3C1F" w:rsidP="00DD3C1F">
      <w:pPr>
        <w:pStyle w:val="Tekst2Znak"/>
        <w:widowControl w:val="0"/>
        <w:suppressAutoHyphens/>
        <w:ind w:left="0" w:firstLine="0"/>
        <w:rPr>
          <w:iCs w:val="0"/>
          <w:szCs w:val="20"/>
        </w:rPr>
      </w:pPr>
      <w:bookmarkStart w:id="205" w:name="_Hlk49761890"/>
      <w:bookmarkStart w:id="206" w:name="_Hlk40183414"/>
      <w:r w:rsidRPr="00B3788F">
        <w:t>Ścieki z</w:t>
      </w:r>
      <w:r w:rsidR="0091420F" w:rsidRPr="00B3788F">
        <w:t xml:space="preserve"> terenu</w:t>
      </w:r>
      <w:r w:rsidR="00B77A87" w:rsidRPr="00B3788F">
        <w:t xml:space="preserve"> gminy </w:t>
      </w:r>
      <w:r w:rsidR="00B3788F" w:rsidRPr="00B3788F">
        <w:t xml:space="preserve">Nowe </w:t>
      </w:r>
      <w:r w:rsidRPr="00B3788F">
        <w:t>ujmowane są system kanalizacyjny i trafiają</w:t>
      </w:r>
      <w:r w:rsidR="008D2AE4" w:rsidRPr="00B3788F">
        <w:t xml:space="preserve"> </w:t>
      </w:r>
      <w:r w:rsidRPr="00B3788F">
        <w:t>do komunaln</w:t>
      </w:r>
      <w:r w:rsidR="001E0D44" w:rsidRPr="00B3788F">
        <w:t>ej</w:t>
      </w:r>
      <w:r w:rsidRPr="00B3788F">
        <w:t xml:space="preserve"> oczyszczalni ścieków</w:t>
      </w:r>
      <w:r w:rsidR="001E0D44" w:rsidRPr="00B3788F">
        <w:t xml:space="preserve"> w</w:t>
      </w:r>
      <w:r w:rsidR="00B3788F" w:rsidRPr="00B3788F">
        <w:t xml:space="preserve"> m. Tryl</w:t>
      </w:r>
      <w:r w:rsidRPr="00B3788F">
        <w:t xml:space="preserve">. </w:t>
      </w:r>
      <w:r w:rsidRPr="00B3788F">
        <w:rPr>
          <w:szCs w:val="20"/>
        </w:rPr>
        <w:t>Istotnym źródłem presji na środowisko wodne</w:t>
      </w:r>
      <w:r w:rsidR="00913C82" w:rsidRPr="00B3788F">
        <w:rPr>
          <w:szCs w:val="20"/>
        </w:rPr>
        <w:t xml:space="preserve"> na terenie </w:t>
      </w:r>
      <w:r w:rsidR="001E0D44" w:rsidRPr="00B3788F">
        <w:rPr>
          <w:szCs w:val="20"/>
        </w:rPr>
        <w:t xml:space="preserve">gminy </w:t>
      </w:r>
      <w:r w:rsidR="00B3788F" w:rsidRPr="00B3788F">
        <w:rPr>
          <w:szCs w:val="20"/>
        </w:rPr>
        <w:t>Nowe</w:t>
      </w:r>
      <w:r w:rsidR="00474FE8" w:rsidRPr="00B3788F">
        <w:rPr>
          <w:szCs w:val="20"/>
        </w:rPr>
        <w:t xml:space="preserve"> </w:t>
      </w:r>
      <w:r w:rsidR="00913C82" w:rsidRPr="00B3788F">
        <w:rPr>
          <w:szCs w:val="20"/>
        </w:rPr>
        <w:t xml:space="preserve">jest </w:t>
      </w:r>
      <w:r w:rsidRPr="00B3788F">
        <w:rPr>
          <w:szCs w:val="20"/>
        </w:rPr>
        <w:t xml:space="preserve">niezorganizowana lub źle funkcjonująca gospodarka ściekowa </w:t>
      </w:r>
      <w:r w:rsidR="00913C82" w:rsidRPr="00B3788F">
        <w:rPr>
          <w:szCs w:val="20"/>
        </w:rPr>
        <w:t xml:space="preserve">zwłaszcza </w:t>
      </w:r>
      <w:r w:rsidRPr="00B3788F">
        <w:rPr>
          <w:szCs w:val="20"/>
        </w:rPr>
        <w:t>na obszarach wiejskich</w:t>
      </w:r>
      <w:r w:rsidR="00B3788F" w:rsidRPr="00B3788F">
        <w:rPr>
          <w:szCs w:val="20"/>
        </w:rPr>
        <w:t>, ponieważ miasto Nowe jest w pełni wyposażone w infrastrukturę kanalizacyjną</w:t>
      </w:r>
      <w:r w:rsidRPr="00B3788F">
        <w:rPr>
          <w:szCs w:val="20"/>
        </w:rPr>
        <w:t xml:space="preserve">. </w:t>
      </w:r>
      <w:r w:rsidR="00D1079A" w:rsidRPr="00B3788F">
        <w:rPr>
          <w:iCs w:val="0"/>
          <w:szCs w:val="20"/>
        </w:rPr>
        <w:t>W porównaniu z rokiem 201</w:t>
      </w:r>
      <w:r w:rsidR="008D2AE4" w:rsidRPr="00B3788F">
        <w:rPr>
          <w:iCs w:val="0"/>
          <w:szCs w:val="20"/>
        </w:rPr>
        <w:t>6</w:t>
      </w:r>
      <w:r w:rsidR="00B3788F" w:rsidRPr="00B3788F">
        <w:rPr>
          <w:iCs w:val="0"/>
          <w:szCs w:val="20"/>
        </w:rPr>
        <w:t xml:space="preserve"> (Według danych GUS)</w:t>
      </w:r>
      <w:r w:rsidRPr="00B3788F">
        <w:rPr>
          <w:iCs w:val="0"/>
          <w:szCs w:val="20"/>
        </w:rPr>
        <w:t xml:space="preserve"> liczba mieszkańców, podłączonych do kanal</w:t>
      </w:r>
      <w:r w:rsidR="00F878D7" w:rsidRPr="00B3788F">
        <w:rPr>
          <w:iCs w:val="0"/>
          <w:szCs w:val="20"/>
        </w:rPr>
        <w:t xml:space="preserve">izacji </w:t>
      </w:r>
      <w:r w:rsidR="006E679B" w:rsidRPr="00B3788F">
        <w:rPr>
          <w:iCs w:val="0"/>
          <w:szCs w:val="20"/>
        </w:rPr>
        <w:t xml:space="preserve">na terenach wiejskich </w:t>
      </w:r>
      <w:r w:rsidR="00B3788F" w:rsidRPr="00B3788F">
        <w:rPr>
          <w:iCs w:val="0"/>
          <w:szCs w:val="20"/>
        </w:rPr>
        <w:t>nie uległa zmianie.</w:t>
      </w:r>
    </w:p>
    <w:p w14:paraId="3C2FD8DF" w14:textId="77777777" w:rsidR="00DD3C1F" w:rsidRPr="00533E89" w:rsidRDefault="00DD3C1F" w:rsidP="00C55B09">
      <w:pPr>
        <w:pStyle w:val="Tekst2Znak"/>
        <w:widowControl w:val="0"/>
        <w:suppressAutoHyphens/>
        <w:ind w:left="0" w:firstLine="0"/>
        <w:rPr>
          <w:color w:val="FF0000"/>
          <w:szCs w:val="20"/>
        </w:rPr>
      </w:pPr>
    </w:p>
    <w:p w14:paraId="129FB835" w14:textId="77777777" w:rsidR="002D3705" w:rsidRPr="00E74D0C" w:rsidRDefault="00AD4051" w:rsidP="00C55B09">
      <w:pPr>
        <w:pStyle w:val="Tekst2Znak"/>
        <w:widowControl w:val="0"/>
        <w:suppressAutoHyphens/>
        <w:ind w:left="0" w:firstLine="0"/>
        <w:rPr>
          <w:szCs w:val="20"/>
        </w:rPr>
      </w:pPr>
      <w:r w:rsidRPr="00E74D0C">
        <w:rPr>
          <w:szCs w:val="20"/>
        </w:rPr>
        <w:t xml:space="preserve">Zagrożeniem dla wód </w:t>
      </w:r>
      <w:r w:rsidR="00C55B09" w:rsidRPr="00E74D0C">
        <w:rPr>
          <w:szCs w:val="20"/>
        </w:rPr>
        <w:t xml:space="preserve">są </w:t>
      </w:r>
      <w:r w:rsidRPr="00E74D0C">
        <w:rPr>
          <w:szCs w:val="20"/>
        </w:rPr>
        <w:t xml:space="preserve">również </w:t>
      </w:r>
      <w:r w:rsidR="00C55B09" w:rsidRPr="00E74D0C">
        <w:rPr>
          <w:szCs w:val="20"/>
        </w:rPr>
        <w:t xml:space="preserve">spływy powierzchniowe zanieczyszczeń, obciążone głównie związkami biogennymi (azotem i fosforem) pochodzenia rolniczego. </w:t>
      </w:r>
    </w:p>
    <w:p w14:paraId="146A90E3" w14:textId="77777777" w:rsidR="0091420F" w:rsidRPr="00E74D0C" w:rsidRDefault="0091420F" w:rsidP="00C55B09">
      <w:pPr>
        <w:pStyle w:val="Tekst2Znak"/>
        <w:widowControl w:val="0"/>
        <w:suppressAutoHyphens/>
        <w:ind w:left="0" w:firstLine="0"/>
      </w:pPr>
    </w:p>
    <w:p w14:paraId="574520D1" w14:textId="52146CF0" w:rsidR="00D2378C" w:rsidRDefault="00D2378C" w:rsidP="004170C2">
      <w:pPr>
        <w:pStyle w:val="Tekst2Znak"/>
        <w:widowControl w:val="0"/>
        <w:suppressAutoHyphens/>
        <w:ind w:left="0" w:firstLine="0"/>
        <w:rPr>
          <w:color w:val="000000" w:themeColor="text1"/>
          <w:szCs w:val="20"/>
        </w:rPr>
      </w:pPr>
      <w:r w:rsidRPr="00E74D0C">
        <w:t xml:space="preserve">Badania jakości wód powierzchniowych w zakresie elementów </w:t>
      </w:r>
      <w:r w:rsidRPr="00E74D0C">
        <w:rPr>
          <w:color w:val="000000" w:themeColor="text1"/>
        </w:rPr>
        <w:t>biologicznych, fizykochemicznych i chemicznych należą do kompetencji Głównego Inspektora Ochrony Środowiska i są realizowane przez Inspekcję Ochrony Środowiska.</w:t>
      </w:r>
      <w:r w:rsidR="0069715D" w:rsidRPr="00E74D0C">
        <w:rPr>
          <w:color w:val="000000" w:themeColor="text1"/>
        </w:rPr>
        <w:t xml:space="preserve"> Monitoring wód oraz ocena ich stanu do roku 2017 była wykonana przez wojewódzkich inspektorów ochrony środowiska, natomiast w roku 2018 – przez Głównego Inspektora </w:t>
      </w:r>
      <w:r w:rsidR="0069715D" w:rsidRPr="00E74D0C">
        <w:rPr>
          <w:color w:val="000000" w:themeColor="text1"/>
          <w:szCs w:val="20"/>
        </w:rPr>
        <w:t>Ochrony Środowiska.</w:t>
      </w:r>
    </w:p>
    <w:p w14:paraId="74A417BD" w14:textId="3D5D2028" w:rsidR="00E74D0C" w:rsidRPr="00D674B8" w:rsidRDefault="00E74D0C" w:rsidP="004170C2">
      <w:pPr>
        <w:pStyle w:val="Tekst2Znak"/>
        <w:widowControl w:val="0"/>
        <w:suppressAutoHyphens/>
        <w:ind w:left="0" w:firstLine="0"/>
        <w:rPr>
          <w:color w:val="000000" w:themeColor="text1"/>
          <w:szCs w:val="20"/>
        </w:rPr>
      </w:pPr>
      <w:r>
        <w:rPr>
          <w:color w:val="000000" w:themeColor="text1"/>
          <w:szCs w:val="20"/>
        </w:rPr>
        <w:t xml:space="preserve">W latach 2017-2018 tylko jeden punkt kontrolny znajdowała się na terenie gminy Nowe. Pozostałe </w:t>
      </w:r>
      <w:r w:rsidRPr="00D674B8">
        <w:rPr>
          <w:color w:val="000000" w:themeColor="text1"/>
          <w:szCs w:val="20"/>
        </w:rPr>
        <w:t>punkty zlokalizowane były w obrębie JCWP poza granicami gminy.</w:t>
      </w:r>
    </w:p>
    <w:p w14:paraId="1F1CCEA5" w14:textId="16927477" w:rsidR="00BF6B82" w:rsidRPr="00D674B8" w:rsidRDefault="00BF6B82" w:rsidP="00BF6B82">
      <w:pPr>
        <w:pStyle w:val="Tekst2Znak"/>
        <w:widowControl w:val="0"/>
        <w:suppressAutoHyphens/>
        <w:ind w:left="0" w:firstLine="0"/>
        <w:rPr>
          <w:color w:val="000000" w:themeColor="text1"/>
          <w:szCs w:val="20"/>
          <w:shd w:val="clear" w:color="auto" w:fill="FFFFFF"/>
        </w:rPr>
      </w:pPr>
      <w:r w:rsidRPr="00D674B8">
        <w:rPr>
          <w:color w:val="000000" w:themeColor="text1"/>
          <w:szCs w:val="20"/>
          <w:shd w:val="clear" w:color="auto" w:fill="FFFFFF"/>
        </w:rPr>
        <w:t>Wyniki przedstawiono w poniższej tabeli.</w:t>
      </w:r>
    </w:p>
    <w:p w14:paraId="7A0C2B98" w14:textId="77777777" w:rsidR="000E782C" w:rsidRPr="00533E89" w:rsidRDefault="000E782C" w:rsidP="00C55B09">
      <w:pPr>
        <w:pStyle w:val="Tekst2Znak"/>
        <w:widowControl w:val="0"/>
        <w:suppressAutoHyphens/>
        <w:ind w:left="0" w:firstLine="0"/>
        <w:rPr>
          <w:color w:val="FF0000"/>
        </w:rPr>
      </w:pPr>
    </w:p>
    <w:p w14:paraId="1755AEA1" w14:textId="1BB13CC3" w:rsidR="00440879" w:rsidRPr="00E74D0C" w:rsidRDefault="00440879" w:rsidP="00440879">
      <w:pPr>
        <w:pStyle w:val="Legenda"/>
        <w:rPr>
          <w:rFonts w:cs="Arial"/>
          <w:color w:val="000000" w:themeColor="text1"/>
        </w:rPr>
      </w:pPr>
      <w:bookmarkStart w:id="207" w:name="_Toc58333953"/>
      <w:r w:rsidRPr="00E74D0C">
        <w:rPr>
          <w:rFonts w:cs="Arial"/>
          <w:color w:val="000000" w:themeColor="text1"/>
        </w:rPr>
        <w:t xml:space="preserve">Tabela </w:t>
      </w:r>
      <w:r w:rsidR="00456F3D" w:rsidRPr="00E74D0C">
        <w:rPr>
          <w:rFonts w:cs="Arial"/>
          <w:color w:val="000000" w:themeColor="text1"/>
        </w:rPr>
        <w:fldChar w:fldCharType="begin"/>
      </w:r>
      <w:r w:rsidRPr="00E74D0C">
        <w:rPr>
          <w:rFonts w:cs="Arial"/>
          <w:color w:val="000000" w:themeColor="text1"/>
        </w:rPr>
        <w:instrText xml:space="preserve"> SEQ Tabela \* ARABIC </w:instrText>
      </w:r>
      <w:r w:rsidR="00456F3D" w:rsidRPr="00E74D0C">
        <w:rPr>
          <w:rFonts w:cs="Arial"/>
          <w:color w:val="000000" w:themeColor="text1"/>
        </w:rPr>
        <w:fldChar w:fldCharType="separate"/>
      </w:r>
      <w:r w:rsidR="005B1EB3">
        <w:rPr>
          <w:rFonts w:cs="Arial"/>
          <w:noProof/>
          <w:color w:val="000000" w:themeColor="text1"/>
        </w:rPr>
        <w:t>14</w:t>
      </w:r>
      <w:r w:rsidR="00456F3D" w:rsidRPr="00E74D0C">
        <w:rPr>
          <w:rFonts w:cs="Arial"/>
          <w:color w:val="000000" w:themeColor="text1"/>
        </w:rPr>
        <w:fldChar w:fldCharType="end"/>
      </w:r>
      <w:r w:rsidRPr="00E74D0C">
        <w:rPr>
          <w:rFonts w:cs="Arial"/>
          <w:color w:val="000000" w:themeColor="text1"/>
        </w:rPr>
        <w:t xml:space="preserve"> Ocena stanu jednolitych części wód powierzchniowych rzecznych</w:t>
      </w:r>
      <w:r w:rsidR="00B73986" w:rsidRPr="00E74D0C">
        <w:rPr>
          <w:rFonts w:cs="Arial"/>
          <w:color w:val="000000" w:themeColor="text1"/>
        </w:rPr>
        <w:t xml:space="preserve"> wyznaczonych</w:t>
      </w:r>
      <w:r w:rsidR="000A786F" w:rsidRPr="00E74D0C">
        <w:rPr>
          <w:rFonts w:cs="Arial"/>
          <w:color w:val="000000" w:themeColor="text1"/>
        </w:rPr>
        <w:t xml:space="preserve"> na</w:t>
      </w:r>
      <w:r w:rsidR="00D40DAB" w:rsidRPr="00E74D0C">
        <w:rPr>
          <w:rFonts w:cs="Arial"/>
          <w:color w:val="000000" w:themeColor="text1"/>
        </w:rPr>
        <w:t xml:space="preserve"> terenie </w:t>
      </w:r>
      <w:r w:rsidR="001D280D" w:rsidRPr="00E74D0C">
        <w:rPr>
          <w:rFonts w:cs="Arial"/>
          <w:color w:val="000000" w:themeColor="text1"/>
        </w:rPr>
        <w:t xml:space="preserve">gminy </w:t>
      </w:r>
      <w:r w:rsidR="00E74D0C" w:rsidRPr="00E74D0C">
        <w:rPr>
          <w:rFonts w:cs="Arial"/>
          <w:color w:val="000000" w:themeColor="text1"/>
        </w:rPr>
        <w:t xml:space="preserve">Nowe </w:t>
      </w:r>
      <w:r w:rsidRPr="00E74D0C">
        <w:rPr>
          <w:rFonts w:cs="Arial"/>
          <w:color w:val="000000" w:themeColor="text1"/>
        </w:rPr>
        <w:t>badanych w</w:t>
      </w:r>
      <w:r w:rsidR="007B33E4" w:rsidRPr="00E74D0C">
        <w:rPr>
          <w:rFonts w:cs="Arial"/>
          <w:color w:val="000000" w:themeColor="text1"/>
        </w:rPr>
        <w:t xml:space="preserve"> latach</w:t>
      </w:r>
      <w:r w:rsidR="00D7725F" w:rsidRPr="00E74D0C">
        <w:rPr>
          <w:rFonts w:cs="Arial"/>
          <w:color w:val="000000" w:themeColor="text1"/>
        </w:rPr>
        <w:t xml:space="preserve"> 201</w:t>
      </w:r>
      <w:r w:rsidR="00E45552" w:rsidRPr="00E74D0C">
        <w:rPr>
          <w:rFonts w:cs="Arial"/>
          <w:color w:val="000000" w:themeColor="text1"/>
        </w:rPr>
        <w:t>7</w:t>
      </w:r>
      <w:r w:rsidR="007B33E4" w:rsidRPr="00E74D0C">
        <w:rPr>
          <w:rFonts w:cs="Arial"/>
          <w:color w:val="000000" w:themeColor="text1"/>
        </w:rPr>
        <w:t>-2018</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428"/>
        <w:gridCol w:w="971"/>
        <w:gridCol w:w="757"/>
        <w:gridCol w:w="855"/>
        <w:gridCol w:w="1187"/>
        <w:gridCol w:w="805"/>
        <w:gridCol w:w="990"/>
      </w:tblGrid>
      <w:tr w:rsidR="00E74D0C" w:rsidRPr="00E74D0C" w14:paraId="5074C517" w14:textId="77777777" w:rsidTr="0017472C">
        <w:trPr>
          <w:cantSplit/>
          <w:trHeight w:val="1497"/>
        </w:trPr>
        <w:tc>
          <w:tcPr>
            <w:tcW w:w="1141" w:type="pct"/>
            <w:vAlign w:val="center"/>
          </w:tcPr>
          <w:p w14:paraId="37CA7838" w14:textId="77777777" w:rsidR="00E74D0C" w:rsidRPr="00E74D0C" w:rsidRDefault="00E74D0C" w:rsidP="0017472C">
            <w:pPr>
              <w:suppressAutoHyphens/>
              <w:jc w:val="center"/>
              <w:rPr>
                <w:rFonts w:ascii="Arial" w:hAnsi="Arial" w:cs="Arial"/>
                <w:b/>
                <w:color w:val="000000" w:themeColor="text1"/>
                <w:sz w:val="16"/>
                <w:szCs w:val="16"/>
              </w:rPr>
            </w:pPr>
            <w:bookmarkStart w:id="208" w:name="_Hlk57622729"/>
            <w:r w:rsidRPr="00E74D0C">
              <w:rPr>
                <w:rFonts w:ascii="Arial" w:hAnsi="Arial" w:cs="Arial"/>
                <w:b/>
                <w:color w:val="000000" w:themeColor="text1"/>
                <w:sz w:val="16"/>
                <w:szCs w:val="16"/>
              </w:rPr>
              <w:t>Nazwa ocenianej JCWP</w:t>
            </w:r>
          </w:p>
        </w:tc>
        <w:tc>
          <w:tcPr>
            <w:tcW w:w="788" w:type="pct"/>
            <w:textDirection w:val="btLr"/>
            <w:vAlign w:val="center"/>
          </w:tcPr>
          <w:p w14:paraId="6D72DB33" w14:textId="77777777" w:rsidR="00E74D0C" w:rsidRPr="00E74D0C" w:rsidRDefault="00E74D0C" w:rsidP="0017472C">
            <w:pPr>
              <w:suppressAutoHyphens/>
              <w:ind w:left="113" w:right="113"/>
              <w:jc w:val="center"/>
              <w:rPr>
                <w:rFonts w:ascii="Arial" w:hAnsi="Arial" w:cs="Arial"/>
                <w:b/>
                <w:color w:val="000000" w:themeColor="text1"/>
                <w:sz w:val="16"/>
                <w:szCs w:val="16"/>
              </w:rPr>
            </w:pPr>
            <w:r w:rsidRPr="00E74D0C">
              <w:rPr>
                <w:rFonts w:ascii="Arial" w:hAnsi="Arial" w:cs="Arial"/>
                <w:b/>
                <w:color w:val="000000" w:themeColor="text1"/>
                <w:sz w:val="16"/>
                <w:szCs w:val="16"/>
              </w:rPr>
              <w:t>Nazwa punktu kontrolnego</w:t>
            </w:r>
          </w:p>
        </w:tc>
        <w:tc>
          <w:tcPr>
            <w:tcW w:w="536" w:type="pct"/>
            <w:shd w:val="clear" w:color="auto" w:fill="auto"/>
            <w:textDirection w:val="btLr"/>
            <w:vAlign w:val="center"/>
          </w:tcPr>
          <w:p w14:paraId="6A503214" w14:textId="77777777" w:rsidR="00E74D0C" w:rsidRPr="00E74D0C" w:rsidRDefault="00E74D0C" w:rsidP="0017472C">
            <w:pPr>
              <w:suppressAutoHyphens/>
              <w:ind w:left="113" w:right="113"/>
              <w:jc w:val="center"/>
              <w:rPr>
                <w:rFonts w:ascii="Arial" w:hAnsi="Arial" w:cs="Arial"/>
                <w:b/>
                <w:color w:val="000000" w:themeColor="text1"/>
                <w:sz w:val="16"/>
                <w:szCs w:val="16"/>
              </w:rPr>
            </w:pPr>
            <w:r w:rsidRPr="00E74D0C">
              <w:rPr>
                <w:rFonts w:ascii="Arial" w:hAnsi="Arial" w:cs="Arial"/>
                <w:b/>
                <w:color w:val="000000" w:themeColor="text1"/>
                <w:sz w:val="16"/>
                <w:szCs w:val="16"/>
              </w:rPr>
              <w:t>Klasa elementów biologicznych</w:t>
            </w:r>
          </w:p>
        </w:tc>
        <w:tc>
          <w:tcPr>
            <w:tcW w:w="418" w:type="pct"/>
            <w:textDirection w:val="btLr"/>
          </w:tcPr>
          <w:p w14:paraId="219E2187" w14:textId="77777777" w:rsidR="00E74D0C" w:rsidRPr="00E74D0C" w:rsidRDefault="00E74D0C" w:rsidP="0017472C">
            <w:pPr>
              <w:suppressAutoHyphens/>
              <w:ind w:left="113" w:right="113"/>
              <w:jc w:val="center"/>
              <w:rPr>
                <w:rFonts w:ascii="Arial" w:hAnsi="Arial" w:cs="Arial"/>
                <w:b/>
                <w:color w:val="000000" w:themeColor="text1"/>
                <w:sz w:val="16"/>
                <w:szCs w:val="16"/>
              </w:rPr>
            </w:pPr>
            <w:r w:rsidRPr="00E74D0C">
              <w:rPr>
                <w:rFonts w:ascii="Arial" w:hAnsi="Arial" w:cs="Arial"/>
                <w:b/>
                <w:color w:val="000000" w:themeColor="text1"/>
                <w:sz w:val="16"/>
                <w:szCs w:val="16"/>
              </w:rPr>
              <w:t>Klasa elementów fizyko-chem. (grupa3.1-3.5)</w:t>
            </w:r>
          </w:p>
        </w:tc>
        <w:tc>
          <w:tcPr>
            <w:tcW w:w="472" w:type="pct"/>
            <w:textDirection w:val="btLr"/>
          </w:tcPr>
          <w:p w14:paraId="4A78FFF9" w14:textId="77777777" w:rsidR="00E74D0C" w:rsidRPr="00E74D0C" w:rsidRDefault="00E74D0C" w:rsidP="0017472C">
            <w:pPr>
              <w:suppressAutoHyphens/>
              <w:ind w:left="113" w:right="113"/>
              <w:jc w:val="center"/>
              <w:rPr>
                <w:rFonts w:ascii="Arial" w:hAnsi="Arial" w:cs="Arial"/>
                <w:b/>
                <w:color w:val="000000" w:themeColor="text1"/>
                <w:sz w:val="16"/>
                <w:szCs w:val="16"/>
              </w:rPr>
            </w:pPr>
            <w:r w:rsidRPr="00E74D0C">
              <w:rPr>
                <w:rFonts w:ascii="Arial" w:hAnsi="Arial" w:cs="Arial"/>
                <w:b/>
                <w:color w:val="000000" w:themeColor="text1"/>
                <w:sz w:val="16"/>
                <w:szCs w:val="16"/>
              </w:rPr>
              <w:t>Kl. Elementów fiz-chem. Specyficzne zanieczysz. Syntetyczne 3.6</w:t>
            </w:r>
          </w:p>
        </w:tc>
        <w:tc>
          <w:tcPr>
            <w:tcW w:w="655" w:type="pct"/>
            <w:shd w:val="clear" w:color="auto" w:fill="auto"/>
            <w:textDirection w:val="btLr"/>
            <w:vAlign w:val="center"/>
          </w:tcPr>
          <w:p w14:paraId="1F00DBAF" w14:textId="77777777" w:rsidR="00E74D0C" w:rsidRPr="00E74D0C" w:rsidRDefault="00E74D0C" w:rsidP="0017472C">
            <w:pPr>
              <w:suppressAutoHyphens/>
              <w:ind w:left="113" w:right="113"/>
              <w:jc w:val="center"/>
              <w:rPr>
                <w:rFonts w:ascii="Arial" w:hAnsi="Arial" w:cs="Arial"/>
                <w:b/>
                <w:color w:val="000000" w:themeColor="text1"/>
                <w:sz w:val="16"/>
                <w:szCs w:val="16"/>
              </w:rPr>
            </w:pPr>
            <w:r w:rsidRPr="00E74D0C">
              <w:rPr>
                <w:rFonts w:ascii="Arial" w:hAnsi="Arial" w:cs="Arial"/>
                <w:b/>
                <w:color w:val="000000" w:themeColor="text1"/>
                <w:sz w:val="16"/>
                <w:szCs w:val="16"/>
              </w:rPr>
              <w:t>Stan/ potencjał ekologiczny</w:t>
            </w:r>
          </w:p>
        </w:tc>
        <w:tc>
          <w:tcPr>
            <w:tcW w:w="444" w:type="pct"/>
            <w:shd w:val="clear" w:color="auto" w:fill="auto"/>
            <w:textDirection w:val="btLr"/>
            <w:vAlign w:val="center"/>
          </w:tcPr>
          <w:p w14:paraId="7EF89572" w14:textId="77777777" w:rsidR="00E74D0C" w:rsidRPr="00E74D0C" w:rsidRDefault="00E74D0C" w:rsidP="0017472C">
            <w:pPr>
              <w:suppressAutoHyphens/>
              <w:ind w:left="113" w:right="113"/>
              <w:jc w:val="center"/>
              <w:rPr>
                <w:rFonts w:ascii="Arial" w:hAnsi="Arial" w:cs="Arial"/>
                <w:b/>
                <w:color w:val="000000" w:themeColor="text1"/>
                <w:sz w:val="16"/>
                <w:szCs w:val="16"/>
              </w:rPr>
            </w:pPr>
            <w:r w:rsidRPr="00E74D0C">
              <w:rPr>
                <w:rFonts w:ascii="Arial" w:hAnsi="Arial" w:cs="Arial"/>
                <w:b/>
                <w:color w:val="000000" w:themeColor="text1"/>
                <w:sz w:val="16"/>
                <w:szCs w:val="16"/>
              </w:rPr>
              <w:t>Stan chemiczny</w:t>
            </w:r>
          </w:p>
        </w:tc>
        <w:tc>
          <w:tcPr>
            <w:tcW w:w="546" w:type="pct"/>
            <w:shd w:val="clear" w:color="auto" w:fill="auto"/>
            <w:textDirection w:val="btLr"/>
            <w:vAlign w:val="center"/>
          </w:tcPr>
          <w:p w14:paraId="218A448E" w14:textId="77777777" w:rsidR="00E74D0C" w:rsidRPr="00E74D0C" w:rsidRDefault="00E74D0C" w:rsidP="0017472C">
            <w:pPr>
              <w:suppressAutoHyphens/>
              <w:ind w:left="113" w:right="113"/>
              <w:jc w:val="center"/>
              <w:rPr>
                <w:rFonts w:ascii="Arial" w:hAnsi="Arial" w:cs="Arial"/>
                <w:b/>
                <w:color w:val="000000" w:themeColor="text1"/>
                <w:sz w:val="16"/>
                <w:szCs w:val="16"/>
              </w:rPr>
            </w:pPr>
            <w:r w:rsidRPr="00E74D0C">
              <w:rPr>
                <w:rFonts w:ascii="Arial" w:hAnsi="Arial" w:cs="Arial"/>
                <w:b/>
                <w:color w:val="000000" w:themeColor="text1"/>
                <w:sz w:val="16"/>
                <w:szCs w:val="16"/>
              </w:rPr>
              <w:t>Stan JCWP</w:t>
            </w:r>
          </w:p>
        </w:tc>
      </w:tr>
      <w:tr w:rsidR="00E74D0C" w:rsidRPr="00E74D0C" w14:paraId="4F262342" w14:textId="77777777" w:rsidTr="0017472C">
        <w:trPr>
          <w:cantSplit/>
          <w:trHeight w:val="235"/>
        </w:trPr>
        <w:tc>
          <w:tcPr>
            <w:tcW w:w="1141" w:type="pct"/>
            <w:vAlign w:val="center"/>
          </w:tcPr>
          <w:p w14:paraId="2AB9E477" w14:textId="77777777" w:rsidR="00E74D0C" w:rsidRPr="00E74D0C" w:rsidRDefault="00E74D0C" w:rsidP="0017472C">
            <w:pPr>
              <w:suppressAutoHyphens/>
              <w:rPr>
                <w:rFonts w:ascii="Arial" w:hAnsi="Arial" w:cs="Arial"/>
                <w:b/>
                <w:bCs/>
                <w:color w:val="000000" w:themeColor="text1"/>
                <w:sz w:val="16"/>
                <w:szCs w:val="16"/>
              </w:rPr>
            </w:pPr>
            <w:r w:rsidRPr="00E74D0C">
              <w:rPr>
                <w:rFonts w:ascii="Arial" w:hAnsi="Arial" w:cs="Arial"/>
                <w:b/>
                <w:bCs/>
                <w:color w:val="000000" w:themeColor="text1"/>
                <w:sz w:val="16"/>
                <w:szCs w:val="16"/>
              </w:rPr>
              <w:t>2017</w:t>
            </w:r>
          </w:p>
        </w:tc>
        <w:tc>
          <w:tcPr>
            <w:tcW w:w="788" w:type="pct"/>
            <w:vAlign w:val="center"/>
          </w:tcPr>
          <w:p w14:paraId="387E6C4B" w14:textId="77777777" w:rsidR="00E74D0C" w:rsidRPr="00E74D0C" w:rsidRDefault="00E74D0C" w:rsidP="0017472C">
            <w:pPr>
              <w:rPr>
                <w:rFonts w:ascii="Arial" w:hAnsi="Arial" w:cs="Arial"/>
                <w:color w:val="000000" w:themeColor="text1"/>
                <w:sz w:val="16"/>
                <w:szCs w:val="16"/>
              </w:rPr>
            </w:pPr>
          </w:p>
        </w:tc>
        <w:tc>
          <w:tcPr>
            <w:tcW w:w="536" w:type="pct"/>
            <w:shd w:val="clear" w:color="auto" w:fill="FFFFFF" w:themeFill="background1"/>
            <w:vAlign w:val="center"/>
          </w:tcPr>
          <w:p w14:paraId="650D4286" w14:textId="77777777" w:rsidR="00E74D0C" w:rsidRPr="00E74D0C" w:rsidRDefault="00E74D0C" w:rsidP="0017472C">
            <w:pPr>
              <w:suppressAutoHyphens/>
              <w:jc w:val="center"/>
              <w:rPr>
                <w:rFonts w:ascii="Arial" w:hAnsi="Arial" w:cs="Arial"/>
                <w:color w:val="000000" w:themeColor="text1"/>
                <w:sz w:val="16"/>
                <w:szCs w:val="16"/>
              </w:rPr>
            </w:pPr>
          </w:p>
        </w:tc>
        <w:tc>
          <w:tcPr>
            <w:tcW w:w="418" w:type="pct"/>
            <w:shd w:val="clear" w:color="auto" w:fill="FFFFFF" w:themeFill="background1"/>
            <w:vAlign w:val="center"/>
          </w:tcPr>
          <w:p w14:paraId="48BE013F" w14:textId="77777777" w:rsidR="00E74D0C" w:rsidRPr="00E74D0C" w:rsidRDefault="00E74D0C" w:rsidP="0017472C">
            <w:pPr>
              <w:suppressAutoHyphens/>
              <w:jc w:val="center"/>
              <w:rPr>
                <w:rFonts w:ascii="Arial" w:hAnsi="Arial" w:cs="Arial"/>
                <w:color w:val="000000" w:themeColor="text1"/>
                <w:sz w:val="16"/>
                <w:szCs w:val="16"/>
              </w:rPr>
            </w:pPr>
          </w:p>
        </w:tc>
        <w:tc>
          <w:tcPr>
            <w:tcW w:w="472" w:type="pct"/>
            <w:shd w:val="clear" w:color="auto" w:fill="FFFFFF" w:themeFill="background1"/>
            <w:vAlign w:val="center"/>
          </w:tcPr>
          <w:p w14:paraId="3C429D50" w14:textId="77777777" w:rsidR="00E74D0C" w:rsidRPr="00E74D0C" w:rsidRDefault="00E74D0C" w:rsidP="0017472C">
            <w:pPr>
              <w:suppressAutoHyphens/>
              <w:jc w:val="center"/>
              <w:rPr>
                <w:rFonts w:ascii="Arial" w:hAnsi="Arial" w:cs="Arial"/>
                <w:color w:val="000000" w:themeColor="text1"/>
                <w:sz w:val="16"/>
                <w:szCs w:val="16"/>
              </w:rPr>
            </w:pPr>
          </w:p>
        </w:tc>
        <w:tc>
          <w:tcPr>
            <w:tcW w:w="655" w:type="pct"/>
            <w:shd w:val="clear" w:color="auto" w:fill="FFFFFF" w:themeFill="background1"/>
            <w:vAlign w:val="center"/>
          </w:tcPr>
          <w:p w14:paraId="6299CE37" w14:textId="77777777" w:rsidR="00E74D0C" w:rsidRPr="00E74D0C" w:rsidRDefault="00E74D0C" w:rsidP="0017472C">
            <w:pPr>
              <w:suppressAutoHyphens/>
              <w:jc w:val="center"/>
              <w:rPr>
                <w:rFonts w:ascii="Arial" w:hAnsi="Arial" w:cs="Arial"/>
                <w:color w:val="000000" w:themeColor="text1"/>
                <w:sz w:val="16"/>
                <w:szCs w:val="16"/>
              </w:rPr>
            </w:pPr>
          </w:p>
        </w:tc>
        <w:tc>
          <w:tcPr>
            <w:tcW w:w="444" w:type="pct"/>
            <w:shd w:val="clear" w:color="auto" w:fill="FFFFFF" w:themeFill="background1"/>
            <w:vAlign w:val="center"/>
          </w:tcPr>
          <w:p w14:paraId="4189111C" w14:textId="77777777" w:rsidR="00E74D0C" w:rsidRPr="00E74D0C" w:rsidRDefault="00E74D0C" w:rsidP="0017472C">
            <w:pPr>
              <w:suppressAutoHyphens/>
              <w:jc w:val="center"/>
              <w:rPr>
                <w:rFonts w:ascii="Arial" w:hAnsi="Arial" w:cs="Arial"/>
                <w:color w:val="000000" w:themeColor="text1"/>
                <w:sz w:val="16"/>
                <w:szCs w:val="16"/>
              </w:rPr>
            </w:pPr>
          </w:p>
        </w:tc>
        <w:tc>
          <w:tcPr>
            <w:tcW w:w="546" w:type="pct"/>
            <w:shd w:val="clear" w:color="auto" w:fill="FFFFFF" w:themeFill="background1"/>
            <w:vAlign w:val="center"/>
          </w:tcPr>
          <w:p w14:paraId="4262460C" w14:textId="77777777" w:rsidR="00E74D0C" w:rsidRPr="00E74D0C" w:rsidRDefault="00E74D0C" w:rsidP="0017472C">
            <w:pPr>
              <w:suppressAutoHyphens/>
              <w:jc w:val="center"/>
              <w:rPr>
                <w:rFonts w:ascii="Arial" w:hAnsi="Arial" w:cs="Arial"/>
                <w:color w:val="000000" w:themeColor="text1"/>
                <w:sz w:val="16"/>
                <w:szCs w:val="16"/>
              </w:rPr>
            </w:pPr>
          </w:p>
        </w:tc>
      </w:tr>
      <w:tr w:rsidR="00E74D0C" w:rsidRPr="00E74D0C" w14:paraId="568FAFE3" w14:textId="77777777" w:rsidTr="0017472C">
        <w:trPr>
          <w:cantSplit/>
          <w:trHeight w:val="794"/>
        </w:trPr>
        <w:tc>
          <w:tcPr>
            <w:tcW w:w="1141" w:type="pct"/>
            <w:shd w:val="clear" w:color="auto" w:fill="auto"/>
            <w:vAlign w:val="center"/>
          </w:tcPr>
          <w:p w14:paraId="03F34709" w14:textId="77777777" w:rsidR="00E74D0C" w:rsidRPr="00E74D0C" w:rsidRDefault="00E74D0C" w:rsidP="0017472C">
            <w:pPr>
              <w:suppressAutoHyphens/>
              <w:rPr>
                <w:rFonts w:ascii="Arial" w:hAnsi="Arial" w:cs="Arial"/>
                <w:color w:val="000000" w:themeColor="text1"/>
                <w:sz w:val="16"/>
                <w:szCs w:val="16"/>
                <w:shd w:val="clear" w:color="auto" w:fill="FFFFFF"/>
              </w:rPr>
            </w:pPr>
            <w:r w:rsidRPr="00E74D0C">
              <w:rPr>
                <w:rFonts w:ascii="Arial" w:eastAsia="Arial Unicode MS" w:hAnsi="Arial" w:cs="Arial"/>
                <w:color w:val="000000" w:themeColor="text1"/>
                <w:sz w:val="16"/>
                <w:szCs w:val="16"/>
              </w:rPr>
              <w:t>RW20002129999 Wisła od Wdy do ujścia</w:t>
            </w:r>
          </w:p>
        </w:tc>
        <w:tc>
          <w:tcPr>
            <w:tcW w:w="788" w:type="pct"/>
            <w:shd w:val="clear" w:color="auto" w:fill="auto"/>
            <w:vAlign w:val="center"/>
          </w:tcPr>
          <w:p w14:paraId="26F8D8CC" w14:textId="77777777" w:rsidR="00E74D0C" w:rsidRPr="00E74D0C" w:rsidRDefault="00E74D0C" w:rsidP="0017472C">
            <w:pPr>
              <w:suppressAutoHyphens/>
              <w:rPr>
                <w:rFonts w:ascii="Arial" w:hAnsi="Arial" w:cs="Arial"/>
                <w:color w:val="000000" w:themeColor="text1"/>
                <w:sz w:val="16"/>
                <w:szCs w:val="16"/>
              </w:rPr>
            </w:pPr>
            <w:r w:rsidRPr="00E74D0C">
              <w:rPr>
                <w:rFonts w:ascii="Arial" w:hAnsi="Arial" w:cs="Arial"/>
                <w:color w:val="000000" w:themeColor="text1"/>
                <w:sz w:val="16"/>
                <w:szCs w:val="16"/>
              </w:rPr>
              <w:t>Wisła – Kiezmark, gm. Cedry Wielkie</w:t>
            </w:r>
          </w:p>
        </w:tc>
        <w:tc>
          <w:tcPr>
            <w:tcW w:w="536" w:type="pct"/>
            <w:shd w:val="clear" w:color="auto" w:fill="FF0000"/>
            <w:vAlign w:val="center"/>
          </w:tcPr>
          <w:p w14:paraId="33A1CA40"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5</w:t>
            </w:r>
          </w:p>
        </w:tc>
        <w:tc>
          <w:tcPr>
            <w:tcW w:w="418" w:type="pct"/>
            <w:shd w:val="clear" w:color="auto" w:fill="FFFF00"/>
            <w:vAlign w:val="center"/>
          </w:tcPr>
          <w:p w14:paraId="60D8BF4E"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&gt;2</w:t>
            </w:r>
          </w:p>
        </w:tc>
        <w:tc>
          <w:tcPr>
            <w:tcW w:w="472" w:type="pct"/>
            <w:shd w:val="clear" w:color="auto" w:fill="92D050"/>
            <w:vAlign w:val="center"/>
          </w:tcPr>
          <w:p w14:paraId="76300D2B"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2</w:t>
            </w:r>
          </w:p>
        </w:tc>
        <w:tc>
          <w:tcPr>
            <w:tcW w:w="655" w:type="pct"/>
            <w:shd w:val="clear" w:color="auto" w:fill="FF0000"/>
            <w:vAlign w:val="center"/>
          </w:tcPr>
          <w:p w14:paraId="2C7611CD"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Zły potencjał ekolog.</w:t>
            </w:r>
          </w:p>
        </w:tc>
        <w:tc>
          <w:tcPr>
            <w:tcW w:w="444" w:type="pct"/>
            <w:shd w:val="clear" w:color="auto" w:fill="FF0000"/>
            <w:vAlign w:val="center"/>
          </w:tcPr>
          <w:p w14:paraId="48959D98"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Poniżej dobrego</w:t>
            </w:r>
          </w:p>
        </w:tc>
        <w:tc>
          <w:tcPr>
            <w:tcW w:w="546" w:type="pct"/>
            <w:shd w:val="clear" w:color="auto" w:fill="FF0000"/>
            <w:vAlign w:val="center"/>
          </w:tcPr>
          <w:p w14:paraId="2ECBABEF"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zły</w:t>
            </w:r>
          </w:p>
        </w:tc>
      </w:tr>
      <w:tr w:rsidR="00E74D0C" w:rsidRPr="00E74D0C" w14:paraId="1D43AE69" w14:textId="77777777" w:rsidTr="0017472C">
        <w:trPr>
          <w:cantSplit/>
          <w:trHeight w:val="297"/>
        </w:trPr>
        <w:tc>
          <w:tcPr>
            <w:tcW w:w="1141" w:type="pct"/>
            <w:vAlign w:val="center"/>
          </w:tcPr>
          <w:p w14:paraId="0A4FD0EE" w14:textId="77777777" w:rsidR="00E74D0C" w:rsidRPr="00E74D0C" w:rsidRDefault="00E74D0C" w:rsidP="0017472C">
            <w:pPr>
              <w:suppressAutoHyphens/>
              <w:rPr>
                <w:rFonts w:ascii="Arial" w:hAnsi="Arial" w:cs="Arial"/>
                <w:b/>
                <w:bCs/>
                <w:color w:val="000000" w:themeColor="text1"/>
                <w:sz w:val="16"/>
                <w:szCs w:val="16"/>
              </w:rPr>
            </w:pPr>
            <w:r w:rsidRPr="00E74D0C">
              <w:rPr>
                <w:rFonts w:ascii="Arial" w:hAnsi="Arial" w:cs="Arial"/>
                <w:b/>
                <w:bCs/>
                <w:color w:val="000000" w:themeColor="text1"/>
                <w:sz w:val="16"/>
                <w:szCs w:val="16"/>
              </w:rPr>
              <w:t>2018</w:t>
            </w:r>
          </w:p>
        </w:tc>
        <w:tc>
          <w:tcPr>
            <w:tcW w:w="788" w:type="pct"/>
            <w:vAlign w:val="center"/>
          </w:tcPr>
          <w:p w14:paraId="330F011F" w14:textId="77777777" w:rsidR="00E74D0C" w:rsidRPr="00E74D0C" w:rsidRDefault="00E74D0C" w:rsidP="0017472C">
            <w:pPr>
              <w:suppressAutoHyphens/>
              <w:rPr>
                <w:rFonts w:ascii="Arial" w:hAnsi="Arial" w:cs="Arial"/>
                <w:color w:val="000000" w:themeColor="text1"/>
                <w:sz w:val="16"/>
                <w:szCs w:val="16"/>
              </w:rPr>
            </w:pPr>
          </w:p>
        </w:tc>
        <w:tc>
          <w:tcPr>
            <w:tcW w:w="536" w:type="pct"/>
            <w:shd w:val="clear" w:color="auto" w:fill="FFFFFF" w:themeFill="background1"/>
            <w:vAlign w:val="center"/>
          </w:tcPr>
          <w:p w14:paraId="61AAC0C0" w14:textId="77777777" w:rsidR="00E74D0C" w:rsidRPr="00E74D0C" w:rsidRDefault="00E74D0C" w:rsidP="0017472C">
            <w:pPr>
              <w:suppressAutoHyphens/>
              <w:jc w:val="center"/>
              <w:rPr>
                <w:rFonts w:ascii="Arial" w:hAnsi="Arial" w:cs="Arial"/>
                <w:color w:val="000000" w:themeColor="text1"/>
                <w:sz w:val="16"/>
                <w:szCs w:val="16"/>
              </w:rPr>
            </w:pPr>
          </w:p>
        </w:tc>
        <w:tc>
          <w:tcPr>
            <w:tcW w:w="418" w:type="pct"/>
            <w:shd w:val="clear" w:color="auto" w:fill="FFFFFF" w:themeFill="background1"/>
            <w:vAlign w:val="center"/>
          </w:tcPr>
          <w:p w14:paraId="6EB17252" w14:textId="77777777" w:rsidR="00E74D0C" w:rsidRPr="00E74D0C" w:rsidRDefault="00E74D0C" w:rsidP="0017472C">
            <w:pPr>
              <w:suppressAutoHyphens/>
              <w:jc w:val="center"/>
              <w:rPr>
                <w:rFonts w:ascii="Arial" w:hAnsi="Arial" w:cs="Arial"/>
                <w:color w:val="000000" w:themeColor="text1"/>
                <w:sz w:val="16"/>
                <w:szCs w:val="16"/>
              </w:rPr>
            </w:pPr>
          </w:p>
        </w:tc>
        <w:tc>
          <w:tcPr>
            <w:tcW w:w="472" w:type="pct"/>
            <w:shd w:val="clear" w:color="auto" w:fill="FFFFFF" w:themeFill="background1"/>
            <w:vAlign w:val="center"/>
          </w:tcPr>
          <w:p w14:paraId="287B9533" w14:textId="77777777" w:rsidR="00E74D0C" w:rsidRPr="00E74D0C" w:rsidRDefault="00E74D0C" w:rsidP="0017472C">
            <w:pPr>
              <w:suppressAutoHyphens/>
              <w:jc w:val="center"/>
              <w:rPr>
                <w:rFonts w:ascii="Arial" w:hAnsi="Arial" w:cs="Arial"/>
                <w:color w:val="000000" w:themeColor="text1"/>
                <w:sz w:val="16"/>
                <w:szCs w:val="16"/>
              </w:rPr>
            </w:pPr>
          </w:p>
        </w:tc>
        <w:tc>
          <w:tcPr>
            <w:tcW w:w="655" w:type="pct"/>
            <w:shd w:val="clear" w:color="auto" w:fill="FFFFFF" w:themeFill="background1"/>
            <w:vAlign w:val="center"/>
          </w:tcPr>
          <w:p w14:paraId="28177E1A" w14:textId="77777777" w:rsidR="00E74D0C" w:rsidRPr="00E74D0C" w:rsidRDefault="00E74D0C" w:rsidP="0017472C">
            <w:pPr>
              <w:suppressAutoHyphens/>
              <w:jc w:val="center"/>
              <w:rPr>
                <w:rFonts w:ascii="Arial" w:hAnsi="Arial" w:cs="Arial"/>
                <w:color w:val="000000" w:themeColor="text1"/>
                <w:sz w:val="16"/>
                <w:szCs w:val="16"/>
              </w:rPr>
            </w:pPr>
          </w:p>
        </w:tc>
        <w:tc>
          <w:tcPr>
            <w:tcW w:w="444" w:type="pct"/>
            <w:shd w:val="clear" w:color="auto" w:fill="FFFFFF" w:themeFill="background1"/>
            <w:vAlign w:val="center"/>
          </w:tcPr>
          <w:p w14:paraId="284D643E" w14:textId="77777777" w:rsidR="00E74D0C" w:rsidRPr="00E74D0C" w:rsidRDefault="00E74D0C" w:rsidP="0017472C">
            <w:pPr>
              <w:suppressAutoHyphens/>
              <w:jc w:val="center"/>
              <w:rPr>
                <w:rFonts w:ascii="Arial" w:hAnsi="Arial" w:cs="Arial"/>
                <w:color w:val="000000" w:themeColor="text1"/>
                <w:sz w:val="16"/>
                <w:szCs w:val="16"/>
              </w:rPr>
            </w:pPr>
          </w:p>
        </w:tc>
        <w:tc>
          <w:tcPr>
            <w:tcW w:w="546" w:type="pct"/>
            <w:shd w:val="clear" w:color="auto" w:fill="FFFFFF" w:themeFill="background1"/>
            <w:vAlign w:val="center"/>
          </w:tcPr>
          <w:p w14:paraId="3C0B6C3A" w14:textId="77777777" w:rsidR="00E74D0C" w:rsidRPr="00E74D0C" w:rsidRDefault="00E74D0C" w:rsidP="0017472C">
            <w:pPr>
              <w:suppressAutoHyphens/>
              <w:jc w:val="center"/>
              <w:rPr>
                <w:rFonts w:ascii="Arial" w:hAnsi="Arial" w:cs="Arial"/>
                <w:color w:val="000000" w:themeColor="text1"/>
                <w:sz w:val="16"/>
                <w:szCs w:val="16"/>
              </w:rPr>
            </w:pPr>
          </w:p>
        </w:tc>
      </w:tr>
      <w:tr w:rsidR="00E74D0C" w:rsidRPr="00E74D0C" w14:paraId="3B6FF522" w14:textId="77777777" w:rsidTr="0017472C">
        <w:trPr>
          <w:cantSplit/>
          <w:trHeight w:val="794"/>
        </w:trPr>
        <w:tc>
          <w:tcPr>
            <w:tcW w:w="1141" w:type="pct"/>
            <w:vAlign w:val="center"/>
          </w:tcPr>
          <w:p w14:paraId="099E5EAD" w14:textId="77777777" w:rsidR="00E74D0C" w:rsidRPr="00E74D0C" w:rsidRDefault="00E74D0C" w:rsidP="0017472C">
            <w:pPr>
              <w:rPr>
                <w:rFonts w:ascii="Arial" w:hAnsi="Arial" w:cs="Arial"/>
                <w:color w:val="000000" w:themeColor="text1"/>
                <w:sz w:val="16"/>
                <w:szCs w:val="16"/>
              </w:rPr>
            </w:pPr>
            <w:r w:rsidRPr="00E74D0C">
              <w:rPr>
                <w:rFonts w:ascii="Arial" w:hAnsi="Arial" w:cs="Arial"/>
                <w:color w:val="000000" w:themeColor="text1"/>
                <w:sz w:val="16"/>
                <w:szCs w:val="16"/>
                <w:shd w:val="clear" w:color="auto" w:fill="FFFFFF"/>
              </w:rPr>
              <w:t>RW200017297292 Młyńska Struga</w:t>
            </w:r>
          </w:p>
        </w:tc>
        <w:tc>
          <w:tcPr>
            <w:tcW w:w="788" w:type="pct"/>
            <w:shd w:val="clear" w:color="auto" w:fill="FFFFFF" w:themeFill="background1"/>
            <w:vAlign w:val="center"/>
          </w:tcPr>
          <w:p w14:paraId="1BA2BBC3" w14:textId="77777777" w:rsidR="00E74D0C" w:rsidRPr="00E74D0C" w:rsidRDefault="00E74D0C" w:rsidP="0017472C">
            <w:pPr>
              <w:rPr>
                <w:rFonts w:ascii="Arial" w:hAnsi="Arial" w:cs="Arial"/>
                <w:color w:val="000000" w:themeColor="text1"/>
                <w:sz w:val="16"/>
                <w:szCs w:val="16"/>
              </w:rPr>
            </w:pPr>
            <w:r w:rsidRPr="00E74D0C">
              <w:rPr>
                <w:rFonts w:ascii="Arial" w:hAnsi="Arial" w:cs="Arial"/>
                <w:color w:val="000000" w:themeColor="text1"/>
                <w:sz w:val="16"/>
                <w:szCs w:val="16"/>
              </w:rPr>
              <w:t>Młyńska Struga - ujście do Mątawy, Komórsk Wielki, gm. Warlubie</w:t>
            </w:r>
          </w:p>
          <w:p w14:paraId="4D09E20F" w14:textId="77777777" w:rsidR="00E74D0C" w:rsidRPr="00E74D0C" w:rsidRDefault="00E74D0C" w:rsidP="0017472C">
            <w:pPr>
              <w:rPr>
                <w:rFonts w:ascii="Arial" w:hAnsi="Arial" w:cs="Arial"/>
                <w:color w:val="000000" w:themeColor="text1"/>
                <w:sz w:val="16"/>
                <w:szCs w:val="16"/>
              </w:rPr>
            </w:pPr>
          </w:p>
        </w:tc>
        <w:tc>
          <w:tcPr>
            <w:tcW w:w="536" w:type="pct"/>
            <w:shd w:val="clear" w:color="auto" w:fill="FFFF00"/>
            <w:vAlign w:val="center"/>
          </w:tcPr>
          <w:p w14:paraId="0F323876"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3</w:t>
            </w:r>
          </w:p>
        </w:tc>
        <w:tc>
          <w:tcPr>
            <w:tcW w:w="418" w:type="pct"/>
            <w:shd w:val="clear" w:color="auto" w:fill="FFFF00"/>
            <w:vAlign w:val="center"/>
          </w:tcPr>
          <w:p w14:paraId="14ACC6A2"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&gt;2</w:t>
            </w:r>
          </w:p>
        </w:tc>
        <w:tc>
          <w:tcPr>
            <w:tcW w:w="472" w:type="pct"/>
            <w:shd w:val="clear" w:color="auto" w:fill="auto"/>
            <w:vAlign w:val="center"/>
          </w:tcPr>
          <w:p w14:paraId="434CFE6E"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w:t>
            </w:r>
          </w:p>
        </w:tc>
        <w:tc>
          <w:tcPr>
            <w:tcW w:w="655" w:type="pct"/>
            <w:shd w:val="clear" w:color="auto" w:fill="FFFF00"/>
            <w:vAlign w:val="center"/>
          </w:tcPr>
          <w:p w14:paraId="7BC9AA08"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Umiarkowany stan ekolog.</w:t>
            </w:r>
          </w:p>
        </w:tc>
        <w:tc>
          <w:tcPr>
            <w:tcW w:w="444" w:type="pct"/>
            <w:shd w:val="clear" w:color="auto" w:fill="auto"/>
            <w:vAlign w:val="center"/>
          </w:tcPr>
          <w:p w14:paraId="028D0094"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w:t>
            </w:r>
          </w:p>
        </w:tc>
        <w:tc>
          <w:tcPr>
            <w:tcW w:w="546" w:type="pct"/>
            <w:shd w:val="clear" w:color="auto" w:fill="FF0000"/>
            <w:vAlign w:val="center"/>
          </w:tcPr>
          <w:p w14:paraId="765BD10E"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zły</w:t>
            </w:r>
          </w:p>
        </w:tc>
      </w:tr>
      <w:tr w:rsidR="00E74D0C" w:rsidRPr="00E74D0C" w14:paraId="013FAF7B" w14:textId="77777777" w:rsidTr="0017472C">
        <w:trPr>
          <w:cantSplit/>
          <w:trHeight w:val="794"/>
        </w:trPr>
        <w:tc>
          <w:tcPr>
            <w:tcW w:w="1141" w:type="pct"/>
            <w:vAlign w:val="center"/>
          </w:tcPr>
          <w:p w14:paraId="704A6DDC" w14:textId="77777777" w:rsidR="00E74D0C" w:rsidRPr="00E74D0C" w:rsidRDefault="00E74D0C" w:rsidP="0017472C">
            <w:pPr>
              <w:rPr>
                <w:rFonts w:ascii="Arial" w:hAnsi="Arial" w:cs="Arial"/>
                <w:color w:val="000000" w:themeColor="text1"/>
                <w:sz w:val="16"/>
                <w:szCs w:val="16"/>
              </w:rPr>
            </w:pPr>
            <w:r w:rsidRPr="00E74D0C">
              <w:rPr>
                <w:rFonts w:ascii="Arial" w:eastAsia="Arial Unicode MS" w:hAnsi="Arial" w:cs="Arial"/>
                <w:color w:val="000000" w:themeColor="text1"/>
                <w:sz w:val="16"/>
                <w:szCs w:val="16"/>
              </w:rPr>
              <w:lastRenderedPageBreak/>
              <w:t>RW20002129999 Wisła od Wdy do ujścia</w:t>
            </w:r>
          </w:p>
        </w:tc>
        <w:tc>
          <w:tcPr>
            <w:tcW w:w="788" w:type="pct"/>
            <w:shd w:val="clear" w:color="auto" w:fill="FFFFFF" w:themeFill="background1"/>
            <w:vAlign w:val="center"/>
          </w:tcPr>
          <w:p w14:paraId="72658BE0" w14:textId="77777777" w:rsidR="00E74D0C" w:rsidRPr="00E74D0C" w:rsidRDefault="00E74D0C" w:rsidP="0017472C">
            <w:pPr>
              <w:rPr>
                <w:rFonts w:ascii="Arial" w:hAnsi="Arial" w:cs="Arial"/>
                <w:color w:val="000000" w:themeColor="text1"/>
                <w:sz w:val="16"/>
                <w:szCs w:val="16"/>
              </w:rPr>
            </w:pPr>
            <w:r w:rsidRPr="00E74D0C">
              <w:rPr>
                <w:rFonts w:ascii="Arial" w:hAnsi="Arial" w:cs="Arial"/>
                <w:color w:val="000000" w:themeColor="text1"/>
                <w:sz w:val="16"/>
                <w:szCs w:val="16"/>
              </w:rPr>
              <w:t>Wisła – Kiezmark, gm. Cedry Wielkie</w:t>
            </w:r>
          </w:p>
        </w:tc>
        <w:tc>
          <w:tcPr>
            <w:tcW w:w="536" w:type="pct"/>
            <w:shd w:val="clear" w:color="auto" w:fill="FFFF00"/>
            <w:vAlign w:val="center"/>
          </w:tcPr>
          <w:p w14:paraId="3CB4136D"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3</w:t>
            </w:r>
          </w:p>
        </w:tc>
        <w:tc>
          <w:tcPr>
            <w:tcW w:w="418" w:type="pct"/>
            <w:shd w:val="clear" w:color="auto" w:fill="FFFF00"/>
            <w:vAlign w:val="center"/>
          </w:tcPr>
          <w:p w14:paraId="635A0A99"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&gt;2</w:t>
            </w:r>
          </w:p>
        </w:tc>
        <w:tc>
          <w:tcPr>
            <w:tcW w:w="472" w:type="pct"/>
            <w:shd w:val="clear" w:color="auto" w:fill="auto"/>
            <w:vAlign w:val="center"/>
          </w:tcPr>
          <w:p w14:paraId="10556CCC"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w:t>
            </w:r>
          </w:p>
        </w:tc>
        <w:tc>
          <w:tcPr>
            <w:tcW w:w="655" w:type="pct"/>
            <w:shd w:val="clear" w:color="auto" w:fill="FFFF00"/>
            <w:vAlign w:val="center"/>
          </w:tcPr>
          <w:p w14:paraId="383B8016"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Umiarkowany potencjał ekolog.</w:t>
            </w:r>
          </w:p>
        </w:tc>
        <w:tc>
          <w:tcPr>
            <w:tcW w:w="444" w:type="pct"/>
            <w:shd w:val="clear" w:color="auto" w:fill="00B0F0"/>
            <w:vAlign w:val="center"/>
          </w:tcPr>
          <w:p w14:paraId="5DADABC0"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Dobry</w:t>
            </w:r>
          </w:p>
        </w:tc>
        <w:tc>
          <w:tcPr>
            <w:tcW w:w="546" w:type="pct"/>
            <w:shd w:val="clear" w:color="auto" w:fill="FF0000"/>
            <w:vAlign w:val="center"/>
          </w:tcPr>
          <w:p w14:paraId="6AA2C3D5" w14:textId="77777777" w:rsidR="00E74D0C" w:rsidRPr="00E74D0C" w:rsidRDefault="00E74D0C" w:rsidP="0017472C">
            <w:pPr>
              <w:suppressAutoHyphens/>
              <w:jc w:val="center"/>
              <w:rPr>
                <w:rFonts w:ascii="Arial" w:hAnsi="Arial" w:cs="Arial"/>
                <w:color w:val="000000" w:themeColor="text1"/>
                <w:sz w:val="16"/>
                <w:szCs w:val="16"/>
              </w:rPr>
            </w:pPr>
            <w:r w:rsidRPr="00E74D0C">
              <w:rPr>
                <w:rFonts w:ascii="Arial" w:hAnsi="Arial" w:cs="Arial"/>
                <w:color w:val="000000" w:themeColor="text1"/>
                <w:sz w:val="16"/>
                <w:szCs w:val="16"/>
              </w:rPr>
              <w:t>Zły</w:t>
            </w:r>
          </w:p>
        </w:tc>
      </w:tr>
      <w:tr w:rsidR="00D674B8" w:rsidRPr="00D674B8" w14:paraId="52E4F335" w14:textId="77777777" w:rsidTr="0017472C">
        <w:trPr>
          <w:cantSplit/>
          <w:trHeight w:val="794"/>
        </w:trPr>
        <w:tc>
          <w:tcPr>
            <w:tcW w:w="1141" w:type="pct"/>
            <w:vAlign w:val="center"/>
          </w:tcPr>
          <w:p w14:paraId="033BA0C8" w14:textId="77777777" w:rsidR="00E74D0C" w:rsidRPr="00D674B8" w:rsidRDefault="00E74D0C" w:rsidP="0017472C">
            <w:pPr>
              <w:rPr>
                <w:rFonts w:ascii="Arial" w:eastAsia="Arial Unicode MS" w:hAnsi="Arial" w:cs="Arial"/>
                <w:color w:val="000000" w:themeColor="text1"/>
                <w:sz w:val="16"/>
                <w:szCs w:val="16"/>
              </w:rPr>
            </w:pPr>
            <w:r w:rsidRPr="00D674B8">
              <w:rPr>
                <w:rFonts w:ascii="Arial" w:hAnsi="Arial" w:cs="Arial"/>
                <w:color w:val="000000" w:themeColor="text1"/>
                <w:sz w:val="16"/>
                <w:szCs w:val="16"/>
              </w:rPr>
              <w:t>RW200019297299 Mątawa od Sinowej Strugi do ujścia</w:t>
            </w:r>
          </w:p>
        </w:tc>
        <w:tc>
          <w:tcPr>
            <w:tcW w:w="788" w:type="pct"/>
            <w:shd w:val="clear" w:color="auto" w:fill="FFFFFF" w:themeFill="background1"/>
            <w:vAlign w:val="center"/>
          </w:tcPr>
          <w:p w14:paraId="2193DABF" w14:textId="77777777" w:rsidR="00E74D0C" w:rsidRPr="00D674B8" w:rsidRDefault="00E74D0C" w:rsidP="0017472C">
            <w:pPr>
              <w:rPr>
                <w:rFonts w:ascii="Arial" w:hAnsi="Arial" w:cs="Arial"/>
                <w:color w:val="000000" w:themeColor="text1"/>
                <w:sz w:val="16"/>
                <w:szCs w:val="16"/>
              </w:rPr>
            </w:pPr>
            <w:r w:rsidRPr="00D674B8">
              <w:rPr>
                <w:rFonts w:ascii="Arial" w:hAnsi="Arial" w:cs="Arial"/>
                <w:color w:val="000000" w:themeColor="text1"/>
                <w:sz w:val="16"/>
                <w:szCs w:val="16"/>
              </w:rPr>
              <w:t>Mątawa, ujście do Wisły, Nowe nad Wisła, gm. Nowe</w:t>
            </w:r>
          </w:p>
        </w:tc>
        <w:tc>
          <w:tcPr>
            <w:tcW w:w="536" w:type="pct"/>
            <w:shd w:val="clear" w:color="auto" w:fill="92D050"/>
            <w:vAlign w:val="center"/>
          </w:tcPr>
          <w:p w14:paraId="403B984E" w14:textId="77777777" w:rsidR="00E74D0C" w:rsidRPr="00D674B8" w:rsidRDefault="00E74D0C" w:rsidP="0017472C">
            <w:pPr>
              <w:suppressAutoHyphens/>
              <w:jc w:val="center"/>
              <w:rPr>
                <w:rFonts w:ascii="Arial" w:hAnsi="Arial" w:cs="Arial"/>
                <w:color w:val="000000" w:themeColor="text1"/>
                <w:sz w:val="16"/>
                <w:szCs w:val="16"/>
              </w:rPr>
            </w:pPr>
            <w:r w:rsidRPr="00D674B8">
              <w:rPr>
                <w:rFonts w:ascii="Arial" w:hAnsi="Arial" w:cs="Arial"/>
                <w:color w:val="000000" w:themeColor="text1"/>
                <w:sz w:val="16"/>
                <w:szCs w:val="16"/>
              </w:rPr>
              <w:t>2</w:t>
            </w:r>
          </w:p>
        </w:tc>
        <w:tc>
          <w:tcPr>
            <w:tcW w:w="418" w:type="pct"/>
            <w:shd w:val="clear" w:color="auto" w:fill="92D050"/>
            <w:vAlign w:val="center"/>
          </w:tcPr>
          <w:p w14:paraId="494EBB65" w14:textId="77777777" w:rsidR="00E74D0C" w:rsidRPr="00D674B8" w:rsidRDefault="00E74D0C" w:rsidP="0017472C">
            <w:pPr>
              <w:suppressAutoHyphens/>
              <w:jc w:val="center"/>
              <w:rPr>
                <w:rFonts w:ascii="Arial" w:hAnsi="Arial" w:cs="Arial"/>
                <w:color w:val="000000" w:themeColor="text1"/>
                <w:sz w:val="16"/>
                <w:szCs w:val="16"/>
              </w:rPr>
            </w:pPr>
            <w:r w:rsidRPr="00D674B8">
              <w:rPr>
                <w:rFonts w:ascii="Arial" w:hAnsi="Arial" w:cs="Arial"/>
                <w:color w:val="000000" w:themeColor="text1"/>
                <w:sz w:val="16"/>
                <w:szCs w:val="16"/>
              </w:rPr>
              <w:t>2</w:t>
            </w:r>
          </w:p>
        </w:tc>
        <w:tc>
          <w:tcPr>
            <w:tcW w:w="472" w:type="pct"/>
            <w:shd w:val="clear" w:color="auto" w:fill="auto"/>
            <w:vAlign w:val="center"/>
          </w:tcPr>
          <w:p w14:paraId="6C77E5C2" w14:textId="77777777" w:rsidR="00E74D0C" w:rsidRPr="00D674B8" w:rsidRDefault="00E74D0C" w:rsidP="0017472C">
            <w:pPr>
              <w:suppressAutoHyphens/>
              <w:jc w:val="center"/>
              <w:rPr>
                <w:rFonts w:ascii="Arial" w:hAnsi="Arial" w:cs="Arial"/>
                <w:color w:val="000000" w:themeColor="text1"/>
                <w:sz w:val="16"/>
                <w:szCs w:val="16"/>
              </w:rPr>
            </w:pPr>
            <w:r w:rsidRPr="00D674B8">
              <w:rPr>
                <w:rFonts w:ascii="Arial" w:hAnsi="Arial" w:cs="Arial"/>
                <w:color w:val="000000" w:themeColor="text1"/>
                <w:sz w:val="16"/>
                <w:szCs w:val="16"/>
              </w:rPr>
              <w:t>-</w:t>
            </w:r>
          </w:p>
        </w:tc>
        <w:tc>
          <w:tcPr>
            <w:tcW w:w="655" w:type="pct"/>
            <w:shd w:val="clear" w:color="auto" w:fill="92D050"/>
            <w:vAlign w:val="center"/>
          </w:tcPr>
          <w:p w14:paraId="4EB63C09" w14:textId="77777777" w:rsidR="00E74D0C" w:rsidRPr="00D674B8" w:rsidRDefault="00E74D0C" w:rsidP="0017472C">
            <w:pPr>
              <w:suppressAutoHyphens/>
              <w:jc w:val="center"/>
              <w:rPr>
                <w:rFonts w:ascii="Arial" w:hAnsi="Arial" w:cs="Arial"/>
                <w:color w:val="000000" w:themeColor="text1"/>
                <w:sz w:val="16"/>
                <w:szCs w:val="16"/>
              </w:rPr>
            </w:pPr>
            <w:r w:rsidRPr="00D674B8">
              <w:rPr>
                <w:rFonts w:ascii="Arial" w:hAnsi="Arial" w:cs="Arial"/>
                <w:color w:val="000000" w:themeColor="text1"/>
                <w:sz w:val="16"/>
                <w:szCs w:val="16"/>
              </w:rPr>
              <w:t>Dobry potencjał ekolog.</w:t>
            </w:r>
          </w:p>
        </w:tc>
        <w:tc>
          <w:tcPr>
            <w:tcW w:w="444" w:type="pct"/>
            <w:shd w:val="clear" w:color="auto" w:fill="auto"/>
            <w:vAlign w:val="center"/>
          </w:tcPr>
          <w:p w14:paraId="402A0926" w14:textId="77777777" w:rsidR="00E74D0C" w:rsidRPr="00D674B8" w:rsidRDefault="00E74D0C" w:rsidP="0017472C">
            <w:pPr>
              <w:suppressAutoHyphens/>
              <w:jc w:val="center"/>
              <w:rPr>
                <w:rFonts w:ascii="Arial" w:hAnsi="Arial" w:cs="Arial"/>
                <w:color w:val="000000" w:themeColor="text1"/>
                <w:sz w:val="16"/>
                <w:szCs w:val="16"/>
              </w:rPr>
            </w:pPr>
          </w:p>
        </w:tc>
        <w:tc>
          <w:tcPr>
            <w:tcW w:w="546" w:type="pct"/>
            <w:shd w:val="clear" w:color="auto" w:fill="auto"/>
            <w:vAlign w:val="center"/>
          </w:tcPr>
          <w:p w14:paraId="27ADD584" w14:textId="77777777" w:rsidR="00E74D0C" w:rsidRPr="00D674B8" w:rsidRDefault="00E74D0C" w:rsidP="0017472C">
            <w:pPr>
              <w:suppressAutoHyphens/>
              <w:jc w:val="center"/>
              <w:rPr>
                <w:rFonts w:ascii="Arial" w:hAnsi="Arial" w:cs="Arial"/>
                <w:color w:val="000000" w:themeColor="text1"/>
                <w:sz w:val="16"/>
                <w:szCs w:val="16"/>
              </w:rPr>
            </w:pPr>
            <w:r w:rsidRPr="00D674B8">
              <w:rPr>
                <w:rFonts w:ascii="Arial" w:hAnsi="Arial" w:cs="Arial"/>
                <w:color w:val="000000" w:themeColor="text1"/>
                <w:sz w:val="16"/>
                <w:szCs w:val="16"/>
              </w:rPr>
              <w:t>Brak możliwości oceny</w:t>
            </w:r>
          </w:p>
        </w:tc>
      </w:tr>
    </w:tbl>
    <w:bookmarkEnd w:id="208"/>
    <w:p w14:paraId="3A95C0D6" w14:textId="0EC3C472" w:rsidR="00440879" w:rsidRPr="00D674B8" w:rsidRDefault="00D7725F" w:rsidP="00440879">
      <w:pPr>
        <w:rPr>
          <w:rFonts w:ascii="Arial" w:hAnsi="Arial" w:cs="Arial"/>
          <w:color w:val="000000" w:themeColor="text1"/>
        </w:rPr>
      </w:pPr>
      <w:r w:rsidRPr="00D674B8">
        <w:rPr>
          <w:rFonts w:ascii="Arial" w:hAnsi="Arial" w:cs="Arial"/>
          <w:color w:val="000000" w:themeColor="text1"/>
        </w:rPr>
        <w:t xml:space="preserve">Źródło: </w:t>
      </w:r>
      <w:r w:rsidR="00403F30" w:rsidRPr="00D674B8">
        <w:rPr>
          <w:rFonts w:ascii="Arial" w:hAnsi="Arial" w:cs="Arial"/>
          <w:color w:val="000000" w:themeColor="text1"/>
        </w:rPr>
        <w:t>Ocena</w:t>
      </w:r>
      <w:r w:rsidR="00CC6508" w:rsidRPr="00D674B8">
        <w:rPr>
          <w:rFonts w:ascii="Arial" w:hAnsi="Arial" w:cs="Arial"/>
          <w:color w:val="000000" w:themeColor="text1"/>
        </w:rPr>
        <w:t xml:space="preserve"> stanu </w:t>
      </w:r>
      <w:r w:rsidR="00440879" w:rsidRPr="00D674B8">
        <w:rPr>
          <w:rFonts w:ascii="Arial" w:hAnsi="Arial" w:cs="Arial"/>
          <w:color w:val="000000" w:themeColor="text1"/>
        </w:rPr>
        <w:t xml:space="preserve">jednolitych części wód </w:t>
      </w:r>
      <w:r w:rsidR="00CC6508" w:rsidRPr="00D674B8">
        <w:rPr>
          <w:rFonts w:ascii="Arial" w:hAnsi="Arial" w:cs="Arial"/>
          <w:color w:val="000000" w:themeColor="text1"/>
        </w:rPr>
        <w:t>rzek i zbiorników zaporowych w latach 2017</w:t>
      </w:r>
      <w:r w:rsidR="009615B0" w:rsidRPr="00D674B8">
        <w:rPr>
          <w:rFonts w:ascii="Arial" w:hAnsi="Arial" w:cs="Arial"/>
          <w:color w:val="000000" w:themeColor="text1"/>
        </w:rPr>
        <w:t>-2018</w:t>
      </w:r>
      <w:r w:rsidR="00CC6508" w:rsidRPr="00D674B8">
        <w:rPr>
          <w:rFonts w:ascii="Arial" w:hAnsi="Arial" w:cs="Arial"/>
          <w:color w:val="000000" w:themeColor="text1"/>
        </w:rPr>
        <w:t xml:space="preserve"> GIOŚ</w:t>
      </w:r>
    </w:p>
    <w:p w14:paraId="1E13969B" w14:textId="77777777" w:rsidR="00685315" w:rsidRPr="00D674B8" w:rsidRDefault="00685315" w:rsidP="003513FA">
      <w:pPr>
        <w:pStyle w:val="Tekst2Znak"/>
        <w:widowControl w:val="0"/>
        <w:suppressAutoHyphens/>
        <w:ind w:left="0" w:firstLine="0"/>
        <w:rPr>
          <w:color w:val="000000" w:themeColor="text1"/>
          <w:szCs w:val="20"/>
        </w:rPr>
      </w:pPr>
    </w:p>
    <w:p w14:paraId="56E44303" w14:textId="52BDB266" w:rsidR="00996A57" w:rsidRPr="00D674B8" w:rsidRDefault="00996A57" w:rsidP="00996A57">
      <w:pPr>
        <w:jc w:val="both"/>
        <w:rPr>
          <w:rFonts w:ascii="Arial" w:hAnsi="Arial" w:cs="Arial"/>
          <w:color w:val="000000" w:themeColor="text1"/>
        </w:rPr>
      </w:pPr>
      <w:r w:rsidRPr="00D674B8">
        <w:rPr>
          <w:rFonts w:ascii="Arial" w:hAnsi="Arial" w:cs="Arial"/>
          <w:color w:val="000000" w:themeColor="text1"/>
        </w:rPr>
        <w:t>We wszystkich badanych punktach oceniono elementy biologiczne. W punk</w:t>
      </w:r>
      <w:r w:rsidR="00D674B8" w:rsidRPr="00D674B8">
        <w:rPr>
          <w:rFonts w:ascii="Arial" w:hAnsi="Arial" w:cs="Arial"/>
          <w:color w:val="000000" w:themeColor="text1"/>
        </w:rPr>
        <w:t>cie kontrolnym w gminie Nowe na rzece Mątawa u ujścia do Wisły</w:t>
      </w:r>
      <w:r w:rsidRPr="00D674B8">
        <w:rPr>
          <w:rFonts w:ascii="Arial" w:hAnsi="Arial" w:cs="Arial"/>
          <w:color w:val="000000" w:themeColor="text1"/>
        </w:rPr>
        <w:t xml:space="preserve"> wody pod tym względem zakwalifikowano do II</w:t>
      </w:r>
      <w:r w:rsidR="00D674B8" w:rsidRPr="00D674B8">
        <w:rPr>
          <w:rFonts w:ascii="Arial" w:hAnsi="Arial" w:cs="Arial"/>
          <w:color w:val="000000" w:themeColor="text1"/>
        </w:rPr>
        <w:t xml:space="preserve"> </w:t>
      </w:r>
      <w:r w:rsidRPr="00D674B8">
        <w:rPr>
          <w:rFonts w:ascii="Arial" w:hAnsi="Arial" w:cs="Arial"/>
          <w:color w:val="000000" w:themeColor="text1"/>
        </w:rPr>
        <w:t>klasy.</w:t>
      </w:r>
      <w:r w:rsidR="00D674B8" w:rsidRPr="00D674B8">
        <w:rPr>
          <w:rFonts w:ascii="Arial" w:hAnsi="Arial" w:cs="Arial"/>
          <w:color w:val="000000" w:themeColor="text1"/>
        </w:rPr>
        <w:t xml:space="preserve"> W pozostałych punktach pod względem biologicznym wody zakwalifikowano do III i V klasy. </w:t>
      </w:r>
      <w:r w:rsidRPr="00D674B8">
        <w:rPr>
          <w:rFonts w:ascii="Arial" w:hAnsi="Arial" w:cs="Arial"/>
          <w:color w:val="000000" w:themeColor="text1"/>
        </w:rPr>
        <w:t xml:space="preserve"> </w:t>
      </w:r>
    </w:p>
    <w:p w14:paraId="0DEBBC0F" w14:textId="0D8A8C2D" w:rsidR="00996A57" w:rsidRPr="00D674B8" w:rsidRDefault="00D674B8" w:rsidP="00996A57">
      <w:pPr>
        <w:jc w:val="both"/>
        <w:rPr>
          <w:rFonts w:ascii="Arial" w:hAnsi="Arial" w:cs="Arial"/>
          <w:color w:val="000000" w:themeColor="text1"/>
        </w:rPr>
      </w:pPr>
      <w:r w:rsidRPr="00D674B8">
        <w:rPr>
          <w:rFonts w:ascii="Arial" w:hAnsi="Arial" w:cs="Arial"/>
          <w:color w:val="000000" w:themeColor="text1"/>
        </w:rPr>
        <w:t xml:space="preserve">Klasa elementów fizykochemicznych w grupie 3.1.-3.5. na terenie gminy w punkcie na Mątawie wykazała dobry stan (II klasa). </w:t>
      </w:r>
      <w:r w:rsidR="004219CD" w:rsidRPr="00D674B8">
        <w:rPr>
          <w:rFonts w:ascii="Arial" w:hAnsi="Arial" w:cs="Arial"/>
          <w:color w:val="000000" w:themeColor="text1"/>
        </w:rPr>
        <w:t xml:space="preserve">We wszystkich </w:t>
      </w:r>
      <w:r w:rsidRPr="00D674B8">
        <w:rPr>
          <w:rFonts w:ascii="Arial" w:hAnsi="Arial" w:cs="Arial"/>
          <w:color w:val="000000" w:themeColor="text1"/>
        </w:rPr>
        <w:t xml:space="preserve">pozostałych </w:t>
      </w:r>
      <w:r w:rsidR="004219CD" w:rsidRPr="00D674B8">
        <w:rPr>
          <w:rFonts w:ascii="Arial" w:hAnsi="Arial" w:cs="Arial"/>
          <w:color w:val="000000" w:themeColor="text1"/>
        </w:rPr>
        <w:t xml:space="preserve">punktach </w:t>
      </w:r>
      <w:r w:rsidRPr="00D674B8">
        <w:rPr>
          <w:rFonts w:ascii="Arial" w:hAnsi="Arial" w:cs="Arial"/>
          <w:color w:val="000000" w:themeColor="text1"/>
        </w:rPr>
        <w:t xml:space="preserve">odnotowano wody w kalsie poniżej dobrego </w:t>
      </w:r>
      <w:r w:rsidR="00996A57" w:rsidRPr="00D674B8">
        <w:rPr>
          <w:rFonts w:ascii="Arial" w:hAnsi="Arial" w:cs="Arial"/>
          <w:color w:val="000000" w:themeColor="text1"/>
        </w:rPr>
        <w:t xml:space="preserve">(&gt;2). </w:t>
      </w:r>
      <w:r w:rsidR="004219CD" w:rsidRPr="00D674B8">
        <w:rPr>
          <w:rFonts w:ascii="Arial" w:hAnsi="Arial" w:cs="Arial"/>
          <w:color w:val="000000" w:themeColor="text1"/>
        </w:rPr>
        <w:t xml:space="preserve">Pod względem elementów fizykochemicznych (specyficzne zanieczyszczenia syntetyczne 3.6. </w:t>
      </w:r>
      <w:r w:rsidRPr="00D674B8">
        <w:rPr>
          <w:rFonts w:ascii="Arial" w:hAnsi="Arial" w:cs="Arial"/>
          <w:color w:val="000000" w:themeColor="text1"/>
        </w:rPr>
        <w:t xml:space="preserve">przebadano jeden punkt na Wiśle poza terenem gminy nowe i </w:t>
      </w:r>
      <w:r w:rsidR="00996A57" w:rsidRPr="00D674B8">
        <w:rPr>
          <w:rFonts w:ascii="Arial" w:hAnsi="Arial" w:cs="Arial"/>
          <w:color w:val="000000" w:themeColor="text1"/>
        </w:rPr>
        <w:t>odnotowano wody dobrej jakości (II klasa).</w:t>
      </w:r>
    </w:p>
    <w:p w14:paraId="0FA20F47" w14:textId="5AE9C783" w:rsidR="004219CD" w:rsidRPr="00D674B8" w:rsidRDefault="00996A57" w:rsidP="00996A57">
      <w:pPr>
        <w:jc w:val="both"/>
        <w:rPr>
          <w:rFonts w:ascii="Arial" w:hAnsi="Arial" w:cs="Arial"/>
          <w:color w:val="000000" w:themeColor="text1"/>
        </w:rPr>
      </w:pPr>
      <w:r w:rsidRPr="00D674B8">
        <w:rPr>
          <w:rFonts w:ascii="Arial" w:hAnsi="Arial" w:cs="Arial"/>
          <w:color w:val="000000" w:themeColor="text1"/>
        </w:rPr>
        <w:t>O stanie/potencjale ekologicznym w głównej mierze zdecydowała klasa elementów biologicznych</w:t>
      </w:r>
      <w:r w:rsidR="004219CD" w:rsidRPr="00D674B8">
        <w:rPr>
          <w:rFonts w:ascii="Arial" w:hAnsi="Arial" w:cs="Arial"/>
          <w:color w:val="000000" w:themeColor="text1"/>
        </w:rPr>
        <w:t xml:space="preserve">. </w:t>
      </w:r>
      <w:r w:rsidR="00D674B8" w:rsidRPr="00D674B8">
        <w:rPr>
          <w:rFonts w:ascii="Arial" w:hAnsi="Arial" w:cs="Arial"/>
          <w:color w:val="000000" w:themeColor="text1"/>
        </w:rPr>
        <w:t xml:space="preserve">Tylko w punkcie kontrolnym na Mątawie </w:t>
      </w:r>
      <w:r w:rsidR="004219CD" w:rsidRPr="00D674B8">
        <w:rPr>
          <w:rFonts w:ascii="Arial" w:hAnsi="Arial" w:cs="Arial"/>
          <w:color w:val="000000" w:themeColor="text1"/>
        </w:rPr>
        <w:t>stwierdzono dobr</w:t>
      </w:r>
      <w:r w:rsidR="00D674B8" w:rsidRPr="00D674B8">
        <w:rPr>
          <w:rFonts w:ascii="Arial" w:hAnsi="Arial" w:cs="Arial"/>
          <w:color w:val="000000" w:themeColor="text1"/>
        </w:rPr>
        <w:t>y</w:t>
      </w:r>
      <w:r w:rsidR="004219CD" w:rsidRPr="00D674B8">
        <w:rPr>
          <w:rFonts w:ascii="Arial" w:hAnsi="Arial" w:cs="Arial"/>
          <w:color w:val="000000" w:themeColor="text1"/>
        </w:rPr>
        <w:t xml:space="preserve"> potencjał ekologiczn</w:t>
      </w:r>
      <w:r w:rsidR="00D674B8" w:rsidRPr="00D674B8">
        <w:rPr>
          <w:rFonts w:ascii="Arial" w:hAnsi="Arial" w:cs="Arial"/>
          <w:color w:val="000000" w:themeColor="text1"/>
        </w:rPr>
        <w:t>y</w:t>
      </w:r>
      <w:r w:rsidR="004219CD" w:rsidRPr="00D674B8">
        <w:rPr>
          <w:rFonts w:ascii="Arial" w:hAnsi="Arial" w:cs="Arial"/>
          <w:color w:val="000000" w:themeColor="text1"/>
        </w:rPr>
        <w:t>. Umiarkowany st</w:t>
      </w:r>
      <w:r w:rsidR="00D674B8" w:rsidRPr="00D674B8">
        <w:rPr>
          <w:rFonts w:ascii="Arial" w:hAnsi="Arial" w:cs="Arial"/>
          <w:color w:val="000000" w:themeColor="text1"/>
        </w:rPr>
        <w:t>a</w:t>
      </w:r>
      <w:r w:rsidR="004219CD" w:rsidRPr="00D674B8">
        <w:rPr>
          <w:rFonts w:ascii="Arial" w:hAnsi="Arial" w:cs="Arial"/>
          <w:color w:val="000000" w:themeColor="text1"/>
        </w:rPr>
        <w:t xml:space="preserve">n/potencjał ekologiczny stwierdzono w </w:t>
      </w:r>
      <w:r w:rsidR="00D674B8" w:rsidRPr="00D674B8">
        <w:rPr>
          <w:rFonts w:ascii="Arial" w:hAnsi="Arial" w:cs="Arial"/>
          <w:color w:val="000000" w:themeColor="text1"/>
        </w:rPr>
        <w:t>dwóch</w:t>
      </w:r>
      <w:r w:rsidR="004219CD" w:rsidRPr="00D674B8">
        <w:rPr>
          <w:rFonts w:ascii="Arial" w:hAnsi="Arial" w:cs="Arial"/>
          <w:color w:val="000000" w:themeColor="text1"/>
        </w:rPr>
        <w:t xml:space="preserve"> punktach kontrolnych</w:t>
      </w:r>
      <w:r w:rsidR="00D674B8" w:rsidRPr="00D674B8">
        <w:rPr>
          <w:rFonts w:ascii="Arial" w:hAnsi="Arial" w:cs="Arial"/>
          <w:color w:val="000000" w:themeColor="text1"/>
        </w:rPr>
        <w:t>, z</w:t>
      </w:r>
      <w:r w:rsidR="004219CD" w:rsidRPr="00D674B8">
        <w:rPr>
          <w:rFonts w:ascii="Arial" w:hAnsi="Arial" w:cs="Arial"/>
          <w:color w:val="000000" w:themeColor="text1"/>
        </w:rPr>
        <w:t xml:space="preserve">ły stan ekologiczny odnotowano w </w:t>
      </w:r>
      <w:r w:rsidR="00D674B8" w:rsidRPr="00D674B8">
        <w:rPr>
          <w:rFonts w:ascii="Arial" w:hAnsi="Arial" w:cs="Arial"/>
          <w:color w:val="000000" w:themeColor="text1"/>
        </w:rPr>
        <w:t>jednym punkcie</w:t>
      </w:r>
      <w:r w:rsidR="004219CD" w:rsidRPr="00D674B8">
        <w:rPr>
          <w:rFonts w:ascii="Arial" w:hAnsi="Arial" w:cs="Arial"/>
          <w:color w:val="000000" w:themeColor="text1"/>
        </w:rPr>
        <w:t xml:space="preserve">. </w:t>
      </w:r>
    </w:p>
    <w:p w14:paraId="7C45C95D" w14:textId="2F6B55A9" w:rsidR="00607D25" w:rsidRPr="00D674B8" w:rsidRDefault="00996A57" w:rsidP="00996A57">
      <w:pPr>
        <w:jc w:val="both"/>
        <w:rPr>
          <w:rFonts w:ascii="Arial" w:hAnsi="Arial" w:cs="Arial"/>
          <w:color w:val="000000" w:themeColor="text1"/>
        </w:rPr>
      </w:pPr>
      <w:r w:rsidRPr="00D674B8">
        <w:rPr>
          <w:rFonts w:ascii="Arial" w:hAnsi="Arial" w:cs="Arial"/>
          <w:color w:val="000000" w:themeColor="text1"/>
        </w:rPr>
        <w:t xml:space="preserve">Stan chemiczny przebadano w </w:t>
      </w:r>
      <w:r w:rsidR="004219CD" w:rsidRPr="00D674B8">
        <w:rPr>
          <w:rFonts w:ascii="Arial" w:hAnsi="Arial" w:cs="Arial"/>
          <w:color w:val="000000" w:themeColor="text1"/>
        </w:rPr>
        <w:t xml:space="preserve">dwóch </w:t>
      </w:r>
      <w:r w:rsidRPr="00D674B8">
        <w:rPr>
          <w:rFonts w:ascii="Arial" w:hAnsi="Arial" w:cs="Arial"/>
          <w:color w:val="000000" w:themeColor="text1"/>
        </w:rPr>
        <w:t>punktach</w:t>
      </w:r>
      <w:r w:rsidR="004219CD" w:rsidRPr="00D674B8">
        <w:rPr>
          <w:rFonts w:ascii="Arial" w:hAnsi="Arial" w:cs="Arial"/>
          <w:color w:val="000000" w:themeColor="text1"/>
        </w:rPr>
        <w:t xml:space="preserve"> poza terenem gminy </w:t>
      </w:r>
      <w:r w:rsidR="00D674B8" w:rsidRPr="00D674B8">
        <w:rPr>
          <w:rFonts w:ascii="Arial" w:hAnsi="Arial" w:cs="Arial"/>
          <w:color w:val="000000" w:themeColor="text1"/>
        </w:rPr>
        <w:t>Nowe</w:t>
      </w:r>
      <w:r w:rsidR="00607D25" w:rsidRPr="00D674B8">
        <w:rPr>
          <w:rFonts w:ascii="Arial" w:hAnsi="Arial" w:cs="Arial"/>
          <w:color w:val="000000" w:themeColor="text1"/>
        </w:rPr>
        <w:t>. W punkcie na Wiśle w m. Kiezmark w 2017 r. stwierdzono stan chemiczny poniżej dobrego, natomiast w 2018 r. stan chemiczny dobry.</w:t>
      </w:r>
    </w:p>
    <w:p w14:paraId="02BF3E6C" w14:textId="77777777" w:rsidR="00607D25" w:rsidRPr="00533E89" w:rsidRDefault="00607D25" w:rsidP="00996A57">
      <w:pPr>
        <w:jc w:val="both"/>
        <w:rPr>
          <w:rFonts w:ascii="Arial" w:hAnsi="Arial" w:cs="Arial"/>
          <w:color w:val="FF0000"/>
        </w:rPr>
      </w:pPr>
    </w:p>
    <w:p w14:paraId="63A216FC" w14:textId="1101CD06" w:rsidR="00996A57" w:rsidRPr="00D674B8" w:rsidRDefault="00996A57" w:rsidP="00996A57">
      <w:pPr>
        <w:jc w:val="both"/>
        <w:rPr>
          <w:rFonts w:ascii="Arial" w:hAnsi="Arial" w:cs="Arial"/>
          <w:color w:val="000000" w:themeColor="text1"/>
        </w:rPr>
      </w:pPr>
      <w:r w:rsidRPr="00D674B8">
        <w:rPr>
          <w:rFonts w:ascii="Arial" w:hAnsi="Arial" w:cs="Arial"/>
          <w:color w:val="000000" w:themeColor="text1"/>
        </w:rPr>
        <w:t>W ogólnej ocenie końcowej wszystkie monitorowane JCWP</w:t>
      </w:r>
      <w:r w:rsidR="00D674B8" w:rsidRPr="00D674B8">
        <w:rPr>
          <w:rFonts w:ascii="Arial" w:hAnsi="Arial" w:cs="Arial"/>
          <w:color w:val="000000" w:themeColor="text1"/>
        </w:rPr>
        <w:t xml:space="preserve"> oprócz punktu pomiarowego w gminie Nowe</w:t>
      </w:r>
      <w:r w:rsidRPr="00D674B8">
        <w:rPr>
          <w:rFonts w:ascii="Arial" w:hAnsi="Arial" w:cs="Arial"/>
          <w:color w:val="000000" w:themeColor="text1"/>
        </w:rPr>
        <w:t xml:space="preserve"> charakteryzowały się stanem złym. </w:t>
      </w:r>
      <w:r w:rsidR="00D674B8" w:rsidRPr="00D674B8">
        <w:rPr>
          <w:rFonts w:ascii="Arial" w:hAnsi="Arial" w:cs="Arial"/>
          <w:color w:val="000000" w:themeColor="text1"/>
        </w:rPr>
        <w:t>W gminie Nowe nie było możliwości dokonania oceny stanu wód.</w:t>
      </w:r>
    </w:p>
    <w:p w14:paraId="419D1B07" w14:textId="77777777" w:rsidR="007E4C01" w:rsidRPr="00533E89" w:rsidRDefault="007E4C01" w:rsidP="007E4C01">
      <w:pPr>
        <w:autoSpaceDE w:val="0"/>
        <w:autoSpaceDN w:val="0"/>
        <w:adjustRightInd w:val="0"/>
        <w:jc w:val="both"/>
        <w:rPr>
          <w:rFonts w:ascii="Arial" w:hAnsi="Arial" w:cs="Arial"/>
          <w:color w:val="FF0000"/>
        </w:rPr>
      </w:pPr>
    </w:p>
    <w:p w14:paraId="627D48BD" w14:textId="4F84CE5D" w:rsidR="007E4C01" w:rsidRPr="00610898" w:rsidRDefault="007E4C01" w:rsidP="00EE5AEB">
      <w:pPr>
        <w:pStyle w:val="Nagwek3"/>
        <w:tabs>
          <w:tab w:val="num" w:pos="720"/>
        </w:tabs>
        <w:suppressAutoHyphens/>
        <w:spacing w:before="60" w:after="60"/>
        <w:ind w:left="720"/>
        <w:rPr>
          <w:color w:val="000000" w:themeColor="text1"/>
          <w:szCs w:val="20"/>
        </w:rPr>
      </w:pPr>
      <w:bookmarkStart w:id="209" w:name="_Toc58333913"/>
      <w:bookmarkEnd w:id="205"/>
      <w:r w:rsidRPr="00610898">
        <w:rPr>
          <w:color w:val="000000" w:themeColor="text1"/>
          <w:szCs w:val="20"/>
        </w:rPr>
        <w:t>Wody stojące</w:t>
      </w:r>
      <w:bookmarkEnd w:id="209"/>
    </w:p>
    <w:p w14:paraId="329AD5B1" w14:textId="77777777" w:rsidR="00610898" w:rsidRPr="00610898" w:rsidRDefault="00610898" w:rsidP="00610898">
      <w:pPr>
        <w:autoSpaceDE w:val="0"/>
        <w:autoSpaceDN w:val="0"/>
        <w:adjustRightInd w:val="0"/>
        <w:jc w:val="both"/>
        <w:rPr>
          <w:rFonts w:ascii="Arial" w:hAnsi="Arial" w:cs="Arial"/>
          <w:color w:val="000000" w:themeColor="text1"/>
        </w:rPr>
      </w:pPr>
      <w:r w:rsidRPr="00610898">
        <w:rPr>
          <w:rFonts w:ascii="Arial" w:hAnsi="Arial" w:cs="Arial"/>
          <w:color w:val="000000" w:themeColor="text1"/>
        </w:rPr>
        <w:t>W zachodniej części gminy znajduje się kilka większych naturalnych zbiorników wodnych m.in. Jez. Radzodzierz, Łąkosz i Zawada. Poza wyżej wspomnianymi jeziorami występuje wiele zbiorników bezimiennych największy z nich zlokalizowany jest w miejscowości Bochlin ok. 5 ha, mniejsze o powierzchni od 0,5 ha do 2 ha rozpościerają się od miejscowości Milewko do Przyn Szlacheckich, cześć z nich występuje w końcowej fazie zarastania.</w:t>
      </w:r>
    </w:p>
    <w:p w14:paraId="7904AB8F" w14:textId="5F6DD10D" w:rsidR="00610898" w:rsidRPr="00610898" w:rsidRDefault="00610898" w:rsidP="00610898">
      <w:pPr>
        <w:pStyle w:val="Legenda"/>
        <w:rPr>
          <w:rFonts w:cs="Arial"/>
          <w:color w:val="000000" w:themeColor="text1"/>
        </w:rPr>
      </w:pPr>
      <w:bookmarkStart w:id="210" w:name="_Toc460929382"/>
      <w:bookmarkStart w:id="211" w:name="_Toc58333954"/>
      <w:r w:rsidRPr="00610898">
        <w:rPr>
          <w:color w:val="000000" w:themeColor="text1"/>
        </w:rPr>
        <w:t xml:space="preserve">Tabela </w:t>
      </w:r>
      <w:r w:rsidRPr="00610898">
        <w:rPr>
          <w:color w:val="000000" w:themeColor="text1"/>
        </w:rPr>
        <w:fldChar w:fldCharType="begin"/>
      </w:r>
      <w:r w:rsidRPr="00610898">
        <w:rPr>
          <w:color w:val="000000" w:themeColor="text1"/>
        </w:rPr>
        <w:instrText xml:space="preserve"> SEQ Tabela \* ARABIC </w:instrText>
      </w:r>
      <w:r w:rsidRPr="00610898">
        <w:rPr>
          <w:color w:val="000000" w:themeColor="text1"/>
        </w:rPr>
        <w:fldChar w:fldCharType="separate"/>
      </w:r>
      <w:r w:rsidR="005B1EB3">
        <w:rPr>
          <w:noProof/>
          <w:color w:val="000000" w:themeColor="text1"/>
        </w:rPr>
        <w:t>15</w:t>
      </w:r>
      <w:r w:rsidRPr="00610898">
        <w:rPr>
          <w:color w:val="000000" w:themeColor="text1"/>
        </w:rPr>
        <w:fldChar w:fldCharType="end"/>
      </w:r>
      <w:r w:rsidRPr="00610898">
        <w:rPr>
          <w:color w:val="000000" w:themeColor="text1"/>
        </w:rPr>
        <w:t xml:space="preserve"> Wykaz jezior na terenie gminy Nowe</w:t>
      </w:r>
      <w:bookmarkEnd w:id="210"/>
      <w:bookmarkEnd w:id="211"/>
    </w:p>
    <w:tbl>
      <w:tblPr>
        <w:tblW w:w="3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721"/>
      </w:tblGrid>
      <w:tr w:rsidR="00610898" w:rsidRPr="00610898" w14:paraId="1500A6A7" w14:textId="77777777" w:rsidTr="004C485C">
        <w:tc>
          <w:tcPr>
            <w:tcW w:w="2584" w:type="pct"/>
            <w:shd w:val="clear" w:color="auto" w:fill="auto"/>
          </w:tcPr>
          <w:p w14:paraId="433678FF" w14:textId="77777777" w:rsidR="00610898" w:rsidRPr="00610898" w:rsidRDefault="00610898" w:rsidP="0017472C">
            <w:pPr>
              <w:autoSpaceDE w:val="0"/>
              <w:autoSpaceDN w:val="0"/>
              <w:adjustRightInd w:val="0"/>
              <w:jc w:val="center"/>
              <w:rPr>
                <w:rFonts w:ascii="Arial" w:hAnsi="Arial" w:cs="Arial"/>
                <w:b/>
                <w:color w:val="000000" w:themeColor="text1"/>
                <w:sz w:val="18"/>
                <w:szCs w:val="18"/>
                <w:lang w:val="pl"/>
              </w:rPr>
            </w:pPr>
            <w:r w:rsidRPr="00610898">
              <w:rPr>
                <w:rFonts w:ascii="Arial" w:hAnsi="Arial" w:cs="Arial"/>
                <w:b/>
                <w:bCs/>
                <w:color w:val="000000" w:themeColor="text1"/>
                <w:sz w:val="18"/>
                <w:szCs w:val="18"/>
                <w:lang w:val="pl"/>
              </w:rPr>
              <w:t>Nazwa jeziora</w:t>
            </w:r>
          </w:p>
        </w:tc>
        <w:tc>
          <w:tcPr>
            <w:tcW w:w="2416" w:type="pct"/>
            <w:shd w:val="clear" w:color="auto" w:fill="auto"/>
          </w:tcPr>
          <w:p w14:paraId="1BCCA5C8" w14:textId="77777777" w:rsidR="00610898" w:rsidRPr="00610898" w:rsidRDefault="00610898" w:rsidP="0017472C">
            <w:pPr>
              <w:autoSpaceDE w:val="0"/>
              <w:autoSpaceDN w:val="0"/>
              <w:adjustRightInd w:val="0"/>
              <w:jc w:val="center"/>
              <w:rPr>
                <w:rFonts w:ascii="Arial" w:hAnsi="Arial" w:cs="Arial"/>
                <w:b/>
                <w:color w:val="000000" w:themeColor="text1"/>
                <w:sz w:val="18"/>
                <w:szCs w:val="18"/>
                <w:lang w:val="pl"/>
              </w:rPr>
            </w:pPr>
            <w:r w:rsidRPr="00610898">
              <w:rPr>
                <w:rFonts w:ascii="Arial" w:hAnsi="Arial" w:cs="Arial"/>
                <w:b/>
                <w:bCs/>
                <w:color w:val="000000" w:themeColor="text1"/>
                <w:sz w:val="18"/>
                <w:szCs w:val="18"/>
                <w:lang w:val="pl"/>
              </w:rPr>
              <w:t>Powierzchnia ha</w:t>
            </w:r>
          </w:p>
        </w:tc>
      </w:tr>
      <w:tr w:rsidR="00610898" w:rsidRPr="00610898" w14:paraId="77D4A703" w14:textId="77777777" w:rsidTr="0017472C">
        <w:tc>
          <w:tcPr>
            <w:tcW w:w="2584" w:type="pct"/>
          </w:tcPr>
          <w:p w14:paraId="55060299" w14:textId="77777777" w:rsidR="00610898" w:rsidRPr="00610898" w:rsidRDefault="00610898" w:rsidP="0017472C">
            <w:pPr>
              <w:autoSpaceDE w:val="0"/>
              <w:autoSpaceDN w:val="0"/>
              <w:adjustRightInd w:val="0"/>
              <w:jc w:val="center"/>
              <w:rPr>
                <w:rFonts w:ascii="Arial" w:hAnsi="Arial" w:cs="Arial"/>
                <w:color w:val="000000" w:themeColor="text1"/>
                <w:sz w:val="18"/>
                <w:szCs w:val="18"/>
                <w:lang w:val="pl"/>
              </w:rPr>
            </w:pPr>
            <w:r w:rsidRPr="00610898">
              <w:rPr>
                <w:rFonts w:ascii="Arial" w:hAnsi="Arial" w:cs="Arial"/>
                <w:bCs/>
                <w:color w:val="000000" w:themeColor="text1"/>
                <w:sz w:val="18"/>
                <w:szCs w:val="18"/>
                <w:lang w:val="pl"/>
              </w:rPr>
              <w:t>Zawada</w:t>
            </w:r>
          </w:p>
        </w:tc>
        <w:tc>
          <w:tcPr>
            <w:tcW w:w="2416" w:type="pct"/>
          </w:tcPr>
          <w:p w14:paraId="629E8EAE" w14:textId="77777777" w:rsidR="00610898" w:rsidRPr="00610898" w:rsidRDefault="00610898" w:rsidP="0017472C">
            <w:pPr>
              <w:autoSpaceDE w:val="0"/>
              <w:autoSpaceDN w:val="0"/>
              <w:adjustRightInd w:val="0"/>
              <w:jc w:val="center"/>
              <w:rPr>
                <w:rFonts w:ascii="Arial" w:hAnsi="Arial" w:cs="Arial"/>
                <w:color w:val="000000" w:themeColor="text1"/>
                <w:sz w:val="18"/>
                <w:szCs w:val="18"/>
                <w:lang w:val="pl"/>
              </w:rPr>
            </w:pPr>
            <w:r w:rsidRPr="00610898">
              <w:rPr>
                <w:rFonts w:ascii="Arial" w:hAnsi="Arial" w:cs="Arial"/>
                <w:bCs/>
                <w:color w:val="000000" w:themeColor="text1"/>
                <w:sz w:val="18"/>
                <w:szCs w:val="18"/>
                <w:lang w:val="pl"/>
              </w:rPr>
              <w:t>43,33</w:t>
            </w:r>
          </w:p>
        </w:tc>
      </w:tr>
      <w:tr w:rsidR="00610898" w:rsidRPr="00610898" w14:paraId="028913ED" w14:textId="77777777" w:rsidTr="0017472C">
        <w:tc>
          <w:tcPr>
            <w:tcW w:w="2584" w:type="pct"/>
          </w:tcPr>
          <w:p w14:paraId="34181D52" w14:textId="77777777" w:rsidR="00610898" w:rsidRPr="00610898" w:rsidRDefault="00610898" w:rsidP="0017472C">
            <w:pPr>
              <w:autoSpaceDE w:val="0"/>
              <w:autoSpaceDN w:val="0"/>
              <w:adjustRightInd w:val="0"/>
              <w:jc w:val="center"/>
              <w:rPr>
                <w:rFonts w:ascii="Arial" w:hAnsi="Arial" w:cs="Arial"/>
                <w:color w:val="000000" w:themeColor="text1"/>
                <w:sz w:val="18"/>
                <w:szCs w:val="18"/>
                <w:lang w:val="pl"/>
              </w:rPr>
            </w:pPr>
            <w:r w:rsidRPr="00610898">
              <w:rPr>
                <w:rFonts w:ascii="Arial" w:hAnsi="Arial" w:cs="Arial"/>
                <w:bCs/>
                <w:color w:val="000000" w:themeColor="text1"/>
                <w:sz w:val="18"/>
                <w:szCs w:val="18"/>
                <w:lang w:val="pl"/>
              </w:rPr>
              <w:t>Łąkosz</w:t>
            </w:r>
          </w:p>
        </w:tc>
        <w:tc>
          <w:tcPr>
            <w:tcW w:w="2416" w:type="pct"/>
          </w:tcPr>
          <w:p w14:paraId="1C2996C0" w14:textId="77777777" w:rsidR="00610898" w:rsidRPr="00610898" w:rsidRDefault="00610898" w:rsidP="0017472C">
            <w:pPr>
              <w:autoSpaceDE w:val="0"/>
              <w:autoSpaceDN w:val="0"/>
              <w:adjustRightInd w:val="0"/>
              <w:jc w:val="center"/>
              <w:rPr>
                <w:rFonts w:ascii="Arial" w:hAnsi="Arial" w:cs="Arial"/>
                <w:color w:val="000000" w:themeColor="text1"/>
                <w:sz w:val="18"/>
                <w:szCs w:val="18"/>
                <w:lang w:val="pl"/>
              </w:rPr>
            </w:pPr>
            <w:r w:rsidRPr="00610898">
              <w:rPr>
                <w:rFonts w:ascii="Arial" w:hAnsi="Arial" w:cs="Arial"/>
                <w:bCs/>
                <w:color w:val="000000" w:themeColor="text1"/>
                <w:sz w:val="18"/>
                <w:szCs w:val="18"/>
                <w:lang w:val="pl"/>
              </w:rPr>
              <w:t>110,97</w:t>
            </w:r>
          </w:p>
        </w:tc>
      </w:tr>
      <w:tr w:rsidR="00610898" w:rsidRPr="00610898" w14:paraId="4FF97465" w14:textId="77777777" w:rsidTr="0017472C">
        <w:tc>
          <w:tcPr>
            <w:tcW w:w="2584" w:type="pct"/>
          </w:tcPr>
          <w:p w14:paraId="5FCE2C35" w14:textId="77777777" w:rsidR="00610898" w:rsidRPr="00610898" w:rsidRDefault="00610898" w:rsidP="0017472C">
            <w:pPr>
              <w:autoSpaceDE w:val="0"/>
              <w:autoSpaceDN w:val="0"/>
              <w:adjustRightInd w:val="0"/>
              <w:jc w:val="center"/>
              <w:rPr>
                <w:rFonts w:ascii="Arial" w:hAnsi="Arial" w:cs="Arial"/>
                <w:color w:val="000000" w:themeColor="text1"/>
                <w:sz w:val="18"/>
                <w:szCs w:val="18"/>
                <w:lang w:val="pl"/>
              </w:rPr>
            </w:pPr>
            <w:r w:rsidRPr="00610898">
              <w:rPr>
                <w:rFonts w:ascii="Arial" w:hAnsi="Arial" w:cs="Arial"/>
                <w:bCs/>
                <w:color w:val="000000" w:themeColor="text1"/>
                <w:sz w:val="18"/>
                <w:szCs w:val="18"/>
                <w:lang w:val="pl"/>
              </w:rPr>
              <w:t>Czarne</w:t>
            </w:r>
          </w:p>
        </w:tc>
        <w:tc>
          <w:tcPr>
            <w:tcW w:w="2416" w:type="pct"/>
          </w:tcPr>
          <w:p w14:paraId="0382E78B" w14:textId="77777777" w:rsidR="00610898" w:rsidRPr="00610898" w:rsidRDefault="00610898" w:rsidP="0017472C">
            <w:pPr>
              <w:autoSpaceDE w:val="0"/>
              <w:autoSpaceDN w:val="0"/>
              <w:adjustRightInd w:val="0"/>
              <w:jc w:val="center"/>
              <w:rPr>
                <w:rFonts w:ascii="Arial" w:hAnsi="Arial" w:cs="Arial"/>
                <w:color w:val="000000" w:themeColor="text1"/>
                <w:sz w:val="18"/>
                <w:szCs w:val="18"/>
                <w:lang w:val="pl"/>
              </w:rPr>
            </w:pPr>
            <w:r w:rsidRPr="00610898">
              <w:rPr>
                <w:rFonts w:ascii="Arial" w:hAnsi="Arial" w:cs="Arial"/>
                <w:bCs/>
                <w:color w:val="000000" w:themeColor="text1"/>
                <w:sz w:val="18"/>
                <w:szCs w:val="18"/>
                <w:lang w:val="pl"/>
              </w:rPr>
              <w:t>1,6</w:t>
            </w:r>
          </w:p>
        </w:tc>
      </w:tr>
      <w:tr w:rsidR="00610898" w:rsidRPr="00610898" w14:paraId="75C3F650" w14:textId="77777777" w:rsidTr="0017472C">
        <w:tc>
          <w:tcPr>
            <w:tcW w:w="2584" w:type="pct"/>
          </w:tcPr>
          <w:p w14:paraId="2FF329AC" w14:textId="77777777" w:rsidR="00610898" w:rsidRPr="00610898" w:rsidRDefault="00610898" w:rsidP="0017472C">
            <w:pPr>
              <w:autoSpaceDE w:val="0"/>
              <w:autoSpaceDN w:val="0"/>
              <w:adjustRightInd w:val="0"/>
              <w:jc w:val="center"/>
              <w:rPr>
                <w:rFonts w:ascii="Arial" w:hAnsi="Arial" w:cs="Arial"/>
                <w:bCs/>
                <w:color w:val="000000" w:themeColor="text1"/>
                <w:sz w:val="18"/>
                <w:szCs w:val="18"/>
                <w:lang w:val="pl"/>
              </w:rPr>
            </w:pPr>
            <w:r w:rsidRPr="00610898">
              <w:rPr>
                <w:rFonts w:ascii="Arial" w:hAnsi="Arial" w:cs="Arial"/>
                <w:bCs/>
                <w:color w:val="000000" w:themeColor="text1"/>
                <w:sz w:val="18"/>
                <w:szCs w:val="18"/>
                <w:lang w:val="pl"/>
              </w:rPr>
              <w:t>Radodzierz</w:t>
            </w:r>
          </w:p>
        </w:tc>
        <w:tc>
          <w:tcPr>
            <w:tcW w:w="2416" w:type="pct"/>
          </w:tcPr>
          <w:p w14:paraId="1E92834D" w14:textId="77777777" w:rsidR="00610898" w:rsidRPr="00610898" w:rsidRDefault="00610898" w:rsidP="0017472C">
            <w:pPr>
              <w:autoSpaceDE w:val="0"/>
              <w:autoSpaceDN w:val="0"/>
              <w:adjustRightInd w:val="0"/>
              <w:jc w:val="center"/>
              <w:rPr>
                <w:rFonts w:ascii="Arial" w:hAnsi="Arial" w:cs="Arial"/>
                <w:bCs/>
                <w:color w:val="000000" w:themeColor="text1"/>
                <w:sz w:val="18"/>
                <w:szCs w:val="18"/>
                <w:lang w:val="pl"/>
              </w:rPr>
            </w:pPr>
            <w:r w:rsidRPr="00610898">
              <w:rPr>
                <w:rFonts w:ascii="Arial" w:hAnsi="Arial" w:cs="Arial"/>
                <w:bCs/>
                <w:color w:val="000000" w:themeColor="text1"/>
                <w:sz w:val="18"/>
                <w:szCs w:val="18"/>
                <w:lang w:val="pl"/>
              </w:rPr>
              <w:t>246,4</w:t>
            </w:r>
          </w:p>
        </w:tc>
      </w:tr>
      <w:tr w:rsidR="00610898" w:rsidRPr="00610898" w14:paraId="7286954F" w14:textId="77777777" w:rsidTr="0017472C">
        <w:tc>
          <w:tcPr>
            <w:tcW w:w="2584" w:type="pct"/>
          </w:tcPr>
          <w:p w14:paraId="79CD56FE" w14:textId="77777777" w:rsidR="00610898" w:rsidRPr="00610898" w:rsidRDefault="00610898" w:rsidP="0017472C">
            <w:pPr>
              <w:autoSpaceDE w:val="0"/>
              <w:autoSpaceDN w:val="0"/>
              <w:adjustRightInd w:val="0"/>
              <w:jc w:val="center"/>
              <w:rPr>
                <w:rFonts w:ascii="Arial" w:hAnsi="Arial" w:cs="Arial"/>
                <w:bCs/>
                <w:color w:val="000000" w:themeColor="text1"/>
                <w:sz w:val="18"/>
                <w:szCs w:val="18"/>
                <w:lang w:val="pl"/>
              </w:rPr>
            </w:pPr>
            <w:r w:rsidRPr="00610898">
              <w:rPr>
                <w:rFonts w:ascii="Arial" w:hAnsi="Arial" w:cs="Arial"/>
                <w:bCs/>
                <w:color w:val="000000" w:themeColor="text1"/>
                <w:sz w:val="18"/>
                <w:szCs w:val="18"/>
                <w:lang w:val="pl"/>
              </w:rPr>
              <w:t>Czarownic</w:t>
            </w:r>
          </w:p>
        </w:tc>
        <w:tc>
          <w:tcPr>
            <w:tcW w:w="2416" w:type="pct"/>
          </w:tcPr>
          <w:p w14:paraId="558F38E5" w14:textId="77777777" w:rsidR="00610898" w:rsidRPr="00610898" w:rsidRDefault="00610898" w:rsidP="0017472C">
            <w:pPr>
              <w:autoSpaceDE w:val="0"/>
              <w:autoSpaceDN w:val="0"/>
              <w:adjustRightInd w:val="0"/>
              <w:jc w:val="center"/>
              <w:rPr>
                <w:rFonts w:ascii="Arial" w:hAnsi="Arial" w:cs="Arial"/>
                <w:bCs/>
                <w:color w:val="000000" w:themeColor="text1"/>
                <w:sz w:val="18"/>
                <w:szCs w:val="18"/>
                <w:lang w:val="pl"/>
              </w:rPr>
            </w:pPr>
            <w:r w:rsidRPr="00610898">
              <w:rPr>
                <w:rFonts w:ascii="Arial" w:hAnsi="Arial" w:cs="Arial"/>
                <w:bCs/>
                <w:color w:val="000000" w:themeColor="text1"/>
                <w:sz w:val="18"/>
                <w:szCs w:val="18"/>
                <w:lang w:val="pl"/>
              </w:rPr>
              <w:t>2,5</w:t>
            </w:r>
          </w:p>
        </w:tc>
      </w:tr>
      <w:tr w:rsidR="00610898" w:rsidRPr="00610898" w14:paraId="2D863BF9" w14:textId="77777777" w:rsidTr="0017472C">
        <w:tc>
          <w:tcPr>
            <w:tcW w:w="2584" w:type="pct"/>
          </w:tcPr>
          <w:p w14:paraId="301AFC06" w14:textId="77777777" w:rsidR="00610898" w:rsidRPr="00610898" w:rsidRDefault="00610898" w:rsidP="0017472C">
            <w:pPr>
              <w:autoSpaceDE w:val="0"/>
              <w:autoSpaceDN w:val="0"/>
              <w:adjustRightInd w:val="0"/>
              <w:jc w:val="center"/>
              <w:rPr>
                <w:rFonts w:ascii="Arial" w:hAnsi="Arial" w:cs="Arial"/>
                <w:bCs/>
                <w:color w:val="000000" w:themeColor="text1"/>
                <w:sz w:val="18"/>
                <w:szCs w:val="18"/>
                <w:lang w:val="pl"/>
              </w:rPr>
            </w:pPr>
            <w:r w:rsidRPr="00610898">
              <w:rPr>
                <w:rFonts w:ascii="Arial" w:hAnsi="Arial" w:cs="Arial"/>
                <w:bCs/>
                <w:color w:val="000000" w:themeColor="text1"/>
                <w:sz w:val="18"/>
                <w:szCs w:val="18"/>
                <w:lang w:val="pl"/>
              </w:rPr>
              <w:t>Popówko</w:t>
            </w:r>
          </w:p>
        </w:tc>
        <w:tc>
          <w:tcPr>
            <w:tcW w:w="2416" w:type="pct"/>
          </w:tcPr>
          <w:p w14:paraId="164343A1" w14:textId="77777777" w:rsidR="00610898" w:rsidRPr="00610898" w:rsidRDefault="00610898" w:rsidP="0017472C">
            <w:pPr>
              <w:autoSpaceDE w:val="0"/>
              <w:autoSpaceDN w:val="0"/>
              <w:adjustRightInd w:val="0"/>
              <w:jc w:val="center"/>
              <w:rPr>
                <w:rFonts w:ascii="Arial" w:hAnsi="Arial" w:cs="Arial"/>
                <w:bCs/>
                <w:color w:val="000000" w:themeColor="text1"/>
                <w:sz w:val="18"/>
                <w:szCs w:val="18"/>
                <w:lang w:val="pl"/>
              </w:rPr>
            </w:pPr>
            <w:r w:rsidRPr="00610898">
              <w:rPr>
                <w:rFonts w:ascii="Arial" w:hAnsi="Arial" w:cs="Arial"/>
                <w:bCs/>
                <w:color w:val="000000" w:themeColor="text1"/>
                <w:sz w:val="18"/>
                <w:szCs w:val="18"/>
                <w:lang w:val="pl"/>
              </w:rPr>
              <w:t>1,8</w:t>
            </w:r>
          </w:p>
        </w:tc>
      </w:tr>
    </w:tbl>
    <w:p w14:paraId="1D97681C" w14:textId="5514CFB1" w:rsidR="00062D15" w:rsidRPr="00610898" w:rsidRDefault="00062D15" w:rsidP="00062D15">
      <w:pPr>
        <w:rPr>
          <w:rFonts w:ascii="Arial" w:hAnsi="Arial" w:cs="Arial"/>
          <w:color w:val="000000" w:themeColor="text1"/>
        </w:rPr>
      </w:pPr>
      <w:r w:rsidRPr="00610898">
        <w:rPr>
          <w:rFonts w:ascii="Arial" w:hAnsi="Arial" w:cs="Arial"/>
          <w:color w:val="000000" w:themeColor="text1"/>
        </w:rPr>
        <w:t>Źródło: POŚ dla Gminy</w:t>
      </w:r>
      <w:r w:rsidR="00607D25" w:rsidRPr="00610898">
        <w:rPr>
          <w:rFonts w:ascii="Arial" w:hAnsi="Arial" w:cs="Arial"/>
          <w:color w:val="000000" w:themeColor="text1"/>
        </w:rPr>
        <w:t xml:space="preserve"> </w:t>
      </w:r>
      <w:r w:rsidR="00610898" w:rsidRPr="00610898">
        <w:rPr>
          <w:rFonts w:ascii="Arial" w:hAnsi="Arial" w:cs="Arial"/>
          <w:color w:val="000000" w:themeColor="text1"/>
        </w:rPr>
        <w:t>Nowe</w:t>
      </w:r>
      <w:r w:rsidRPr="00610898">
        <w:rPr>
          <w:rFonts w:ascii="Arial" w:hAnsi="Arial" w:cs="Arial"/>
          <w:color w:val="000000" w:themeColor="text1"/>
        </w:rPr>
        <w:t xml:space="preserve"> na lata 2016-2020</w:t>
      </w:r>
    </w:p>
    <w:p w14:paraId="62672C10" w14:textId="66F21218" w:rsidR="00F52B77" w:rsidRPr="00533E89" w:rsidRDefault="00F52B77" w:rsidP="00062D15">
      <w:pPr>
        <w:pStyle w:val="Tekst3Znak"/>
        <w:ind w:left="0" w:firstLine="0"/>
        <w:rPr>
          <w:color w:val="FF0000"/>
        </w:rPr>
      </w:pPr>
    </w:p>
    <w:p w14:paraId="2DE3F9E3" w14:textId="0141DFFD" w:rsidR="00610898" w:rsidRPr="002A18C1" w:rsidRDefault="00610898" w:rsidP="00610898">
      <w:pPr>
        <w:jc w:val="both"/>
        <w:rPr>
          <w:rFonts w:ascii="Arial" w:hAnsi="Arial" w:cs="Arial"/>
        </w:rPr>
      </w:pPr>
      <w:bookmarkStart w:id="212" w:name="_Hlk49777444"/>
      <w:bookmarkStart w:id="213" w:name="_Hlk53496463"/>
      <w:r w:rsidRPr="002A18C1">
        <w:rPr>
          <w:rFonts w:ascii="Arial" w:hAnsi="Arial" w:cs="Arial"/>
        </w:rPr>
        <w:t xml:space="preserve">Na terenie </w:t>
      </w:r>
      <w:r>
        <w:rPr>
          <w:rFonts w:ascii="Arial" w:hAnsi="Arial" w:cs="Arial"/>
        </w:rPr>
        <w:t xml:space="preserve">gminy Nowe </w:t>
      </w:r>
      <w:r w:rsidRPr="002A18C1">
        <w:rPr>
          <w:rFonts w:ascii="Arial" w:hAnsi="Arial" w:cs="Arial"/>
        </w:rPr>
        <w:t>wyznaczon</w:t>
      </w:r>
      <w:r>
        <w:rPr>
          <w:rFonts w:ascii="Arial" w:hAnsi="Arial" w:cs="Arial"/>
        </w:rPr>
        <w:t>e</w:t>
      </w:r>
      <w:r w:rsidRPr="002A18C1">
        <w:rPr>
          <w:rFonts w:ascii="Arial" w:hAnsi="Arial" w:cs="Arial"/>
        </w:rPr>
        <w:t xml:space="preserve"> został</w:t>
      </w:r>
      <w:r>
        <w:rPr>
          <w:rFonts w:ascii="Arial" w:hAnsi="Arial" w:cs="Arial"/>
        </w:rPr>
        <w:t>y</w:t>
      </w:r>
      <w:r w:rsidRPr="002A18C1">
        <w:rPr>
          <w:rFonts w:ascii="Arial" w:hAnsi="Arial" w:cs="Arial"/>
        </w:rPr>
        <w:t xml:space="preserve"> </w:t>
      </w:r>
      <w:r>
        <w:rPr>
          <w:rFonts w:ascii="Arial" w:hAnsi="Arial" w:cs="Arial"/>
        </w:rPr>
        <w:t>2</w:t>
      </w:r>
      <w:r w:rsidRPr="002A18C1">
        <w:rPr>
          <w:rFonts w:ascii="Arial" w:hAnsi="Arial" w:cs="Arial"/>
        </w:rPr>
        <w:t xml:space="preserve"> jednolit</w:t>
      </w:r>
      <w:r>
        <w:rPr>
          <w:rFonts w:ascii="Arial" w:hAnsi="Arial" w:cs="Arial"/>
        </w:rPr>
        <w:t>e</w:t>
      </w:r>
      <w:r w:rsidRPr="002A18C1">
        <w:rPr>
          <w:rFonts w:ascii="Arial" w:hAnsi="Arial" w:cs="Arial"/>
        </w:rPr>
        <w:t xml:space="preserve"> części wód jeziornych.</w:t>
      </w:r>
      <w:bookmarkEnd w:id="212"/>
      <w:r w:rsidRPr="002A18C1">
        <w:rPr>
          <w:rFonts w:ascii="Arial" w:hAnsi="Arial" w:cs="Arial"/>
        </w:rPr>
        <w:t xml:space="preserve"> Wykaz znajduje się w poniższej tabeli.</w:t>
      </w:r>
    </w:p>
    <w:p w14:paraId="1DF635B6" w14:textId="77777777" w:rsidR="00610898" w:rsidRPr="002A18C1" w:rsidRDefault="00610898" w:rsidP="00610898">
      <w:pPr>
        <w:jc w:val="both"/>
        <w:rPr>
          <w:rFonts w:ascii="Arial" w:hAnsi="Arial" w:cs="Arial"/>
        </w:rPr>
      </w:pPr>
    </w:p>
    <w:p w14:paraId="09773C18" w14:textId="32E47D84" w:rsidR="00610898" w:rsidRPr="00610898" w:rsidRDefault="00610898" w:rsidP="00610898">
      <w:pPr>
        <w:pStyle w:val="Legenda"/>
        <w:rPr>
          <w:rFonts w:eastAsia="Calibri" w:cs="Arial"/>
          <w:b w:val="0"/>
          <w:color w:val="000000" w:themeColor="text1"/>
        </w:rPr>
      </w:pPr>
      <w:bookmarkStart w:id="214" w:name="_Toc1565143"/>
      <w:bookmarkStart w:id="215" w:name="_Toc56587378"/>
      <w:bookmarkStart w:id="216" w:name="_Toc58333955"/>
      <w:bookmarkEnd w:id="213"/>
      <w:r w:rsidRPr="00610898">
        <w:rPr>
          <w:color w:val="000000" w:themeColor="text1"/>
        </w:rPr>
        <w:t xml:space="preserve">Tabela </w:t>
      </w:r>
      <w:r w:rsidRPr="00610898">
        <w:rPr>
          <w:color w:val="000000" w:themeColor="text1"/>
        </w:rPr>
        <w:fldChar w:fldCharType="begin"/>
      </w:r>
      <w:r w:rsidRPr="00610898">
        <w:rPr>
          <w:color w:val="000000" w:themeColor="text1"/>
        </w:rPr>
        <w:instrText xml:space="preserve"> SEQ Tabela \* ARABIC </w:instrText>
      </w:r>
      <w:r w:rsidRPr="00610898">
        <w:rPr>
          <w:color w:val="000000" w:themeColor="text1"/>
        </w:rPr>
        <w:fldChar w:fldCharType="separate"/>
      </w:r>
      <w:r w:rsidR="005B1EB3">
        <w:rPr>
          <w:noProof/>
          <w:color w:val="000000" w:themeColor="text1"/>
        </w:rPr>
        <w:t>16</w:t>
      </w:r>
      <w:r w:rsidRPr="00610898">
        <w:rPr>
          <w:noProof/>
          <w:color w:val="000000" w:themeColor="text1"/>
        </w:rPr>
        <w:fldChar w:fldCharType="end"/>
      </w:r>
      <w:r w:rsidRPr="00610898">
        <w:rPr>
          <w:color w:val="000000" w:themeColor="text1"/>
        </w:rPr>
        <w:t xml:space="preserve"> Wykaz jednolitych części wód jeziornych na terenie </w:t>
      </w:r>
      <w:bookmarkEnd w:id="214"/>
      <w:bookmarkEnd w:id="215"/>
      <w:r w:rsidRPr="00610898">
        <w:rPr>
          <w:color w:val="000000" w:themeColor="text1"/>
        </w:rPr>
        <w:t>gminy Nowe</w:t>
      </w:r>
      <w:bookmarkEnd w:id="2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1316"/>
        <w:gridCol w:w="1459"/>
        <w:gridCol w:w="587"/>
        <w:gridCol w:w="732"/>
        <w:gridCol w:w="1024"/>
        <w:gridCol w:w="1754"/>
        <w:gridCol w:w="1752"/>
      </w:tblGrid>
      <w:tr w:rsidR="00610898" w:rsidRPr="00610898" w14:paraId="33D42A7B" w14:textId="57FDEE46" w:rsidTr="00610898">
        <w:tc>
          <w:tcPr>
            <w:tcW w:w="241" w:type="pct"/>
            <w:shd w:val="clear" w:color="auto" w:fill="auto"/>
            <w:vAlign w:val="center"/>
          </w:tcPr>
          <w:p w14:paraId="3E49284E" w14:textId="77777777" w:rsidR="00610898" w:rsidRPr="00610898" w:rsidRDefault="00610898" w:rsidP="0017472C">
            <w:pPr>
              <w:jc w:val="center"/>
              <w:rPr>
                <w:rFonts w:ascii="Arial" w:hAnsi="Arial" w:cs="Arial"/>
                <w:b/>
                <w:color w:val="000000" w:themeColor="text1"/>
                <w:sz w:val="16"/>
                <w:szCs w:val="16"/>
              </w:rPr>
            </w:pPr>
            <w:r w:rsidRPr="00610898">
              <w:rPr>
                <w:rFonts w:ascii="Arial" w:hAnsi="Arial" w:cs="Arial"/>
                <w:b/>
                <w:color w:val="000000" w:themeColor="text1"/>
                <w:sz w:val="16"/>
                <w:szCs w:val="16"/>
              </w:rPr>
              <w:t>Lp</w:t>
            </w:r>
          </w:p>
        </w:tc>
        <w:tc>
          <w:tcPr>
            <w:tcW w:w="726" w:type="pct"/>
            <w:shd w:val="clear" w:color="auto" w:fill="auto"/>
            <w:vAlign w:val="center"/>
          </w:tcPr>
          <w:p w14:paraId="179C0C09" w14:textId="77777777" w:rsidR="00610898" w:rsidRPr="00610898" w:rsidRDefault="00610898" w:rsidP="0017472C">
            <w:pPr>
              <w:jc w:val="center"/>
              <w:rPr>
                <w:rFonts w:ascii="Arial" w:hAnsi="Arial" w:cs="Arial"/>
                <w:b/>
                <w:color w:val="000000" w:themeColor="text1"/>
                <w:sz w:val="16"/>
                <w:szCs w:val="16"/>
              </w:rPr>
            </w:pPr>
            <w:r w:rsidRPr="00610898">
              <w:rPr>
                <w:rFonts w:ascii="Arial" w:hAnsi="Arial" w:cs="Arial"/>
                <w:b/>
                <w:color w:val="000000" w:themeColor="text1"/>
                <w:sz w:val="16"/>
                <w:szCs w:val="16"/>
              </w:rPr>
              <w:t>Nr JCWP</w:t>
            </w:r>
          </w:p>
        </w:tc>
        <w:tc>
          <w:tcPr>
            <w:tcW w:w="805" w:type="pct"/>
            <w:shd w:val="clear" w:color="auto" w:fill="auto"/>
            <w:vAlign w:val="center"/>
          </w:tcPr>
          <w:p w14:paraId="5886649F" w14:textId="77777777" w:rsidR="00610898" w:rsidRPr="00610898" w:rsidRDefault="00610898" w:rsidP="0017472C">
            <w:pPr>
              <w:jc w:val="center"/>
              <w:rPr>
                <w:rFonts w:ascii="Arial" w:hAnsi="Arial" w:cs="Arial"/>
                <w:b/>
                <w:color w:val="000000" w:themeColor="text1"/>
                <w:sz w:val="16"/>
                <w:szCs w:val="16"/>
              </w:rPr>
            </w:pPr>
            <w:r w:rsidRPr="00610898">
              <w:rPr>
                <w:rFonts w:ascii="Arial" w:hAnsi="Arial" w:cs="Arial"/>
                <w:b/>
                <w:color w:val="000000" w:themeColor="text1"/>
                <w:sz w:val="16"/>
                <w:szCs w:val="16"/>
              </w:rPr>
              <w:t>Nazwa JCWP</w:t>
            </w:r>
          </w:p>
        </w:tc>
        <w:tc>
          <w:tcPr>
            <w:tcW w:w="324" w:type="pct"/>
            <w:shd w:val="clear" w:color="auto" w:fill="auto"/>
            <w:vAlign w:val="center"/>
          </w:tcPr>
          <w:p w14:paraId="36CF202C" w14:textId="77777777" w:rsidR="00610898" w:rsidRPr="00610898" w:rsidRDefault="00610898" w:rsidP="0017472C">
            <w:pPr>
              <w:jc w:val="center"/>
              <w:rPr>
                <w:rFonts w:ascii="Arial" w:hAnsi="Arial" w:cs="Arial"/>
                <w:b/>
                <w:color w:val="000000" w:themeColor="text1"/>
                <w:sz w:val="16"/>
                <w:szCs w:val="16"/>
              </w:rPr>
            </w:pPr>
            <w:r w:rsidRPr="00610898">
              <w:rPr>
                <w:rFonts w:ascii="Arial" w:hAnsi="Arial" w:cs="Arial"/>
                <w:b/>
                <w:color w:val="000000" w:themeColor="text1"/>
                <w:sz w:val="16"/>
                <w:szCs w:val="16"/>
              </w:rPr>
              <w:t>Typ JCW</w:t>
            </w:r>
          </w:p>
        </w:tc>
        <w:tc>
          <w:tcPr>
            <w:tcW w:w="404" w:type="pct"/>
            <w:vAlign w:val="center"/>
          </w:tcPr>
          <w:p w14:paraId="43120DDA" w14:textId="77777777" w:rsidR="00610898" w:rsidRPr="00610898" w:rsidRDefault="00610898" w:rsidP="0017472C">
            <w:pPr>
              <w:jc w:val="center"/>
              <w:rPr>
                <w:rFonts w:ascii="Arial" w:hAnsi="Arial" w:cs="Arial"/>
                <w:b/>
                <w:color w:val="000000" w:themeColor="text1"/>
                <w:sz w:val="16"/>
                <w:szCs w:val="16"/>
              </w:rPr>
            </w:pPr>
            <w:r w:rsidRPr="00610898">
              <w:rPr>
                <w:rFonts w:ascii="Arial" w:hAnsi="Arial" w:cs="Arial"/>
                <w:b/>
                <w:color w:val="000000" w:themeColor="text1"/>
                <w:sz w:val="16"/>
                <w:szCs w:val="16"/>
              </w:rPr>
              <w:t>Status JCWP</w:t>
            </w:r>
          </w:p>
        </w:tc>
        <w:tc>
          <w:tcPr>
            <w:tcW w:w="565" w:type="pct"/>
            <w:vAlign w:val="center"/>
          </w:tcPr>
          <w:p w14:paraId="26AA442E" w14:textId="77777777" w:rsidR="00610898" w:rsidRPr="00610898" w:rsidRDefault="00610898" w:rsidP="0017472C">
            <w:pPr>
              <w:jc w:val="center"/>
              <w:rPr>
                <w:rFonts w:ascii="Arial" w:hAnsi="Arial" w:cs="Arial"/>
                <w:b/>
                <w:color w:val="000000" w:themeColor="text1"/>
                <w:sz w:val="16"/>
                <w:szCs w:val="16"/>
              </w:rPr>
            </w:pPr>
            <w:r w:rsidRPr="00610898">
              <w:rPr>
                <w:rFonts w:ascii="Arial" w:hAnsi="Arial" w:cs="Arial"/>
                <w:b/>
                <w:color w:val="000000" w:themeColor="text1"/>
                <w:sz w:val="16"/>
                <w:szCs w:val="16"/>
              </w:rPr>
              <w:t>Aktualny stan JCW</w:t>
            </w:r>
          </w:p>
        </w:tc>
        <w:tc>
          <w:tcPr>
            <w:tcW w:w="968" w:type="pct"/>
            <w:vAlign w:val="center"/>
          </w:tcPr>
          <w:p w14:paraId="6D066656" w14:textId="77777777" w:rsidR="00610898" w:rsidRPr="00610898" w:rsidRDefault="00610898" w:rsidP="0017472C">
            <w:pPr>
              <w:jc w:val="center"/>
              <w:rPr>
                <w:rFonts w:ascii="Arial" w:hAnsi="Arial" w:cs="Arial"/>
                <w:b/>
                <w:color w:val="000000" w:themeColor="text1"/>
                <w:sz w:val="16"/>
                <w:szCs w:val="16"/>
              </w:rPr>
            </w:pPr>
            <w:r w:rsidRPr="00610898">
              <w:rPr>
                <w:rFonts w:ascii="Arial" w:hAnsi="Arial" w:cs="Arial"/>
                <w:b/>
                <w:color w:val="000000" w:themeColor="text1"/>
                <w:sz w:val="16"/>
                <w:szCs w:val="16"/>
              </w:rPr>
              <w:t>Ocena ryzyka nieosiągnięcia celów środowiskowych</w:t>
            </w:r>
          </w:p>
        </w:tc>
        <w:tc>
          <w:tcPr>
            <w:tcW w:w="967" w:type="pct"/>
            <w:vAlign w:val="center"/>
          </w:tcPr>
          <w:p w14:paraId="43AAD9A2" w14:textId="2509C973" w:rsidR="00610898" w:rsidRPr="00610898" w:rsidRDefault="00610898" w:rsidP="00610898">
            <w:pPr>
              <w:jc w:val="center"/>
              <w:rPr>
                <w:rFonts w:ascii="Arial" w:hAnsi="Arial" w:cs="Arial"/>
                <w:b/>
                <w:color w:val="000000" w:themeColor="text1"/>
                <w:sz w:val="16"/>
                <w:szCs w:val="16"/>
              </w:rPr>
            </w:pPr>
            <w:r w:rsidRPr="00610898">
              <w:rPr>
                <w:rFonts w:ascii="Arial" w:hAnsi="Arial" w:cs="Arial"/>
                <w:b/>
                <w:color w:val="000000" w:themeColor="text1"/>
                <w:sz w:val="16"/>
                <w:szCs w:val="16"/>
              </w:rPr>
              <w:t>Cel ekologiczny</w:t>
            </w:r>
          </w:p>
        </w:tc>
      </w:tr>
      <w:tr w:rsidR="00610898" w:rsidRPr="00610898" w14:paraId="6B3CCB18" w14:textId="0C6BEC67" w:rsidTr="00610898">
        <w:tc>
          <w:tcPr>
            <w:tcW w:w="241" w:type="pct"/>
            <w:vAlign w:val="center"/>
          </w:tcPr>
          <w:p w14:paraId="58581E04"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3.</w:t>
            </w:r>
          </w:p>
        </w:tc>
        <w:tc>
          <w:tcPr>
            <w:tcW w:w="726" w:type="pct"/>
            <w:vAlign w:val="center"/>
          </w:tcPr>
          <w:p w14:paraId="478454DF" w14:textId="77777777" w:rsidR="00610898" w:rsidRPr="00610898" w:rsidRDefault="00610898" w:rsidP="0017472C">
            <w:pPr>
              <w:rPr>
                <w:rFonts w:ascii="Arial" w:eastAsiaTheme="minorHAnsi" w:hAnsi="Arial" w:cs="Arial"/>
                <w:color w:val="000000" w:themeColor="text1"/>
                <w:sz w:val="16"/>
                <w:szCs w:val="16"/>
                <w:lang w:eastAsia="en-US"/>
              </w:rPr>
            </w:pPr>
            <w:r w:rsidRPr="00610898">
              <w:rPr>
                <w:rFonts w:ascii="Arial" w:eastAsiaTheme="minorHAnsi" w:hAnsi="Arial" w:cs="Arial"/>
                <w:color w:val="000000" w:themeColor="text1"/>
                <w:sz w:val="16"/>
                <w:szCs w:val="16"/>
                <w:lang w:eastAsia="en-US"/>
              </w:rPr>
              <w:t>PLLW20632</w:t>
            </w:r>
          </w:p>
        </w:tc>
        <w:tc>
          <w:tcPr>
            <w:tcW w:w="805" w:type="pct"/>
            <w:vAlign w:val="center"/>
          </w:tcPr>
          <w:p w14:paraId="3AB8CB8C"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Radodzierz</w:t>
            </w:r>
          </w:p>
        </w:tc>
        <w:tc>
          <w:tcPr>
            <w:tcW w:w="324" w:type="pct"/>
            <w:tcBorders>
              <w:bottom w:val="single" w:sz="4" w:space="0" w:color="auto"/>
            </w:tcBorders>
            <w:vAlign w:val="center"/>
          </w:tcPr>
          <w:p w14:paraId="5E65A036"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3a</w:t>
            </w:r>
          </w:p>
        </w:tc>
        <w:tc>
          <w:tcPr>
            <w:tcW w:w="404" w:type="pct"/>
            <w:tcBorders>
              <w:bottom w:val="single" w:sz="4" w:space="0" w:color="auto"/>
            </w:tcBorders>
            <w:vAlign w:val="center"/>
          </w:tcPr>
          <w:p w14:paraId="7BC01619"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NAT</w:t>
            </w:r>
          </w:p>
        </w:tc>
        <w:tc>
          <w:tcPr>
            <w:tcW w:w="565" w:type="pct"/>
            <w:tcBorders>
              <w:bottom w:val="single" w:sz="4" w:space="0" w:color="auto"/>
            </w:tcBorders>
            <w:vAlign w:val="center"/>
          </w:tcPr>
          <w:p w14:paraId="131CBF29"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w:t>
            </w:r>
          </w:p>
        </w:tc>
        <w:tc>
          <w:tcPr>
            <w:tcW w:w="968" w:type="pct"/>
            <w:tcBorders>
              <w:bottom w:val="single" w:sz="4" w:space="0" w:color="auto"/>
            </w:tcBorders>
            <w:vAlign w:val="center"/>
          </w:tcPr>
          <w:p w14:paraId="50DE47F5"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Niezagrożona</w:t>
            </w:r>
          </w:p>
        </w:tc>
        <w:tc>
          <w:tcPr>
            <w:tcW w:w="967" w:type="pct"/>
            <w:tcBorders>
              <w:bottom w:val="single" w:sz="4" w:space="0" w:color="auto"/>
            </w:tcBorders>
            <w:vAlign w:val="center"/>
          </w:tcPr>
          <w:p w14:paraId="61C751CF" w14:textId="77777777" w:rsidR="00610898" w:rsidRPr="002A18C1" w:rsidRDefault="00610898" w:rsidP="00610898">
            <w:pPr>
              <w:jc w:val="center"/>
              <w:rPr>
                <w:rFonts w:ascii="Arial" w:hAnsi="Arial" w:cs="Arial"/>
                <w:sz w:val="16"/>
                <w:szCs w:val="16"/>
              </w:rPr>
            </w:pPr>
            <w:r w:rsidRPr="002A18C1">
              <w:rPr>
                <w:rFonts w:ascii="Arial" w:hAnsi="Arial" w:cs="Arial"/>
                <w:sz w:val="16"/>
                <w:szCs w:val="16"/>
              </w:rPr>
              <w:t>dobry stan ekologiczny,</w:t>
            </w:r>
          </w:p>
          <w:p w14:paraId="2358E903" w14:textId="369A5927" w:rsidR="00610898" w:rsidRPr="00610898" w:rsidRDefault="00610898" w:rsidP="00610898">
            <w:pPr>
              <w:jc w:val="center"/>
              <w:rPr>
                <w:rFonts w:ascii="Arial" w:hAnsi="Arial" w:cs="Arial"/>
                <w:color w:val="000000" w:themeColor="text1"/>
                <w:sz w:val="16"/>
                <w:szCs w:val="16"/>
              </w:rPr>
            </w:pPr>
            <w:r w:rsidRPr="002A18C1">
              <w:rPr>
                <w:rFonts w:ascii="Arial" w:hAnsi="Arial" w:cs="Arial"/>
                <w:sz w:val="16"/>
                <w:szCs w:val="16"/>
              </w:rPr>
              <w:t>dobry stan chemiczny</w:t>
            </w:r>
          </w:p>
        </w:tc>
      </w:tr>
      <w:tr w:rsidR="00610898" w:rsidRPr="00610898" w14:paraId="23751F33" w14:textId="24EFD768" w:rsidTr="00610898">
        <w:tc>
          <w:tcPr>
            <w:tcW w:w="241" w:type="pct"/>
            <w:vAlign w:val="center"/>
          </w:tcPr>
          <w:p w14:paraId="1EF18DF0"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7.</w:t>
            </w:r>
          </w:p>
        </w:tc>
        <w:tc>
          <w:tcPr>
            <w:tcW w:w="726" w:type="pct"/>
            <w:vAlign w:val="center"/>
          </w:tcPr>
          <w:p w14:paraId="33DEE4DD" w14:textId="77777777" w:rsidR="00610898" w:rsidRPr="00610898" w:rsidRDefault="00610898" w:rsidP="0017472C">
            <w:pPr>
              <w:rPr>
                <w:rFonts w:ascii="Arial" w:hAnsi="Arial" w:cs="Arial"/>
                <w:color w:val="000000" w:themeColor="text1"/>
                <w:sz w:val="16"/>
                <w:szCs w:val="16"/>
              </w:rPr>
            </w:pPr>
            <w:r w:rsidRPr="00610898">
              <w:rPr>
                <w:rFonts w:ascii="Arial" w:eastAsiaTheme="minorHAnsi" w:hAnsi="Arial" w:cs="Arial"/>
                <w:color w:val="000000" w:themeColor="text1"/>
                <w:sz w:val="16"/>
                <w:szCs w:val="16"/>
                <w:lang w:eastAsia="en-US"/>
              </w:rPr>
              <w:t>PLLW20631</w:t>
            </w:r>
          </w:p>
        </w:tc>
        <w:tc>
          <w:tcPr>
            <w:tcW w:w="805" w:type="pct"/>
            <w:vAlign w:val="center"/>
          </w:tcPr>
          <w:p w14:paraId="08FEC05D"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Łąkosz</w:t>
            </w:r>
          </w:p>
        </w:tc>
        <w:tc>
          <w:tcPr>
            <w:tcW w:w="324" w:type="pct"/>
            <w:tcBorders>
              <w:top w:val="single" w:sz="4" w:space="0" w:color="auto"/>
            </w:tcBorders>
            <w:vAlign w:val="center"/>
          </w:tcPr>
          <w:p w14:paraId="30266D9A"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3b</w:t>
            </w:r>
          </w:p>
        </w:tc>
        <w:tc>
          <w:tcPr>
            <w:tcW w:w="404" w:type="pct"/>
            <w:tcBorders>
              <w:top w:val="single" w:sz="4" w:space="0" w:color="auto"/>
            </w:tcBorders>
            <w:vAlign w:val="center"/>
          </w:tcPr>
          <w:p w14:paraId="4D47812A"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NAT</w:t>
            </w:r>
          </w:p>
        </w:tc>
        <w:tc>
          <w:tcPr>
            <w:tcW w:w="565" w:type="pct"/>
            <w:tcBorders>
              <w:top w:val="single" w:sz="4" w:space="0" w:color="auto"/>
            </w:tcBorders>
            <w:vAlign w:val="center"/>
          </w:tcPr>
          <w:p w14:paraId="4B330864"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Dobry</w:t>
            </w:r>
          </w:p>
        </w:tc>
        <w:tc>
          <w:tcPr>
            <w:tcW w:w="968" w:type="pct"/>
            <w:tcBorders>
              <w:top w:val="single" w:sz="4" w:space="0" w:color="auto"/>
            </w:tcBorders>
            <w:vAlign w:val="center"/>
          </w:tcPr>
          <w:p w14:paraId="7FD5BFE3" w14:textId="77777777" w:rsidR="00610898" w:rsidRPr="00610898" w:rsidRDefault="00610898" w:rsidP="0017472C">
            <w:pPr>
              <w:rPr>
                <w:rFonts w:ascii="Arial" w:hAnsi="Arial" w:cs="Arial"/>
                <w:color w:val="000000" w:themeColor="text1"/>
                <w:sz w:val="16"/>
                <w:szCs w:val="16"/>
              </w:rPr>
            </w:pPr>
            <w:r w:rsidRPr="00610898">
              <w:rPr>
                <w:rFonts w:ascii="Arial" w:hAnsi="Arial" w:cs="Arial"/>
                <w:color w:val="000000" w:themeColor="text1"/>
                <w:sz w:val="16"/>
                <w:szCs w:val="16"/>
              </w:rPr>
              <w:t>Niezagrożona</w:t>
            </w:r>
          </w:p>
        </w:tc>
        <w:tc>
          <w:tcPr>
            <w:tcW w:w="967" w:type="pct"/>
            <w:tcBorders>
              <w:top w:val="single" w:sz="4" w:space="0" w:color="auto"/>
            </w:tcBorders>
            <w:vAlign w:val="center"/>
          </w:tcPr>
          <w:p w14:paraId="202776EB" w14:textId="70C24EC2" w:rsidR="00610898" w:rsidRPr="00610898" w:rsidRDefault="00610898" w:rsidP="00610898">
            <w:pPr>
              <w:jc w:val="center"/>
              <w:rPr>
                <w:rFonts w:ascii="Arial" w:hAnsi="Arial" w:cs="Arial"/>
                <w:color w:val="000000" w:themeColor="text1"/>
                <w:sz w:val="16"/>
                <w:szCs w:val="16"/>
              </w:rPr>
            </w:pPr>
            <w:r w:rsidRPr="002A18C1">
              <w:rPr>
                <w:rFonts w:ascii="Arial" w:hAnsi="Arial" w:cs="Arial"/>
                <w:sz w:val="16"/>
                <w:szCs w:val="16"/>
              </w:rPr>
              <w:t>b. dobry stan ekologiczny, dobry stan chemiczny</w:t>
            </w:r>
          </w:p>
        </w:tc>
      </w:tr>
    </w:tbl>
    <w:p w14:paraId="5F3A9EF9" w14:textId="77777777" w:rsidR="00610898" w:rsidRPr="00610898" w:rsidRDefault="00610898" w:rsidP="00610898">
      <w:pPr>
        <w:rPr>
          <w:rFonts w:ascii="Arial" w:eastAsia="Calibri" w:hAnsi="Arial" w:cs="Arial"/>
          <w:color w:val="000000" w:themeColor="text1"/>
          <w:sz w:val="18"/>
          <w:szCs w:val="18"/>
        </w:rPr>
      </w:pPr>
      <w:r w:rsidRPr="00610898">
        <w:rPr>
          <w:rFonts w:ascii="Arial" w:eastAsia="Calibri" w:hAnsi="Arial" w:cs="Arial"/>
          <w:color w:val="000000" w:themeColor="text1"/>
          <w:sz w:val="18"/>
          <w:szCs w:val="18"/>
        </w:rPr>
        <w:t xml:space="preserve">3a – </w:t>
      </w:r>
      <w:r w:rsidRPr="00610898">
        <w:rPr>
          <w:rFonts w:ascii="Arial" w:hAnsi="Arial" w:cs="Arial"/>
          <w:color w:val="000000" w:themeColor="text1"/>
          <w:sz w:val="18"/>
          <w:szCs w:val="18"/>
        </w:rPr>
        <w:t>Jezioro o wysokiej zawartości wapnia, o dużym wypływie zlewni, stratyfikowane</w:t>
      </w:r>
    </w:p>
    <w:p w14:paraId="66F1A02E" w14:textId="77777777" w:rsidR="00610898" w:rsidRPr="00610898" w:rsidRDefault="00610898" w:rsidP="00610898">
      <w:pPr>
        <w:rPr>
          <w:rFonts w:ascii="Arial" w:hAnsi="Arial" w:cs="Arial"/>
          <w:color w:val="000000" w:themeColor="text1"/>
          <w:sz w:val="18"/>
          <w:szCs w:val="18"/>
        </w:rPr>
      </w:pPr>
      <w:r w:rsidRPr="00610898">
        <w:rPr>
          <w:rFonts w:ascii="Arial" w:eastAsia="Calibri" w:hAnsi="Arial" w:cs="Arial"/>
          <w:color w:val="000000" w:themeColor="text1"/>
          <w:sz w:val="18"/>
          <w:szCs w:val="18"/>
        </w:rPr>
        <w:t xml:space="preserve">3b – </w:t>
      </w:r>
      <w:r w:rsidRPr="00610898">
        <w:rPr>
          <w:rFonts w:ascii="Arial" w:hAnsi="Arial" w:cs="Arial"/>
          <w:color w:val="000000" w:themeColor="text1"/>
          <w:sz w:val="18"/>
          <w:szCs w:val="18"/>
        </w:rPr>
        <w:t>Jezioro o wysokiej zawartości wapnia, o dużym wypływie zlewni, niestratyfikowane</w:t>
      </w:r>
    </w:p>
    <w:p w14:paraId="780AA55D" w14:textId="77777777" w:rsidR="00610898" w:rsidRPr="00610898" w:rsidRDefault="00610898" w:rsidP="00610898">
      <w:pPr>
        <w:contextualSpacing/>
        <w:jc w:val="both"/>
        <w:rPr>
          <w:rFonts w:ascii="Arial" w:eastAsia="Calibri" w:hAnsi="Arial" w:cs="Arial"/>
          <w:color w:val="000000" w:themeColor="text1"/>
          <w:sz w:val="18"/>
          <w:szCs w:val="18"/>
        </w:rPr>
      </w:pPr>
      <w:r w:rsidRPr="00610898">
        <w:rPr>
          <w:rFonts w:ascii="Arial" w:eastAsia="Calibri" w:hAnsi="Arial" w:cs="Arial"/>
          <w:color w:val="000000" w:themeColor="text1"/>
          <w:sz w:val="18"/>
          <w:szCs w:val="18"/>
        </w:rPr>
        <w:t>NAT – naturalne części wód</w:t>
      </w:r>
    </w:p>
    <w:p w14:paraId="4B76D812" w14:textId="77777777" w:rsidR="00610898" w:rsidRPr="00610898" w:rsidRDefault="00610898" w:rsidP="00610898">
      <w:pPr>
        <w:contextualSpacing/>
        <w:jc w:val="both"/>
        <w:rPr>
          <w:rFonts w:ascii="Arial" w:eastAsia="Calibri" w:hAnsi="Arial" w:cs="Arial"/>
          <w:color w:val="000000" w:themeColor="text1"/>
          <w:sz w:val="18"/>
          <w:szCs w:val="18"/>
        </w:rPr>
      </w:pPr>
      <w:r w:rsidRPr="00610898">
        <w:rPr>
          <w:rFonts w:ascii="Arial" w:eastAsia="Calibri" w:hAnsi="Arial" w:cs="Arial"/>
          <w:color w:val="000000" w:themeColor="text1"/>
          <w:sz w:val="18"/>
          <w:szCs w:val="18"/>
        </w:rPr>
        <w:lastRenderedPageBreak/>
        <w:t xml:space="preserve">Źródło: Aktualizacja Planu gospodarowania wodami </w:t>
      </w:r>
      <w:r w:rsidRPr="00610898">
        <w:rPr>
          <w:rFonts w:ascii="Arial" w:hAnsi="Arial" w:cs="Arial"/>
          <w:color w:val="000000" w:themeColor="text1"/>
          <w:sz w:val="18"/>
          <w:szCs w:val="18"/>
        </w:rPr>
        <w:t>na obszarze dorzecza Wisły (2016 r.)</w:t>
      </w:r>
    </w:p>
    <w:p w14:paraId="6F9A6294" w14:textId="5FCCEB13" w:rsidR="00B14B3F" w:rsidRDefault="00B14B3F" w:rsidP="00EE5AEB">
      <w:pPr>
        <w:jc w:val="both"/>
        <w:rPr>
          <w:rFonts w:ascii="Arial" w:hAnsi="Arial" w:cs="Arial"/>
          <w:color w:val="FF0000"/>
        </w:rPr>
      </w:pPr>
    </w:p>
    <w:p w14:paraId="1EB74924" w14:textId="47EF6E97" w:rsidR="00610898" w:rsidRPr="002A18C1" w:rsidRDefault="00610898" w:rsidP="00610898">
      <w:pPr>
        <w:tabs>
          <w:tab w:val="left" w:pos="2580"/>
        </w:tabs>
        <w:suppressAutoHyphens/>
        <w:jc w:val="both"/>
        <w:rPr>
          <w:rFonts w:ascii="Arial" w:hAnsi="Arial" w:cs="Arial"/>
        </w:rPr>
      </w:pPr>
      <w:r w:rsidRPr="002A18C1">
        <w:rPr>
          <w:rFonts w:ascii="Arial" w:hAnsi="Arial" w:cs="Arial"/>
        </w:rPr>
        <w:t xml:space="preserve">Zgodnie z </w:t>
      </w:r>
      <w:r w:rsidRPr="002A18C1">
        <w:rPr>
          <w:rFonts w:ascii="Arial" w:hAnsi="Arial" w:cs="Arial"/>
          <w:i/>
        </w:rPr>
        <w:t>APGW na obszarze dorzecza Wisły</w:t>
      </w:r>
      <w:bookmarkStart w:id="217" w:name="_Hlk49777475"/>
      <w:r w:rsidRPr="002A18C1">
        <w:rPr>
          <w:rFonts w:ascii="Arial" w:hAnsi="Arial" w:cs="Arial"/>
          <w:i/>
        </w:rPr>
        <w:t xml:space="preserve">, </w:t>
      </w:r>
      <w:r>
        <w:rPr>
          <w:rFonts w:ascii="Arial" w:hAnsi="Arial" w:cs="Arial"/>
          <w:iCs/>
        </w:rPr>
        <w:t>JCWP Łąkosz n</w:t>
      </w:r>
      <w:r w:rsidRPr="002A18C1">
        <w:rPr>
          <w:rFonts w:ascii="Arial" w:hAnsi="Arial" w:cs="Arial"/>
        </w:rPr>
        <w:t xml:space="preserve">a terenie </w:t>
      </w:r>
      <w:r>
        <w:rPr>
          <w:rFonts w:ascii="Arial" w:hAnsi="Arial" w:cs="Arial"/>
        </w:rPr>
        <w:t>gminy Nowe</w:t>
      </w:r>
      <w:r w:rsidRPr="002A18C1">
        <w:rPr>
          <w:rFonts w:ascii="Arial" w:hAnsi="Arial" w:cs="Arial"/>
        </w:rPr>
        <w:t xml:space="preserve"> wykazuje dobry stan ekologiczny, natomiast </w:t>
      </w:r>
      <w:r>
        <w:rPr>
          <w:rFonts w:ascii="Arial" w:hAnsi="Arial" w:cs="Arial"/>
        </w:rPr>
        <w:t xml:space="preserve">JCWP Radodzierz </w:t>
      </w:r>
      <w:r w:rsidRPr="002A18C1">
        <w:rPr>
          <w:rFonts w:ascii="Arial" w:hAnsi="Arial" w:cs="Arial"/>
        </w:rPr>
        <w:t xml:space="preserve">- </w:t>
      </w:r>
      <w:r>
        <w:rPr>
          <w:rFonts w:ascii="Arial" w:hAnsi="Arial" w:cs="Arial"/>
        </w:rPr>
        <w:t>n</w:t>
      </w:r>
      <w:r w:rsidRPr="002A18C1">
        <w:rPr>
          <w:rFonts w:ascii="Arial" w:hAnsi="Arial" w:cs="Arial"/>
        </w:rPr>
        <w:t>ie zbadano</w:t>
      </w:r>
      <w:r>
        <w:rPr>
          <w:rFonts w:ascii="Arial" w:hAnsi="Arial" w:cs="Arial"/>
        </w:rPr>
        <w:t xml:space="preserve">. Obie </w:t>
      </w:r>
      <w:r w:rsidR="004C485C">
        <w:rPr>
          <w:rFonts w:ascii="Arial" w:hAnsi="Arial" w:cs="Arial"/>
        </w:rPr>
        <w:t>JCWP</w:t>
      </w:r>
      <w:r>
        <w:rPr>
          <w:rFonts w:ascii="Arial" w:hAnsi="Arial" w:cs="Arial"/>
        </w:rPr>
        <w:t xml:space="preserve"> nie są z</w:t>
      </w:r>
      <w:r w:rsidRPr="002A18C1">
        <w:rPr>
          <w:rFonts w:ascii="Arial" w:hAnsi="Arial" w:cs="Arial"/>
        </w:rPr>
        <w:t>agrożone nieosiągnięciem celów środowiskowych</w:t>
      </w:r>
      <w:r>
        <w:rPr>
          <w:rFonts w:ascii="Arial" w:hAnsi="Arial" w:cs="Arial"/>
        </w:rPr>
        <w:t>.</w:t>
      </w:r>
      <w:r w:rsidRPr="002A18C1">
        <w:rPr>
          <w:rFonts w:ascii="Arial" w:hAnsi="Arial" w:cs="Arial"/>
        </w:rPr>
        <w:t xml:space="preserve"> Celem środowiskowym dla jednolitych części wód jeziornych jest osiągnięcie dobrego stanu ekologicznego oraz dobrego stanu chemicznego. Dla </w:t>
      </w:r>
      <w:r w:rsidR="004C485C">
        <w:rPr>
          <w:rFonts w:ascii="Arial" w:hAnsi="Arial" w:cs="Arial"/>
        </w:rPr>
        <w:t>JCWP</w:t>
      </w:r>
      <w:r w:rsidRPr="002A18C1">
        <w:rPr>
          <w:rFonts w:ascii="Arial" w:hAnsi="Arial" w:cs="Arial"/>
        </w:rPr>
        <w:t xml:space="preserve"> Łąkosz celem ekologicznym jest osiągnięcie bardzo dobrego stanu ekologicznego i dobrego stanu chemicznego.</w:t>
      </w:r>
    </w:p>
    <w:bookmarkEnd w:id="217"/>
    <w:p w14:paraId="53632CB7" w14:textId="77777777" w:rsidR="00610898" w:rsidRPr="00533E89" w:rsidRDefault="00610898" w:rsidP="00EE5AEB">
      <w:pPr>
        <w:jc w:val="both"/>
        <w:rPr>
          <w:rFonts w:ascii="Arial" w:hAnsi="Arial" w:cs="Arial"/>
          <w:color w:val="FF0000"/>
        </w:rPr>
      </w:pPr>
    </w:p>
    <w:p w14:paraId="0DB32AE9" w14:textId="7F7E14BA" w:rsidR="007E4C01" w:rsidRPr="00610898" w:rsidRDefault="007E4C01" w:rsidP="007E4C01">
      <w:pPr>
        <w:pStyle w:val="Tekst3Znak"/>
        <w:suppressAutoHyphens/>
        <w:ind w:left="0" w:firstLine="0"/>
        <w:rPr>
          <w:b/>
          <w:color w:val="000000" w:themeColor="text1"/>
          <w:u w:val="single"/>
        </w:rPr>
      </w:pPr>
      <w:r w:rsidRPr="00610898">
        <w:rPr>
          <w:b/>
          <w:color w:val="000000" w:themeColor="text1"/>
          <w:u w:val="single"/>
        </w:rPr>
        <w:t>Stan wód stojących</w:t>
      </w:r>
    </w:p>
    <w:p w14:paraId="1A25C283" w14:textId="6129301B" w:rsidR="00DC14C9" w:rsidRPr="00610898" w:rsidRDefault="00062D15" w:rsidP="00DC14C9">
      <w:pPr>
        <w:pStyle w:val="Tekst3Znak"/>
        <w:suppressAutoHyphens/>
        <w:ind w:left="0" w:firstLine="0"/>
        <w:rPr>
          <w:color w:val="000000" w:themeColor="text1"/>
          <w:szCs w:val="20"/>
        </w:rPr>
      </w:pPr>
      <w:bookmarkStart w:id="218" w:name="_Hlk53491762"/>
      <w:bookmarkStart w:id="219" w:name="_Hlk49761980"/>
      <w:r w:rsidRPr="00610898">
        <w:rPr>
          <w:color w:val="000000" w:themeColor="text1"/>
        </w:rPr>
        <w:t xml:space="preserve">W </w:t>
      </w:r>
      <w:r w:rsidR="003F21F8" w:rsidRPr="00610898">
        <w:rPr>
          <w:color w:val="000000" w:themeColor="text1"/>
        </w:rPr>
        <w:t xml:space="preserve">ostatnich latach nie prowadzono </w:t>
      </w:r>
      <w:r w:rsidRPr="00610898">
        <w:rPr>
          <w:color w:val="000000" w:themeColor="text1"/>
        </w:rPr>
        <w:t xml:space="preserve">monitoringu wód </w:t>
      </w:r>
      <w:r w:rsidR="003F21F8" w:rsidRPr="00610898">
        <w:rPr>
          <w:color w:val="000000" w:themeColor="text1"/>
        </w:rPr>
        <w:t xml:space="preserve">jeziornych na terenie gminy </w:t>
      </w:r>
      <w:r w:rsidR="00610898">
        <w:rPr>
          <w:color w:val="000000" w:themeColor="text1"/>
        </w:rPr>
        <w:t>Nowe</w:t>
      </w:r>
      <w:r w:rsidR="003F21F8" w:rsidRPr="00610898">
        <w:rPr>
          <w:color w:val="000000" w:themeColor="text1"/>
        </w:rPr>
        <w:t>.</w:t>
      </w:r>
      <w:r w:rsidR="00DC14C9" w:rsidRPr="00610898">
        <w:rPr>
          <w:color w:val="000000" w:themeColor="text1"/>
        </w:rPr>
        <w:t xml:space="preserve"> </w:t>
      </w:r>
      <w:r w:rsidR="00DC14C9" w:rsidRPr="00610898">
        <w:rPr>
          <w:color w:val="000000" w:themeColor="text1"/>
          <w:szCs w:val="20"/>
        </w:rPr>
        <w:t>Pomimo tego można stwierdzić, że nadal największym zagrożeniem dla jakości jezior są punktowe źródła zanieczyszczeń, głównie z miejscowości o niedostatecznie uporządkowanej gospodarce wodno-ściekowej. Biorąc pod uwagę specyfikę jezior (systemy prawie zamknięte, w których raz wprowadzone zanieczyszczenia wchodzą w obieg materii) systematyczna dostawa nawet niewielkich ilości biogenów ma znaczenie dla jakości wód i powodować może (w litoralu) niekorzystne zmiany elementów biologicznych, takich jak makrolity, czy makrofauna bezkręgowa. Jeziora przez lata zanieczyszczane ściekami oczyszczonymi w niedostatecznym stopniu, nawet po odcięciu źródeł zanieczyszczeń lub wprowadzeniu zaawansowanych technik oczyszczania, z usuwaniem fosforu włącznie, powoli reaguje na te zmiany ze względu na wewnętrzne zasilanie miogenami skumulowanymi w zbiorniku przez lata jego zanieczyszczania. Istotnym problemem jest również wysychanie zbiorników wodnych.</w:t>
      </w:r>
    </w:p>
    <w:bookmarkEnd w:id="218"/>
    <w:p w14:paraId="4E583893" w14:textId="5864D0F5" w:rsidR="007E4C01" w:rsidRDefault="007E4C01" w:rsidP="00DA62F5">
      <w:pPr>
        <w:pStyle w:val="Tekst3Znak"/>
        <w:suppressAutoHyphens/>
        <w:ind w:left="0" w:firstLine="0"/>
        <w:rPr>
          <w:color w:val="FF0000"/>
          <w:szCs w:val="20"/>
        </w:rPr>
      </w:pPr>
    </w:p>
    <w:p w14:paraId="776FD962" w14:textId="77777777" w:rsidR="00BA1DB2" w:rsidRPr="002A18C1" w:rsidRDefault="00BA1DB2" w:rsidP="00BA1DB2">
      <w:pPr>
        <w:autoSpaceDE w:val="0"/>
        <w:autoSpaceDN w:val="0"/>
        <w:adjustRightInd w:val="0"/>
        <w:jc w:val="both"/>
        <w:rPr>
          <w:rFonts w:ascii="Arial" w:hAnsi="Arial" w:cs="Arial"/>
          <w:b/>
          <w:u w:val="single"/>
        </w:rPr>
      </w:pPr>
      <w:r w:rsidRPr="002A18C1">
        <w:rPr>
          <w:rFonts w:ascii="Arial" w:hAnsi="Arial" w:cs="Arial"/>
          <w:b/>
          <w:u w:val="single"/>
        </w:rPr>
        <w:t>Stan kąpielisk i miejsc wyznaczonych do kąpieli</w:t>
      </w:r>
    </w:p>
    <w:p w14:paraId="65A49D00" w14:textId="73E38887" w:rsidR="00BA1DB2" w:rsidRPr="002A18C1" w:rsidRDefault="00BA1DB2" w:rsidP="00BA1DB2">
      <w:pPr>
        <w:pStyle w:val="western"/>
        <w:suppressAutoHyphens/>
        <w:spacing w:before="0" w:beforeAutospacing="0" w:after="0"/>
        <w:rPr>
          <w:rFonts w:ascii="Arial" w:hAnsi="Arial" w:cs="Arial"/>
          <w:sz w:val="20"/>
          <w:szCs w:val="20"/>
        </w:rPr>
      </w:pPr>
      <w:bookmarkStart w:id="220" w:name="_Hlk53491796"/>
      <w:r w:rsidRPr="002A18C1">
        <w:rPr>
          <w:rFonts w:ascii="Arial" w:hAnsi="Arial" w:cs="Arial"/>
          <w:sz w:val="20"/>
          <w:szCs w:val="20"/>
        </w:rPr>
        <w:t xml:space="preserve">W 2020 r. na terenie </w:t>
      </w:r>
      <w:r>
        <w:rPr>
          <w:rFonts w:ascii="Arial" w:hAnsi="Arial" w:cs="Arial"/>
          <w:sz w:val="20"/>
          <w:szCs w:val="20"/>
        </w:rPr>
        <w:t xml:space="preserve">gminy Nowe </w:t>
      </w:r>
      <w:r w:rsidRPr="002A18C1">
        <w:rPr>
          <w:rFonts w:ascii="Arial" w:hAnsi="Arial" w:cs="Arial"/>
          <w:sz w:val="20"/>
          <w:szCs w:val="20"/>
        </w:rPr>
        <w:t>funkcjon</w:t>
      </w:r>
      <w:r>
        <w:rPr>
          <w:rFonts w:ascii="Arial" w:hAnsi="Arial" w:cs="Arial"/>
          <w:sz w:val="20"/>
          <w:szCs w:val="20"/>
        </w:rPr>
        <w:t xml:space="preserve">owało jedno </w:t>
      </w:r>
      <w:r w:rsidRPr="002A18C1">
        <w:rPr>
          <w:rFonts w:ascii="Arial" w:hAnsi="Arial" w:cs="Arial"/>
          <w:sz w:val="20"/>
          <w:szCs w:val="20"/>
        </w:rPr>
        <w:t xml:space="preserve"> kąpielis</w:t>
      </w:r>
      <w:r>
        <w:rPr>
          <w:rFonts w:ascii="Arial" w:hAnsi="Arial" w:cs="Arial"/>
          <w:sz w:val="20"/>
          <w:szCs w:val="20"/>
        </w:rPr>
        <w:t xml:space="preserve">ko </w:t>
      </w:r>
      <w:r w:rsidRPr="002A18C1">
        <w:rPr>
          <w:rFonts w:ascii="Arial" w:hAnsi="Arial" w:cs="Arial"/>
          <w:sz w:val="20"/>
          <w:szCs w:val="20"/>
        </w:rPr>
        <w:t>nad Jez. Czarownic</w:t>
      </w:r>
      <w:r>
        <w:rPr>
          <w:rFonts w:ascii="Arial" w:hAnsi="Arial" w:cs="Arial"/>
          <w:sz w:val="20"/>
          <w:szCs w:val="20"/>
        </w:rPr>
        <w:t>.</w:t>
      </w:r>
      <w:r w:rsidRPr="002A18C1">
        <w:rPr>
          <w:rFonts w:ascii="Arial" w:hAnsi="Arial" w:cs="Arial"/>
          <w:sz w:val="20"/>
          <w:szCs w:val="20"/>
        </w:rPr>
        <w:t xml:space="preserve"> </w:t>
      </w:r>
    </w:p>
    <w:p w14:paraId="7728005C" w14:textId="139340D4" w:rsidR="00BA1DB2" w:rsidRPr="002A18C1" w:rsidRDefault="00BA1DB2" w:rsidP="00BA1DB2">
      <w:pPr>
        <w:pStyle w:val="western"/>
        <w:suppressAutoHyphens/>
        <w:spacing w:before="0" w:beforeAutospacing="0" w:after="0"/>
        <w:jc w:val="both"/>
        <w:rPr>
          <w:rFonts w:ascii="Arial" w:hAnsi="Arial" w:cs="Arial"/>
          <w:sz w:val="20"/>
          <w:szCs w:val="20"/>
        </w:rPr>
      </w:pPr>
      <w:r>
        <w:rPr>
          <w:rFonts w:ascii="Arial" w:hAnsi="Arial" w:cs="Arial"/>
          <w:sz w:val="20"/>
          <w:szCs w:val="20"/>
        </w:rPr>
        <w:t>K</w:t>
      </w:r>
      <w:r w:rsidRPr="002A18C1">
        <w:rPr>
          <w:rFonts w:ascii="Arial" w:hAnsi="Arial" w:cs="Arial"/>
          <w:sz w:val="20"/>
          <w:szCs w:val="20"/>
        </w:rPr>
        <w:t>ąpielisk</w:t>
      </w:r>
      <w:r>
        <w:rPr>
          <w:rFonts w:ascii="Arial" w:hAnsi="Arial" w:cs="Arial"/>
          <w:sz w:val="20"/>
          <w:szCs w:val="20"/>
        </w:rPr>
        <w:t>o</w:t>
      </w:r>
      <w:r w:rsidRPr="002A18C1">
        <w:rPr>
          <w:rFonts w:ascii="Arial" w:hAnsi="Arial" w:cs="Arial"/>
          <w:sz w:val="20"/>
          <w:szCs w:val="20"/>
        </w:rPr>
        <w:t xml:space="preserve"> podlega</w:t>
      </w:r>
      <w:r>
        <w:rPr>
          <w:rFonts w:ascii="Arial" w:hAnsi="Arial" w:cs="Arial"/>
          <w:sz w:val="20"/>
          <w:szCs w:val="20"/>
        </w:rPr>
        <w:t xml:space="preserve"> </w:t>
      </w:r>
      <w:r w:rsidRPr="002A18C1">
        <w:rPr>
          <w:rFonts w:ascii="Arial" w:hAnsi="Arial" w:cs="Arial"/>
          <w:sz w:val="20"/>
          <w:szCs w:val="20"/>
        </w:rPr>
        <w:t xml:space="preserve">kontroli sanitarno-higienicznej przed sezonem kąpielowym. Jakość wody odpowiadała wymaganiom określonym w załączniku nr 1A do rozporządzenia Ministra Zdrowia z dnia 17 stycznia 2019 r. w sprawie nadzoru nad jakością wody w kąpielisku i miejscu wykorzystywanym do kąpieli (Dz.U. z 2019 poz. 255). W związku z powyższym jakość wody </w:t>
      </w:r>
      <w:r>
        <w:rPr>
          <w:rFonts w:ascii="Arial" w:hAnsi="Arial" w:cs="Arial"/>
          <w:sz w:val="20"/>
          <w:szCs w:val="20"/>
        </w:rPr>
        <w:t xml:space="preserve">w </w:t>
      </w:r>
      <w:r w:rsidRPr="002A18C1">
        <w:rPr>
          <w:rFonts w:ascii="Arial" w:hAnsi="Arial" w:cs="Arial"/>
          <w:sz w:val="20"/>
          <w:szCs w:val="20"/>
        </w:rPr>
        <w:t>kąpielisk</w:t>
      </w:r>
      <w:r>
        <w:rPr>
          <w:rFonts w:ascii="Arial" w:hAnsi="Arial" w:cs="Arial"/>
          <w:sz w:val="20"/>
          <w:szCs w:val="20"/>
        </w:rPr>
        <w:t>u</w:t>
      </w:r>
      <w:r w:rsidRPr="002A18C1">
        <w:rPr>
          <w:rFonts w:ascii="Arial" w:hAnsi="Arial" w:cs="Arial"/>
          <w:sz w:val="20"/>
          <w:szCs w:val="20"/>
        </w:rPr>
        <w:t xml:space="preserve"> oceniono jako przydatną do kąpieli.</w:t>
      </w:r>
    </w:p>
    <w:p w14:paraId="54A2B0D2" w14:textId="77777777" w:rsidR="00BA1DB2" w:rsidRPr="002A18C1" w:rsidRDefault="00BA1DB2" w:rsidP="00BA1DB2">
      <w:pPr>
        <w:pStyle w:val="western"/>
        <w:suppressAutoHyphens/>
        <w:spacing w:before="0" w:beforeAutospacing="0" w:after="0"/>
        <w:jc w:val="both"/>
        <w:rPr>
          <w:rFonts w:ascii="Arial" w:hAnsi="Arial" w:cs="Arial"/>
          <w:sz w:val="20"/>
          <w:szCs w:val="20"/>
        </w:rPr>
      </w:pPr>
    </w:p>
    <w:p w14:paraId="00665B9C" w14:textId="50D70365" w:rsidR="00BA1DB2" w:rsidRPr="002A18C1" w:rsidRDefault="00BA1DB2" w:rsidP="00BA1DB2">
      <w:pPr>
        <w:pStyle w:val="western"/>
        <w:suppressAutoHyphens/>
        <w:spacing w:before="0" w:beforeAutospacing="0" w:after="0"/>
        <w:jc w:val="both"/>
        <w:rPr>
          <w:rFonts w:ascii="Arial" w:hAnsi="Arial" w:cs="Arial"/>
          <w:sz w:val="20"/>
          <w:szCs w:val="20"/>
        </w:rPr>
      </w:pPr>
      <w:r w:rsidRPr="002A18C1">
        <w:rPr>
          <w:rFonts w:ascii="Arial" w:hAnsi="Arial" w:cs="Arial"/>
          <w:sz w:val="20"/>
          <w:szCs w:val="20"/>
        </w:rPr>
        <w:t xml:space="preserve">W 2020 r. na terenie </w:t>
      </w:r>
      <w:r>
        <w:rPr>
          <w:rFonts w:ascii="Arial" w:hAnsi="Arial" w:cs="Arial"/>
          <w:sz w:val="20"/>
          <w:szCs w:val="20"/>
        </w:rPr>
        <w:t xml:space="preserve">gminy Nowe </w:t>
      </w:r>
      <w:r w:rsidRPr="002A18C1">
        <w:rPr>
          <w:rFonts w:ascii="Arial" w:hAnsi="Arial" w:cs="Arial"/>
          <w:sz w:val="20"/>
          <w:szCs w:val="20"/>
        </w:rPr>
        <w:t>nie zgłoszono miejsc okazjonalnie wykorzystywanych do kąpieli.</w:t>
      </w:r>
    </w:p>
    <w:bookmarkEnd w:id="220"/>
    <w:p w14:paraId="2EB13034" w14:textId="77777777" w:rsidR="00BA1DB2" w:rsidRPr="00533E89" w:rsidRDefault="00BA1DB2" w:rsidP="00DA62F5">
      <w:pPr>
        <w:pStyle w:val="Tekst3Znak"/>
        <w:suppressAutoHyphens/>
        <w:ind w:left="0" w:firstLine="0"/>
        <w:rPr>
          <w:color w:val="FF0000"/>
          <w:szCs w:val="20"/>
        </w:rPr>
      </w:pPr>
    </w:p>
    <w:p w14:paraId="787BF087" w14:textId="77777777" w:rsidR="00844726" w:rsidRPr="0077029B" w:rsidRDefault="00844726" w:rsidP="00844726">
      <w:pPr>
        <w:pStyle w:val="Nagwek3"/>
        <w:tabs>
          <w:tab w:val="num" w:pos="720"/>
        </w:tabs>
        <w:suppressAutoHyphens/>
        <w:spacing w:before="60" w:after="60"/>
        <w:ind w:left="720"/>
        <w:rPr>
          <w:color w:val="000000" w:themeColor="text1"/>
          <w:szCs w:val="20"/>
        </w:rPr>
      </w:pPr>
      <w:bookmarkStart w:id="221" w:name="_Toc58333914"/>
      <w:bookmarkEnd w:id="206"/>
      <w:bookmarkEnd w:id="219"/>
      <w:r w:rsidRPr="0077029B">
        <w:rPr>
          <w:color w:val="000000" w:themeColor="text1"/>
          <w:szCs w:val="20"/>
        </w:rPr>
        <w:t>Zaopatrzenie mieszkańców w wodę</w:t>
      </w:r>
      <w:bookmarkEnd w:id="221"/>
      <w:r w:rsidRPr="0077029B">
        <w:rPr>
          <w:color w:val="000000" w:themeColor="text1"/>
          <w:szCs w:val="20"/>
        </w:rPr>
        <w:t xml:space="preserve"> </w:t>
      </w:r>
    </w:p>
    <w:p w14:paraId="39958D26" w14:textId="3249BB13" w:rsidR="0078110F" w:rsidRPr="0077029B" w:rsidRDefault="00C25945" w:rsidP="0078110F">
      <w:pPr>
        <w:pStyle w:val="Tekst3"/>
        <w:suppressAutoHyphens/>
        <w:ind w:left="0" w:firstLine="0"/>
        <w:rPr>
          <w:rFonts w:cs="Arial"/>
          <w:color w:val="000000" w:themeColor="text1"/>
          <w:szCs w:val="20"/>
        </w:rPr>
      </w:pPr>
      <w:bookmarkStart w:id="222" w:name="_Hlk49762020"/>
      <w:bookmarkStart w:id="223" w:name="_Hlk40183554"/>
      <w:r w:rsidRPr="0077029B">
        <w:rPr>
          <w:rFonts w:cs="Arial"/>
          <w:color w:val="000000" w:themeColor="text1"/>
          <w:szCs w:val="20"/>
        </w:rPr>
        <w:t>Według danych GUS na koniec 20</w:t>
      </w:r>
      <w:r w:rsidR="00082B99" w:rsidRPr="0077029B">
        <w:rPr>
          <w:rFonts w:cs="Arial"/>
          <w:color w:val="000000" w:themeColor="text1"/>
          <w:szCs w:val="20"/>
        </w:rPr>
        <w:t>1</w:t>
      </w:r>
      <w:r w:rsidR="0078110F" w:rsidRPr="0077029B">
        <w:rPr>
          <w:rFonts w:cs="Arial"/>
          <w:color w:val="000000" w:themeColor="text1"/>
          <w:szCs w:val="20"/>
        </w:rPr>
        <w:t>9</w:t>
      </w:r>
      <w:r w:rsidR="009D753A" w:rsidRPr="0077029B">
        <w:rPr>
          <w:rFonts w:cs="Arial"/>
          <w:color w:val="000000" w:themeColor="text1"/>
          <w:szCs w:val="20"/>
        </w:rPr>
        <w:t xml:space="preserve"> r. długość sieci wodociągowej </w:t>
      </w:r>
      <w:r w:rsidR="00832678" w:rsidRPr="0077029B">
        <w:rPr>
          <w:rFonts w:cs="Arial"/>
          <w:color w:val="000000" w:themeColor="text1"/>
          <w:szCs w:val="20"/>
        </w:rPr>
        <w:t xml:space="preserve">w gminie </w:t>
      </w:r>
      <w:r w:rsidR="00D86B22" w:rsidRPr="0077029B">
        <w:rPr>
          <w:rFonts w:cs="Arial"/>
          <w:color w:val="000000" w:themeColor="text1"/>
          <w:szCs w:val="20"/>
        </w:rPr>
        <w:t>Nowe</w:t>
      </w:r>
      <w:r w:rsidR="00832678" w:rsidRPr="0077029B">
        <w:rPr>
          <w:rFonts w:cs="Arial"/>
          <w:color w:val="000000" w:themeColor="text1"/>
          <w:szCs w:val="20"/>
        </w:rPr>
        <w:t xml:space="preserve"> </w:t>
      </w:r>
      <w:r w:rsidR="009D753A" w:rsidRPr="0077029B">
        <w:rPr>
          <w:rFonts w:cs="Arial"/>
          <w:color w:val="000000" w:themeColor="text1"/>
          <w:szCs w:val="20"/>
        </w:rPr>
        <w:t xml:space="preserve">wynosiła </w:t>
      </w:r>
      <w:r w:rsidR="00D86B22" w:rsidRPr="0077029B">
        <w:rPr>
          <w:rFonts w:cs="Arial"/>
          <w:color w:val="000000" w:themeColor="text1"/>
          <w:szCs w:val="20"/>
        </w:rPr>
        <w:t>112</w:t>
      </w:r>
      <w:r w:rsidR="00D05248" w:rsidRPr="0077029B">
        <w:rPr>
          <w:rFonts w:cs="Arial"/>
          <w:color w:val="000000" w:themeColor="text1"/>
          <w:szCs w:val="20"/>
        </w:rPr>
        <w:t xml:space="preserve"> km</w:t>
      </w:r>
      <w:r w:rsidR="00832678" w:rsidRPr="0077029B">
        <w:rPr>
          <w:rFonts w:cs="Arial"/>
          <w:color w:val="000000" w:themeColor="text1"/>
          <w:szCs w:val="20"/>
        </w:rPr>
        <w:t xml:space="preserve"> bez przyłączy</w:t>
      </w:r>
      <w:r w:rsidR="009D753A" w:rsidRPr="0077029B">
        <w:rPr>
          <w:rFonts w:cs="Arial"/>
          <w:color w:val="000000" w:themeColor="text1"/>
          <w:szCs w:val="20"/>
        </w:rPr>
        <w:t xml:space="preserve">. Do budynków doprowadzonych było łącznie </w:t>
      </w:r>
      <w:r w:rsidR="00D86B22" w:rsidRPr="0077029B">
        <w:rPr>
          <w:rFonts w:cs="Arial"/>
          <w:color w:val="000000" w:themeColor="text1"/>
          <w:szCs w:val="20"/>
        </w:rPr>
        <w:t xml:space="preserve">1 365 </w:t>
      </w:r>
      <w:r w:rsidR="009D753A" w:rsidRPr="0077029B">
        <w:rPr>
          <w:rFonts w:cs="Arial"/>
          <w:color w:val="000000" w:themeColor="text1"/>
          <w:szCs w:val="20"/>
        </w:rPr>
        <w:t>sztuk przyłączy. Z sieci wodociągowej korzystało</w:t>
      </w:r>
      <w:r w:rsidRPr="0077029B">
        <w:rPr>
          <w:rFonts w:cs="Arial"/>
          <w:color w:val="000000" w:themeColor="text1"/>
          <w:szCs w:val="20"/>
        </w:rPr>
        <w:t xml:space="preserve"> </w:t>
      </w:r>
      <w:r w:rsidR="00D86B22" w:rsidRPr="0077029B">
        <w:rPr>
          <w:rFonts w:cs="Arial"/>
          <w:color w:val="000000" w:themeColor="text1"/>
          <w:szCs w:val="20"/>
        </w:rPr>
        <w:t>92,7</w:t>
      </w:r>
      <w:r w:rsidR="009D753A" w:rsidRPr="0077029B">
        <w:rPr>
          <w:rFonts w:cs="Arial"/>
          <w:color w:val="000000" w:themeColor="text1"/>
          <w:szCs w:val="20"/>
        </w:rPr>
        <w:t xml:space="preserve">% mieszkańców </w:t>
      </w:r>
      <w:r w:rsidR="00832678" w:rsidRPr="0077029B">
        <w:rPr>
          <w:rFonts w:cs="Arial"/>
          <w:color w:val="000000" w:themeColor="text1"/>
          <w:szCs w:val="20"/>
        </w:rPr>
        <w:t xml:space="preserve">gminy, </w:t>
      </w:r>
      <w:r w:rsidR="009D753A" w:rsidRPr="0077029B">
        <w:rPr>
          <w:rFonts w:cs="Arial"/>
          <w:color w:val="000000" w:themeColor="text1"/>
          <w:szCs w:val="20"/>
        </w:rPr>
        <w:t xml:space="preserve">tj. </w:t>
      </w:r>
      <w:r w:rsidRPr="0077029B">
        <w:rPr>
          <w:rFonts w:cs="Arial"/>
          <w:color w:val="000000" w:themeColor="text1"/>
          <w:szCs w:val="20"/>
        </w:rPr>
        <w:t xml:space="preserve">ok. </w:t>
      </w:r>
      <w:r w:rsidR="00F9038D" w:rsidRPr="0077029B">
        <w:rPr>
          <w:rFonts w:cs="Arial"/>
          <w:color w:val="000000" w:themeColor="text1"/>
          <w:szCs w:val="20"/>
        </w:rPr>
        <w:t xml:space="preserve"> </w:t>
      </w:r>
      <w:r w:rsidR="00D86B22" w:rsidRPr="0077029B">
        <w:rPr>
          <w:rFonts w:cs="Arial"/>
          <w:color w:val="000000" w:themeColor="text1"/>
          <w:szCs w:val="20"/>
        </w:rPr>
        <w:t xml:space="preserve">9,43 </w:t>
      </w:r>
      <w:r w:rsidR="00F9038D" w:rsidRPr="0077029B">
        <w:rPr>
          <w:rFonts w:cs="Arial"/>
          <w:color w:val="000000" w:themeColor="text1"/>
          <w:szCs w:val="20"/>
        </w:rPr>
        <w:t>tys. osób</w:t>
      </w:r>
      <w:bookmarkEnd w:id="222"/>
      <w:bookmarkEnd w:id="223"/>
      <w:r w:rsidR="00E017EA" w:rsidRPr="0077029B">
        <w:rPr>
          <w:rFonts w:cs="Arial"/>
          <w:color w:val="000000" w:themeColor="text1"/>
          <w:szCs w:val="20"/>
        </w:rPr>
        <w:t xml:space="preserve">, z tego </w:t>
      </w:r>
      <w:r w:rsidR="00D86B22" w:rsidRPr="0077029B">
        <w:rPr>
          <w:rFonts w:cs="Arial"/>
          <w:color w:val="000000" w:themeColor="text1"/>
          <w:szCs w:val="20"/>
        </w:rPr>
        <w:t>98,4</w:t>
      </w:r>
      <w:r w:rsidR="00E017EA" w:rsidRPr="0077029B">
        <w:rPr>
          <w:rFonts w:cs="Arial"/>
          <w:color w:val="000000" w:themeColor="text1"/>
          <w:szCs w:val="20"/>
        </w:rPr>
        <w:t xml:space="preserve">% mieszkańców miasta (t.j. </w:t>
      </w:r>
      <w:r w:rsidR="00D86B22" w:rsidRPr="0077029B">
        <w:rPr>
          <w:rFonts w:cs="Arial"/>
          <w:color w:val="000000" w:themeColor="text1"/>
          <w:szCs w:val="20"/>
        </w:rPr>
        <w:t xml:space="preserve">5,69 </w:t>
      </w:r>
      <w:r w:rsidR="00E017EA" w:rsidRPr="0077029B">
        <w:rPr>
          <w:rFonts w:cs="Arial"/>
          <w:color w:val="000000" w:themeColor="text1"/>
          <w:szCs w:val="20"/>
        </w:rPr>
        <w:t xml:space="preserve">tys. mieszkańców) oraz </w:t>
      </w:r>
      <w:r w:rsidR="00D86B22" w:rsidRPr="0077029B">
        <w:rPr>
          <w:rFonts w:cs="Arial"/>
          <w:color w:val="000000" w:themeColor="text1"/>
          <w:szCs w:val="20"/>
        </w:rPr>
        <w:t>85,1</w:t>
      </w:r>
      <w:r w:rsidR="00E017EA" w:rsidRPr="0077029B">
        <w:rPr>
          <w:rFonts w:cs="Arial"/>
          <w:color w:val="000000" w:themeColor="text1"/>
          <w:szCs w:val="20"/>
        </w:rPr>
        <w:t xml:space="preserve">% mieszkańców terenów wiejskich (czyli </w:t>
      </w:r>
      <w:r w:rsidR="00D86B22" w:rsidRPr="0077029B">
        <w:rPr>
          <w:rFonts w:cs="Arial"/>
          <w:color w:val="000000" w:themeColor="text1"/>
          <w:szCs w:val="20"/>
        </w:rPr>
        <w:t>3,74</w:t>
      </w:r>
      <w:r w:rsidR="00E017EA" w:rsidRPr="0077029B">
        <w:rPr>
          <w:rFonts w:cs="Arial"/>
          <w:color w:val="000000" w:themeColor="text1"/>
          <w:szCs w:val="20"/>
        </w:rPr>
        <w:t xml:space="preserve"> tys. osób). </w:t>
      </w:r>
      <w:r w:rsidRPr="0077029B">
        <w:rPr>
          <w:rFonts w:cs="Arial"/>
          <w:color w:val="000000" w:themeColor="text1"/>
          <w:szCs w:val="20"/>
        </w:rPr>
        <w:t xml:space="preserve">Zmiany w zakresie infrastruktury wodociągowej na terenie </w:t>
      </w:r>
      <w:r w:rsidR="00832678" w:rsidRPr="0077029B">
        <w:rPr>
          <w:rFonts w:cs="Arial"/>
          <w:color w:val="000000" w:themeColor="text1"/>
          <w:szCs w:val="20"/>
        </w:rPr>
        <w:t xml:space="preserve">gminy </w:t>
      </w:r>
      <w:r w:rsidR="00D86B22" w:rsidRPr="0077029B">
        <w:rPr>
          <w:rFonts w:cs="Arial"/>
          <w:color w:val="000000" w:themeColor="text1"/>
          <w:szCs w:val="20"/>
        </w:rPr>
        <w:t xml:space="preserve">Nowe </w:t>
      </w:r>
      <w:r w:rsidRPr="0077029B">
        <w:rPr>
          <w:rFonts w:cs="Arial"/>
          <w:color w:val="000000" w:themeColor="text1"/>
          <w:szCs w:val="20"/>
        </w:rPr>
        <w:t>przedstawia poniższa tabela.</w:t>
      </w:r>
    </w:p>
    <w:p w14:paraId="2CF16D28" w14:textId="66A62227" w:rsidR="00C25945" w:rsidRPr="0077029B" w:rsidRDefault="00C25945" w:rsidP="00C25945">
      <w:pPr>
        <w:pStyle w:val="Legenda"/>
        <w:rPr>
          <w:rFonts w:cs="Arial"/>
          <w:color w:val="000000" w:themeColor="text1"/>
        </w:rPr>
      </w:pPr>
      <w:bookmarkStart w:id="224" w:name="_Toc462063193"/>
      <w:bookmarkStart w:id="225" w:name="_Toc58333956"/>
      <w:r w:rsidRPr="0077029B">
        <w:rPr>
          <w:rFonts w:cs="Arial"/>
          <w:color w:val="000000" w:themeColor="text1"/>
        </w:rPr>
        <w:t xml:space="preserve">Tabela </w:t>
      </w:r>
      <w:r w:rsidR="00456F3D" w:rsidRPr="0077029B">
        <w:rPr>
          <w:rFonts w:cs="Arial"/>
          <w:color w:val="000000" w:themeColor="text1"/>
        </w:rPr>
        <w:fldChar w:fldCharType="begin"/>
      </w:r>
      <w:r w:rsidRPr="0077029B">
        <w:rPr>
          <w:rFonts w:cs="Arial"/>
          <w:color w:val="000000" w:themeColor="text1"/>
        </w:rPr>
        <w:instrText xml:space="preserve"> SEQ Tabela \* ARABIC </w:instrText>
      </w:r>
      <w:r w:rsidR="00456F3D" w:rsidRPr="0077029B">
        <w:rPr>
          <w:rFonts w:cs="Arial"/>
          <w:color w:val="000000" w:themeColor="text1"/>
        </w:rPr>
        <w:fldChar w:fldCharType="separate"/>
      </w:r>
      <w:r w:rsidR="005B1EB3">
        <w:rPr>
          <w:rFonts w:cs="Arial"/>
          <w:noProof/>
          <w:color w:val="000000" w:themeColor="text1"/>
        </w:rPr>
        <w:t>17</w:t>
      </w:r>
      <w:r w:rsidR="00456F3D" w:rsidRPr="0077029B">
        <w:rPr>
          <w:rFonts w:cs="Arial"/>
          <w:color w:val="000000" w:themeColor="text1"/>
        </w:rPr>
        <w:fldChar w:fldCharType="end"/>
      </w:r>
      <w:r w:rsidRPr="0077029B">
        <w:rPr>
          <w:rFonts w:cs="Arial"/>
          <w:color w:val="000000" w:themeColor="text1"/>
        </w:rPr>
        <w:t xml:space="preserve">. </w:t>
      </w:r>
      <w:bookmarkStart w:id="226" w:name="_Toc407012746"/>
      <w:r w:rsidRPr="0077029B">
        <w:rPr>
          <w:rFonts w:cs="Arial"/>
          <w:color w:val="000000" w:themeColor="text1"/>
        </w:rPr>
        <w:t>Infrastruktura wodociągowa w gmin</w:t>
      </w:r>
      <w:r w:rsidR="00832678" w:rsidRPr="0077029B">
        <w:rPr>
          <w:rFonts w:cs="Arial"/>
          <w:color w:val="000000" w:themeColor="text1"/>
        </w:rPr>
        <w:t xml:space="preserve">ie </w:t>
      </w:r>
      <w:r w:rsidR="00D86B22" w:rsidRPr="0077029B">
        <w:rPr>
          <w:rFonts w:cs="Arial"/>
          <w:color w:val="000000" w:themeColor="text1"/>
        </w:rPr>
        <w:t xml:space="preserve">Nowe </w:t>
      </w:r>
      <w:r w:rsidRPr="0077029B">
        <w:rPr>
          <w:rFonts w:cs="Arial"/>
          <w:color w:val="000000" w:themeColor="text1"/>
        </w:rPr>
        <w:t>w latach 201</w:t>
      </w:r>
      <w:r w:rsidR="0078110F" w:rsidRPr="0077029B">
        <w:rPr>
          <w:rFonts w:cs="Arial"/>
          <w:color w:val="000000" w:themeColor="text1"/>
        </w:rPr>
        <w:t>6</w:t>
      </w:r>
      <w:r w:rsidRPr="0077029B">
        <w:rPr>
          <w:rFonts w:cs="Arial"/>
          <w:color w:val="000000" w:themeColor="text1"/>
        </w:rPr>
        <w:t xml:space="preserve"> i 201</w:t>
      </w:r>
      <w:bookmarkEnd w:id="224"/>
      <w:bookmarkEnd w:id="226"/>
      <w:r w:rsidR="0078110F" w:rsidRPr="0077029B">
        <w:rPr>
          <w:rFonts w:cs="Arial"/>
          <w:color w:val="000000" w:themeColor="text1"/>
        </w:rPr>
        <w:t>9</w:t>
      </w:r>
      <w:bookmarkEnd w:id="225"/>
    </w:p>
    <w:tbl>
      <w:tblPr>
        <w:tblW w:w="10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1265"/>
        <w:gridCol w:w="946"/>
        <w:gridCol w:w="1141"/>
        <w:gridCol w:w="1079"/>
        <w:gridCol w:w="1265"/>
        <w:gridCol w:w="946"/>
        <w:gridCol w:w="1141"/>
        <w:gridCol w:w="1141"/>
      </w:tblGrid>
      <w:tr w:rsidR="00533E89" w:rsidRPr="0077029B" w14:paraId="41643A91" w14:textId="77777777" w:rsidTr="00832678">
        <w:trPr>
          <w:trHeight w:val="68"/>
        </w:trPr>
        <w:tc>
          <w:tcPr>
            <w:tcW w:w="1335" w:type="dxa"/>
            <w:vMerge w:val="restart"/>
            <w:shd w:val="clear" w:color="auto" w:fill="auto"/>
            <w:vAlign w:val="center"/>
          </w:tcPr>
          <w:p w14:paraId="44F553D9"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Jednostka terytorialna</w:t>
            </w:r>
          </w:p>
        </w:tc>
        <w:tc>
          <w:tcPr>
            <w:tcW w:w="4431" w:type="dxa"/>
            <w:gridSpan w:val="4"/>
            <w:tcBorders>
              <w:right w:val="single" w:sz="12" w:space="0" w:color="auto"/>
            </w:tcBorders>
            <w:shd w:val="clear" w:color="auto" w:fill="auto"/>
            <w:vAlign w:val="center"/>
          </w:tcPr>
          <w:p w14:paraId="129E8E24" w14:textId="0952341A"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201</w:t>
            </w:r>
            <w:r w:rsidR="0078110F" w:rsidRPr="0077029B">
              <w:rPr>
                <w:rFonts w:ascii="Arial" w:hAnsi="Arial" w:cs="Arial"/>
                <w:b/>
                <w:color w:val="000000" w:themeColor="text1"/>
                <w:sz w:val="16"/>
                <w:szCs w:val="16"/>
              </w:rPr>
              <w:t>6</w:t>
            </w:r>
          </w:p>
        </w:tc>
        <w:tc>
          <w:tcPr>
            <w:tcW w:w="4493" w:type="dxa"/>
            <w:gridSpan w:val="4"/>
            <w:tcBorders>
              <w:left w:val="single" w:sz="12" w:space="0" w:color="auto"/>
            </w:tcBorders>
            <w:shd w:val="clear" w:color="auto" w:fill="auto"/>
            <w:vAlign w:val="center"/>
          </w:tcPr>
          <w:p w14:paraId="67BFBA8A" w14:textId="374E3D88" w:rsidR="00C25945" w:rsidRPr="0077029B" w:rsidRDefault="00D05248"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201</w:t>
            </w:r>
            <w:r w:rsidR="0078110F" w:rsidRPr="0077029B">
              <w:rPr>
                <w:rFonts w:ascii="Arial" w:hAnsi="Arial" w:cs="Arial"/>
                <w:b/>
                <w:color w:val="000000" w:themeColor="text1"/>
                <w:sz w:val="16"/>
                <w:szCs w:val="16"/>
              </w:rPr>
              <w:t>9</w:t>
            </w:r>
          </w:p>
        </w:tc>
      </w:tr>
      <w:tr w:rsidR="00533E89" w:rsidRPr="0077029B" w14:paraId="34673F20" w14:textId="77777777" w:rsidTr="00832678">
        <w:trPr>
          <w:trHeight w:val="211"/>
        </w:trPr>
        <w:tc>
          <w:tcPr>
            <w:tcW w:w="1335" w:type="dxa"/>
            <w:vMerge/>
            <w:shd w:val="clear" w:color="auto" w:fill="auto"/>
            <w:vAlign w:val="center"/>
          </w:tcPr>
          <w:p w14:paraId="3D279EDF" w14:textId="77777777" w:rsidR="00C25945" w:rsidRPr="0077029B" w:rsidRDefault="00C25945" w:rsidP="00B54F2B">
            <w:pPr>
              <w:jc w:val="center"/>
              <w:rPr>
                <w:rFonts w:ascii="Arial" w:hAnsi="Arial" w:cs="Arial"/>
                <w:b/>
                <w:color w:val="000000" w:themeColor="text1"/>
                <w:sz w:val="16"/>
                <w:szCs w:val="16"/>
              </w:rPr>
            </w:pPr>
          </w:p>
        </w:tc>
        <w:tc>
          <w:tcPr>
            <w:tcW w:w="1265" w:type="dxa"/>
            <w:shd w:val="clear" w:color="auto" w:fill="auto"/>
            <w:vAlign w:val="center"/>
          </w:tcPr>
          <w:p w14:paraId="3406B4D1"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Sieć</w:t>
            </w:r>
          </w:p>
          <w:p w14:paraId="00538DAC"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wodociągowa</w:t>
            </w:r>
          </w:p>
        </w:tc>
        <w:tc>
          <w:tcPr>
            <w:tcW w:w="946" w:type="dxa"/>
            <w:shd w:val="clear" w:color="auto" w:fill="auto"/>
            <w:vAlign w:val="center"/>
          </w:tcPr>
          <w:p w14:paraId="206EA780"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Przyłącza</w:t>
            </w:r>
          </w:p>
        </w:tc>
        <w:tc>
          <w:tcPr>
            <w:tcW w:w="1141" w:type="dxa"/>
            <w:shd w:val="clear" w:color="auto" w:fill="auto"/>
            <w:vAlign w:val="center"/>
          </w:tcPr>
          <w:p w14:paraId="501C8CD4"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Podłączenia</w:t>
            </w:r>
          </w:p>
          <w:p w14:paraId="72537322"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do sieci</w:t>
            </w:r>
          </w:p>
        </w:tc>
        <w:tc>
          <w:tcPr>
            <w:tcW w:w="1079" w:type="dxa"/>
            <w:tcBorders>
              <w:right w:val="single" w:sz="12" w:space="0" w:color="auto"/>
            </w:tcBorders>
            <w:shd w:val="clear" w:color="auto" w:fill="auto"/>
            <w:vAlign w:val="center"/>
          </w:tcPr>
          <w:p w14:paraId="0674E28E"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 xml:space="preserve">Stopień </w:t>
            </w:r>
          </w:p>
          <w:p w14:paraId="4D241729"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zwodociąg.</w:t>
            </w:r>
          </w:p>
        </w:tc>
        <w:tc>
          <w:tcPr>
            <w:tcW w:w="1265" w:type="dxa"/>
            <w:tcBorders>
              <w:left w:val="single" w:sz="12" w:space="0" w:color="auto"/>
            </w:tcBorders>
            <w:shd w:val="clear" w:color="auto" w:fill="auto"/>
            <w:vAlign w:val="center"/>
          </w:tcPr>
          <w:p w14:paraId="7C9954DC"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Sieć</w:t>
            </w:r>
          </w:p>
          <w:p w14:paraId="21597B61"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wodociągowa</w:t>
            </w:r>
          </w:p>
        </w:tc>
        <w:tc>
          <w:tcPr>
            <w:tcW w:w="946" w:type="dxa"/>
            <w:shd w:val="clear" w:color="auto" w:fill="auto"/>
            <w:vAlign w:val="center"/>
          </w:tcPr>
          <w:p w14:paraId="00DEEAAB"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Przyłącza</w:t>
            </w:r>
          </w:p>
        </w:tc>
        <w:tc>
          <w:tcPr>
            <w:tcW w:w="1141" w:type="dxa"/>
            <w:shd w:val="clear" w:color="auto" w:fill="auto"/>
            <w:vAlign w:val="center"/>
          </w:tcPr>
          <w:p w14:paraId="02DD5EF8"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Podłączenia</w:t>
            </w:r>
          </w:p>
          <w:p w14:paraId="0190F018" w14:textId="325B5B3D"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do sieci</w:t>
            </w:r>
            <w:r w:rsidR="0078110F" w:rsidRPr="0077029B">
              <w:rPr>
                <w:rFonts w:ascii="Arial" w:hAnsi="Arial" w:cs="Arial"/>
                <w:b/>
                <w:color w:val="000000" w:themeColor="text1"/>
                <w:sz w:val="16"/>
                <w:szCs w:val="16"/>
              </w:rPr>
              <w:t>*</w:t>
            </w:r>
          </w:p>
        </w:tc>
        <w:tc>
          <w:tcPr>
            <w:tcW w:w="1141" w:type="dxa"/>
            <w:shd w:val="clear" w:color="auto" w:fill="auto"/>
            <w:vAlign w:val="center"/>
          </w:tcPr>
          <w:p w14:paraId="305776D6" w14:textId="77777777"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 xml:space="preserve">Stopień </w:t>
            </w:r>
          </w:p>
          <w:p w14:paraId="2676BE17" w14:textId="4700EF86" w:rsidR="00C25945" w:rsidRPr="0077029B" w:rsidRDefault="00C25945" w:rsidP="00B54F2B">
            <w:pPr>
              <w:jc w:val="center"/>
              <w:rPr>
                <w:rFonts w:ascii="Arial" w:hAnsi="Arial" w:cs="Arial"/>
                <w:b/>
                <w:color w:val="000000" w:themeColor="text1"/>
                <w:sz w:val="16"/>
                <w:szCs w:val="16"/>
              </w:rPr>
            </w:pPr>
            <w:r w:rsidRPr="0077029B">
              <w:rPr>
                <w:rFonts w:ascii="Arial" w:hAnsi="Arial" w:cs="Arial"/>
                <w:b/>
                <w:color w:val="000000" w:themeColor="text1"/>
                <w:sz w:val="16"/>
                <w:szCs w:val="16"/>
              </w:rPr>
              <w:t>zwodociąg.</w:t>
            </w:r>
          </w:p>
        </w:tc>
      </w:tr>
      <w:tr w:rsidR="00533E89" w:rsidRPr="0077029B" w14:paraId="30260F19" w14:textId="77777777" w:rsidTr="00832678">
        <w:trPr>
          <w:trHeight w:val="210"/>
        </w:trPr>
        <w:tc>
          <w:tcPr>
            <w:tcW w:w="1335" w:type="dxa"/>
            <w:vMerge/>
            <w:shd w:val="clear" w:color="auto" w:fill="auto"/>
            <w:vAlign w:val="center"/>
          </w:tcPr>
          <w:p w14:paraId="77ED8ABF" w14:textId="77777777" w:rsidR="00C25945" w:rsidRPr="0077029B" w:rsidRDefault="00C25945" w:rsidP="00B54F2B">
            <w:pPr>
              <w:rPr>
                <w:rFonts w:ascii="Arial" w:hAnsi="Arial" w:cs="Arial"/>
                <w:color w:val="000000" w:themeColor="text1"/>
                <w:sz w:val="16"/>
                <w:szCs w:val="16"/>
              </w:rPr>
            </w:pPr>
          </w:p>
        </w:tc>
        <w:tc>
          <w:tcPr>
            <w:tcW w:w="1265" w:type="dxa"/>
            <w:shd w:val="clear" w:color="auto" w:fill="auto"/>
            <w:vAlign w:val="center"/>
          </w:tcPr>
          <w:p w14:paraId="6EF0BAF5" w14:textId="77777777" w:rsidR="00C25945" w:rsidRPr="0077029B" w:rsidRDefault="00C25945" w:rsidP="00B54F2B">
            <w:pPr>
              <w:jc w:val="center"/>
              <w:rPr>
                <w:rFonts w:ascii="Arial" w:hAnsi="Arial" w:cs="Arial"/>
                <w:color w:val="000000" w:themeColor="text1"/>
                <w:sz w:val="16"/>
                <w:szCs w:val="16"/>
              </w:rPr>
            </w:pPr>
            <w:r w:rsidRPr="0077029B">
              <w:rPr>
                <w:rFonts w:ascii="Arial" w:hAnsi="Arial" w:cs="Arial"/>
                <w:color w:val="000000" w:themeColor="text1"/>
                <w:sz w:val="16"/>
                <w:szCs w:val="16"/>
              </w:rPr>
              <w:t>[km]</w:t>
            </w:r>
          </w:p>
        </w:tc>
        <w:tc>
          <w:tcPr>
            <w:tcW w:w="946" w:type="dxa"/>
            <w:shd w:val="clear" w:color="auto" w:fill="auto"/>
            <w:vAlign w:val="center"/>
          </w:tcPr>
          <w:p w14:paraId="24412B16" w14:textId="77777777" w:rsidR="00C25945" w:rsidRPr="0077029B" w:rsidRDefault="00C25945" w:rsidP="00B54F2B">
            <w:pPr>
              <w:jc w:val="center"/>
              <w:rPr>
                <w:rFonts w:ascii="Arial" w:hAnsi="Arial" w:cs="Arial"/>
                <w:color w:val="000000" w:themeColor="text1"/>
                <w:sz w:val="16"/>
                <w:szCs w:val="16"/>
              </w:rPr>
            </w:pPr>
            <w:r w:rsidRPr="0077029B">
              <w:rPr>
                <w:rFonts w:ascii="Arial" w:hAnsi="Arial" w:cs="Arial"/>
                <w:color w:val="000000" w:themeColor="text1"/>
                <w:sz w:val="16"/>
                <w:szCs w:val="16"/>
              </w:rPr>
              <w:t>[szt.]</w:t>
            </w:r>
          </w:p>
        </w:tc>
        <w:tc>
          <w:tcPr>
            <w:tcW w:w="1141" w:type="dxa"/>
            <w:shd w:val="clear" w:color="auto" w:fill="auto"/>
            <w:vAlign w:val="center"/>
          </w:tcPr>
          <w:p w14:paraId="731EBBFD" w14:textId="77777777" w:rsidR="00C25945" w:rsidRPr="0077029B" w:rsidRDefault="00C25945" w:rsidP="00B54F2B">
            <w:pPr>
              <w:jc w:val="center"/>
              <w:rPr>
                <w:rFonts w:ascii="Arial" w:hAnsi="Arial" w:cs="Arial"/>
                <w:color w:val="000000" w:themeColor="text1"/>
                <w:sz w:val="16"/>
                <w:szCs w:val="16"/>
              </w:rPr>
            </w:pPr>
            <w:r w:rsidRPr="0077029B">
              <w:rPr>
                <w:rFonts w:ascii="Arial" w:hAnsi="Arial" w:cs="Arial"/>
                <w:color w:val="000000" w:themeColor="text1"/>
                <w:sz w:val="16"/>
                <w:szCs w:val="16"/>
              </w:rPr>
              <w:t>[osoba]</w:t>
            </w:r>
          </w:p>
        </w:tc>
        <w:tc>
          <w:tcPr>
            <w:tcW w:w="1079" w:type="dxa"/>
            <w:tcBorders>
              <w:right w:val="single" w:sz="12" w:space="0" w:color="auto"/>
            </w:tcBorders>
            <w:shd w:val="clear" w:color="auto" w:fill="auto"/>
            <w:vAlign w:val="center"/>
          </w:tcPr>
          <w:p w14:paraId="7D1EC04F" w14:textId="77777777" w:rsidR="00C25945" w:rsidRPr="0077029B" w:rsidRDefault="00C25945" w:rsidP="00B54F2B">
            <w:pPr>
              <w:jc w:val="center"/>
              <w:rPr>
                <w:rFonts w:ascii="Arial" w:hAnsi="Arial" w:cs="Arial"/>
                <w:color w:val="000000" w:themeColor="text1"/>
                <w:sz w:val="16"/>
                <w:szCs w:val="16"/>
              </w:rPr>
            </w:pPr>
            <w:r w:rsidRPr="0077029B">
              <w:rPr>
                <w:rFonts w:ascii="Arial" w:hAnsi="Arial" w:cs="Arial"/>
                <w:color w:val="000000" w:themeColor="text1"/>
                <w:sz w:val="16"/>
                <w:szCs w:val="16"/>
              </w:rPr>
              <w:t>[%]</w:t>
            </w:r>
          </w:p>
        </w:tc>
        <w:tc>
          <w:tcPr>
            <w:tcW w:w="1265" w:type="dxa"/>
            <w:tcBorders>
              <w:left w:val="single" w:sz="12" w:space="0" w:color="auto"/>
            </w:tcBorders>
            <w:shd w:val="clear" w:color="auto" w:fill="auto"/>
            <w:vAlign w:val="center"/>
          </w:tcPr>
          <w:p w14:paraId="1FC48A04" w14:textId="77777777" w:rsidR="00C25945" w:rsidRPr="0077029B" w:rsidRDefault="00C25945" w:rsidP="00B54F2B">
            <w:pPr>
              <w:jc w:val="center"/>
              <w:rPr>
                <w:rFonts w:ascii="Arial" w:hAnsi="Arial" w:cs="Arial"/>
                <w:color w:val="000000" w:themeColor="text1"/>
                <w:sz w:val="16"/>
                <w:szCs w:val="16"/>
              </w:rPr>
            </w:pPr>
            <w:r w:rsidRPr="0077029B">
              <w:rPr>
                <w:rFonts w:ascii="Arial" w:hAnsi="Arial" w:cs="Arial"/>
                <w:color w:val="000000" w:themeColor="text1"/>
                <w:sz w:val="16"/>
                <w:szCs w:val="16"/>
              </w:rPr>
              <w:t>[km]</w:t>
            </w:r>
          </w:p>
        </w:tc>
        <w:tc>
          <w:tcPr>
            <w:tcW w:w="946" w:type="dxa"/>
            <w:shd w:val="clear" w:color="auto" w:fill="auto"/>
            <w:vAlign w:val="center"/>
          </w:tcPr>
          <w:p w14:paraId="51EF83E8" w14:textId="77777777" w:rsidR="00C25945" w:rsidRPr="0077029B" w:rsidRDefault="00C25945" w:rsidP="00B54F2B">
            <w:pPr>
              <w:jc w:val="center"/>
              <w:rPr>
                <w:rFonts w:ascii="Arial" w:hAnsi="Arial" w:cs="Arial"/>
                <w:color w:val="000000" w:themeColor="text1"/>
                <w:sz w:val="16"/>
                <w:szCs w:val="16"/>
              </w:rPr>
            </w:pPr>
            <w:r w:rsidRPr="0077029B">
              <w:rPr>
                <w:rFonts w:ascii="Arial" w:hAnsi="Arial" w:cs="Arial"/>
                <w:color w:val="000000" w:themeColor="text1"/>
                <w:sz w:val="16"/>
                <w:szCs w:val="16"/>
              </w:rPr>
              <w:t>[szt.]</w:t>
            </w:r>
          </w:p>
        </w:tc>
        <w:tc>
          <w:tcPr>
            <w:tcW w:w="1141" w:type="dxa"/>
            <w:shd w:val="clear" w:color="auto" w:fill="auto"/>
            <w:vAlign w:val="center"/>
          </w:tcPr>
          <w:p w14:paraId="6CA44DEB" w14:textId="77777777" w:rsidR="00C25945" w:rsidRPr="0077029B" w:rsidRDefault="00C25945" w:rsidP="00B54F2B">
            <w:pPr>
              <w:jc w:val="center"/>
              <w:rPr>
                <w:rFonts w:ascii="Arial" w:hAnsi="Arial" w:cs="Arial"/>
                <w:color w:val="000000" w:themeColor="text1"/>
                <w:sz w:val="16"/>
                <w:szCs w:val="16"/>
              </w:rPr>
            </w:pPr>
            <w:r w:rsidRPr="0077029B">
              <w:rPr>
                <w:rFonts w:ascii="Arial" w:hAnsi="Arial" w:cs="Arial"/>
                <w:color w:val="000000" w:themeColor="text1"/>
                <w:sz w:val="16"/>
                <w:szCs w:val="16"/>
              </w:rPr>
              <w:t>[osoba]</w:t>
            </w:r>
          </w:p>
        </w:tc>
        <w:tc>
          <w:tcPr>
            <w:tcW w:w="1141" w:type="dxa"/>
            <w:shd w:val="clear" w:color="auto" w:fill="auto"/>
            <w:vAlign w:val="center"/>
          </w:tcPr>
          <w:p w14:paraId="764E2D20" w14:textId="77777777" w:rsidR="00C25945" w:rsidRPr="0077029B" w:rsidRDefault="00C25945" w:rsidP="00B54F2B">
            <w:pPr>
              <w:jc w:val="center"/>
              <w:rPr>
                <w:rFonts w:ascii="Arial" w:hAnsi="Arial" w:cs="Arial"/>
                <w:color w:val="000000" w:themeColor="text1"/>
                <w:sz w:val="16"/>
                <w:szCs w:val="16"/>
              </w:rPr>
            </w:pPr>
            <w:r w:rsidRPr="0077029B">
              <w:rPr>
                <w:rFonts w:ascii="Arial" w:hAnsi="Arial" w:cs="Arial"/>
                <w:color w:val="000000" w:themeColor="text1"/>
                <w:sz w:val="16"/>
                <w:szCs w:val="16"/>
              </w:rPr>
              <w:t>[%]</w:t>
            </w:r>
          </w:p>
        </w:tc>
      </w:tr>
      <w:tr w:rsidR="00BA1DB2" w:rsidRPr="0077029B" w14:paraId="71E35AA3" w14:textId="77777777" w:rsidTr="00E0014C">
        <w:trPr>
          <w:trHeight w:val="210"/>
        </w:trPr>
        <w:tc>
          <w:tcPr>
            <w:tcW w:w="1335" w:type="dxa"/>
            <w:vAlign w:val="center"/>
          </w:tcPr>
          <w:p w14:paraId="3F1E1044" w14:textId="2C5F8EC5" w:rsidR="00BA1DB2" w:rsidRPr="0077029B" w:rsidRDefault="00BA1DB2" w:rsidP="00BA1DB2">
            <w:pPr>
              <w:rPr>
                <w:rFonts w:ascii="Arial" w:hAnsi="Arial" w:cs="Arial"/>
                <w:color w:val="000000" w:themeColor="text1"/>
                <w:sz w:val="16"/>
                <w:szCs w:val="16"/>
              </w:rPr>
            </w:pPr>
            <w:r w:rsidRPr="0077029B">
              <w:rPr>
                <w:rFonts w:ascii="Arial" w:hAnsi="Arial" w:cs="Arial"/>
                <w:color w:val="000000" w:themeColor="text1"/>
                <w:sz w:val="16"/>
                <w:szCs w:val="16"/>
              </w:rPr>
              <w:t>Nowe</w:t>
            </w:r>
            <w:r w:rsidR="00227269" w:rsidRPr="0077029B">
              <w:rPr>
                <w:rFonts w:ascii="Arial" w:hAnsi="Arial" w:cs="Arial"/>
                <w:color w:val="000000" w:themeColor="text1"/>
                <w:sz w:val="16"/>
                <w:szCs w:val="16"/>
              </w:rPr>
              <w:t>, w tym:</w:t>
            </w:r>
          </w:p>
        </w:tc>
        <w:tc>
          <w:tcPr>
            <w:tcW w:w="1265" w:type="dxa"/>
          </w:tcPr>
          <w:p w14:paraId="7F62E6E7" w14:textId="64559733" w:rsidR="00BA1DB2" w:rsidRPr="0077029B" w:rsidRDefault="00BA1DB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106,0</w:t>
            </w:r>
          </w:p>
        </w:tc>
        <w:tc>
          <w:tcPr>
            <w:tcW w:w="946" w:type="dxa"/>
          </w:tcPr>
          <w:p w14:paraId="104122D5" w14:textId="42966C8C" w:rsidR="00BA1DB2" w:rsidRPr="0077029B" w:rsidRDefault="00BA1DB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1 344</w:t>
            </w:r>
          </w:p>
        </w:tc>
        <w:tc>
          <w:tcPr>
            <w:tcW w:w="1141" w:type="dxa"/>
          </w:tcPr>
          <w:p w14:paraId="2DE2030C" w14:textId="1FCF1BB7" w:rsidR="00BA1DB2" w:rsidRPr="0077029B" w:rsidRDefault="00BA1DB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9 681</w:t>
            </w:r>
          </w:p>
        </w:tc>
        <w:tc>
          <w:tcPr>
            <w:tcW w:w="1079" w:type="dxa"/>
            <w:tcBorders>
              <w:right w:val="single" w:sz="12" w:space="0" w:color="auto"/>
            </w:tcBorders>
            <w:vAlign w:val="bottom"/>
          </w:tcPr>
          <w:p w14:paraId="529BA9A4" w14:textId="676701B0" w:rsidR="00BA1DB2" w:rsidRPr="0077029B" w:rsidRDefault="00BA1DB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92,6</w:t>
            </w:r>
          </w:p>
        </w:tc>
        <w:tc>
          <w:tcPr>
            <w:tcW w:w="1265" w:type="dxa"/>
            <w:tcBorders>
              <w:left w:val="single" w:sz="12" w:space="0" w:color="auto"/>
            </w:tcBorders>
          </w:tcPr>
          <w:p w14:paraId="38C7E0F4" w14:textId="75B89E57" w:rsidR="00BA1DB2" w:rsidRPr="0077029B" w:rsidRDefault="00BA1DB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112,0</w:t>
            </w:r>
          </w:p>
        </w:tc>
        <w:tc>
          <w:tcPr>
            <w:tcW w:w="946" w:type="dxa"/>
          </w:tcPr>
          <w:p w14:paraId="670DCB74" w14:textId="469F74E7" w:rsidR="00BA1DB2" w:rsidRPr="0077029B" w:rsidRDefault="00BA1DB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1 365</w:t>
            </w:r>
          </w:p>
        </w:tc>
        <w:tc>
          <w:tcPr>
            <w:tcW w:w="1141" w:type="dxa"/>
            <w:vAlign w:val="bottom"/>
          </w:tcPr>
          <w:p w14:paraId="174300AD" w14:textId="6E54A126" w:rsidR="00BA1DB2" w:rsidRPr="0077029B" w:rsidRDefault="00BA1DB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9 437</w:t>
            </w:r>
          </w:p>
        </w:tc>
        <w:tc>
          <w:tcPr>
            <w:tcW w:w="1141" w:type="dxa"/>
            <w:vAlign w:val="bottom"/>
          </w:tcPr>
          <w:p w14:paraId="007DB708" w14:textId="3FB729D6" w:rsidR="00BA1DB2" w:rsidRPr="0077029B" w:rsidRDefault="00BA1DB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92,7</w:t>
            </w:r>
          </w:p>
        </w:tc>
      </w:tr>
      <w:tr w:rsidR="00BA1DB2" w:rsidRPr="0077029B" w14:paraId="66F1D3B9" w14:textId="77777777" w:rsidTr="00E0014C">
        <w:trPr>
          <w:trHeight w:val="210"/>
        </w:trPr>
        <w:tc>
          <w:tcPr>
            <w:tcW w:w="1335" w:type="dxa"/>
            <w:vAlign w:val="center"/>
          </w:tcPr>
          <w:p w14:paraId="4FEE9532" w14:textId="0D16F989" w:rsidR="00BA1DB2" w:rsidRPr="0077029B" w:rsidRDefault="00227269" w:rsidP="00BA1DB2">
            <w:pPr>
              <w:rPr>
                <w:rFonts w:ascii="Arial" w:hAnsi="Arial" w:cs="Arial"/>
                <w:color w:val="000000" w:themeColor="text1"/>
                <w:sz w:val="16"/>
                <w:szCs w:val="16"/>
              </w:rPr>
            </w:pPr>
            <w:r w:rsidRPr="0077029B">
              <w:rPr>
                <w:rFonts w:ascii="Arial" w:hAnsi="Arial" w:cs="Arial"/>
                <w:color w:val="000000" w:themeColor="text1"/>
                <w:sz w:val="16"/>
                <w:szCs w:val="16"/>
              </w:rPr>
              <w:t>- m. Nowe</w:t>
            </w:r>
          </w:p>
        </w:tc>
        <w:tc>
          <w:tcPr>
            <w:tcW w:w="1265" w:type="dxa"/>
          </w:tcPr>
          <w:p w14:paraId="0EDE8B4A" w14:textId="5AB7E422"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20</w:t>
            </w:r>
          </w:p>
        </w:tc>
        <w:tc>
          <w:tcPr>
            <w:tcW w:w="946" w:type="dxa"/>
          </w:tcPr>
          <w:p w14:paraId="0A924D7C" w14:textId="544D46B1"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656</w:t>
            </w:r>
          </w:p>
        </w:tc>
        <w:tc>
          <w:tcPr>
            <w:tcW w:w="1141" w:type="dxa"/>
          </w:tcPr>
          <w:p w14:paraId="29B338FC" w14:textId="51A752D3"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5 899</w:t>
            </w:r>
          </w:p>
        </w:tc>
        <w:tc>
          <w:tcPr>
            <w:tcW w:w="1079" w:type="dxa"/>
            <w:tcBorders>
              <w:right w:val="single" w:sz="12" w:space="0" w:color="auto"/>
            </w:tcBorders>
            <w:vAlign w:val="bottom"/>
          </w:tcPr>
          <w:p w14:paraId="5B9DD218" w14:textId="6E1D9332" w:rsidR="00BA1DB2" w:rsidRPr="0077029B" w:rsidRDefault="00D86B2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98,4</w:t>
            </w:r>
          </w:p>
        </w:tc>
        <w:tc>
          <w:tcPr>
            <w:tcW w:w="1265" w:type="dxa"/>
            <w:tcBorders>
              <w:left w:val="single" w:sz="12" w:space="0" w:color="auto"/>
            </w:tcBorders>
          </w:tcPr>
          <w:p w14:paraId="5091C58C" w14:textId="6CFBD333"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21</w:t>
            </w:r>
          </w:p>
        </w:tc>
        <w:tc>
          <w:tcPr>
            <w:tcW w:w="946" w:type="dxa"/>
          </w:tcPr>
          <w:p w14:paraId="03547C1B" w14:textId="7A53C812"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666</w:t>
            </w:r>
          </w:p>
        </w:tc>
        <w:tc>
          <w:tcPr>
            <w:tcW w:w="1141" w:type="dxa"/>
            <w:vAlign w:val="bottom"/>
          </w:tcPr>
          <w:p w14:paraId="5B29CF08" w14:textId="63D35003"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5 697</w:t>
            </w:r>
          </w:p>
        </w:tc>
        <w:tc>
          <w:tcPr>
            <w:tcW w:w="1141" w:type="dxa"/>
            <w:vAlign w:val="bottom"/>
          </w:tcPr>
          <w:p w14:paraId="6DF83ABA" w14:textId="0BF858E7" w:rsidR="00BA1DB2" w:rsidRPr="0077029B" w:rsidRDefault="00D86B2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98,4</w:t>
            </w:r>
          </w:p>
        </w:tc>
      </w:tr>
      <w:tr w:rsidR="00BA1DB2" w:rsidRPr="0077029B" w14:paraId="190B4661" w14:textId="77777777" w:rsidTr="00E0014C">
        <w:trPr>
          <w:trHeight w:val="210"/>
        </w:trPr>
        <w:tc>
          <w:tcPr>
            <w:tcW w:w="1335" w:type="dxa"/>
            <w:vAlign w:val="center"/>
          </w:tcPr>
          <w:p w14:paraId="2BDB1F98" w14:textId="297BB425" w:rsidR="00BA1DB2" w:rsidRPr="0077029B" w:rsidRDefault="00227269" w:rsidP="00BA1DB2">
            <w:pPr>
              <w:rPr>
                <w:rFonts w:ascii="Arial" w:hAnsi="Arial" w:cs="Arial"/>
                <w:color w:val="000000" w:themeColor="text1"/>
                <w:sz w:val="16"/>
                <w:szCs w:val="16"/>
              </w:rPr>
            </w:pPr>
            <w:r w:rsidRPr="0077029B">
              <w:rPr>
                <w:rFonts w:ascii="Arial" w:hAnsi="Arial" w:cs="Arial"/>
                <w:color w:val="000000" w:themeColor="text1"/>
                <w:sz w:val="16"/>
                <w:szCs w:val="16"/>
              </w:rPr>
              <w:t>- obszar wiejski</w:t>
            </w:r>
          </w:p>
        </w:tc>
        <w:tc>
          <w:tcPr>
            <w:tcW w:w="1265" w:type="dxa"/>
          </w:tcPr>
          <w:p w14:paraId="1057E6E9" w14:textId="3609E2A7"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86</w:t>
            </w:r>
          </w:p>
        </w:tc>
        <w:tc>
          <w:tcPr>
            <w:tcW w:w="946" w:type="dxa"/>
          </w:tcPr>
          <w:p w14:paraId="17422036" w14:textId="23C76F84"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688</w:t>
            </w:r>
          </w:p>
        </w:tc>
        <w:tc>
          <w:tcPr>
            <w:tcW w:w="1141" w:type="dxa"/>
          </w:tcPr>
          <w:p w14:paraId="5EDA677F" w14:textId="6018D427"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3 782</w:t>
            </w:r>
          </w:p>
        </w:tc>
        <w:tc>
          <w:tcPr>
            <w:tcW w:w="1079" w:type="dxa"/>
            <w:tcBorders>
              <w:right w:val="single" w:sz="12" w:space="0" w:color="auto"/>
            </w:tcBorders>
            <w:vAlign w:val="bottom"/>
          </w:tcPr>
          <w:p w14:paraId="7BC14F98" w14:textId="0000806C" w:rsidR="00BA1DB2" w:rsidRPr="0077029B" w:rsidRDefault="00D86B2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84,9</w:t>
            </w:r>
          </w:p>
        </w:tc>
        <w:tc>
          <w:tcPr>
            <w:tcW w:w="1265" w:type="dxa"/>
            <w:tcBorders>
              <w:left w:val="single" w:sz="12" w:space="0" w:color="auto"/>
            </w:tcBorders>
          </w:tcPr>
          <w:p w14:paraId="42177FF7" w14:textId="6AA8804D"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91</w:t>
            </w:r>
          </w:p>
        </w:tc>
        <w:tc>
          <w:tcPr>
            <w:tcW w:w="946" w:type="dxa"/>
          </w:tcPr>
          <w:p w14:paraId="1A95096A" w14:textId="1EC794E2" w:rsidR="00BA1DB2" w:rsidRPr="0077029B" w:rsidRDefault="00227269"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699</w:t>
            </w:r>
          </w:p>
        </w:tc>
        <w:tc>
          <w:tcPr>
            <w:tcW w:w="1141" w:type="dxa"/>
            <w:vAlign w:val="bottom"/>
          </w:tcPr>
          <w:p w14:paraId="6296E373" w14:textId="4218C7E9" w:rsidR="00BA1DB2" w:rsidRPr="0077029B" w:rsidRDefault="00D86B2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3 741</w:t>
            </w:r>
          </w:p>
        </w:tc>
        <w:tc>
          <w:tcPr>
            <w:tcW w:w="1141" w:type="dxa"/>
            <w:vAlign w:val="bottom"/>
          </w:tcPr>
          <w:p w14:paraId="51A0989B" w14:textId="21063F21" w:rsidR="00BA1DB2" w:rsidRPr="0077029B" w:rsidRDefault="00D86B22" w:rsidP="00BA1DB2">
            <w:pPr>
              <w:jc w:val="center"/>
              <w:rPr>
                <w:rFonts w:ascii="Arial" w:hAnsi="Arial" w:cs="Arial"/>
                <w:color w:val="000000" w:themeColor="text1"/>
                <w:sz w:val="16"/>
                <w:szCs w:val="16"/>
              </w:rPr>
            </w:pPr>
            <w:r w:rsidRPr="0077029B">
              <w:rPr>
                <w:rFonts w:ascii="Arial" w:hAnsi="Arial" w:cs="Arial"/>
                <w:color w:val="000000" w:themeColor="text1"/>
                <w:sz w:val="16"/>
                <w:szCs w:val="16"/>
              </w:rPr>
              <w:t>85,1</w:t>
            </w:r>
          </w:p>
        </w:tc>
      </w:tr>
    </w:tbl>
    <w:p w14:paraId="0CDD8B83" w14:textId="7292E326" w:rsidR="00C25945" w:rsidRPr="0077029B" w:rsidRDefault="00C25945" w:rsidP="00C25945">
      <w:pPr>
        <w:rPr>
          <w:rFonts w:ascii="Arial" w:hAnsi="Arial" w:cs="Arial"/>
          <w:color w:val="000000" w:themeColor="text1"/>
        </w:rPr>
      </w:pPr>
      <w:r w:rsidRPr="0077029B">
        <w:rPr>
          <w:rFonts w:ascii="Arial" w:hAnsi="Arial" w:cs="Arial"/>
          <w:color w:val="000000" w:themeColor="text1"/>
        </w:rPr>
        <w:t>Źródło: opracowano na podstawie danych GUS BDL</w:t>
      </w:r>
    </w:p>
    <w:p w14:paraId="5CCE53EE" w14:textId="77777777" w:rsidR="008A71B0" w:rsidRPr="0077029B" w:rsidRDefault="008A71B0" w:rsidP="00C25945">
      <w:pPr>
        <w:pStyle w:val="Tekst3Znak"/>
        <w:suppressAutoHyphens/>
        <w:ind w:left="0" w:firstLine="0"/>
        <w:rPr>
          <w:color w:val="000000" w:themeColor="text1"/>
          <w:szCs w:val="20"/>
        </w:rPr>
      </w:pPr>
    </w:p>
    <w:p w14:paraId="2022EBAE" w14:textId="7843A5D4" w:rsidR="00C25945" w:rsidRPr="0077029B" w:rsidRDefault="00C25945" w:rsidP="00C25945">
      <w:pPr>
        <w:pStyle w:val="Tekst3"/>
        <w:suppressAutoHyphens/>
        <w:ind w:left="0" w:firstLine="0"/>
        <w:rPr>
          <w:rFonts w:cs="Arial"/>
          <w:color w:val="000000" w:themeColor="text1"/>
        </w:rPr>
      </w:pPr>
      <w:bookmarkStart w:id="227" w:name="_Hlk49762049"/>
      <w:bookmarkStart w:id="228" w:name="_Hlk40183577"/>
      <w:r w:rsidRPr="0077029B">
        <w:rPr>
          <w:color w:val="000000" w:themeColor="text1"/>
        </w:rPr>
        <w:t>W latach 201</w:t>
      </w:r>
      <w:r w:rsidR="008A71B0" w:rsidRPr="0077029B">
        <w:rPr>
          <w:color w:val="000000" w:themeColor="text1"/>
        </w:rPr>
        <w:t>6</w:t>
      </w:r>
      <w:r w:rsidRPr="0077029B">
        <w:rPr>
          <w:color w:val="000000" w:themeColor="text1"/>
        </w:rPr>
        <w:t>-201</w:t>
      </w:r>
      <w:r w:rsidR="008A71B0" w:rsidRPr="0077029B">
        <w:rPr>
          <w:color w:val="000000" w:themeColor="text1"/>
        </w:rPr>
        <w:t>9</w:t>
      </w:r>
      <w:r w:rsidRPr="0077029B">
        <w:rPr>
          <w:color w:val="000000" w:themeColor="text1"/>
        </w:rPr>
        <w:t xml:space="preserve"> na terenie </w:t>
      </w:r>
      <w:r w:rsidR="00CF711B" w:rsidRPr="0077029B">
        <w:rPr>
          <w:color w:val="000000" w:themeColor="text1"/>
        </w:rPr>
        <w:t xml:space="preserve">gminy </w:t>
      </w:r>
      <w:r w:rsidR="00D86B22" w:rsidRPr="0077029B">
        <w:rPr>
          <w:color w:val="000000" w:themeColor="text1"/>
        </w:rPr>
        <w:t>Nowe</w:t>
      </w:r>
      <w:r w:rsidR="00CF711B" w:rsidRPr="0077029B">
        <w:rPr>
          <w:color w:val="000000" w:themeColor="text1"/>
        </w:rPr>
        <w:t xml:space="preserve"> </w:t>
      </w:r>
      <w:r w:rsidRPr="0077029B">
        <w:rPr>
          <w:color w:val="000000" w:themeColor="text1"/>
        </w:rPr>
        <w:t xml:space="preserve">kontynuowano projekty, </w:t>
      </w:r>
      <w:r w:rsidR="00545E03" w:rsidRPr="0077029B">
        <w:rPr>
          <w:color w:val="000000" w:themeColor="text1"/>
        </w:rPr>
        <w:t xml:space="preserve">w ramach których </w:t>
      </w:r>
      <w:r w:rsidRPr="0077029B">
        <w:rPr>
          <w:color w:val="000000" w:themeColor="text1"/>
        </w:rPr>
        <w:t xml:space="preserve"> przybyło </w:t>
      </w:r>
      <w:r w:rsidR="00D86B22" w:rsidRPr="0077029B">
        <w:rPr>
          <w:color w:val="000000" w:themeColor="text1"/>
        </w:rPr>
        <w:t>6</w:t>
      </w:r>
      <w:r w:rsidR="00545E03" w:rsidRPr="0077029B">
        <w:rPr>
          <w:color w:val="000000" w:themeColor="text1"/>
        </w:rPr>
        <w:t xml:space="preserve"> </w:t>
      </w:r>
      <w:r w:rsidRPr="0077029B">
        <w:rPr>
          <w:color w:val="000000" w:themeColor="text1"/>
        </w:rPr>
        <w:t xml:space="preserve">km sieci wodociągowej, a liczba przyłączy wodociągowych wzrosła o </w:t>
      </w:r>
      <w:r w:rsidR="00D86B22" w:rsidRPr="0077029B">
        <w:rPr>
          <w:color w:val="000000" w:themeColor="text1"/>
        </w:rPr>
        <w:t>12</w:t>
      </w:r>
      <w:r w:rsidRPr="0077029B">
        <w:rPr>
          <w:color w:val="000000" w:themeColor="text1"/>
        </w:rPr>
        <w:t xml:space="preserve"> sztuk</w:t>
      </w:r>
      <w:r w:rsidR="00545E03" w:rsidRPr="0077029B">
        <w:rPr>
          <w:color w:val="000000" w:themeColor="text1"/>
        </w:rPr>
        <w:t xml:space="preserve">. </w:t>
      </w:r>
      <w:r w:rsidR="00E017EA" w:rsidRPr="0077029B">
        <w:rPr>
          <w:color w:val="000000" w:themeColor="text1"/>
        </w:rPr>
        <w:t xml:space="preserve">Spadła z kolei </w:t>
      </w:r>
      <w:r w:rsidR="00F2343A" w:rsidRPr="0077029B">
        <w:rPr>
          <w:color w:val="000000" w:themeColor="text1"/>
        </w:rPr>
        <w:t xml:space="preserve">o </w:t>
      </w:r>
      <w:r w:rsidR="00E017EA" w:rsidRPr="0077029B">
        <w:rPr>
          <w:color w:val="000000" w:themeColor="text1"/>
        </w:rPr>
        <w:t>1,</w:t>
      </w:r>
      <w:r w:rsidR="0077029B" w:rsidRPr="0077029B">
        <w:rPr>
          <w:color w:val="000000" w:themeColor="text1"/>
        </w:rPr>
        <w:t>1</w:t>
      </w:r>
      <w:r w:rsidR="000067F8" w:rsidRPr="0077029B">
        <w:rPr>
          <w:color w:val="000000" w:themeColor="text1"/>
        </w:rPr>
        <w:t>%</w:t>
      </w:r>
      <w:r w:rsidRPr="0077029B">
        <w:rPr>
          <w:color w:val="000000" w:themeColor="text1"/>
        </w:rPr>
        <w:t xml:space="preserve"> </w:t>
      </w:r>
      <w:r w:rsidR="00F2343A" w:rsidRPr="0077029B">
        <w:rPr>
          <w:color w:val="000000" w:themeColor="text1"/>
        </w:rPr>
        <w:t>ilość dostarczonej wody dla gospodarstw domowych, która</w:t>
      </w:r>
      <w:r w:rsidRPr="0077029B">
        <w:rPr>
          <w:color w:val="000000" w:themeColor="text1"/>
        </w:rPr>
        <w:t xml:space="preserve"> w 201</w:t>
      </w:r>
      <w:r w:rsidR="0078110F" w:rsidRPr="0077029B">
        <w:rPr>
          <w:color w:val="000000" w:themeColor="text1"/>
        </w:rPr>
        <w:t>6</w:t>
      </w:r>
      <w:r w:rsidRPr="0077029B">
        <w:rPr>
          <w:color w:val="000000" w:themeColor="text1"/>
        </w:rPr>
        <w:t xml:space="preserve"> r. </w:t>
      </w:r>
      <w:r w:rsidR="00F2343A" w:rsidRPr="0077029B">
        <w:rPr>
          <w:color w:val="000000" w:themeColor="text1"/>
          <w:szCs w:val="20"/>
        </w:rPr>
        <w:t xml:space="preserve">wyniosła </w:t>
      </w:r>
      <w:r w:rsidR="0077029B" w:rsidRPr="0077029B">
        <w:rPr>
          <w:rFonts w:cs="Arial"/>
          <w:color w:val="000000" w:themeColor="text1"/>
          <w:szCs w:val="20"/>
        </w:rPr>
        <w:t>311,3</w:t>
      </w:r>
      <w:r w:rsidR="002B2FDF" w:rsidRPr="0077029B">
        <w:rPr>
          <w:rFonts w:cs="Arial"/>
          <w:color w:val="000000" w:themeColor="text1"/>
          <w:szCs w:val="20"/>
        </w:rPr>
        <w:t xml:space="preserve"> </w:t>
      </w:r>
      <w:r w:rsidR="00F2343A" w:rsidRPr="0077029B">
        <w:rPr>
          <w:color w:val="000000" w:themeColor="text1"/>
          <w:szCs w:val="20"/>
        </w:rPr>
        <w:t>tys. m</w:t>
      </w:r>
      <w:r w:rsidR="00F2343A" w:rsidRPr="0077029B">
        <w:rPr>
          <w:color w:val="000000" w:themeColor="text1"/>
          <w:szCs w:val="20"/>
          <w:vertAlign w:val="superscript"/>
        </w:rPr>
        <w:t>3</w:t>
      </w:r>
      <w:r w:rsidR="00F2343A" w:rsidRPr="0077029B">
        <w:rPr>
          <w:color w:val="000000" w:themeColor="text1"/>
          <w:szCs w:val="20"/>
        </w:rPr>
        <w:t>,</w:t>
      </w:r>
      <w:r w:rsidR="00F2343A" w:rsidRPr="0077029B">
        <w:rPr>
          <w:color w:val="000000" w:themeColor="text1"/>
        </w:rPr>
        <w:t xml:space="preserve"> a w 201</w:t>
      </w:r>
      <w:r w:rsidR="002B2FDF" w:rsidRPr="0077029B">
        <w:rPr>
          <w:color w:val="000000" w:themeColor="text1"/>
        </w:rPr>
        <w:t>9</w:t>
      </w:r>
      <w:r w:rsidR="00F2343A" w:rsidRPr="0077029B">
        <w:rPr>
          <w:color w:val="000000" w:themeColor="text1"/>
        </w:rPr>
        <w:t xml:space="preserve"> r</w:t>
      </w:r>
      <w:r w:rsidR="00545E03" w:rsidRPr="0077029B">
        <w:rPr>
          <w:color w:val="000000" w:themeColor="text1"/>
        </w:rPr>
        <w:t>.</w:t>
      </w:r>
      <w:r w:rsidR="00F2343A" w:rsidRPr="0077029B">
        <w:rPr>
          <w:color w:val="000000" w:themeColor="text1"/>
        </w:rPr>
        <w:t xml:space="preserve"> </w:t>
      </w:r>
      <w:r w:rsidR="0077029B" w:rsidRPr="0077029B">
        <w:rPr>
          <w:color w:val="000000" w:themeColor="text1"/>
        </w:rPr>
        <w:t>307,9</w:t>
      </w:r>
      <w:r w:rsidR="00F2343A" w:rsidRPr="0077029B">
        <w:rPr>
          <w:color w:val="000000" w:themeColor="text1"/>
        </w:rPr>
        <w:t xml:space="preserve"> tys. m</w:t>
      </w:r>
      <w:r w:rsidR="00F2343A" w:rsidRPr="0077029B">
        <w:rPr>
          <w:color w:val="000000" w:themeColor="text1"/>
          <w:vertAlign w:val="superscript"/>
        </w:rPr>
        <w:t>3</w:t>
      </w:r>
      <w:r w:rsidR="00F2343A" w:rsidRPr="0077029B">
        <w:rPr>
          <w:color w:val="000000" w:themeColor="text1"/>
        </w:rPr>
        <w:t>.</w:t>
      </w:r>
    </w:p>
    <w:p w14:paraId="56EBBF55" w14:textId="76BE729D" w:rsidR="006F748D" w:rsidRDefault="006F748D" w:rsidP="009D753A">
      <w:pPr>
        <w:pStyle w:val="Tekst1"/>
        <w:ind w:left="0" w:firstLine="0"/>
        <w:rPr>
          <w:color w:val="000000" w:themeColor="text1"/>
        </w:rPr>
      </w:pPr>
    </w:p>
    <w:p w14:paraId="033FF164" w14:textId="63738EF5" w:rsidR="005A2AC8" w:rsidRDefault="005A2AC8" w:rsidP="009D753A">
      <w:pPr>
        <w:pStyle w:val="Tekst1"/>
        <w:ind w:left="0" w:firstLine="0"/>
        <w:rPr>
          <w:color w:val="000000" w:themeColor="text1"/>
        </w:rPr>
      </w:pPr>
      <w:r>
        <w:rPr>
          <w:color w:val="000000" w:themeColor="text1"/>
        </w:rPr>
        <w:t>Ogólny stan techniczny urządzeń wodociągowych został określony jako dobry.</w:t>
      </w:r>
    </w:p>
    <w:p w14:paraId="634039F3" w14:textId="77777777" w:rsidR="005A2AC8" w:rsidRPr="005A2AC8" w:rsidRDefault="005A2AC8" w:rsidP="009D753A">
      <w:pPr>
        <w:pStyle w:val="Tekst1"/>
        <w:ind w:left="0" w:firstLine="0"/>
        <w:rPr>
          <w:color w:val="000000" w:themeColor="text1"/>
        </w:rPr>
      </w:pPr>
    </w:p>
    <w:p w14:paraId="153872A7" w14:textId="407EE6AE" w:rsidR="004C2FCA" w:rsidRPr="005A2AC8" w:rsidRDefault="006F748D" w:rsidP="009D753A">
      <w:pPr>
        <w:pStyle w:val="Tekst1"/>
        <w:ind w:left="0" w:firstLine="0"/>
        <w:rPr>
          <w:color w:val="000000" w:themeColor="text1"/>
        </w:rPr>
      </w:pPr>
      <w:r w:rsidRPr="005A2AC8">
        <w:rPr>
          <w:color w:val="000000" w:themeColor="text1"/>
        </w:rPr>
        <w:t xml:space="preserve">W latach 2016-2019 na terenie gminy odnotowano (wg GUS) </w:t>
      </w:r>
      <w:r w:rsidR="0077029B" w:rsidRPr="005A2AC8">
        <w:rPr>
          <w:color w:val="000000" w:themeColor="text1"/>
        </w:rPr>
        <w:t>60</w:t>
      </w:r>
      <w:r w:rsidRPr="005A2AC8">
        <w:rPr>
          <w:color w:val="000000" w:themeColor="text1"/>
        </w:rPr>
        <w:t xml:space="preserve"> awarii sieci wodociągowych.</w:t>
      </w:r>
    </w:p>
    <w:p w14:paraId="3E71EE04" w14:textId="77777777" w:rsidR="006F748D" w:rsidRPr="005A2AC8" w:rsidRDefault="006F748D" w:rsidP="009D753A">
      <w:pPr>
        <w:pStyle w:val="Tekst1"/>
        <w:ind w:left="0" w:firstLine="0"/>
        <w:rPr>
          <w:color w:val="000000" w:themeColor="text1"/>
        </w:rPr>
      </w:pPr>
    </w:p>
    <w:p w14:paraId="1CF17912" w14:textId="77777777" w:rsidR="005A2AC8" w:rsidRPr="005A2AC8" w:rsidRDefault="006F748D" w:rsidP="006F748D">
      <w:pPr>
        <w:pStyle w:val="Tekst1"/>
        <w:ind w:left="0" w:firstLine="0"/>
        <w:rPr>
          <w:color w:val="000000" w:themeColor="text1"/>
          <w:szCs w:val="20"/>
        </w:rPr>
      </w:pPr>
      <w:r w:rsidRPr="005A2AC8">
        <w:rPr>
          <w:color w:val="000000" w:themeColor="text1"/>
          <w:szCs w:val="20"/>
        </w:rPr>
        <w:t xml:space="preserve">Na terenie gminy występuje ok. </w:t>
      </w:r>
      <w:r w:rsidR="005A2AC8" w:rsidRPr="005A2AC8">
        <w:rPr>
          <w:color w:val="000000" w:themeColor="text1"/>
          <w:szCs w:val="20"/>
        </w:rPr>
        <w:t xml:space="preserve">4 </w:t>
      </w:r>
      <w:r w:rsidRPr="005A2AC8">
        <w:rPr>
          <w:color w:val="000000" w:themeColor="text1"/>
          <w:szCs w:val="20"/>
        </w:rPr>
        <w:t xml:space="preserve">km sieci wodociągowej wykonane z azbesto-cementu. </w:t>
      </w:r>
      <w:r w:rsidR="005A2AC8" w:rsidRPr="005A2AC8">
        <w:rPr>
          <w:color w:val="000000" w:themeColor="text1"/>
          <w:szCs w:val="20"/>
        </w:rPr>
        <w:t>Obowiązek usunięcia rur wyznaczony został do końca 2032 r.</w:t>
      </w:r>
    </w:p>
    <w:p w14:paraId="28170B11" w14:textId="77777777" w:rsidR="006F748D" w:rsidRPr="005A2AC8" w:rsidRDefault="006F748D" w:rsidP="009D753A">
      <w:pPr>
        <w:pStyle w:val="Tekst1"/>
        <w:ind w:left="0" w:firstLine="0"/>
        <w:rPr>
          <w:color w:val="000000" w:themeColor="text1"/>
        </w:rPr>
      </w:pPr>
    </w:p>
    <w:p w14:paraId="596AFE97" w14:textId="0F769989" w:rsidR="00D51F5B" w:rsidRPr="005A2AC8" w:rsidRDefault="009D753A" w:rsidP="008B4C76">
      <w:pPr>
        <w:pStyle w:val="Tekst1"/>
        <w:ind w:left="0" w:firstLine="0"/>
        <w:rPr>
          <w:color w:val="000000" w:themeColor="text1"/>
        </w:rPr>
      </w:pPr>
      <w:r w:rsidRPr="005A2AC8">
        <w:rPr>
          <w:color w:val="000000" w:themeColor="text1"/>
        </w:rPr>
        <w:lastRenderedPageBreak/>
        <w:t xml:space="preserve">Zbiorowe zaopatrzenie ludności </w:t>
      </w:r>
      <w:r w:rsidR="00A20E8D" w:rsidRPr="005A2AC8">
        <w:rPr>
          <w:color w:val="000000" w:themeColor="text1"/>
        </w:rPr>
        <w:t xml:space="preserve">gminy </w:t>
      </w:r>
      <w:r w:rsidR="005A2AC8" w:rsidRPr="005A2AC8">
        <w:rPr>
          <w:color w:val="000000" w:themeColor="text1"/>
        </w:rPr>
        <w:t>Nowe</w:t>
      </w:r>
      <w:r w:rsidR="006E679B" w:rsidRPr="005A2AC8">
        <w:rPr>
          <w:color w:val="000000" w:themeColor="text1"/>
        </w:rPr>
        <w:t xml:space="preserve"> </w:t>
      </w:r>
      <w:r w:rsidRPr="005A2AC8">
        <w:rPr>
          <w:color w:val="000000" w:themeColor="text1"/>
        </w:rPr>
        <w:t>w wodę opiera się na wodzie pochodzącej z ujęć podziemnych z utworów</w:t>
      </w:r>
      <w:r w:rsidR="00D93EF8" w:rsidRPr="005A2AC8">
        <w:rPr>
          <w:color w:val="000000" w:themeColor="text1"/>
        </w:rPr>
        <w:t xml:space="preserve"> </w:t>
      </w:r>
      <w:r w:rsidR="005A2AC8" w:rsidRPr="005A2AC8">
        <w:rPr>
          <w:color w:val="000000" w:themeColor="text1"/>
        </w:rPr>
        <w:t>c</w:t>
      </w:r>
      <w:r w:rsidR="00D93EF8" w:rsidRPr="005A2AC8">
        <w:rPr>
          <w:color w:val="000000" w:themeColor="text1"/>
        </w:rPr>
        <w:t>zwartorzędowych</w:t>
      </w:r>
      <w:r w:rsidRPr="005A2AC8">
        <w:rPr>
          <w:color w:val="000000" w:themeColor="text1"/>
        </w:rPr>
        <w:t>. Woda do spożycia pro</w:t>
      </w:r>
      <w:r w:rsidR="00C4096C" w:rsidRPr="005A2AC8">
        <w:rPr>
          <w:color w:val="000000" w:themeColor="text1"/>
        </w:rPr>
        <w:t>wadzona jest za pośrednictwem</w:t>
      </w:r>
      <w:r w:rsidR="004D2BDF" w:rsidRPr="005A2AC8">
        <w:rPr>
          <w:color w:val="000000" w:themeColor="text1"/>
        </w:rPr>
        <w:t xml:space="preserve"> </w:t>
      </w:r>
      <w:r w:rsidR="005A2AC8" w:rsidRPr="005A2AC8">
        <w:rPr>
          <w:color w:val="000000" w:themeColor="text1"/>
        </w:rPr>
        <w:t xml:space="preserve">trzech </w:t>
      </w:r>
      <w:r w:rsidRPr="005A2AC8">
        <w:rPr>
          <w:color w:val="000000" w:themeColor="text1"/>
        </w:rPr>
        <w:t>wodociągów</w:t>
      </w:r>
      <w:r w:rsidR="00663B89" w:rsidRPr="005A2AC8">
        <w:rPr>
          <w:color w:val="000000" w:themeColor="text1"/>
        </w:rPr>
        <w:t xml:space="preserve"> komunalnych</w:t>
      </w:r>
      <w:r w:rsidR="00B648ED" w:rsidRPr="005A2AC8">
        <w:rPr>
          <w:color w:val="000000" w:themeColor="text1"/>
        </w:rPr>
        <w:t>:</w:t>
      </w:r>
      <w:r w:rsidR="005A2AC8" w:rsidRPr="005A2AC8">
        <w:rPr>
          <w:color w:val="000000" w:themeColor="text1"/>
        </w:rPr>
        <w:t xml:space="preserve"> Nowe, Bochlin i Tryl</w:t>
      </w:r>
      <w:r w:rsidR="00B648ED" w:rsidRPr="005A2AC8">
        <w:rPr>
          <w:color w:val="000000" w:themeColor="text1"/>
        </w:rPr>
        <w:t>.</w:t>
      </w:r>
      <w:bookmarkEnd w:id="227"/>
      <w:bookmarkEnd w:id="228"/>
    </w:p>
    <w:p w14:paraId="15B4475B" w14:textId="77777777" w:rsidR="00844726" w:rsidRPr="005A2AC8" w:rsidRDefault="00844726" w:rsidP="00844726">
      <w:pPr>
        <w:pStyle w:val="Tekst3"/>
        <w:suppressAutoHyphens/>
        <w:ind w:left="0" w:firstLine="0"/>
        <w:rPr>
          <w:color w:val="000000" w:themeColor="text1"/>
          <w:szCs w:val="20"/>
        </w:rPr>
      </w:pPr>
    </w:p>
    <w:p w14:paraId="4022274E" w14:textId="45E8A8E0" w:rsidR="00844726" w:rsidRPr="005A2AC8" w:rsidRDefault="00844726" w:rsidP="00844726">
      <w:pPr>
        <w:pStyle w:val="Legenda"/>
        <w:suppressAutoHyphens/>
        <w:spacing w:before="0"/>
        <w:rPr>
          <w:color w:val="000000" w:themeColor="text1"/>
        </w:rPr>
      </w:pPr>
      <w:bookmarkStart w:id="229" w:name="_Toc58333957"/>
      <w:r w:rsidRPr="005A2AC8">
        <w:rPr>
          <w:color w:val="000000" w:themeColor="text1"/>
        </w:rPr>
        <w:t xml:space="preserve">Tabela </w:t>
      </w:r>
      <w:r w:rsidR="00456F3D" w:rsidRPr="005A2AC8">
        <w:rPr>
          <w:color w:val="000000" w:themeColor="text1"/>
        </w:rPr>
        <w:fldChar w:fldCharType="begin"/>
      </w:r>
      <w:r w:rsidR="00A84A03" w:rsidRPr="005A2AC8">
        <w:rPr>
          <w:color w:val="000000" w:themeColor="text1"/>
        </w:rPr>
        <w:instrText xml:space="preserve"> SEQ Tabela \* ARABIC </w:instrText>
      </w:r>
      <w:r w:rsidR="00456F3D" w:rsidRPr="005A2AC8">
        <w:rPr>
          <w:color w:val="000000" w:themeColor="text1"/>
        </w:rPr>
        <w:fldChar w:fldCharType="separate"/>
      </w:r>
      <w:r w:rsidR="005B1EB3">
        <w:rPr>
          <w:noProof/>
          <w:color w:val="000000" w:themeColor="text1"/>
        </w:rPr>
        <w:t>18</w:t>
      </w:r>
      <w:r w:rsidR="00456F3D" w:rsidRPr="005A2AC8">
        <w:rPr>
          <w:color w:val="000000" w:themeColor="text1"/>
        </w:rPr>
        <w:fldChar w:fldCharType="end"/>
      </w:r>
      <w:r w:rsidRPr="005A2AC8">
        <w:rPr>
          <w:color w:val="000000" w:themeColor="text1"/>
        </w:rPr>
        <w:t xml:space="preserve"> Charakterystyka ujęć wody na </w:t>
      </w:r>
      <w:r w:rsidR="002B2FDF" w:rsidRPr="005A2AC8">
        <w:rPr>
          <w:color w:val="000000" w:themeColor="text1"/>
        </w:rPr>
        <w:t xml:space="preserve">terenie gminy </w:t>
      </w:r>
      <w:r w:rsidR="005A2AC8" w:rsidRPr="005A2AC8">
        <w:rPr>
          <w:color w:val="000000" w:themeColor="text1"/>
        </w:rPr>
        <w:t>Nowe</w:t>
      </w:r>
      <w:bookmarkEnd w:id="2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4"/>
        <w:gridCol w:w="766"/>
        <w:gridCol w:w="651"/>
        <w:gridCol w:w="1133"/>
        <w:gridCol w:w="1277"/>
        <w:gridCol w:w="1701"/>
        <w:gridCol w:w="1134"/>
        <w:gridCol w:w="984"/>
      </w:tblGrid>
      <w:tr w:rsidR="00533E89" w:rsidRPr="005A2AC8" w14:paraId="6FD71C7F" w14:textId="77777777" w:rsidTr="007E18E2">
        <w:tc>
          <w:tcPr>
            <w:tcW w:w="780" w:type="pct"/>
            <w:shd w:val="clear" w:color="auto" w:fill="auto"/>
            <w:vAlign w:val="center"/>
          </w:tcPr>
          <w:p w14:paraId="0685A715" w14:textId="77777777" w:rsidR="000067F8" w:rsidRPr="005A2AC8" w:rsidRDefault="000067F8" w:rsidP="007E18E2">
            <w:pPr>
              <w:suppressAutoHyphens/>
              <w:jc w:val="center"/>
              <w:rPr>
                <w:rFonts w:ascii="Arial" w:hAnsi="Arial" w:cs="Arial"/>
                <w:b/>
                <w:color w:val="000000" w:themeColor="text1"/>
                <w:sz w:val="16"/>
                <w:szCs w:val="16"/>
              </w:rPr>
            </w:pPr>
            <w:r w:rsidRPr="005A2AC8">
              <w:rPr>
                <w:rFonts w:ascii="Arial" w:hAnsi="Arial" w:cs="Arial"/>
                <w:b/>
                <w:color w:val="000000" w:themeColor="text1"/>
                <w:sz w:val="16"/>
                <w:szCs w:val="16"/>
              </w:rPr>
              <w:t>Miejsce ujęcia wody</w:t>
            </w:r>
          </w:p>
        </w:tc>
        <w:tc>
          <w:tcPr>
            <w:tcW w:w="423" w:type="pct"/>
            <w:shd w:val="clear" w:color="auto" w:fill="auto"/>
            <w:vAlign w:val="center"/>
          </w:tcPr>
          <w:p w14:paraId="50678EAB" w14:textId="77777777" w:rsidR="000067F8" w:rsidRPr="005A2AC8" w:rsidRDefault="000067F8" w:rsidP="007E18E2">
            <w:pPr>
              <w:suppressAutoHyphens/>
              <w:jc w:val="center"/>
              <w:rPr>
                <w:rFonts w:ascii="Arial" w:hAnsi="Arial" w:cs="Arial"/>
                <w:b/>
                <w:color w:val="000000" w:themeColor="text1"/>
                <w:sz w:val="16"/>
                <w:szCs w:val="16"/>
              </w:rPr>
            </w:pPr>
            <w:r w:rsidRPr="005A2AC8">
              <w:rPr>
                <w:rFonts w:ascii="Arial" w:hAnsi="Arial" w:cs="Arial"/>
                <w:b/>
                <w:color w:val="000000" w:themeColor="text1"/>
                <w:sz w:val="16"/>
                <w:szCs w:val="16"/>
              </w:rPr>
              <w:t>Stratygrafia</w:t>
            </w:r>
          </w:p>
        </w:tc>
        <w:tc>
          <w:tcPr>
            <w:tcW w:w="359" w:type="pct"/>
            <w:shd w:val="clear" w:color="auto" w:fill="auto"/>
            <w:vAlign w:val="center"/>
          </w:tcPr>
          <w:p w14:paraId="2FD91F3F"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Liczba studni</w:t>
            </w:r>
          </w:p>
        </w:tc>
        <w:tc>
          <w:tcPr>
            <w:tcW w:w="625" w:type="pct"/>
            <w:shd w:val="clear" w:color="auto" w:fill="auto"/>
            <w:vAlign w:val="center"/>
          </w:tcPr>
          <w:p w14:paraId="379087A8" w14:textId="77777777" w:rsidR="000067F8" w:rsidRPr="005A2AC8" w:rsidRDefault="000067F8" w:rsidP="007E18E2">
            <w:pPr>
              <w:suppressAutoHyphens/>
              <w:jc w:val="center"/>
              <w:rPr>
                <w:rFonts w:ascii="Arial" w:hAnsi="Arial" w:cs="Arial"/>
                <w:b/>
                <w:color w:val="000000" w:themeColor="text1"/>
                <w:sz w:val="16"/>
                <w:szCs w:val="16"/>
              </w:rPr>
            </w:pPr>
            <w:r w:rsidRPr="005A2AC8">
              <w:rPr>
                <w:rFonts w:ascii="Arial" w:hAnsi="Arial" w:cs="Arial"/>
                <w:b/>
                <w:color w:val="000000" w:themeColor="text1"/>
                <w:sz w:val="16"/>
                <w:szCs w:val="16"/>
              </w:rPr>
              <w:t>Średnia wydajność ujęcia wody m</w:t>
            </w:r>
            <w:r w:rsidRPr="005A2AC8">
              <w:rPr>
                <w:rFonts w:ascii="Arial" w:hAnsi="Arial" w:cs="Arial"/>
                <w:b/>
                <w:color w:val="000000" w:themeColor="text1"/>
                <w:sz w:val="16"/>
                <w:szCs w:val="16"/>
                <w:vertAlign w:val="superscript"/>
              </w:rPr>
              <w:t>3</w:t>
            </w:r>
            <w:r w:rsidRPr="005A2AC8">
              <w:rPr>
                <w:rFonts w:ascii="Arial" w:hAnsi="Arial" w:cs="Arial"/>
                <w:b/>
                <w:color w:val="000000" w:themeColor="text1"/>
                <w:sz w:val="16"/>
                <w:szCs w:val="16"/>
              </w:rPr>
              <w:t>/h</w:t>
            </w:r>
          </w:p>
        </w:tc>
        <w:tc>
          <w:tcPr>
            <w:tcW w:w="705" w:type="pct"/>
            <w:shd w:val="clear" w:color="auto" w:fill="auto"/>
            <w:vAlign w:val="center"/>
          </w:tcPr>
          <w:p w14:paraId="3EB114B8"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Ustanowiona</w:t>
            </w:r>
          </w:p>
          <w:p w14:paraId="2A74A4C5"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strefa ochrony</w:t>
            </w:r>
          </w:p>
          <w:p w14:paraId="57E1EFCF"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bezpośr./pośr.</w:t>
            </w:r>
          </w:p>
          <w:p w14:paraId="11B9B4AA" w14:textId="77777777" w:rsidR="000067F8" w:rsidRPr="005A2AC8" w:rsidRDefault="000067F8" w:rsidP="007E18E2">
            <w:pPr>
              <w:suppressAutoHyphens/>
              <w:jc w:val="center"/>
              <w:rPr>
                <w:rFonts w:ascii="Arial" w:hAnsi="Arial" w:cs="Arial"/>
                <w:b/>
                <w:color w:val="000000" w:themeColor="text1"/>
                <w:sz w:val="16"/>
                <w:szCs w:val="16"/>
              </w:rPr>
            </w:pPr>
          </w:p>
        </w:tc>
        <w:tc>
          <w:tcPr>
            <w:tcW w:w="939" w:type="pct"/>
            <w:shd w:val="clear" w:color="auto" w:fill="auto"/>
            <w:vAlign w:val="center"/>
          </w:tcPr>
          <w:p w14:paraId="1C5496C8" w14:textId="77777777" w:rsidR="000067F8" w:rsidRPr="005A2AC8" w:rsidRDefault="000067F8" w:rsidP="007E18E2">
            <w:pPr>
              <w:snapToGrid w:val="0"/>
              <w:jc w:val="center"/>
              <w:rPr>
                <w:rFonts w:ascii="Arial" w:hAnsi="Arial" w:cs="Arial"/>
                <w:b/>
                <w:color w:val="000000" w:themeColor="text1"/>
                <w:sz w:val="16"/>
                <w:szCs w:val="16"/>
              </w:rPr>
            </w:pPr>
            <w:r w:rsidRPr="005A2AC8">
              <w:rPr>
                <w:rFonts w:ascii="Arial" w:hAnsi="Arial" w:cs="Arial"/>
                <w:b/>
                <w:color w:val="000000" w:themeColor="text1"/>
                <w:sz w:val="16"/>
                <w:szCs w:val="16"/>
              </w:rPr>
              <w:t>miejscowości obsługiwane przez wodociąg</w:t>
            </w:r>
          </w:p>
        </w:tc>
        <w:tc>
          <w:tcPr>
            <w:tcW w:w="626" w:type="pct"/>
            <w:shd w:val="clear" w:color="auto" w:fill="auto"/>
            <w:vAlign w:val="center"/>
          </w:tcPr>
          <w:p w14:paraId="742932E5"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Pobór wody na koniec</w:t>
            </w:r>
          </w:p>
          <w:p w14:paraId="6B927CE4"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2018 r.</w:t>
            </w:r>
          </w:p>
          <w:p w14:paraId="6DCE20D9"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m</w:t>
            </w:r>
            <w:r w:rsidRPr="005A2AC8">
              <w:rPr>
                <w:rFonts w:ascii="Arial" w:hAnsi="Arial" w:cs="Arial"/>
                <w:b/>
                <w:color w:val="000000" w:themeColor="text1"/>
                <w:sz w:val="16"/>
                <w:szCs w:val="16"/>
                <w:vertAlign w:val="superscript"/>
              </w:rPr>
              <w:t>3</w:t>
            </w:r>
          </w:p>
        </w:tc>
        <w:tc>
          <w:tcPr>
            <w:tcW w:w="543" w:type="pct"/>
            <w:shd w:val="clear" w:color="auto" w:fill="auto"/>
            <w:vAlign w:val="center"/>
          </w:tcPr>
          <w:p w14:paraId="17CF25F0"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Pobór wody na koniec 2019 r.</w:t>
            </w:r>
          </w:p>
          <w:p w14:paraId="00EF1A78" w14:textId="77777777" w:rsidR="000067F8" w:rsidRPr="005A2AC8" w:rsidRDefault="000067F8" w:rsidP="007E18E2">
            <w:pPr>
              <w:jc w:val="center"/>
              <w:rPr>
                <w:rFonts w:ascii="Arial" w:hAnsi="Arial" w:cs="Arial"/>
                <w:b/>
                <w:color w:val="000000" w:themeColor="text1"/>
                <w:sz w:val="16"/>
                <w:szCs w:val="16"/>
              </w:rPr>
            </w:pPr>
            <w:r w:rsidRPr="005A2AC8">
              <w:rPr>
                <w:rFonts w:ascii="Arial" w:hAnsi="Arial" w:cs="Arial"/>
                <w:b/>
                <w:color w:val="000000" w:themeColor="text1"/>
                <w:sz w:val="16"/>
                <w:szCs w:val="16"/>
              </w:rPr>
              <w:t>m</w:t>
            </w:r>
            <w:r w:rsidRPr="005A2AC8">
              <w:rPr>
                <w:rFonts w:ascii="Arial" w:hAnsi="Arial" w:cs="Arial"/>
                <w:b/>
                <w:color w:val="000000" w:themeColor="text1"/>
                <w:sz w:val="16"/>
                <w:szCs w:val="16"/>
                <w:vertAlign w:val="superscript"/>
              </w:rPr>
              <w:t>3</w:t>
            </w:r>
          </w:p>
        </w:tc>
      </w:tr>
      <w:tr w:rsidR="005A2AC8" w:rsidRPr="005A2AC8" w14:paraId="191B68D4" w14:textId="77777777" w:rsidTr="0017472C">
        <w:tc>
          <w:tcPr>
            <w:tcW w:w="1203" w:type="pct"/>
            <w:gridSpan w:val="2"/>
            <w:tcBorders>
              <w:top w:val="single" w:sz="4" w:space="0" w:color="auto"/>
              <w:bottom w:val="single" w:sz="4" w:space="0" w:color="auto"/>
            </w:tcBorders>
            <w:vAlign w:val="center"/>
          </w:tcPr>
          <w:p w14:paraId="7EFE3E25" w14:textId="77777777" w:rsidR="005A2AC8" w:rsidRPr="005A2AC8" w:rsidRDefault="005A2AC8" w:rsidP="0017472C">
            <w:pPr>
              <w:jc w:val="center"/>
              <w:rPr>
                <w:rFonts w:ascii="Arial" w:eastAsia="Calibri" w:hAnsi="Arial" w:cs="Arial"/>
                <w:b/>
                <w:color w:val="000000" w:themeColor="text1"/>
                <w:sz w:val="16"/>
                <w:szCs w:val="16"/>
              </w:rPr>
            </w:pPr>
            <w:r w:rsidRPr="005A2AC8">
              <w:rPr>
                <w:rFonts w:ascii="Arial" w:eastAsia="Calibri" w:hAnsi="Arial" w:cs="Arial"/>
                <w:b/>
                <w:color w:val="000000" w:themeColor="text1"/>
                <w:sz w:val="16"/>
                <w:szCs w:val="16"/>
              </w:rPr>
              <w:t>Gmina Nowe</w:t>
            </w:r>
          </w:p>
        </w:tc>
        <w:tc>
          <w:tcPr>
            <w:tcW w:w="359" w:type="pct"/>
            <w:tcBorders>
              <w:top w:val="single" w:sz="4" w:space="0" w:color="auto"/>
              <w:bottom w:val="single" w:sz="4" w:space="0" w:color="auto"/>
            </w:tcBorders>
            <w:vAlign w:val="center"/>
          </w:tcPr>
          <w:p w14:paraId="7AA31E74" w14:textId="77777777" w:rsidR="005A2AC8" w:rsidRPr="005A2AC8" w:rsidRDefault="005A2AC8" w:rsidP="0017472C">
            <w:pPr>
              <w:jc w:val="center"/>
              <w:rPr>
                <w:rFonts w:ascii="Arial" w:eastAsia="Calibri" w:hAnsi="Arial" w:cs="Arial"/>
                <w:b/>
                <w:color w:val="000000" w:themeColor="text1"/>
                <w:sz w:val="16"/>
                <w:szCs w:val="16"/>
              </w:rPr>
            </w:pPr>
          </w:p>
        </w:tc>
        <w:tc>
          <w:tcPr>
            <w:tcW w:w="625" w:type="pct"/>
            <w:tcBorders>
              <w:top w:val="single" w:sz="4" w:space="0" w:color="auto"/>
              <w:bottom w:val="single" w:sz="4" w:space="0" w:color="auto"/>
            </w:tcBorders>
            <w:vAlign w:val="center"/>
          </w:tcPr>
          <w:p w14:paraId="5ED442A6" w14:textId="77777777" w:rsidR="005A2AC8" w:rsidRPr="005A2AC8" w:rsidRDefault="005A2AC8" w:rsidP="0017472C">
            <w:pPr>
              <w:jc w:val="center"/>
              <w:rPr>
                <w:rFonts w:ascii="Arial" w:eastAsia="Calibri" w:hAnsi="Arial" w:cs="Arial"/>
                <w:b/>
                <w:color w:val="000000" w:themeColor="text1"/>
                <w:sz w:val="16"/>
                <w:szCs w:val="16"/>
              </w:rPr>
            </w:pPr>
          </w:p>
        </w:tc>
        <w:tc>
          <w:tcPr>
            <w:tcW w:w="705" w:type="pct"/>
            <w:tcBorders>
              <w:top w:val="single" w:sz="4" w:space="0" w:color="auto"/>
              <w:bottom w:val="single" w:sz="4" w:space="0" w:color="auto"/>
            </w:tcBorders>
            <w:vAlign w:val="center"/>
          </w:tcPr>
          <w:p w14:paraId="100DB38C" w14:textId="77777777" w:rsidR="005A2AC8" w:rsidRPr="005A2AC8" w:rsidRDefault="005A2AC8" w:rsidP="0017472C">
            <w:pPr>
              <w:jc w:val="center"/>
              <w:rPr>
                <w:rFonts w:ascii="Arial" w:eastAsia="Calibri" w:hAnsi="Arial" w:cs="Arial"/>
                <w:b/>
                <w:color w:val="000000" w:themeColor="text1"/>
                <w:sz w:val="16"/>
                <w:szCs w:val="16"/>
              </w:rPr>
            </w:pPr>
          </w:p>
        </w:tc>
        <w:tc>
          <w:tcPr>
            <w:tcW w:w="939" w:type="pct"/>
            <w:tcBorders>
              <w:top w:val="single" w:sz="4" w:space="0" w:color="auto"/>
              <w:bottom w:val="single" w:sz="4" w:space="0" w:color="auto"/>
            </w:tcBorders>
            <w:vAlign w:val="center"/>
          </w:tcPr>
          <w:p w14:paraId="78ADC225" w14:textId="77777777" w:rsidR="005A2AC8" w:rsidRPr="005A2AC8" w:rsidRDefault="005A2AC8" w:rsidP="0017472C">
            <w:pPr>
              <w:jc w:val="center"/>
              <w:rPr>
                <w:rFonts w:ascii="Arial" w:eastAsia="Calibri" w:hAnsi="Arial" w:cs="Arial"/>
                <w:b/>
                <w:color w:val="000000" w:themeColor="text1"/>
                <w:sz w:val="16"/>
                <w:szCs w:val="16"/>
              </w:rPr>
            </w:pPr>
          </w:p>
        </w:tc>
        <w:tc>
          <w:tcPr>
            <w:tcW w:w="626" w:type="pct"/>
            <w:tcBorders>
              <w:top w:val="single" w:sz="4" w:space="0" w:color="auto"/>
              <w:bottom w:val="single" w:sz="4" w:space="0" w:color="auto"/>
            </w:tcBorders>
            <w:vAlign w:val="center"/>
          </w:tcPr>
          <w:p w14:paraId="3CFDFFCD" w14:textId="77777777" w:rsidR="005A2AC8" w:rsidRPr="005A2AC8" w:rsidRDefault="005A2AC8" w:rsidP="0017472C">
            <w:pPr>
              <w:jc w:val="center"/>
              <w:rPr>
                <w:rFonts w:ascii="Arial" w:eastAsia="Calibri" w:hAnsi="Arial" w:cs="Arial"/>
                <w:b/>
                <w:color w:val="000000" w:themeColor="text1"/>
                <w:sz w:val="16"/>
                <w:szCs w:val="16"/>
              </w:rPr>
            </w:pPr>
          </w:p>
        </w:tc>
        <w:tc>
          <w:tcPr>
            <w:tcW w:w="543" w:type="pct"/>
            <w:tcBorders>
              <w:top w:val="single" w:sz="4" w:space="0" w:color="auto"/>
              <w:bottom w:val="single" w:sz="4" w:space="0" w:color="auto"/>
            </w:tcBorders>
            <w:vAlign w:val="center"/>
          </w:tcPr>
          <w:p w14:paraId="774B26C6" w14:textId="77777777" w:rsidR="005A2AC8" w:rsidRPr="005A2AC8" w:rsidRDefault="005A2AC8" w:rsidP="0017472C">
            <w:pPr>
              <w:jc w:val="center"/>
              <w:rPr>
                <w:rFonts w:ascii="Arial" w:eastAsia="Calibri" w:hAnsi="Arial" w:cs="Arial"/>
                <w:b/>
                <w:color w:val="000000" w:themeColor="text1"/>
                <w:sz w:val="16"/>
                <w:szCs w:val="16"/>
              </w:rPr>
            </w:pPr>
          </w:p>
        </w:tc>
      </w:tr>
      <w:tr w:rsidR="005A2AC8" w:rsidRPr="005A2AC8" w14:paraId="50B08554" w14:textId="77777777" w:rsidTr="0017472C">
        <w:tc>
          <w:tcPr>
            <w:tcW w:w="780" w:type="pct"/>
            <w:tcBorders>
              <w:top w:val="single" w:sz="4" w:space="0" w:color="auto"/>
            </w:tcBorders>
            <w:vAlign w:val="center"/>
          </w:tcPr>
          <w:p w14:paraId="4B9139E6" w14:textId="77777777" w:rsidR="005A2AC8" w:rsidRPr="005A2AC8" w:rsidRDefault="005A2AC8" w:rsidP="0017472C">
            <w:pPr>
              <w:jc w:val="center"/>
              <w:rPr>
                <w:rFonts w:ascii="Arial" w:eastAsia="Calibri" w:hAnsi="Arial" w:cs="Arial"/>
                <w:bCs/>
                <w:color w:val="000000" w:themeColor="text1"/>
                <w:sz w:val="16"/>
                <w:szCs w:val="16"/>
              </w:rPr>
            </w:pPr>
            <w:r w:rsidRPr="005A2AC8">
              <w:rPr>
                <w:rFonts w:ascii="Arial" w:hAnsi="Arial" w:cs="Arial"/>
                <w:bCs/>
                <w:color w:val="000000" w:themeColor="text1"/>
                <w:sz w:val="16"/>
                <w:szCs w:val="16"/>
              </w:rPr>
              <w:t>Nowe</w:t>
            </w:r>
          </w:p>
        </w:tc>
        <w:tc>
          <w:tcPr>
            <w:tcW w:w="423" w:type="pct"/>
            <w:tcBorders>
              <w:top w:val="single" w:sz="4" w:space="0" w:color="auto"/>
            </w:tcBorders>
            <w:vAlign w:val="center"/>
          </w:tcPr>
          <w:p w14:paraId="1D66FED4" w14:textId="77777777" w:rsidR="005A2AC8" w:rsidRPr="005A2AC8" w:rsidRDefault="005A2AC8" w:rsidP="0017472C">
            <w:pPr>
              <w:jc w:val="center"/>
              <w:rPr>
                <w:rFonts w:ascii="Arial" w:eastAsia="Calibri" w:hAnsi="Arial" w:cs="Arial"/>
                <w:bCs/>
                <w:color w:val="000000" w:themeColor="text1"/>
                <w:sz w:val="16"/>
                <w:szCs w:val="16"/>
              </w:rPr>
            </w:pPr>
            <w:r w:rsidRPr="005A2AC8">
              <w:rPr>
                <w:rFonts w:ascii="Arial" w:eastAsia="Calibri" w:hAnsi="Arial" w:cs="Arial"/>
                <w:bCs/>
                <w:color w:val="000000" w:themeColor="text1"/>
                <w:sz w:val="16"/>
                <w:szCs w:val="16"/>
              </w:rPr>
              <w:t>Q</w:t>
            </w:r>
          </w:p>
        </w:tc>
        <w:tc>
          <w:tcPr>
            <w:tcW w:w="359" w:type="pct"/>
            <w:tcBorders>
              <w:top w:val="single" w:sz="4" w:space="0" w:color="auto"/>
            </w:tcBorders>
            <w:vAlign w:val="center"/>
          </w:tcPr>
          <w:p w14:paraId="134ACF6E" w14:textId="77777777" w:rsidR="005A2AC8" w:rsidRPr="005A2AC8" w:rsidRDefault="005A2AC8" w:rsidP="0017472C">
            <w:pPr>
              <w:jc w:val="center"/>
              <w:rPr>
                <w:rFonts w:ascii="Arial" w:eastAsia="Calibri" w:hAnsi="Arial" w:cs="Arial"/>
                <w:bCs/>
                <w:color w:val="000000" w:themeColor="text1"/>
                <w:sz w:val="16"/>
                <w:szCs w:val="16"/>
              </w:rPr>
            </w:pPr>
            <w:r w:rsidRPr="005A2AC8">
              <w:rPr>
                <w:rFonts w:ascii="Arial" w:hAnsi="Arial" w:cs="Arial"/>
                <w:bCs/>
                <w:color w:val="000000" w:themeColor="text1"/>
                <w:sz w:val="16"/>
                <w:szCs w:val="16"/>
              </w:rPr>
              <w:t>4</w:t>
            </w:r>
          </w:p>
        </w:tc>
        <w:tc>
          <w:tcPr>
            <w:tcW w:w="625" w:type="pct"/>
            <w:tcBorders>
              <w:top w:val="single" w:sz="4" w:space="0" w:color="auto"/>
            </w:tcBorders>
            <w:vAlign w:val="center"/>
          </w:tcPr>
          <w:p w14:paraId="38045C38" w14:textId="77777777" w:rsidR="005A2AC8" w:rsidRPr="005A2AC8" w:rsidRDefault="005A2AC8" w:rsidP="0017472C">
            <w:pPr>
              <w:jc w:val="center"/>
              <w:rPr>
                <w:rFonts w:ascii="Arial" w:eastAsia="Calibri" w:hAnsi="Arial" w:cs="Arial"/>
                <w:bCs/>
                <w:color w:val="000000" w:themeColor="text1"/>
                <w:sz w:val="16"/>
                <w:szCs w:val="16"/>
              </w:rPr>
            </w:pPr>
            <w:r w:rsidRPr="005A2AC8">
              <w:rPr>
                <w:rFonts w:ascii="Arial" w:hAnsi="Arial" w:cs="Arial"/>
                <w:bCs/>
                <w:color w:val="000000" w:themeColor="text1"/>
                <w:sz w:val="16"/>
                <w:szCs w:val="16"/>
              </w:rPr>
              <w:t>45</w:t>
            </w:r>
          </w:p>
        </w:tc>
        <w:tc>
          <w:tcPr>
            <w:tcW w:w="705" w:type="pct"/>
            <w:tcBorders>
              <w:top w:val="single" w:sz="4" w:space="0" w:color="auto"/>
            </w:tcBorders>
            <w:vAlign w:val="center"/>
          </w:tcPr>
          <w:p w14:paraId="1A529F19" w14:textId="77777777" w:rsidR="005A2AC8" w:rsidRPr="005A2AC8" w:rsidRDefault="005A2AC8" w:rsidP="0017472C">
            <w:pPr>
              <w:jc w:val="center"/>
              <w:rPr>
                <w:rFonts w:ascii="Arial" w:eastAsia="Calibri" w:hAnsi="Arial" w:cs="Arial"/>
                <w:bCs/>
                <w:color w:val="000000" w:themeColor="text1"/>
                <w:sz w:val="16"/>
                <w:szCs w:val="16"/>
              </w:rPr>
            </w:pPr>
            <w:r w:rsidRPr="005A2AC8">
              <w:rPr>
                <w:rFonts w:ascii="Arial" w:hAnsi="Arial" w:cs="Arial"/>
                <w:bCs/>
                <w:color w:val="000000" w:themeColor="text1"/>
                <w:sz w:val="16"/>
                <w:szCs w:val="16"/>
              </w:rPr>
              <w:t>GD.ZUZ.4.4100.103.3.2019.MT</w:t>
            </w:r>
          </w:p>
        </w:tc>
        <w:tc>
          <w:tcPr>
            <w:tcW w:w="939" w:type="pct"/>
            <w:tcBorders>
              <w:top w:val="single" w:sz="4" w:space="0" w:color="auto"/>
            </w:tcBorders>
            <w:vAlign w:val="center"/>
          </w:tcPr>
          <w:p w14:paraId="6EAE31E2" w14:textId="77777777" w:rsidR="005A2AC8" w:rsidRPr="005A2AC8" w:rsidRDefault="005A2AC8" w:rsidP="0017472C">
            <w:pPr>
              <w:jc w:val="center"/>
              <w:rPr>
                <w:rFonts w:ascii="Arial" w:eastAsia="Calibri" w:hAnsi="Arial" w:cs="Arial"/>
                <w:bCs/>
                <w:color w:val="000000" w:themeColor="text1"/>
                <w:sz w:val="16"/>
                <w:szCs w:val="16"/>
              </w:rPr>
            </w:pPr>
            <w:r w:rsidRPr="005A2AC8">
              <w:rPr>
                <w:rFonts w:ascii="Arial" w:hAnsi="Arial" w:cs="Arial"/>
                <w:bCs/>
                <w:color w:val="000000" w:themeColor="text1"/>
                <w:sz w:val="16"/>
                <w:szCs w:val="16"/>
              </w:rPr>
              <w:t>Nowe, Kończyce, Zdrojewo, Górne Morgi, Dolne Morgi, Pastwiska, Mały Komorsk, Gajewo</w:t>
            </w:r>
          </w:p>
        </w:tc>
        <w:tc>
          <w:tcPr>
            <w:tcW w:w="626" w:type="pct"/>
            <w:tcBorders>
              <w:top w:val="single" w:sz="4" w:space="0" w:color="auto"/>
              <w:bottom w:val="single" w:sz="4" w:space="0" w:color="auto"/>
            </w:tcBorders>
            <w:vAlign w:val="center"/>
          </w:tcPr>
          <w:p w14:paraId="2BBCA6F6" w14:textId="77777777" w:rsidR="005A2AC8" w:rsidRPr="005A2AC8" w:rsidRDefault="005A2AC8" w:rsidP="0017472C">
            <w:pPr>
              <w:jc w:val="center"/>
              <w:rPr>
                <w:rFonts w:ascii="Arial" w:eastAsia="Calibri" w:hAnsi="Arial" w:cs="Arial"/>
                <w:bCs/>
                <w:color w:val="000000" w:themeColor="text1"/>
                <w:sz w:val="16"/>
                <w:szCs w:val="16"/>
              </w:rPr>
            </w:pPr>
            <w:r w:rsidRPr="005A2AC8">
              <w:rPr>
                <w:rFonts w:ascii="Arial" w:hAnsi="Arial" w:cs="Arial"/>
                <w:bCs/>
                <w:color w:val="000000" w:themeColor="text1"/>
                <w:sz w:val="16"/>
                <w:szCs w:val="16"/>
              </w:rPr>
              <w:t>273</w:t>
            </w:r>
          </w:p>
        </w:tc>
        <w:tc>
          <w:tcPr>
            <w:tcW w:w="543" w:type="pct"/>
            <w:tcBorders>
              <w:top w:val="single" w:sz="4" w:space="0" w:color="auto"/>
              <w:bottom w:val="single" w:sz="4" w:space="0" w:color="auto"/>
            </w:tcBorders>
            <w:vAlign w:val="center"/>
          </w:tcPr>
          <w:p w14:paraId="7F5DE894" w14:textId="77777777" w:rsidR="005A2AC8" w:rsidRPr="005A2AC8" w:rsidRDefault="005A2AC8" w:rsidP="0017472C">
            <w:pPr>
              <w:jc w:val="center"/>
              <w:rPr>
                <w:rFonts w:ascii="Arial" w:eastAsia="Calibri" w:hAnsi="Arial" w:cs="Arial"/>
                <w:bCs/>
                <w:color w:val="000000" w:themeColor="text1"/>
                <w:sz w:val="16"/>
                <w:szCs w:val="16"/>
              </w:rPr>
            </w:pPr>
            <w:r w:rsidRPr="005A2AC8">
              <w:rPr>
                <w:rFonts w:ascii="Arial" w:hAnsi="Arial" w:cs="Arial"/>
                <w:bCs/>
                <w:color w:val="000000" w:themeColor="text1"/>
                <w:sz w:val="16"/>
                <w:szCs w:val="16"/>
              </w:rPr>
              <w:t>256</w:t>
            </w:r>
          </w:p>
        </w:tc>
      </w:tr>
      <w:tr w:rsidR="005A2AC8" w:rsidRPr="005A2AC8" w14:paraId="54FDEC3A" w14:textId="77777777" w:rsidTr="0017472C">
        <w:tc>
          <w:tcPr>
            <w:tcW w:w="780" w:type="pct"/>
            <w:tcBorders>
              <w:top w:val="single" w:sz="4" w:space="0" w:color="auto"/>
            </w:tcBorders>
            <w:vAlign w:val="center"/>
          </w:tcPr>
          <w:p w14:paraId="1EF7C242"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Bochlin</w:t>
            </w:r>
          </w:p>
        </w:tc>
        <w:tc>
          <w:tcPr>
            <w:tcW w:w="423" w:type="pct"/>
            <w:tcBorders>
              <w:top w:val="single" w:sz="4" w:space="0" w:color="auto"/>
            </w:tcBorders>
            <w:vAlign w:val="center"/>
          </w:tcPr>
          <w:p w14:paraId="21E4102E"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Q</w:t>
            </w:r>
          </w:p>
        </w:tc>
        <w:tc>
          <w:tcPr>
            <w:tcW w:w="359" w:type="pct"/>
            <w:tcBorders>
              <w:top w:val="single" w:sz="4" w:space="0" w:color="auto"/>
            </w:tcBorders>
            <w:vAlign w:val="center"/>
          </w:tcPr>
          <w:p w14:paraId="454D8303"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3</w:t>
            </w:r>
          </w:p>
        </w:tc>
        <w:tc>
          <w:tcPr>
            <w:tcW w:w="625" w:type="pct"/>
            <w:tcBorders>
              <w:top w:val="single" w:sz="4" w:space="0" w:color="auto"/>
            </w:tcBorders>
            <w:vAlign w:val="center"/>
          </w:tcPr>
          <w:p w14:paraId="49A7DCCF"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26</w:t>
            </w:r>
          </w:p>
        </w:tc>
        <w:tc>
          <w:tcPr>
            <w:tcW w:w="705" w:type="pct"/>
            <w:tcBorders>
              <w:top w:val="single" w:sz="4" w:space="0" w:color="auto"/>
            </w:tcBorders>
            <w:vAlign w:val="center"/>
          </w:tcPr>
          <w:p w14:paraId="47CEDF6B"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GD.ZUZ.4.4100.104.3.2019.MT</w:t>
            </w:r>
          </w:p>
        </w:tc>
        <w:tc>
          <w:tcPr>
            <w:tcW w:w="939" w:type="pct"/>
            <w:tcBorders>
              <w:top w:val="single" w:sz="4" w:space="0" w:color="auto"/>
            </w:tcBorders>
            <w:vAlign w:val="center"/>
          </w:tcPr>
          <w:p w14:paraId="665DED20"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Bochlin, Kozielec, Milewo, Milewko, Twarda Góra, Rychława, Przyny</w:t>
            </w:r>
          </w:p>
        </w:tc>
        <w:tc>
          <w:tcPr>
            <w:tcW w:w="626" w:type="pct"/>
            <w:tcBorders>
              <w:top w:val="single" w:sz="4" w:space="0" w:color="auto"/>
              <w:bottom w:val="single" w:sz="4" w:space="0" w:color="auto"/>
            </w:tcBorders>
            <w:vAlign w:val="center"/>
          </w:tcPr>
          <w:p w14:paraId="3C5EDBFC"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74</w:t>
            </w:r>
          </w:p>
        </w:tc>
        <w:tc>
          <w:tcPr>
            <w:tcW w:w="543" w:type="pct"/>
            <w:tcBorders>
              <w:top w:val="single" w:sz="4" w:space="0" w:color="auto"/>
              <w:bottom w:val="single" w:sz="4" w:space="0" w:color="auto"/>
            </w:tcBorders>
            <w:vAlign w:val="center"/>
          </w:tcPr>
          <w:p w14:paraId="1E2A39F3"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63</w:t>
            </w:r>
          </w:p>
        </w:tc>
      </w:tr>
      <w:tr w:rsidR="005A2AC8" w:rsidRPr="005A2AC8" w14:paraId="21CB1DCC" w14:textId="77777777" w:rsidTr="0017472C">
        <w:tc>
          <w:tcPr>
            <w:tcW w:w="780" w:type="pct"/>
            <w:tcBorders>
              <w:top w:val="single" w:sz="4" w:space="0" w:color="auto"/>
              <w:bottom w:val="single" w:sz="4" w:space="0" w:color="auto"/>
            </w:tcBorders>
            <w:vAlign w:val="center"/>
          </w:tcPr>
          <w:p w14:paraId="2C5C5BD1"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Tryl</w:t>
            </w:r>
          </w:p>
        </w:tc>
        <w:tc>
          <w:tcPr>
            <w:tcW w:w="423" w:type="pct"/>
            <w:tcBorders>
              <w:top w:val="single" w:sz="4" w:space="0" w:color="auto"/>
              <w:bottom w:val="single" w:sz="4" w:space="0" w:color="auto"/>
            </w:tcBorders>
            <w:vAlign w:val="center"/>
          </w:tcPr>
          <w:p w14:paraId="6E3B263B"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Q</w:t>
            </w:r>
          </w:p>
        </w:tc>
        <w:tc>
          <w:tcPr>
            <w:tcW w:w="359" w:type="pct"/>
            <w:tcBorders>
              <w:top w:val="single" w:sz="4" w:space="0" w:color="auto"/>
              <w:bottom w:val="single" w:sz="4" w:space="0" w:color="auto"/>
            </w:tcBorders>
            <w:vAlign w:val="center"/>
          </w:tcPr>
          <w:p w14:paraId="6E36A64F"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2</w:t>
            </w:r>
          </w:p>
        </w:tc>
        <w:tc>
          <w:tcPr>
            <w:tcW w:w="625" w:type="pct"/>
            <w:tcBorders>
              <w:top w:val="single" w:sz="4" w:space="0" w:color="auto"/>
              <w:bottom w:val="single" w:sz="4" w:space="0" w:color="auto"/>
            </w:tcBorders>
            <w:vAlign w:val="center"/>
          </w:tcPr>
          <w:p w14:paraId="41970EB9"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9</w:t>
            </w:r>
          </w:p>
        </w:tc>
        <w:tc>
          <w:tcPr>
            <w:tcW w:w="705" w:type="pct"/>
            <w:tcBorders>
              <w:top w:val="single" w:sz="4" w:space="0" w:color="auto"/>
              <w:bottom w:val="single" w:sz="4" w:space="0" w:color="auto"/>
            </w:tcBorders>
            <w:vAlign w:val="center"/>
          </w:tcPr>
          <w:p w14:paraId="5B1CA9F2"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Zawarto w pozwoleniu wodno-prawnym</w:t>
            </w:r>
          </w:p>
        </w:tc>
        <w:tc>
          <w:tcPr>
            <w:tcW w:w="939" w:type="pct"/>
            <w:tcBorders>
              <w:top w:val="single" w:sz="4" w:space="0" w:color="auto"/>
              <w:bottom w:val="single" w:sz="4" w:space="0" w:color="auto"/>
            </w:tcBorders>
            <w:vAlign w:val="center"/>
          </w:tcPr>
          <w:p w14:paraId="75B0817A"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Tryl, Mątawy</w:t>
            </w:r>
          </w:p>
        </w:tc>
        <w:tc>
          <w:tcPr>
            <w:tcW w:w="626" w:type="pct"/>
            <w:tcBorders>
              <w:top w:val="single" w:sz="4" w:space="0" w:color="auto"/>
              <w:bottom w:val="single" w:sz="4" w:space="0" w:color="auto"/>
            </w:tcBorders>
            <w:vAlign w:val="center"/>
          </w:tcPr>
          <w:p w14:paraId="0F6419FD"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55</w:t>
            </w:r>
          </w:p>
        </w:tc>
        <w:tc>
          <w:tcPr>
            <w:tcW w:w="543" w:type="pct"/>
            <w:tcBorders>
              <w:top w:val="single" w:sz="4" w:space="0" w:color="auto"/>
              <w:bottom w:val="single" w:sz="4" w:space="0" w:color="auto"/>
            </w:tcBorders>
            <w:vAlign w:val="center"/>
          </w:tcPr>
          <w:p w14:paraId="0E45AB59" w14:textId="77777777" w:rsidR="005A2AC8" w:rsidRPr="005A2AC8" w:rsidRDefault="005A2AC8" w:rsidP="0017472C">
            <w:pPr>
              <w:jc w:val="center"/>
              <w:rPr>
                <w:rFonts w:ascii="Arial" w:hAnsi="Arial" w:cs="Arial"/>
                <w:bCs/>
                <w:color w:val="000000" w:themeColor="text1"/>
                <w:sz w:val="16"/>
                <w:szCs w:val="16"/>
              </w:rPr>
            </w:pPr>
            <w:r w:rsidRPr="005A2AC8">
              <w:rPr>
                <w:rFonts w:ascii="Arial" w:hAnsi="Arial" w:cs="Arial"/>
                <w:bCs/>
                <w:color w:val="000000" w:themeColor="text1"/>
                <w:sz w:val="16"/>
                <w:szCs w:val="16"/>
              </w:rPr>
              <w:t>55</w:t>
            </w:r>
          </w:p>
        </w:tc>
      </w:tr>
    </w:tbl>
    <w:p w14:paraId="464055E0" w14:textId="3EF31511" w:rsidR="00844726" w:rsidRPr="005A2AC8" w:rsidRDefault="00844726" w:rsidP="00844726">
      <w:pPr>
        <w:suppressAutoHyphens/>
        <w:jc w:val="both"/>
        <w:rPr>
          <w:rFonts w:ascii="Arial" w:hAnsi="Arial" w:cs="Arial"/>
          <w:color w:val="000000" w:themeColor="text1"/>
        </w:rPr>
      </w:pPr>
      <w:r w:rsidRPr="005A2AC8">
        <w:rPr>
          <w:rFonts w:ascii="Arial" w:hAnsi="Arial" w:cs="Arial"/>
          <w:color w:val="000000" w:themeColor="text1"/>
        </w:rPr>
        <w:t>Q – czwartorzęd</w:t>
      </w:r>
    </w:p>
    <w:p w14:paraId="2D2B54C2" w14:textId="57EF6AFD" w:rsidR="00844726" w:rsidRPr="005A2AC8" w:rsidRDefault="000465FE" w:rsidP="00844726">
      <w:pPr>
        <w:suppressAutoHyphens/>
        <w:jc w:val="both"/>
        <w:rPr>
          <w:rFonts w:ascii="Arial" w:hAnsi="Arial" w:cs="Arial"/>
          <w:color w:val="000000" w:themeColor="text1"/>
        </w:rPr>
      </w:pPr>
      <w:r w:rsidRPr="005A2AC8">
        <w:rPr>
          <w:rFonts w:ascii="Arial" w:hAnsi="Arial" w:cs="Arial"/>
          <w:color w:val="000000" w:themeColor="text1"/>
        </w:rPr>
        <w:t>Źródło: Ankiety</w:t>
      </w:r>
      <w:r w:rsidR="00042FF2" w:rsidRPr="005A2AC8">
        <w:rPr>
          <w:rFonts w:ascii="Arial" w:hAnsi="Arial" w:cs="Arial"/>
          <w:color w:val="000000" w:themeColor="text1"/>
        </w:rPr>
        <w:t>zacja</w:t>
      </w:r>
      <w:r w:rsidRPr="005A2AC8">
        <w:rPr>
          <w:rFonts w:ascii="Arial" w:hAnsi="Arial" w:cs="Arial"/>
          <w:color w:val="000000" w:themeColor="text1"/>
        </w:rPr>
        <w:t xml:space="preserve"> Gmin</w:t>
      </w:r>
      <w:r w:rsidR="00A20E8D" w:rsidRPr="005A2AC8">
        <w:rPr>
          <w:rFonts w:ascii="Arial" w:hAnsi="Arial" w:cs="Arial"/>
          <w:color w:val="000000" w:themeColor="text1"/>
        </w:rPr>
        <w:t>y</w:t>
      </w:r>
      <w:r w:rsidR="005A2AC8" w:rsidRPr="005A2AC8">
        <w:rPr>
          <w:rFonts w:ascii="Arial" w:hAnsi="Arial" w:cs="Arial"/>
          <w:color w:val="000000" w:themeColor="text1"/>
        </w:rPr>
        <w:t>, PUM Nowe</w:t>
      </w:r>
    </w:p>
    <w:p w14:paraId="38DAF7A1" w14:textId="7552DF06" w:rsidR="00792101" w:rsidRPr="00533E89" w:rsidRDefault="00792101" w:rsidP="00792101">
      <w:pPr>
        <w:pStyle w:val="western"/>
        <w:suppressAutoHyphens/>
        <w:spacing w:before="0" w:beforeAutospacing="0" w:after="0"/>
        <w:jc w:val="both"/>
        <w:rPr>
          <w:rFonts w:ascii="Arial" w:hAnsi="Arial" w:cs="Arial"/>
          <w:color w:val="FF0000"/>
          <w:sz w:val="20"/>
          <w:szCs w:val="20"/>
        </w:rPr>
      </w:pPr>
    </w:p>
    <w:p w14:paraId="4F7C2698" w14:textId="4B1F93A8" w:rsidR="009D753A" w:rsidRPr="005A2AC8" w:rsidRDefault="009D753A" w:rsidP="00B648ED">
      <w:pPr>
        <w:pStyle w:val="Tekst1"/>
        <w:ind w:left="0" w:firstLine="0"/>
        <w:rPr>
          <w:color w:val="000000" w:themeColor="text1"/>
          <w:szCs w:val="20"/>
        </w:rPr>
      </w:pPr>
      <w:r w:rsidRPr="005A2AC8">
        <w:rPr>
          <w:b/>
          <w:color w:val="000000" w:themeColor="text1"/>
          <w:szCs w:val="20"/>
          <w:u w:val="single"/>
        </w:rPr>
        <w:t>Jakość wód przeznaczonych do spożycia przez mieszkańców</w:t>
      </w:r>
    </w:p>
    <w:p w14:paraId="68E167DD" w14:textId="3B4606E2" w:rsidR="009D753A" w:rsidRPr="005A2AC8" w:rsidRDefault="009D753A" w:rsidP="00C35EB6">
      <w:pPr>
        <w:pStyle w:val="Tekst2"/>
        <w:suppressAutoHyphens/>
        <w:ind w:left="0" w:firstLine="0"/>
        <w:rPr>
          <w:color w:val="000000" w:themeColor="text1"/>
          <w:szCs w:val="20"/>
        </w:rPr>
      </w:pPr>
      <w:bookmarkStart w:id="230" w:name="_Hlk49762128"/>
      <w:bookmarkStart w:id="231" w:name="_Hlk43888184"/>
      <w:r w:rsidRPr="005A2AC8">
        <w:rPr>
          <w:color w:val="000000" w:themeColor="text1"/>
          <w:szCs w:val="20"/>
        </w:rPr>
        <w:t>Warunki i zasady zbiorowego zaopatrzenia w wodę przeznaczoną do spożycia przez ludzi określa ustawa z dnia 7 czerwca 2001 r. o zbiorowym zaopatrzeniu w wodę i zbiorowym odprowadzaniu ścieków (</w:t>
      </w:r>
      <w:r w:rsidRPr="005A2AC8">
        <w:rPr>
          <w:color w:val="000000" w:themeColor="text1"/>
        </w:rPr>
        <w:t>t.j. Dz. U.</w:t>
      </w:r>
      <w:r w:rsidR="00574178" w:rsidRPr="005A2AC8">
        <w:rPr>
          <w:color w:val="000000" w:themeColor="text1"/>
        </w:rPr>
        <w:t xml:space="preserve"> z 201</w:t>
      </w:r>
      <w:r w:rsidR="00F74F5A" w:rsidRPr="005A2AC8">
        <w:rPr>
          <w:color w:val="000000" w:themeColor="text1"/>
        </w:rPr>
        <w:t>9</w:t>
      </w:r>
      <w:r w:rsidR="00574178" w:rsidRPr="005A2AC8">
        <w:rPr>
          <w:color w:val="000000" w:themeColor="text1"/>
        </w:rPr>
        <w:t xml:space="preserve"> r., poz. </w:t>
      </w:r>
      <w:r w:rsidR="00F74F5A" w:rsidRPr="005A2AC8">
        <w:rPr>
          <w:color w:val="000000" w:themeColor="text1"/>
        </w:rPr>
        <w:t>1437</w:t>
      </w:r>
      <w:r w:rsidR="007669A8" w:rsidRPr="005A2AC8">
        <w:rPr>
          <w:color w:val="000000" w:themeColor="text1"/>
        </w:rPr>
        <w:t xml:space="preserve"> ze zm.</w:t>
      </w:r>
      <w:r w:rsidRPr="005A2AC8">
        <w:rPr>
          <w:color w:val="000000" w:themeColor="text1"/>
          <w:szCs w:val="20"/>
        </w:rPr>
        <w:t xml:space="preserve">). Wymagania, jakim powinna odpowiadać jakość wody </w:t>
      </w:r>
      <w:r w:rsidRPr="005A2AC8">
        <w:rPr>
          <w:color w:val="000000" w:themeColor="text1"/>
          <w:szCs w:val="20"/>
        </w:rPr>
        <w:br/>
        <w:t xml:space="preserve">i sposób sprawowania nadzoru zawarte są w Rozporządzeniu Ministra Zdrowia z dnia </w:t>
      </w:r>
      <w:r w:rsidR="00F74F5A" w:rsidRPr="005A2AC8">
        <w:rPr>
          <w:color w:val="000000" w:themeColor="text1"/>
          <w:szCs w:val="20"/>
        </w:rPr>
        <w:t xml:space="preserve">7 grudnia 2017 </w:t>
      </w:r>
      <w:r w:rsidRPr="005A2AC8">
        <w:rPr>
          <w:color w:val="000000" w:themeColor="text1"/>
          <w:szCs w:val="20"/>
        </w:rPr>
        <w:t>r. w sprawie jakości wody przeznaczonej do spożycia przez ludzi (Dz. U. z 201</w:t>
      </w:r>
      <w:r w:rsidR="00F74F5A" w:rsidRPr="005A2AC8">
        <w:rPr>
          <w:color w:val="000000" w:themeColor="text1"/>
          <w:szCs w:val="20"/>
        </w:rPr>
        <w:t>7</w:t>
      </w:r>
      <w:r w:rsidRPr="005A2AC8">
        <w:rPr>
          <w:color w:val="000000" w:themeColor="text1"/>
          <w:szCs w:val="20"/>
        </w:rPr>
        <w:t xml:space="preserve"> poz. </w:t>
      </w:r>
      <w:r w:rsidR="00F74F5A" w:rsidRPr="005A2AC8">
        <w:rPr>
          <w:color w:val="000000" w:themeColor="text1"/>
          <w:szCs w:val="20"/>
        </w:rPr>
        <w:t>2294</w:t>
      </w:r>
      <w:r w:rsidRPr="005A2AC8">
        <w:rPr>
          <w:color w:val="000000" w:themeColor="text1"/>
          <w:szCs w:val="20"/>
        </w:rPr>
        <w:t>).</w:t>
      </w:r>
    </w:p>
    <w:p w14:paraId="2A5A708A" w14:textId="2F2B4AD6" w:rsidR="009D753A" w:rsidRPr="005A2AC8" w:rsidRDefault="009D753A" w:rsidP="00C35EB6">
      <w:pPr>
        <w:jc w:val="both"/>
        <w:rPr>
          <w:rFonts w:ascii="Arial" w:hAnsi="Arial" w:cs="Arial"/>
          <w:color w:val="000000" w:themeColor="text1"/>
          <w:kern w:val="32"/>
        </w:rPr>
      </w:pPr>
      <w:bookmarkStart w:id="232" w:name="_Hlk40183495"/>
      <w:r w:rsidRPr="005A2AC8">
        <w:rPr>
          <w:rFonts w:ascii="Arial" w:hAnsi="Arial" w:cs="Arial"/>
          <w:color w:val="000000" w:themeColor="text1"/>
          <w:kern w:val="32"/>
        </w:rPr>
        <w:t>Badania jakości wód przeznaczonych do spożycia prowadzi Państwowy Powiatowy Inspektor Sanitar</w:t>
      </w:r>
      <w:r w:rsidR="00C25945" w:rsidRPr="005A2AC8">
        <w:rPr>
          <w:rFonts w:ascii="Arial" w:hAnsi="Arial" w:cs="Arial"/>
          <w:color w:val="000000" w:themeColor="text1"/>
          <w:kern w:val="32"/>
        </w:rPr>
        <w:t xml:space="preserve">ny w </w:t>
      </w:r>
      <w:r w:rsidR="000067F8" w:rsidRPr="005A2AC8">
        <w:rPr>
          <w:rFonts w:ascii="Arial" w:hAnsi="Arial" w:cs="Arial"/>
          <w:color w:val="000000" w:themeColor="text1"/>
          <w:kern w:val="32"/>
        </w:rPr>
        <w:t>Świeciu</w:t>
      </w:r>
      <w:r w:rsidRPr="005A2AC8">
        <w:rPr>
          <w:rFonts w:ascii="Arial" w:hAnsi="Arial" w:cs="Arial"/>
          <w:color w:val="000000" w:themeColor="text1"/>
          <w:kern w:val="32"/>
        </w:rPr>
        <w:t xml:space="preserve"> (PPIS). </w:t>
      </w:r>
    </w:p>
    <w:p w14:paraId="59A2598E" w14:textId="348A8BF7" w:rsidR="000067F8" w:rsidRPr="005A2AC8" w:rsidRDefault="00F74F5A" w:rsidP="00104EF9">
      <w:pPr>
        <w:jc w:val="both"/>
        <w:rPr>
          <w:rFonts w:ascii="Arial" w:hAnsi="Arial" w:cs="Arial"/>
          <w:color w:val="000000" w:themeColor="text1"/>
        </w:rPr>
      </w:pPr>
      <w:r w:rsidRPr="005A2AC8">
        <w:rPr>
          <w:rFonts w:ascii="Arial" w:hAnsi="Arial" w:cs="Arial"/>
          <w:color w:val="000000" w:themeColor="text1"/>
        </w:rPr>
        <w:t>W roku 2019 w ramach monitoringu jakości wody pobierano próbki zarówno w ramach nadzoru przez organy Państwowej Inspekcji Sanitarnej  oraz w ramach kontroli wewnętrznej przedsiębiorstw wodociągowych.</w:t>
      </w:r>
    </w:p>
    <w:p w14:paraId="6859993C" w14:textId="77777777" w:rsidR="005A2AC8" w:rsidRPr="005A2AC8" w:rsidRDefault="005A2AC8" w:rsidP="005A2AC8">
      <w:pPr>
        <w:jc w:val="both"/>
        <w:rPr>
          <w:rFonts w:ascii="Arial" w:hAnsi="Arial" w:cs="Arial"/>
          <w:color w:val="000000" w:themeColor="text1"/>
        </w:rPr>
      </w:pPr>
      <w:r w:rsidRPr="005A2AC8">
        <w:rPr>
          <w:rFonts w:ascii="Arial" w:hAnsi="Arial" w:cs="Arial"/>
          <w:color w:val="000000" w:themeColor="text1"/>
        </w:rPr>
        <w:t>W gminie Nowe w wyniku przeprowadzonych badań w jednej próbie wody pobranej w Szkole Podstawowej w Nowem ul. Myśliwska, stwierdzono przekroczenia parametru fizyko-chemicznego tj. ołowiu. Ponowne sprawozdania z badań wody do spożycia potwierdziły jej poprawę.</w:t>
      </w:r>
    </w:p>
    <w:p w14:paraId="4795F90F" w14:textId="77777777" w:rsidR="00104EF9" w:rsidRPr="00533E89" w:rsidRDefault="00104EF9" w:rsidP="00D66E98">
      <w:pPr>
        <w:suppressAutoHyphens/>
        <w:jc w:val="both"/>
        <w:rPr>
          <w:rFonts w:ascii="Arial" w:hAnsi="Arial" w:cs="Arial"/>
          <w:color w:val="FF0000"/>
          <w:szCs w:val="24"/>
        </w:rPr>
      </w:pPr>
      <w:bookmarkStart w:id="233" w:name="_Hlk45280132"/>
    </w:p>
    <w:p w14:paraId="491E3F85" w14:textId="77777777" w:rsidR="008C62E9" w:rsidRPr="00733461" w:rsidRDefault="00844726" w:rsidP="00FB2D4D">
      <w:pPr>
        <w:pStyle w:val="Nagwek3"/>
        <w:tabs>
          <w:tab w:val="num" w:pos="720"/>
        </w:tabs>
        <w:suppressAutoHyphens/>
        <w:spacing w:before="60" w:after="60"/>
        <w:ind w:left="720"/>
        <w:rPr>
          <w:color w:val="000000" w:themeColor="text1"/>
          <w:szCs w:val="20"/>
        </w:rPr>
      </w:pPr>
      <w:bookmarkStart w:id="234" w:name="_Toc58333915"/>
      <w:bookmarkEnd w:id="230"/>
      <w:bookmarkEnd w:id="231"/>
      <w:bookmarkEnd w:id="232"/>
      <w:bookmarkEnd w:id="233"/>
      <w:r w:rsidRPr="00733461">
        <w:rPr>
          <w:color w:val="000000" w:themeColor="text1"/>
          <w:szCs w:val="20"/>
        </w:rPr>
        <w:t>Odprowadzanie ścieków komunalnych</w:t>
      </w:r>
      <w:bookmarkEnd w:id="234"/>
    </w:p>
    <w:p w14:paraId="4333F1CE" w14:textId="5EBBADD5" w:rsidR="000C64A3" w:rsidRPr="00733461" w:rsidRDefault="00AC173D" w:rsidP="000C64A3">
      <w:pPr>
        <w:pStyle w:val="Tekst1"/>
        <w:ind w:left="0" w:firstLine="0"/>
        <w:rPr>
          <w:color w:val="000000" w:themeColor="text1"/>
          <w:szCs w:val="20"/>
        </w:rPr>
      </w:pPr>
      <w:bookmarkStart w:id="235" w:name="_Hlk40183605"/>
      <w:r w:rsidRPr="00733461">
        <w:rPr>
          <w:color w:val="000000" w:themeColor="text1"/>
          <w:szCs w:val="20"/>
        </w:rPr>
        <w:t>Według danych GUS na koniec 201</w:t>
      </w:r>
      <w:r w:rsidR="00B31913" w:rsidRPr="00733461">
        <w:rPr>
          <w:color w:val="000000" w:themeColor="text1"/>
          <w:szCs w:val="20"/>
        </w:rPr>
        <w:t>9</w:t>
      </w:r>
      <w:r w:rsidR="008C62E9" w:rsidRPr="00733461">
        <w:rPr>
          <w:color w:val="000000" w:themeColor="text1"/>
          <w:szCs w:val="20"/>
        </w:rPr>
        <w:t xml:space="preserve"> </w:t>
      </w:r>
      <w:r w:rsidR="00D84766" w:rsidRPr="00733461">
        <w:rPr>
          <w:color w:val="000000" w:themeColor="text1"/>
          <w:szCs w:val="20"/>
        </w:rPr>
        <w:t xml:space="preserve">r. na </w:t>
      </w:r>
      <w:r w:rsidR="00F2343A" w:rsidRPr="00733461">
        <w:rPr>
          <w:color w:val="000000" w:themeColor="text1"/>
          <w:szCs w:val="20"/>
        </w:rPr>
        <w:t xml:space="preserve">terenie </w:t>
      </w:r>
      <w:r w:rsidR="00104EF9" w:rsidRPr="00733461">
        <w:rPr>
          <w:color w:val="000000" w:themeColor="text1"/>
          <w:szCs w:val="20"/>
        </w:rPr>
        <w:t xml:space="preserve">gminy </w:t>
      </w:r>
      <w:r w:rsidR="00733461" w:rsidRPr="00733461">
        <w:rPr>
          <w:color w:val="000000" w:themeColor="text1"/>
          <w:szCs w:val="20"/>
        </w:rPr>
        <w:t>Nowe</w:t>
      </w:r>
      <w:r w:rsidR="00D85874" w:rsidRPr="00733461">
        <w:rPr>
          <w:color w:val="000000" w:themeColor="text1"/>
          <w:szCs w:val="20"/>
        </w:rPr>
        <w:t xml:space="preserve"> </w:t>
      </w:r>
      <w:r w:rsidR="008C62E9" w:rsidRPr="00733461">
        <w:rPr>
          <w:color w:val="000000" w:themeColor="text1"/>
          <w:szCs w:val="20"/>
        </w:rPr>
        <w:t xml:space="preserve">długość sieci kanalizacyjnej wynosiła </w:t>
      </w:r>
      <w:r w:rsidR="00CF078B" w:rsidRPr="00733461">
        <w:rPr>
          <w:color w:val="000000" w:themeColor="text1"/>
          <w:szCs w:val="20"/>
        </w:rPr>
        <w:t xml:space="preserve"> </w:t>
      </w:r>
      <w:r w:rsidR="00733461" w:rsidRPr="00733461">
        <w:rPr>
          <w:color w:val="000000" w:themeColor="text1"/>
          <w:szCs w:val="20"/>
        </w:rPr>
        <w:t>36,1</w:t>
      </w:r>
      <w:r w:rsidR="000C64A3" w:rsidRPr="00733461">
        <w:rPr>
          <w:color w:val="000000" w:themeColor="text1"/>
          <w:szCs w:val="20"/>
        </w:rPr>
        <w:t xml:space="preserve"> </w:t>
      </w:r>
      <w:r w:rsidR="008C62E9" w:rsidRPr="00733461">
        <w:rPr>
          <w:color w:val="000000" w:themeColor="text1"/>
          <w:szCs w:val="20"/>
        </w:rPr>
        <w:t xml:space="preserve">km. Liczba przyłączy prowadzących do budynków wynosiła </w:t>
      </w:r>
      <w:r w:rsidR="00733461" w:rsidRPr="00733461">
        <w:rPr>
          <w:color w:val="000000" w:themeColor="text1"/>
          <w:szCs w:val="20"/>
        </w:rPr>
        <w:t>688</w:t>
      </w:r>
      <w:r w:rsidR="00104EF9" w:rsidRPr="00733461">
        <w:rPr>
          <w:color w:val="000000" w:themeColor="text1"/>
          <w:szCs w:val="20"/>
        </w:rPr>
        <w:t xml:space="preserve"> </w:t>
      </w:r>
      <w:r w:rsidR="008C62E9" w:rsidRPr="00733461">
        <w:rPr>
          <w:color w:val="000000" w:themeColor="text1"/>
          <w:szCs w:val="20"/>
        </w:rPr>
        <w:t xml:space="preserve">szt. Z sieci kanalizacyjnej korzystało </w:t>
      </w:r>
      <w:r w:rsidR="00733461" w:rsidRPr="00733461">
        <w:rPr>
          <w:color w:val="000000" w:themeColor="text1"/>
          <w:szCs w:val="20"/>
        </w:rPr>
        <w:t xml:space="preserve">6,08 </w:t>
      </w:r>
      <w:r w:rsidR="000C64A3" w:rsidRPr="00733461">
        <w:rPr>
          <w:color w:val="000000" w:themeColor="text1"/>
          <w:szCs w:val="20"/>
        </w:rPr>
        <w:t>tys.</w:t>
      </w:r>
      <w:r w:rsidR="00104EF9" w:rsidRPr="00733461">
        <w:rPr>
          <w:color w:val="000000" w:themeColor="text1"/>
          <w:szCs w:val="20"/>
        </w:rPr>
        <w:t xml:space="preserve"> </w:t>
      </w:r>
      <w:r w:rsidR="008C62E9" w:rsidRPr="00733461">
        <w:rPr>
          <w:color w:val="000000" w:themeColor="text1"/>
          <w:szCs w:val="20"/>
        </w:rPr>
        <w:t xml:space="preserve">mieszkańców tj. </w:t>
      </w:r>
      <w:r w:rsidR="00733461" w:rsidRPr="00733461">
        <w:rPr>
          <w:color w:val="000000" w:themeColor="text1"/>
          <w:szCs w:val="20"/>
        </w:rPr>
        <w:t>59,8</w:t>
      </w:r>
      <w:r w:rsidR="008C62E9" w:rsidRPr="00733461">
        <w:rPr>
          <w:color w:val="000000" w:themeColor="text1"/>
          <w:szCs w:val="20"/>
        </w:rPr>
        <w:t xml:space="preserve">% ludności </w:t>
      </w:r>
      <w:r w:rsidR="00104EF9" w:rsidRPr="00733461">
        <w:rPr>
          <w:color w:val="000000" w:themeColor="text1"/>
          <w:szCs w:val="20"/>
        </w:rPr>
        <w:t>gminy</w:t>
      </w:r>
      <w:r w:rsidR="000C64A3" w:rsidRPr="00733461">
        <w:rPr>
          <w:color w:val="000000" w:themeColor="text1"/>
          <w:szCs w:val="20"/>
        </w:rPr>
        <w:t xml:space="preserve">, w tym </w:t>
      </w:r>
      <w:r w:rsidR="00733461" w:rsidRPr="00733461">
        <w:rPr>
          <w:color w:val="000000" w:themeColor="text1"/>
          <w:szCs w:val="20"/>
        </w:rPr>
        <w:t>97,1</w:t>
      </w:r>
      <w:r w:rsidR="000C64A3" w:rsidRPr="00733461">
        <w:rPr>
          <w:color w:val="000000" w:themeColor="text1"/>
          <w:szCs w:val="20"/>
        </w:rPr>
        <w:t>% mieszkańców miasta</w:t>
      </w:r>
      <w:r w:rsidR="00733461" w:rsidRPr="00733461">
        <w:rPr>
          <w:color w:val="000000" w:themeColor="text1"/>
          <w:szCs w:val="20"/>
        </w:rPr>
        <w:t xml:space="preserve"> </w:t>
      </w:r>
      <w:r w:rsidR="000C64A3" w:rsidRPr="00733461">
        <w:rPr>
          <w:color w:val="000000" w:themeColor="text1"/>
          <w:szCs w:val="20"/>
        </w:rPr>
        <w:t xml:space="preserve">(t.j. </w:t>
      </w:r>
      <w:r w:rsidR="00733461" w:rsidRPr="00733461">
        <w:rPr>
          <w:color w:val="000000" w:themeColor="text1"/>
          <w:szCs w:val="20"/>
        </w:rPr>
        <w:t>5,61</w:t>
      </w:r>
      <w:r w:rsidR="000C64A3" w:rsidRPr="00733461">
        <w:rPr>
          <w:color w:val="000000" w:themeColor="text1"/>
          <w:szCs w:val="20"/>
        </w:rPr>
        <w:t xml:space="preserve"> tys. osób) oraz </w:t>
      </w:r>
      <w:r w:rsidR="00733461" w:rsidRPr="00733461">
        <w:rPr>
          <w:color w:val="000000" w:themeColor="text1"/>
          <w:szCs w:val="20"/>
        </w:rPr>
        <w:t>10,7</w:t>
      </w:r>
      <w:r w:rsidR="000C64A3" w:rsidRPr="00733461">
        <w:rPr>
          <w:color w:val="000000" w:themeColor="text1"/>
          <w:szCs w:val="20"/>
        </w:rPr>
        <w:t xml:space="preserve">% mieszkańców terenów wiejskich (t.j. </w:t>
      </w:r>
      <w:r w:rsidR="00733461" w:rsidRPr="00733461">
        <w:rPr>
          <w:color w:val="000000" w:themeColor="text1"/>
          <w:szCs w:val="20"/>
        </w:rPr>
        <w:t>470</w:t>
      </w:r>
      <w:r w:rsidR="000C64A3" w:rsidRPr="00733461">
        <w:rPr>
          <w:color w:val="000000" w:themeColor="text1"/>
          <w:szCs w:val="20"/>
        </w:rPr>
        <w:t xml:space="preserve"> osób)</w:t>
      </w:r>
      <w:r w:rsidR="00F2343A" w:rsidRPr="00733461">
        <w:rPr>
          <w:color w:val="000000" w:themeColor="text1"/>
          <w:szCs w:val="20"/>
        </w:rPr>
        <w:t>.</w:t>
      </w:r>
      <w:r w:rsidR="002942F5" w:rsidRPr="00733461">
        <w:rPr>
          <w:color w:val="000000" w:themeColor="text1"/>
          <w:szCs w:val="20"/>
        </w:rPr>
        <w:t xml:space="preserve"> </w:t>
      </w:r>
    </w:p>
    <w:p w14:paraId="2784BF35" w14:textId="77777777" w:rsidR="003955F6" w:rsidRPr="00733461" w:rsidRDefault="003955F6" w:rsidP="003955F6">
      <w:pPr>
        <w:pStyle w:val="Tekst1"/>
        <w:ind w:left="0" w:firstLine="0"/>
        <w:rPr>
          <w:color w:val="000000" w:themeColor="text1"/>
          <w:szCs w:val="20"/>
        </w:rPr>
      </w:pPr>
      <w:r w:rsidRPr="00733461">
        <w:rPr>
          <w:color w:val="000000" w:themeColor="text1"/>
          <w:szCs w:val="20"/>
        </w:rPr>
        <w:t>Do sieci kanalizacyjnej podłącz</w:t>
      </w:r>
      <w:r w:rsidRPr="003955F6">
        <w:rPr>
          <w:szCs w:val="20"/>
        </w:rPr>
        <w:t>one są: miasto Nowe, część wsi Bochlin i Kończyce.</w:t>
      </w:r>
    </w:p>
    <w:p w14:paraId="0A7D05F8" w14:textId="42A1A46E" w:rsidR="00A52FF8" w:rsidRPr="00533E89" w:rsidRDefault="003955F6" w:rsidP="008C62E9">
      <w:pPr>
        <w:pStyle w:val="Tekst1"/>
        <w:ind w:left="0" w:firstLine="0"/>
        <w:rPr>
          <w:color w:val="FF0000"/>
          <w:szCs w:val="20"/>
        </w:rPr>
      </w:pPr>
      <w:r w:rsidRPr="00533E89">
        <w:rPr>
          <w:color w:val="FF0000"/>
          <w:szCs w:val="20"/>
        </w:rPr>
        <w:t xml:space="preserve"> </w:t>
      </w:r>
    </w:p>
    <w:p w14:paraId="51C58A51" w14:textId="1EB04102" w:rsidR="008C62E9" w:rsidRPr="00733461" w:rsidRDefault="00B54F2B" w:rsidP="008C62E9">
      <w:pPr>
        <w:pStyle w:val="Tekst1"/>
        <w:ind w:left="0" w:firstLine="0"/>
        <w:rPr>
          <w:color w:val="000000" w:themeColor="text1"/>
        </w:rPr>
      </w:pPr>
      <w:r w:rsidRPr="00733461">
        <w:rPr>
          <w:color w:val="000000" w:themeColor="text1"/>
        </w:rPr>
        <w:t>W 201</w:t>
      </w:r>
      <w:r w:rsidR="001E63A2" w:rsidRPr="00733461">
        <w:rPr>
          <w:color w:val="000000" w:themeColor="text1"/>
        </w:rPr>
        <w:t>9</w:t>
      </w:r>
      <w:r w:rsidR="008C62E9" w:rsidRPr="00733461">
        <w:rPr>
          <w:color w:val="000000" w:themeColor="text1"/>
        </w:rPr>
        <w:t xml:space="preserve"> r. z terenu </w:t>
      </w:r>
      <w:r w:rsidR="00104EF9" w:rsidRPr="00733461">
        <w:rPr>
          <w:color w:val="000000" w:themeColor="text1"/>
        </w:rPr>
        <w:t xml:space="preserve">gminy </w:t>
      </w:r>
      <w:r w:rsidR="008C62E9" w:rsidRPr="00733461">
        <w:rPr>
          <w:color w:val="000000" w:themeColor="text1"/>
        </w:rPr>
        <w:t>odprowadzono sie</w:t>
      </w:r>
      <w:r w:rsidR="00522E63" w:rsidRPr="00733461">
        <w:rPr>
          <w:color w:val="000000" w:themeColor="text1"/>
        </w:rPr>
        <w:t xml:space="preserve">cią kanalizacyjną łącznie </w:t>
      </w:r>
      <w:r w:rsidR="00733461" w:rsidRPr="00733461">
        <w:rPr>
          <w:color w:val="000000" w:themeColor="text1"/>
        </w:rPr>
        <w:t xml:space="preserve">168,9 </w:t>
      </w:r>
      <w:r w:rsidR="008C62E9" w:rsidRPr="00733461">
        <w:rPr>
          <w:color w:val="000000" w:themeColor="text1"/>
        </w:rPr>
        <w:t>tys. m</w:t>
      </w:r>
      <w:r w:rsidR="008C62E9" w:rsidRPr="00733461">
        <w:rPr>
          <w:color w:val="000000" w:themeColor="text1"/>
          <w:vertAlign w:val="superscript"/>
        </w:rPr>
        <w:t>3</w:t>
      </w:r>
      <w:r w:rsidR="008C62E9" w:rsidRPr="00733461">
        <w:rPr>
          <w:color w:val="000000" w:themeColor="text1"/>
        </w:rPr>
        <w:t xml:space="preserve"> ścieków</w:t>
      </w:r>
      <w:r w:rsidR="00DA69B6" w:rsidRPr="00733461">
        <w:rPr>
          <w:color w:val="000000" w:themeColor="text1"/>
        </w:rPr>
        <w:t xml:space="preserve"> bytowych.</w:t>
      </w:r>
      <w:r w:rsidR="00BE7699" w:rsidRPr="00733461">
        <w:rPr>
          <w:color w:val="000000" w:themeColor="text1"/>
        </w:rPr>
        <w:t xml:space="preserve"> </w:t>
      </w:r>
      <w:r w:rsidR="00B31913" w:rsidRPr="00733461">
        <w:rPr>
          <w:color w:val="000000" w:themeColor="text1"/>
        </w:rPr>
        <w:t>I</w:t>
      </w:r>
      <w:r w:rsidR="00407DB5" w:rsidRPr="00733461">
        <w:rPr>
          <w:color w:val="000000" w:themeColor="text1"/>
        </w:rPr>
        <w:t xml:space="preserve">lość odprowadzonych ścieków </w:t>
      </w:r>
      <w:r w:rsidR="00B31913" w:rsidRPr="00733461">
        <w:rPr>
          <w:color w:val="000000" w:themeColor="text1"/>
        </w:rPr>
        <w:t xml:space="preserve">w porównaniu do 2016 r. </w:t>
      </w:r>
      <w:r w:rsidR="00733461" w:rsidRPr="00733461">
        <w:rPr>
          <w:color w:val="000000" w:themeColor="text1"/>
        </w:rPr>
        <w:t xml:space="preserve">spadła </w:t>
      </w:r>
      <w:r w:rsidR="00B31913" w:rsidRPr="00733461">
        <w:rPr>
          <w:color w:val="000000" w:themeColor="text1"/>
        </w:rPr>
        <w:t xml:space="preserve">o </w:t>
      </w:r>
      <w:r w:rsidR="00733461" w:rsidRPr="00733461">
        <w:rPr>
          <w:color w:val="000000" w:themeColor="text1"/>
        </w:rPr>
        <w:t>1</w:t>
      </w:r>
      <w:r w:rsidR="002942F5" w:rsidRPr="00733461">
        <w:rPr>
          <w:color w:val="000000" w:themeColor="text1"/>
        </w:rPr>
        <w:t>2,</w:t>
      </w:r>
      <w:r w:rsidR="00733461" w:rsidRPr="00733461">
        <w:rPr>
          <w:color w:val="000000" w:themeColor="text1"/>
        </w:rPr>
        <w:t>2</w:t>
      </w:r>
      <w:r w:rsidR="00B31913" w:rsidRPr="00733461">
        <w:rPr>
          <w:color w:val="000000" w:themeColor="text1"/>
        </w:rPr>
        <w:t>%.</w:t>
      </w:r>
      <w:r w:rsidR="00407DB5" w:rsidRPr="00733461">
        <w:rPr>
          <w:color w:val="000000" w:themeColor="text1"/>
        </w:rPr>
        <w:t xml:space="preserve"> </w:t>
      </w:r>
    </w:p>
    <w:p w14:paraId="2BCBB818" w14:textId="41623C9F" w:rsidR="002942F5" w:rsidRPr="00733461" w:rsidRDefault="002942F5" w:rsidP="008C62E9">
      <w:pPr>
        <w:pStyle w:val="Tekst1"/>
        <w:ind w:left="0" w:firstLine="0"/>
        <w:rPr>
          <w:color w:val="000000" w:themeColor="text1"/>
        </w:rPr>
      </w:pPr>
    </w:p>
    <w:p w14:paraId="70BC79AC" w14:textId="0B3DF038" w:rsidR="002942F5" w:rsidRPr="00733461" w:rsidRDefault="002942F5" w:rsidP="008C62E9">
      <w:pPr>
        <w:pStyle w:val="Tekst1"/>
        <w:ind w:left="0" w:firstLine="0"/>
        <w:rPr>
          <w:color w:val="000000" w:themeColor="text1"/>
        </w:rPr>
      </w:pPr>
      <w:r w:rsidRPr="00733461">
        <w:rPr>
          <w:color w:val="000000" w:themeColor="text1"/>
        </w:rPr>
        <w:t xml:space="preserve">Według danych GUS w gminie </w:t>
      </w:r>
      <w:r w:rsidR="00733461" w:rsidRPr="00733461">
        <w:rPr>
          <w:color w:val="000000" w:themeColor="text1"/>
        </w:rPr>
        <w:t>Nowe</w:t>
      </w:r>
      <w:r w:rsidRPr="00733461">
        <w:rPr>
          <w:color w:val="000000" w:themeColor="text1"/>
        </w:rPr>
        <w:t xml:space="preserve"> w latach 2016-2019 miało miejsce </w:t>
      </w:r>
      <w:r w:rsidR="00733461" w:rsidRPr="00733461">
        <w:rPr>
          <w:color w:val="000000" w:themeColor="text1"/>
        </w:rPr>
        <w:t>46</w:t>
      </w:r>
      <w:r w:rsidRPr="00733461">
        <w:rPr>
          <w:color w:val="000000" w:themeColor="text1"/>
        </w:rPr>
        <w:t xml:space="preserve"> awarii sieci kanalizacyjnej.</w:t>
      </w:r>
    </w:p>
    <w:p w14:paraId="225814B4" w14:textId="77777777" w:rsidR="00BE7699" w:rsidRPr="00533E89" w:rsidRDefault="00BE7699" w:rsidP="008C62E9">
      <w:pPr>
        <w:pStyle w:val="Tekst1"/>
        <w:ind w:left="0" w:firstLine="0"/>
        <w:rPr>
          <w:color w:val="FF0000"/>
          <w:highlight w:val="yellow"/>
        </w:rPr>
      </w:pPr>
    </w:p>
    <w:p w14:paraId="7357BF6E" w14:textId="2D304A8E" w:rsidR="0017472C" w:rsidRPr="0017472C" w:rsidRDefault="00463BC6" w:rsidP="008C62E9">
      <w:pPr>
        <w:pStyle w:val="Tekst1"/>
        <w:ind w:left="0" w:firstLine="0"/>
        <w:rPr>
          <w:color w:val="000000" w:themeColor="text1"/>
        </w:rPr>
      </w:pPr>
      <w:r w:rsidRPr="0017472C">
        <w:rPr>
          <w:color w:val="000000" w:themeColor="text1"/>
        </w:rPr>
        <w:t>W latach 201</w:t>
      </w:r>
      <w:r w:rsidR="00617080" w:rsidRPr="0017472C">
        <w:rPr>
          <w:color w:val="000000" w:themeColor="text1"/>
        </w:rPr>
        <w:t>6</w:t>
      </w:r>
      <w:r w:rsidR="00B04E92" w:rsidRPr="0017472C">
        <w:rPr>
          <w:color w:val="000000" w:themeColor="text1"/>
        </w:rPr>
        <w:t>-</w:t>
      </w:r>
      <w:r w:rsidR="008C62E9" w:rsidRPr="0017472C">
        <w:rPr>
          <w:color w:val="000000" w:themeColor="text1"/>
        </w:rPr>
        <w:t>201</w:t>
      </w:r>
      <w:r w:rsidR="00617080" w:rsidRPr="0017472C">
        <w:rPr>
          <w:color w:val="000000" w:themeColor="text1"/>
        </w:rPr>
        <w:t>9</w:t>
      </w:r>
      <w:r w:rsidR="008C62E9" w:rsidRPr="0017472C">
        <w:rPr>
          <w:color w:val="000000" w:themeColor="text1"/>
        </w:rPr>
        <w:t xml:space="preserve"> zauważalny jest również rozwój infrastruktury kanalizacyjnej na terenie </w:t>
      </w:r>
      <w:r w:rsidR="00104EF9" w:rsidRPr="0017472C">
        <w:rPr>
          <w:color w:val="000000" w:themeColor="text1"/>
        </w:rPr>
        <w:t>gminy</w:t>
      </w:r>
      <w:r w:rsidR="008C62E9" w:rsidRPr="0017472C">
        <w:rPr>
          <w:color w:val="000000" w:themeColor="text1"/>
        </w:rPr>
        <w:t xml:space="preserve">. </w:t>
      </w:r>
      <w:r w:rsidR="006C4A03" w:rsidRPr="0017472C">
        <w:rPr>
          <w:color w:val="000000" w:themeColor="text1"/>
        </w:rPr>
        <w:br/>
      </w:r>
      <w:r w:rsidR="008C62E9" w:rsidRPr="0017472C">
        <w:rPr>
          <w:color w:val="000000" w:themeColor="text1"/>
        </w:rPr>
        <w:t>W sto</w:t>
      </w:r>
      <w:r w:rsidR="00B04E92" w:rsidRPr="0017472C">
        <w:rPr>
          <w:color w:val="000000" w:themeColor="text1"/>
        </w:rPr>
        <w:t>sunku do roku 201</w:t>
      </w:r>
      <w:r w:rsidR="00617080" w:rsidRPr="0017472C">
        <w:rPr>
          <w:color w:val="000000" w:themeColor="text1"/>
        </w:rPr>
        <w:t>6</w:t>
      </w:r>
      <w:r w:rsidR="00B04E92" w:rsidRPr="0017472C">
        <w:rPr>
          <w:color w:val="000000" w:themeColor="text1"/>
        </w:rPr>
        <w:t xml:space="preserve"> </w:t>
      </w:r>
      <w:r w:rsidRPr="0017472C">
        <w:rPr>
          <w:color w:val="000000" w:themeColor="text1"/>
        </w:rPr>
        <w:t>przybył</w:t>
      </w:r>
      <w:r w:rsidR="00407DB5" w:rsidRPr="0017472C">
        <w:rPr>
          <w:color w:val="000000" w:themeColor="text1"/>
        </w:rPr>
        <w:t>o</w:t>
      </w:r>
      <w:r w:rsidRPr="0017472C">
        <w:rPr>
          <w:color w:val="000000" w:themeColor="text1"/>
        </w:rPr>
        <w:t xml:space="preserve"> </w:t>
      </w:r>
      <w:r w:rsidR="00733461" w:rsidRPr="0017472C">
        <w:rPr>
          <w:color w:val="000000" w:themeColor="text1"/>
        </w:rPr>
        <w:t>0,7</w:t>
      </w:r>
      <w:r w:rsidR="00470EFA" w:rsidRPr="0017472C">
        <w:rPr>
          <w:color w:val="000000" w:themeColor="text1"/>
        </w:rPr>
        <w:t xml:space="preserve"> </w:t>
      </w:r>
      <w:r w:rsidR="00AA77C3" w:rsidRPr="0017472C">
        <w:rPr>
          <w:color w:val="000000" w:themeColor="text1"/>
        </w:rPr>
        <w:t>km</w:t>
      </w:r>
      <w:r w:rsidR="00B04E92" w:rsidRPr="0017472C">
        <w:rPr>
          <w:color w:val="000000" w:themeColor="text1"/>
        </w:rPr>
        <w:t xml:space="preserve"> sieci kanalizacyjnej</w:t>
      </w:r>
      <w:r w:rsidR="00BE7699" w:rsidRPr="0017472C">
        <w:rPr>
          <w:color w:val="000000" w:themeColor="text1"/>
        </w:rPr>
        <w:t xml:space="preserve"> </w:t>
      </w:r>
      <w:r w:rsidR="00470EFA" w:rsidRPr="0017472C">
        <w:rPr>
          <w:color w:val="000000" w:themeColor="text1"/>
        </w:rPr>
        <w:t xml:space="preserve">oraz </w:t>
      </w:r>
      <w:r w:rsidR="00733461" w:rsidRPr="0017472C">
        <w:rPr>
          <w:color w:val="000000" w:themeColor="text1"/>
        </w:rPr>
        <w:t>14</w:t>
      </w:r>
      <w:r w:rsidR="00470EFA" w:rsidRPr="0017472C">
        <w:rPr>
          <w:color w:val="000000" w:themeColor="text1"/>
        </w:rPr>
        <w:t xml:space="preserve"> </w:t>
      </w:r>
      <w:r w:rsidR="00AA77C3" w:rsidRPr="0017472C">
        <w:rPr>
          <w:color w:val="000000" w:themeColor="text1"/>
        </w:rPr>
        <w:t>przyłą</w:t>
      </w:r>
      <w:r w:rsidRPr="0017472C">
        <w:rPr>
          <w:color w:val="000000" w:themeColor="text1"/>
        </w:rPr>
        <w:t>cz</w:t>
      </w:r>
      <w:r w:rsidR="002942F5" w:rsidRPr="0017472C">
        <w:rPr>
          <w:color w:val="000000" w:themeColor="text1"/>
        </w:rPr>
        <w:t>y</w:t>
      </w:r>
      <w:r w:rsidR="00B04E92" w:rsidRPr="0017472C">
        <w:rPr>
          <w:color w:val="000000" w:themeColor="text1"/>
        </w:rPr>
        <w:t xml:space="preserve"> prowadzą</w:t>
      </w:r>
      <w:r w:rsidRPr="0017472C">
        <w:rPr>
          <w:color w:val="000000" w:themeColor="text1"/>
        </w:rPr>
        <w:t>c</w:t>
      </w:r>
      <w:r w:rsidR="002942F5" w:rsidRPr="0017472C">
        <w:rPr>
          <w:color w:val="000000" w:themeColor="text1"/>
        </w:rPr>
        <w:t>ych</w:t>
      </w:r>
      <w:r w:rsidR="008C62E9" w:rsidRPr="0017472C">
        <w:rPr>
          <w:color w:val="000000" w:themeColor="text1"/>
        </w:rPr>
        <w:t xml:space="preserve"> do budynków. </w:t>
      </w:r>
      <w:r w:rsidR="00733461" w:rsidRPr="0017472C">
        <w:rPr>
          <w:color w:val="000000" w:themeColor="text1"/>
        </w:rPr>
        <w:t xml:space="preserve">Przedsięwzięcia realizowane były na terenie miasta Nowe. Na terenach wiejskich, gdzie potrzeby w zakresie infrastruktury kanalizacyjnej są </w:t>
      </w:r>
      <w:r w:rsidR="0017472C" w:rsidRPr="0017472C">
        <w:rPr>
          <w:color w:val="000000" w:themeColor="text1"/>
        </w:rPr>
        <w:t>ogromne, takich inwestycji nie realizowano.</w:t>
      </w:r>
    </w:p>
    <w:bookmarkEnd w:id="235"/>
    <w:p w14:paraId="470DFAAE" w14:textId="77777777" w:rsidR="008C62E9" w:rsidRPr="0017472C" w:rsidRDefault="008C62E9" w:rsidP="008C62E9">
      <w:pPr>
        <w:pStyle w:val="Tekst1"/>
        <w:ind w:left="0" w:firstLine="0"/>
        <w:rPr>
          <w:color w:val="000000" w:themeColor="text1"/>
        </w:rPr>
      </w:pPr>
      <w:r w:rsidRPr="0017472C">
        <w:rPr>
          <w:color w:val="000000" w:themeColor="text1"/>
        </w:rPr>
        <w:t xml:space="preserve">Szczegółowe informacje na temat infrastruktury kanalizacyjnej zawarte są w </w:t>
      </w:r>
      <w:r w:rsidR="00AA77C3" w:rsidRPr="0017472C">
        <w:rPr>
          <w:color w:val="000000" w:themeColor="text1"/>
        </w:rPr>
        <w:t>poniższej tabeli</w:t>
      </w:r>
      <w:r w:rsidRPr="0017472C">
        <w:rPr>
          <w:color w:val="000000" w:themeColor="text1"/>
        </w:rPr>
        <w:t>.</w:t>
      </w:r>
    </w:p>
    <w:p w14:paraId="7E56CB56" w14:textId="23C73209" w:rsidR="00D16236" w:rsidRPr="00733461" w:rsidRDefault="00D16236" w:rsidP="00D16236">
      <w:pPr>
        <w:pStyle w:val="Legenda"/>
        <w:suppressAutoHyphens/>
        <w:rPr>
          <w:rFonts w:cs="Arial"/>
          <w:color w:val="000000" w:themeColor="text1"/>
        </w:rPr>
      </w:pPr>
      <w:bookmarkStart w:id="236" w:name="_Toc58333958"/>
      <w:r w:rsidRPr="00733461">
        <w:rPr>
          <w:color w:val="000000" w:themeColor="text1"/>
        </w:rPr>
        <w:t xml:space="preserve">Tabela </w:t>
      </w:r>
      <w:r w:rsidR="00456F3D" w:rsidRPr="00733461">
        <w:rPr>
          <w:color w:val="000000" w:themeColor="text1"/>
        </w:rPr>
        <w:fldChar w:fldCharType="begin"/>
      </w:r>
      <w:r w:rsidR="00E91681" w:rsidRPr="00733461">
        <w:rPr>
          <w:color w:val="000000" w:themeColor="text1"/>
        </w:rPr>
        <w:instrText xml:space="preserve"> SEQ Tabela \* ARABIC </w:instrText>
      </w:r>
      <w:r w:rsidR="00456F3D" w:rsidRPr="00733461">
        <w:rPr>
          <w:color w:val="000000" w:themeColor="text1"/>
        </w:rPr>
        <w:fldChar w:fldCharType="separate"/>
      </w:r>
      <w:r w:rsidR="005B1EB3">
        <w:rPr>
          <w:noProof/>
          <w:color w:val="000000" w:themeColor="text1"/>
        </w:rPr>
        <w:t>19</w:t>
      </w:r>
      <w:r w:rsidR="00456F3D" w:rsidRPr="00733461">
        <w:rPr>
          <w:color w:val="000000" w:themeColor="text1"/>
        </w:rPr>
        <w:fldChar w:fldCharType="end"/>
      </w:r>
      <w:r w:rsidRPr="00733461">
        <w:rPr>
          <w:color w:val="000000" w:themeColor="text1"/>
        </w:rPr>
        <w:t xml:space="preserve"> </w:t>
      </w:r>
      <w:r w:rsidRPr="00733461">
        <w:rPr>
          <w:rFonts w:cs="Arial"/>
          <w:color w:val="000000" w:themeColor="text1"/>
        </w:rPr>
        <w:t xml:space="preserve">Infrastruktura kanalizacyjna </w:t>
      </w:r>
      <w:r w:rsidR="00B54F2B" w:rsidRPr="00733461">
        <w:rPr>
          <w:rFonts w:cs="Arial"/>
          <w:color w:val="000000" w:themeColor="text1"/>
        </w:rPr>
        <w:t xml:space="preserve">w </w:t>
      </w:r>
      <w:r w:rsidR="00104EF9" w:rsidRPr="00733461">
        <w:rPr>
          <w:rFonts w:cs="Arial"/>
          <w:color w:val="000000" w:themeColor="text1"/>
        </w:rPr>
        <w:t xml:space="preserve">gminie </w:t>
      </w:r>
      <w:r w:rsidR="00733461">
        <w:rPr>
          <w:rFonts w:cs="Arial"/>
          <w:color w:val="000000" w:themeColor="text1"/>
        </w:rPr>
        <w:t>Nowe</w:t>
      </w:r>
      <w:r w:rsidR="00D85874" w:rsidRPr="00733461">
        <w:rPr>
          <w:rFonts w:cs="Arial"/>
          <w:color w:val="000000" w:themeColor="text1"/>
        </w:rPr>
        <w:t xml:space="preserve"> </w:t>
      </w:r>
      <w:r w:rsidR="00B077AF" w:rsidRPr="00733461">
        <w:rPr>
          <w:rFonts w:cs="Arial"/>
          <w:color w:val="000000" w:themeColor="text1"/>
        </w:rPr>
        <w:t>w latach 201</w:t>
      </w:r>
      <w:r w:rsidR="001E63A2" w:rsidRPr="00733461">
        <w:rPr>
          <w:rFonts w:cs="Arial"/>
          <w:color w:val="000000" w:themeColor="text1"/>
        </w:rPr>
        <w:t>6</w:t>
      </w:r>
      <w:r w:rsidRPr="00733461">
        <w:rPr>
          <w:rFonts w:cs="Arial"/>
          <w:color w:val="000000" w:themeColor="text1"/>
        </w:rPr>
        <w:t xml:space="preserve"> i 201</w:t>
      </w:r>
      <w:r w:rsidR="001E63A2" w:rsidRPr="00733461">
        <w:rPr>
          <w:rFonts w:cs="Arial"/>
          <w:color w:val="000000" w:themeColor="text1"/>
        </w:rPr>
        <w:t>9</w:t>
      </w:r>
      <w:bookmarkEnd w:id="236"/>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1248"/>
        <w:gridCol w:w="946"/>
        <w:gridCol w:w="1141"/>
        <w:gridCol w:w="1134"/>
        <w:gridCol w:w="1248"/>
        <w:gridCol w:w="946"/>
        <w:gridCol w:w="1141"/>
        <w:gridCol w:w="1136"/>
      </w:tblGrid>
      <w:tr w:rsidR="00733461" w:rsidRPr="00733461" w14:paraId="67BB4F9B" w14:textId="77777777" w:rsidTr="00E87070">
        <w:trPr>
          <w:trHeight w:val="68"/>
        </w:trPr>
        <w:tc>
          <w:tcPr>
            <w:tcW w:w="1413" w:type="dxa"/>
            <w:vMerge w:val="restart"/>
            <w:shd w:val="clear" w:color="auto" w:fill="auto"/>
            <w:vAlign w:val="center"/>
          </w:tcPr>
          <w:p w14:paraId="62C3922F"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Jednostka terytorialna</w:t>
            </w:r>
          </w:p>
        </w:tc>
        <w:tc>
          <w:tcPr>
            <w:tcW w:w="4368" w:type="dxa"/>
            <w:gridSpan w:val="4"/>
            <w:tcBorders>
              <w:right w:val="single" w:sz="12" w:space="0" w:color="auto"/>
            </w:tcBorders>
            <w:shd w:val="clear" w:color="auto" w:fill="auto"/>
            <w:vAlign w:val="center"/>
          </w:tcPr>
          <w:p w14:paraId="03CBFD4E" w14:textId="0097E9FC" w:rsidR="00D84766" w:rsidRPr="00733461" w:rsidRDefault="00B077AF"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201</w:t>
            </w:r>
            <w:r w:rsidR="001E63A2" w:rsidRPr="00733461">
              <w:rPr>
                <w:rFonts w:ascii="Arial" w:hAnsi="Arial" w:cs="Arial"/>
                <w:b/>
                <w:color w:val="000000" w:themeColor="text1"/>
                <w:sz w:val="16"/>
                <w:szCs w:val="16"/>
              </w:rPr>
              <w:t>6</w:t>
            </w:r>
          </w:p>
        </w:tc>
        <w:tc>
          <w:tcPr>
            <w:tcW w:w="4482" w:type="dxa"/>
            <w:gridSpan w:val="4"/>
            <w:tcBorders>
              <w:left w:val="single" w:sz="12" w:space="0" w:color="auto"/>
            </w:tcBorders>
            <w:shd w:val="clear" w:color="auto" w:fill="auto"/>
            <w:vAlign w:val="center"/>
          </w:tcPr>
          <w:p w14:paraId="43C13FD9" w14:textId="7E534153"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201</w:t>
            </w:r>
            <w:r w:rsidR="001E63A2" w:rsidRPr="00733461">
              <w:rPr>
                <w:rFonts w:ascii="Arial" w:hAnsi="Arial" w:cs="Arial"/>
                <w:b/>
                <w:color w:val="000000" w:themeColor="text1"/>
                <w:sz w:val="16"/>
                <w:szCs w:val="16"/>
              </w:rPr>
              <w:t>9</w:t>
            </w:r>
          </w:p>
        </w:tc>
      </w:tr>
      <w:tr w:rsidR="00733461" w:rsidRPr="00733461" w14:paraId="7B21F88A" w14:textId="77777777" w:rsidTr="00E87070">
        <w:trPr>
          <w:trHeight w:val="211"/>
        </w:trPr>
        <w:tc>
          <w:tcPr>
            <w:tcW w:w="1413" w:type="dxa"/>
            <w:vMerge/>
            <w:shd w:val="clear" w:color="auto" w:fill="auto"/>
            <w:vAlign w:val="center"/>
          </w:tcPr>
          <w:p w14:paraId="17E9DD1B" w14:textId="77777777" w:rsidR="00D84766" w:rsidRPr="00733461" w:rsidRDefault="00D84766" w:rsidP="00D16236">
            <w:pPr>
              <w:jc w:val="center"/>
              <w:rPr>
                <w:rFonts w:ascii="Arial" w:hAnsi="Arial" w:cs="Arial"/>
                <w:b/>
                <w:color w:val="000000" w:themeColor="text1"/>
                <w:sz w:val="16"/>
                <w:szCs w:val="16"/>
              </w:rPr>
            </w:pPr>
          </w:p>
        </w:tc>
        <w:tc>
          <w:tcPr>
            <w:tcW w:w="1136" w:type="dxa"/>
            <w:shd w:val="clear" w:color="auto" w:fill="auto"/>
            <w:vAlign w:val="center"/>
          </w:tcPr>
          <w:p w14:paraId="01D40897"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Sieć</w:t>
            </w:r>
          </w:p>
          <w:p w14:paraId="3E5A29AD"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kanalizacyjna</w:t>
            </w:r>
          </w:p>
        </w:tc>
        <w:tc>
          <w:tcPr>
            <w:tcW w:w="946" w:type="dxa"/>
            <w:shd w:val="clear" w:color="auto" w:fill="auto"/>
            <w:vAlign w:val="center"/>
          </w:tcPr>
          <w:p w14:paraId="23FD9AC2"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Przyłącza</w:t>
            </w:r>
          </w:p>
        </w:tc>
        <w:tc>
          <w:tcPr>
            <w:tcW w:w="1141" w:type="dxa"/>
            <w:shd w:val="clear" w:color="auto" w:fill="auto"/>
            <w:vAlign w:val="center"/>
          </w:tcPr>
          <w:p w14:paraId="5326C4D7"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Podłączenia</w:t>
            </w:r>
          </w:p>
          <w:p w14:paraId="115A4712"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do sieci</w:t>
            </w:r>
          </w:p>
        </w:tc>
        <w:tc>
          <w:tcPr>
            <w:tcW w:w="1145" w:type="dxa"/>
            <w:tcBorders>
              <w:right w:val="single" w:sz="12" w:space="0" w:color="auto"/>
            </w:tcBorders>
            <w:shd w:val="clear" w:color="auto" w:fill="auto"/>
            <w:vAlign w:val="center"/>
          </w:tcPr>
          <w:p w14:paraId="4F6544A5"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 xml:space="preserve">Stopień </w:t>
            </w:r>
          </w:p>
          <w:p w14:paraId="7B07563D" w14:textId="5711FFA8"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skanalizow.</w:t>
            </w:r>
          </w:p>
        </w:tc>
        <w:tc>
          <w:tcPr>
            <w:tcW w:w="1248" w:type="dxa"/>
            <w:tcBorders>
              <w:left w:val="single" w:sz="12" w:space="0" w:color="auto"/>
            </w:tcBorders>
            <w:shd w:val="clear" w:color="auto" w:fill="auto"/>
            <w:vAlign w:val="center"/>
          </w:tcPr>
          <w:p w14:paraId="63845C5E"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Sieć</w:t>
            </w:r>
          </w:p>
          <w:p w14:paraId="67D865E0"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kanalizacyjna</w:t>
            </w:r>
          </w:p>
        </w:tc>
        <w:tc>
          <w:tcPr>
            <w:tcW w:w="946" w:type="dxa"/>
            <w:shd w:val="clear" w:color="auto" w:fill="auto"/>
            <w:vAlign w:val="center"/>
          </w:tcPr>
          <w:p w14:paraId="73C93982"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Przyłącza</w:t>
            </w:r>
          </w:p>
        </w:tc>
        <w:tc>
          <w:tcPr>
            <w:tcW w:w="1141" w:type="dxa"/>
            <w:shd w:val="clear" w:color="auto" w:fill="auto"/>
            <w:vAlign w:val="center"/>
          </w:tcPr>
          <w:p w14:paraId="09B02917"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Podłączenia</w:t>
            </w:r>
          </w:p>
          <w:p w14:paraId="46250A62"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do sieci</w:t>
            </w:r>
          </w:p>
        </w:tc>
        <w:tc>
          <w:tcPr>
            <w:tcW w:w="1147" w:type="dxa"/>
            <w:shd w:val="clear" w:color="auto" w:fill="auto"/>
            <w:vAlign w:val="center"/>
          </w:tcPr>
          <w:p w14:paraId="160C1FD4" w14:textId="77777777"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 xml:space="preserve">Stopień </w:t>
            </w:r>
          </w:p>
          <w:p w14:paraId="6A2DD3C4" w14:textId="40798813" w:rsidR="00D84766" w:rsidRPr="00733461" w:rsidRDefault="00D84766" w:rsidP="00D16236">
            <w:pPr>
              <w:jc w:val="center"/>
              <w:rPr>
                <w:rFonts w:ascii="Arial" w:hAnsi="Arial" w:cs="Arial"/>
                <w:b/>
                <w:color w:val="000000" w:themeColor="text1"/>
                <w:sz w:val="16"/>
                <w:szCs w:val="16"/>
              </w:rPr>
            </w:pPr>
            <w:r w:rsidRPr="00733461">
              <w:rPr>
                <w:rFonts w:ascii="Arial" w:hAnsi="Arial" w:cs="Arial"/>
                <w:b/>
                <w:color w:val="000000" w:themeColor="text1"/>
                <w:sz w:val="16"/>
                <w:szCs w:val="16"/>
              </w:rPr>
              <w:t>skanalizow.</w:t>
            </w:r>
          </w:p>
        </w:tc>
      </w:tr>
      <w:tr w:rsidR="00733461" w:rsidRPr="00733461" w14:paraId="13AE3728" w14:textId="77777777" w:rsidTr="00E87070">
        <w:trPr>
          <w:trHeight w:val="210"/>
        </w:trPr>
        <w:tc>
          <w:tcPr>
            <w:tcW w:w="1413" w:type="dxa"/>
            <w:vMerge/>
            <w:shd w:val="clear" w:color="auto" w:fill="auto"/>
            <w:vAlign w:val="center"/>
          </w:tcPr>
          <w:p w14:paraId="6148CD60" w14:textId="77777777" w:rsidR="00D84766" w:rsidRPr="00733461" w:rsidRDefault="00D84766" w:rsidP="00D16236">
            <w:pPr>
              <w:rPr>
                <w:rFonts w:ascii="Arial" w:hAnsi="Arial" w:cs="Arial"/>
                <w:color w:val="000000" w:themeColor="text1"/>
                <w:sz w:val="16"/>
                <w:szCs w:val="16"/>
              </w:rPr>
            </w:pPr>
          </w:p>
        </w:tc>
        <w:tc>
          <w:tcPr>
            <w:tcW w:w="1136" w:type="dxa"/>
            <w:shd w:val="clear" w:color="auto" w:fill="auto"/>
            <w:vAlign w:val="center"/>
          </w:tcPr>
          <w:p w14:paraId="40FBD6D5" w14:textId="77777777" w:rsidR="00D84766" w:rsidRPr="00733461" w:rsidRDefault="00D84766" w:rsidP="00D16236">
            <w:pPr>
              <w:jc w:val="center"/>
              <w:rPr>
                <w:rFonts w:ascii="Arial" w:hAnsi="Arial" w:cs="Arial"/>
                <w:color w:val="000000" w:themeColor="text1"/>
                <w:sz w:val="16"/>
                <w:szCs w:val="16"/>
              </w:rPr>
            </w:pPr>
            <w:r w:rsidRPr="00733461">
              <w:rPr>
                <w:rFonts w:ascii="Arial" w:hAnsi="Arial" w:cs="Arial"/>
                <w:color w:val="000000" w:themeColor="text1"/>
                <w:sz w:val="16"/>
                <w:szCs w:val="16"/>
              </w:rPr>
              <w:t>[km]</w:t>
            </w:r>
          </w:p>
        </w:tc>
        <w:tc>
          <w:tcPr>
            <w:tcW w:w="946" w:type="dxa"/>
            <w:shd w:val="clear" w:color="auto" w:fill="auto"/>
            <w:vAlign w:val="center"/>
          </w:tcPr>
          <w:p w14:paraId="186D85FE" w14:textId="77777777" w:rsidR="00D84766" w:rsidRPr="00733461" w:rsidRDefault="00D84766" w:rsidP="00D16236">
            <w:pPr>
              <w:jc w:val="center"/>
              <w:rPr>
                <w:rFonts w:ascii="Arial" w:hAnsi="Arial" w:cs="Arial"/>
                <w:color w:val="000000" w:themeColor="text1"/>
                <w:sz w:val="16"/>
                <w:szCs w:val="16"/>
              </w:rPr>
            </w:pPr>
            <w:r w:rsidRPr="00733461">
              <w:rPr>
                <w:rFonts w:ascii="Arial" w:hAnsi="Arial" w:cs="Arial"/>
                <w:color w:val="000000" w:themeColor="text1"/>
                <w:sz w:val="16"/>
                <w:szCs w:val="16"/>
              </w:rPr>
              <w:t>[szt.]</w:t>
            </w:r>
          </w:p>
        </w:tc>
        <w:tc>
          <w:tcPr>
            <w:tcW w:w="1141" w:type="dxa"/>
            <w:shd w:val="clear" w:color="auto" w:fill="auto"/>
            <w:vAlign w:val="center"/>
          </w:tcPr>
          <w:p w14:paraId="3CBA283B" w14:textId="77777777" w:rsidR="00D84766" w:rsidRPr="00733461" w:rsidRDefault="00D84766" w:rsidP="00D16236">
            <w:pPr>
              <w:jc w:val="center"/>
              <w:rPr>
                <w:rFonts w:ascii="Arial" w:hAnsi="Arial" w:cs="Arial"/>
                <w:color w:val="000000" w:themeColor="text1"/>
                <w:sz w:val="16"/>
                <w:szCs w:val="16"/>
              </w:rPr>
            </w:pPr>
            <w:r w:rsidRPr="00733461">
              <w:rPr>
                <w:rFonts w:ascii="Arial" w:hAnsi="Arial" w:cs="Arial"/>
                <w:color w:val="000000" w:themeColor="text1"/>
                <w:sz w:val="16"/>
                <w:szCs w:val="16"/>
              </w:rPr>
              <w:t>[osoba]</w:t>
            </w:r>
          </w:p>
        </w:tc>
        <w:tc>
          <w:tcPr>
            <w:tcW w:w="1145" w:type="dxa"/>
            <w:tcBorders>
              <w:right w:val="single" w:sz="12" w:space="0" w:color="auto"/>
            </w:tcBorders>
            <w:shd w:val="clear" w:color="auto" w:fill="auto"/>
            <w:vAlign w:val="center"/>
          </w:tcPr>
          <w:p w14:paraId="4CA639CC" w14:textId="77777777" w:rsidR="00D84766" w:rsidRPr="00733461" w:rsidRDefault="00D84766" w:rsidP="00D16236">
            <w:pPr>
              <w:jc w:val="center"/>
              <w:rPr>
                <w:rFonts w:ascii="Arial" w:hAnsi="Arial" w:cs="Arial"/>
                <w:color w:val="000000" w:themeColor="text1"/>
                <w:sz w:val="16"/>
                <w:szCs w:val="16"/>
              </w:rPr>
            </w:pPr>
            <w:r w:rsidRPr="00733461">
              <w:rPr>
                <w:rFonts w:ascii="Arial" w:hAnsi="Arial" w:cs="Arial"/>
                <w:color w:val="000000" w:themeColor="text1"/>
                <w:sz w:val="16"/>
                <w:szCs w:val="16"/>
              </w:rPr>
              <w:t>[%]</w:t>
            </w:r>
          </w:p>
        </w:tc>
        <w:tc>
          <w:tcPr>
            <w:tcW w:w="1248" w:type="dxa"/>
            <w:tcBorders>
              <w:left w:val="single" w:sz="12" w:space="0" w:color="auto"/>
            </w:tcBorders>
            <w:shd w:val="clear" w:color="auto" w:fill="auto"/>
            <w:vAlign w:val="center"/>
          </w:tcPr>
          <w:p w14:paraId="20042333" w14:textId="77777777" w:rsidR="00D84766" w:rsidRPr="00733461" w:rsidRDefault="00D84766" w:rsidP="00D16236">
            <w:pPr>
              <w:jc w:val="center"/>
              <w:rPr>
                <w:rFonts w:ascii="Arial" w:hAnsi="Arial" w:cs="Arial"/>
                <w:color w:val="000000" w:themeColor="text1"/>
                <w:sz w:val="16"/>
                <w:szCs w:val="16"/>
              </w:rPr>
            </w:pPr>
            <w:r w:rsidRPr="00733461">
              <w:rPr>
                <w:rFonts w:ascii="Arial" w:hAnsi="Arial" w:cs="Arial"/>
                <w:color w:val="000000" w:themeColor="text1"/>
                <w:sz w:val="16"/>
                <w:szCs w:val="16"/>
              </w:rPr>
              <w:t>[km]</w:t>
            </w:r>
          </w:p>
        </w:tc>
        <w:tc>
          <w:tcPr>
            <w:tcW w:w="946" w:type="dxa"/>
            <w:shd w:val="clear" w:color="auto" w:fill="auto"/>
            <w:vAlign w:val="center"/>
          </w:tcPr>
          <w:p w14:paraId="59C71811" w14:textId="77777777" w:rsidR="00D84766" w:rsidRPr="00733461" w:rsidRDefault="00D84766" w:rsidP="00D16236">
            <w:pPr>
              <w:jc w:val="center"/>
              <w:rPr>
                <w:rFonts w:ascii="Arial" w:hAnsi="Arial" w:cs="Arial"/>
                <w:color w:val="000000" w:themeColor="text1"/>
                <w:sz w:val="16"/>
                <w:szCs w:val="16"/>
              </w:rPr>
            </w:pPr>
            <w:r w:rsidRPr="00733461">
              <w:rPr>
                <w:rFonts w:ascii="Arial" w:hAnsi="Arial" w:cs="Arial"/>
                <w:color w:val="000000" w:themeColor="text1"/>
                <w:sz w:val="16"/>
                <w:szCs w:val="16"/>
              </w:rPr>
              <w:t>[szt.]</w:t>
            </w:r>
          </w:p>
        </w:tc>
        <w:tc>
          <w:tcPr>
            <w:tcW w:w="1141" w:type="dxa"/>
            <w:shd w:val="clear" w:color="auto" w:fill="auto"/>
            <w:vAlign w:val="center"/>
          </w:tcPr>
          <w:p w14:paraId="45F33B63" w14:textId="77777777" w:rsidR="00D84766" w:rsidRPr="00733461" w:rsidRDefault="00D84766" w:rsidP="00D16236">
            <w:pPr>
              <w:jc w:val="center"/>
              <w:rPr>
                <w:rFonts w:ascii="Arial" w:hAnsi="Arial" w:cs="Arial"/>
                <w:color w:val="000000" w:themeColor="text1"/>
                <w:sz w:val="16"/>
                <w:szCs w:val="16"/>
              </w:rPr>
            </w:pPr>
            <w:r w:rsidRPr="00733461">
              <w:rPr>
                <w:rFonts w:ascii="Arial" w:hAnsi="Arial" w:cs="Arial"/>
                <w:color w:val="000000" w:themeColor="text1"/>
                <w:sz w:val="16"/>
                <w:szCs w:val="16"/>
              </w:rPr>
              <w:t>[osoba]</w:t>
            </w:r>
          </w:p>
        </w:tc>
        <w:tc>
          <w:tcPr>
            <w:tcW w:w="1147" w:type="dxa"/>
            <w:shd w:val="clear" w:color="auto" w:fill="auto"/>
            <w:vAlign w:val="center"/>
          </w:tcPr>
          <w:p w14:paraId="1F3A1E6E" w14:textId="77777777" w:rsidR="00D84766" w:rsidRPr="00733461" w:rsidRDefault="00D84766" w:rsidP="00D16236">
            <w:pPr>
              <w:jc w:val="center"/>
              <w:rPr>
                <w:rFonts w:ascii="Arial" w:hAnsi="Arial" w:cs="Arial"/>
                <w:color w:val="000000" w:themeColor="text1"/>
                <w:sz w:val="16"/>
                <w:szCs w:val="16"/>
              </w:rPr>
            </w:pPr>
            <w:r w:rsidRPr="00733461">
              <w:rPr>
                <w:rFonts w:ascii="Arial" w:hAnsi="Arial" w:cs="Arial"/>
                <w:color w:val="000000" w:themeColor="text1"/>
                <w:sz w:val="16"/>
                <w:szCs w:val="16"/>
              </w:rPr>
              <w:t>[%]</w:t>
            </w:r>
          </w:p>
        </w:tc>
      </w:tr>
      <w:tr w:rsidR="00733461" w:rsidRPr="00733461" w14:paraId="288C1D72" w14:textId="77777777" w:rsidTr="00E87070">
        <w:trPr>
          <w:trHeight w:val="210"/>
        </w:trPr>
        <w:tc>
          <w:tcPr>
            <w:tcW w:w="1413" w:type="dxa"/>
            <w:shd w:val="clear" w:color="auto" w:fill="auto"/>
            <w:vAlign w:val="center"/>
          </w:tcPr>
          <w:p w14:paraId="1D86C12A" w14:textId="7998772E" w:rsidR="005A2AC8" w:rsidRPr="00733461" w:rsidRDefault="005A2AC8" w:rsidP="005A2AC8">
            <w:pPr>
              <w:rPr>
                <w:rFonts w:ascii="Arial" w:hAnsi="Arial" w:cs="Arial"/>
                <w:color w:val="000000" w:themeColor="text1"/>
                <w:sz w:val="16"/>
                <w:szCs w:val="16"/>
              </w:rPr>
            </w:pPr>
            <w:bookmarkStart w:id="237" w:name="_Hlk425504175"/>
            <w:r w:rsidRPr="00733461">
              <w:rPr>
                <w:rFonts w:ascii="Arial" w:hAnsi="Arial" w:cs="Arial"/>
                <w:color w:val="000000" w:themeColor="text1"/>
                <w:sz w:val="16"/>
                <w:szCs w:val="16"/>
              </w:rPr>
              <w:lastRenderedPageBreak/>
              <w:t>Nowe</w:t>
            </w:r>
          </w:p>
        </w:tc>
        <w:tc>
          <w:tcPr>
            <w:tcW w:w="1136" w:type="dxa"/>
            <w:shd w:val="clear" w:color="auto" w:fill="auto"/>
            <w:vAlign w:val="bottom"/>
          </w:tcPr>
          <w:p w14:paraId="55AD349C" w14:textId="69211499" w:rsidR="005A2AC8" w:rsidRPr="00733461" w:rsidRDefault="005A2AC8"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35,4</w:t>
            </w:r>
          </w:p>
        </w:tc>
        <w:tc>
          <w:tcPr>
            <w:tcW w:w="946" w:type="dxa"/>
            <w:shd w:val="clear" w:color="auto" w:fill="auto"/>
            <w:vAlign w:val="bottom"/>
          </w:tcPr>
          <w:p w14:paraId="70C82208" w14:textId="35201935" w:rsidR="005A2AC8" w:rsidRPr="00733461" w:rsidRDefault="005A2AC8"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674</w:t>
            </w:r>
          </w:p>
        </w:tc>
        <w:tc>
          <w:tcPr>
            <w:tcW w:w="1141" w:type="dxa"/>
            <w:shd w:val="clear" w:color="auto" w:fill="auto"/>
            <w:vAlign w:val="bottom"/>
          </w:tcPr>
          <w:p w14:paraId="48CE732F" w14:textId="2B73E81D" w:rsidR="005A2AC8" w:rsidRPr="00733461" w:rsidRDefault="005A2AC8"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6 293</w:t>
            </w:r>
          </w:p>
        </w:tc>
        <w:tc>
          <w:tcPr>
            <w:tcW w:w="1145" w:type="dxa"/>
            <w:tcBorders>
              <w:right w:val="single" w:sz="12" w:space="0" w:color="auto"/>
            </w:tcBorders>
            <w:shd w:val="clear" w:color="auto" w:fill="auto"/>
            <w:vAlign w:val="bottom"/>
          </w:tcPr>
          <w:p w14:paraId="3325A9AB" w14:textId="189C5C8E" w:rsidR="005A2AC8" w:rsidRPr="00733461" w:rsidRDefault="005A2AC8"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60,2</w:t>
            </w:r>
          </w:p>
        </w:tc>
        <w:tc>
          <w:tcPr>
            <w:tcW w:w="1248" w:type="dxa"/>
            <w:tcBorders>
              <w:left w:val="single" w:sz="12" w:space="0" w:color="auto"/>
            </w:tcBorders>
            <w:shd w:val="clear" w:color="auto" w:fill="auto"/>
            <w:vAlign w:val="bottom"/>
          </w:tcPr>
          <w:p w14:paraId="46EAC58F" w14:textId="41977A05" w:rsidR="005A2AC8" w:rsidRPr="00733461" w:rsidRDefault="005A2AC8"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36,1</w:t>
            </w:r>
          </w:p>
        </w:tc>
        <w:tc>
          <w:tcPr>
            <w:tcW w:w="946" w:type="dxa"/>
            <w:shd w:val="clear" w:color="auto" w:fill="auto"/>
            <w:vAlign w:val="bottom"/>
          </w:tcPr>
          <w:p w14:paraId="37A9E0E2" w14:textId="6B30E1C3" w:rsidR="005A2AC8" w:rsidRPr="00733461" w:rsidRDefault="005A2AC8"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688</w:t>
            </w:r>
          </w:p>
        </w:tc>
        <w:tc>
          <w:tcPr>
            <w:tcW w:w="1141" w:type="dxa"/>
            <w:shd w:val="clear" w:color="auto" w:fill="auto"/>
            <w:vAlign w:val="bottom"/>
          </w:tcPr>
          <w:p w14:paraId="0B250117" w14:textId="4D51EEC6" w:rsidR="005A2AC8" w:rsidRPr="00733461" w:rsidRDefault="005A2AC8"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6 087</w:t>
            </w:r>
          </w:p>
        </w:tc>
        <w:tc>
          <w:tcPr>
            <w:tcW w:w="1147" w:type="dxa"/>
            <w:shd w:val="clear" w:color="auto" w:fill="auto"/>
            <w:vAlign w:val="bottom"/>
          </w:tcPr>
          <w:p w14:paraId="25A791AB" w14:textId="5B42025C" w:rsidR="005A2AC8" w:rsidRPr="00733461" w:rsidRDefault="005A2AC8"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59,8</w:t>
            </w:r>
          </w:p>
        </w:tc>
      </w:tr>
      <w:tr w:rsidR="00733461" w:rsidRPr="00733461" w14:paraId="15A2C724" w14:textId="77777777" w:rsidTr="00E87070">
        <w:trPr>
          <w:trHeight w:val="210"/>
        </w:trPr>
        <w:tc>
          <w:tcPr>
            <w:tcW w:w="1413" w:type="dxa"/>
            <w:shd w:val="clear" w:color="auto" w:fill="auto"/>
            <w:vAlign w:val="center"/>
          </w:tcPr>
          <w:p w14:paraId="6A519864" w14:textId="547609F3" w:rsidR="005A2AC8" w:rsidRPr="00733461" w:rsidRDefault="00E87070" w:rsidP="005A2AC8">
            <w:pPr>
              <w:rPr>
                <w:rFonts w:ascii="Arial" w:hAnsi="Arial" w:cs="Arial"/>
                <w:color w:val="000000" w:themeColor="text1"/>
                <w:sz w:val="16"/>
                <w:szCs w:val="16"/>
              </w:rPr>
            </w:pPr>
            <w:r w:rsidRPr="00733461">
              <w:rPr>
                <w:rFonts w:ascii="Arial" w:hAnsi="Arial" w:cs="Arial"/>
                <w:color w:val="000000" w:themeColor="text1"/>
                <w:sz w:val="16"/>
                <w:szCs w:val="16"/>
              </w:rPr>
              <w:t>- m. Nowe</w:t>
            </w:r>
          </w:p>
        </w:tc>
        <w:tc>
          <w:tcPr>
            <w:tcW w:w="1136" w:type="dxa"/>
            <w:shd w:val="clear" w:color="auto" w:fill="auto"/>
            <w:vAlign w:val="bottom"/>
          </w:tcPr>
          <w:p w14:paraId="5750186E" w14:textId="54C89A5C"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33,4</w:t>
            </w:r>
          </w:p>
        </w:tc>
        <w:tc>
          <w:tcPr>
            <w:tcW w:w="946" w:type="dxa"/>
            <w:shd w:val="clear" w:color="auto" w:fill="auto"/>
            <w:vAlign w:val="bottom"/>
          </w:tcPr>
          <w:p w14:paraId="36C62794" w14:textId="687B7678"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654</w:t>
            </w:r>
          </w:p>
        </w:tc>
        <w:tc>
          <w:tcPr>
            <w:tcW w:w="1141" w:type="dxa"/>
            <w:shd w:val="clear" w:color="auto" w:fill="auto"/>
            <w:vAlign w:val="bottom"/>
          </w:tcPr>
          <w:p w14:paraId="6AE916A7" w14:textId="3F075B59"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5816</w:t>
            </w:r>
          </w:p>
        </w:tc>
        <w:tc>
          <w:tcPr>
            <w:tcW w:w="1145" w:type="dxa"/>
            <w:tcBorders>
              <w:right w:val="single" w:sz="12" w:space="0" w:color="auto"/>
            </w:tcBorders>
            <w:shd w:val="clear" w:color="auto" w:fill="auto"/>
            <w:vAlign w:val="bottom"/>
          </w:tcPr>
          <w:p w14:paraId="0B170639" w14:textId="79BE0D16"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97,</w:t>
            </w:r>
            <w:r w:rsidR="00733461" w:rsidRPr="00733461">
              <w:rPr>
                <w:rFonts w:ascii="Arial" w:hAnsi="Arial" w:cs="Arial"/>
                <w:color w:val="000000" w:themeColor="text1"/>
                <w:sz w:val="16"/>
                <w:szCs w:val="16"/>
              </w:rPr>
              <w:t>0</w:t>
            </w:r>
          </w:p>
        </w:tc>
        <w:tc>
          <w:tcPr>
            <w:tcW w:w="1248" w:type="dxa"/>
            <w:tcBorders>
              <w:left w:val="single" w:sz="12" w:space="0" w:color="auto"/>
            </w:tcBorders>
            <w:shd w:val="clear" w:color="auto" w:fill="auto"/>
            <w:vAlign w:val="bottom"/>
          </w:tcPr>
          <w:p w14:paraId="0D566E6F" w14:textId="26137C89"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34,1</w:t>
            </w:r>
          </w:p>
        </w:tc>
        <w:tc>
          <w:tcPr>
            <w:tcW w:w="946" w:type="dxa"/>
            <w:shd w:val="clear" w:color="auto" w:fill="auto"/>
            <w:vAlign w:val="bottom"/>
          </w:tcPr>
          <w:p w14:paraId="47D754DE" w14:textId="31BC8FC3" w:rsidR="005A2AC8" w:rsidRPr="00733461" w:rsidRDefault="00733461"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668</w:t>
            </w:r>
          </w:p>
        </w:tc>
        <w:tc>
          <w:tcPr>
            <w:tcW w:w="1141" w:type="dxa"/>
            <w:shd w:val="clear" w:color="auto" w:fill="auto"/>
            <w:vAlign w:val="bottom"/>
          </w:tcPr>
          <w:p w14:paraId="2ADF997F" w14:textId="7B6E6B6C" w:rsidR="005A2AC8" w:rsidRPr="00733461" w:rsidRDefault="00733461"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5 617</w:t>
            </w:r>
          </w:p>
        </w:tc>
        <w:tc>
          <w:tcPr>
            <w:tcW w:w="1147" w:type="dxa"/>
            <w:shd w:val="clear" w:color="auto" w:fill="auto"/>
            <w:vAlign w:val="bottom"/>
          </w:tcPr>
          <w:p w14:paraId="5F107699" w14:textId="56390066" w:rsidR="005A2AC8" w:rsidRPr="00733461" w:rsidRDefault="00733461"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97,1</w:t>
            </w:r>
          </w:p>
        </w:tc>
      </w:tr>
      <w:tr w:rsidR="00733461" w:rsidRPr="00733461" w14:paraId="0F729AEF" w14:textId="77777777" w:rsidTr="00E87070">
        <w:trPr>
          <w:trHeight w:val="210"/>
        </w:trPr>
        <w:tc>
          <w:tcPr>
            <w:tcW w:w="1413" w:type="dxa"/>
            <w:shd w:val="clear" w:color="auto" w:fill="auto"/>
            <w:vAlign w:val="center"/>
          </w:tcPr>
          <w:p w14:paraId="770D6D19" w14:textId="33F23D50" w:rsidR="005A2AC8" w:rsidRPr="00733461" w:rsidRDefault="00E87070" w:rsidP="005A2AC8">
            <w:pPr>
              <w:rPr>
                <w:rFonts w:ascii="Arial" w:hAnsi="Arial" w:cs="Arial"/>
                <w:color w:val="000000" w:themeColor="text1"/>
                <w:sz w:val="16"/>
                <w:szCs w:val="16"/>
              </w:rPr>
            </w:pPr>
            <w:r w:rsidRPr="00733461">
              <w:rPr>
                <w:rFonts w:ascii="Arial" w:hAnsi="Arial" w:cs="Arial"/>
                <w:color w:val="000000" w:themeColor="text1"/>
                <w:sz w:val="16"/>
                <w:szCs w:val="16"/>
              </w:rPr>
              <w:t>- obszar wiejski</w:t>
            </w:r>
          </w:p>
        </w:tc>
        <w:tc>
          <w:tcPr>
            <w:tcW w:w="1136" w:type="dxa"/>
            <w:shd w:val="clear" w:color="auto" w:fill="auto"/>
            <w:vAlign w:val="bottom"/>
          </w:tcPr>
          <w:p w14:paraId="591F481A" w14:textId="0D3E4123"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2,0</w:t>
            </w:r>
          </w:p>
        </w:tc>
        <w:tc>
          <w:tcPr>
            <w:tcW w:w="946" w:type="dxa"/>
            <w:shd w:val="clear" w:color="auto" w:fill="auto"/>
            <w:vAlign w:val="bottom"/>
          </w:tcPr>
          <w:p w14:paraId="201DE3D7" w14:textId="46748786"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20</w:t>
            </w:r>
          </w:p>
        </w:tc>
        <w:tc>
          <w:tcPr>
            <w:tcW w:w="1141" w:type="dxa"/>
            <w:shd w:val="clear" w:color="auto" w:fill="auto"/>
            <w:vAlign w:val="bottom"/>
          </w:tcPr>
          <w:p w14:paraId="35BA7324" w14:textId="7A6F87B5"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477</w:t>
            </w:r>
          </w:p>
        </w:tc>
        <w:tc>
          <w:tcPr>
            <w:tcW w:w="1145" w:type="dxa"/>
            <w:tcBorders>
              <w:right w:val="single" w:sz="12" w:space="0" w:color="auto"/>
            </w:tcBorders>
            <w:shd w:val="clear" w:color="auto" w:fill="auto"/>
            <w:vAlign w:val="bottom"/>
          </w:tcPr>
          <w:p w14:paraId="4CE00338" w14:textId="360F5F97"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10,7</w:t>
            </w:r>
          </w:p>
        </w:tc>
        <w:tc>
          <w:tcPr>
            <w:tcW w:w="1248" w:type="dxa"/>
            <w:tcBorders>
              <w:left w:val="single" w:sz="12" w:space="0" w:color="auto"/>
            </w:tcBorders>
            <w:shd w:val="clear" w:color="auto" w:fill="auto"/>
            <w:vAlign w:val="bottom"/>
          </w:tcPr>
          <w:p w14:paraId="48E85EB3" w14:textId="45506ECE" w:rsidR="005A2AC8" w:rsidRPr="00733461" w:rsidRDefault="00E87070"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2,0</w:t>
            </w:r>
          </w:p>
        </w:tc>
        <w:tc>
          <w:tcPr>
            <w:tcW w:w="946" w:type="dxa"/>
            <w:shd w:val="clear" w:color="auto" w:fill="auto"/>
            <w:vAlign w:val="bottom"/>
          </w:tcPr>
          <w:p w14:paraId="1585CD53" w14:textId="2AF17EF0" w:rsidR="005A2AC8" w:rsidRPr="00733461" w:rsidRDefault="00733461"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20</w:t>
            </w:r>
          </w:p>
        </w:tc>
        <w:tc>
          <w:tcPr>
            <w:tcW w:w="1141" w:type="dxa"/>
            <w:shd w:val="clear" w:color="auto" w:fill="auto"/>
            <w:vAlign w:val="bottom"/>
          </w:tcPr>
          <w:p w14:paraId="4922A9E4" w14:textId="3826A01D" w:rsidR="005A2AC8" w:rsidRPr="00733461" w:rsidRDefault="00733461"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470</w:t>
            </w:r>
          </w:p>
        </w:tc>
        <w:tc>
          <w:tcPr>
            <w:tcW w:w="1147" w:type="dxa"/>
            <w:shd w:val="clear" w:color="auto" w:fill="auto"/>
            <w:vAlign w:val="bottom"/>
          </w:tcPr>
          <w:p w14:paraId="51DC6745" w14:textId="156F1079" w:rsidR="005A2AC8" w:rsidRPr="00733461" w:rsidRDefault="00733461" w:rsidP="005A2AC8">
            <w:pPr>
              <w:jc w:val="center"/>
              <w:rPr>
                <w:rFonts w:ascii="Arial" w:hAnsi="Arial" w:cs="Arial"/>
                <w:color w:val="000000" w:themeColor="text1"/>
                <w:sz w:val="16"/>
                <w:szCs w:val="16"/>
              </w:rPr>
            </w:pPr>
            <w:r w:rsidRPr="00733461">
              <w:rPr>
                <w:rFonts w:ascii="Arial" w:hAnsi="Arial" w:cs="Arial"/>
                <w:color w:val="000000" w:themeColor="text1"/>
                <w:sz w:val="16"/>
                <w:szCs w:val="16"/>
              </w:rPr>
              <w:t>10,7</w:t>
            </w:r>
          </w:p>
        </w:tc>
      </w:tr>
    </w:tbl>
    <w:bookmarkEnd w:id="237"/>
    <w:p w14:paraId="07693A29" w14:textId="5990F2A4" w:rsidR="00D16236" w:rsidRPr="00733461" w:rsidRDefault="00D16236" w:rsidP="00D16236">
      <w:pPr>
        <w:rPr>
          <w:rFonts w:ascii="Arial" w:hAnsi="Arial" w:cs="Arial"/>
          <w:color w:val="000000" w:themeColor="text1"/>
        </w:rPr>
      </w:pPr>
      <w:r w:rsidRPr="00733461">
        <w:rPr>
          <w:rFonts w:ascii="Arial" w:hAnsi="Arial" w:cs="Arial"/>
          <w:color w:val="000000" w:themeColor="text1"/>
        </w:rPr>
        <w:t>Źródło: Źródło: opracowano na podstawie danych GUS BDL</w:t>
      </w:r>
    </w:p>
    <w:p w14:paraId="6AE8FB4D" w14:textId="16035546" w:rsidR="009E6A81" w:rsidRDefault="009E6A81" w:rsidP="009E6A81">
      <w:pPr>
        <w:rPr>
          <w:rFonts w:ascii="Arial" w:hAnsi="Arial" w:cs="Arial"/>
          <w:color w:val="FF0000"/>
        </w:rPr>
      </w:pPr>
    </w:p>
    <w:p w14:paraId="1E1AECAC" w14:textId="65B6CC00" w:rsidR="0017472C" w:rsidRPr="002A18C1" w:rsidRDefault="0017472C" w:rsidP="0017472C">
      <w:pPr>
        <w:suppressAutoHyphens/>
        <w:autoSpaceDE w:val="0"/>
        <w:autoSpaceDN w:val="0"/>
        <w:adjustRightInd w:val="0"/>
        <w:jc w:val="both"/>
        <w:rPr>
          <w:rFonts w:ascii="Arial" w:hAnsi="Arial" w:cs="Arial"/>
        </w:rPr>
      </w:pPr>
      <w:r w:rsidRPr="002A18C1">
        <w:rPr>
          <w:rFonts w:ascii="Arial" w:hAnsi="Arial" w:cs="Arial"/>
        </w:rPr>
        <w:t xml:space="preserve">Na terenie </w:t>
      </w:r>
      <w:r>
        <w:rPr>
          <w:rFonts w:ascii="Arial" w:hAnsi="Arial" w:cs="Arial"/>
        </w:rPr>
        <w:t xml:space="preserve">miasta Nowe </w:t>
      </w:r>
      <w:r w:rsidRPr="002A18C1">
        <w:rPr>
          <w:rFonts w:ascii="Arial" w:hAnsi="Arial" w:cs="Arial"/>
        </w:rPr>
        <w:t>funkcjonuje również kanalizacja deszczowa</w:t>
      </w:r>
      <w:r>
        <w:rPr>
          <w:rFonts w:ascii="Arial" w:hAnsi="Arial" w:cs="Arial"/>
        </w:rPr>
        <w:t xml:space="preserve"> o długości 15 km. Jej stan oceniany jest jako dostateczny.</w:t>
      </w:r>
    </w:p>
    <w:p w14:paraId="18EB2085" w14:textId="77777777" w:rsidR="0017472C" w:rsidRPr="0017472C" w:rsidRDefault="0017472C" w:rsidP="009E6A81">
      <w:pPr>
        <w:rPr>
          <w:rFonts w:ascii="Arial" w:hAnsi="Arial" w:cs="Arial"/>
          <w:b/>
          <w:bCs/>
          <w:color w:val="000000" w:themeColor="text1"/>
        </w:rPr>
      </w:pPr>
    </w:p>
    <w:p w14:paraId="5E6ACB9A" w14:textId="762ABDB2" w:rsidR="00076A9F" w:rsidRPr="0017472C" w:rsidRDefault="000D4412" w:rsidP="00416A41">
      <w:pPr>
        <w:pStyle w:val="Tekst3"/>
        <w:suppressAutoHyphens/>
        <w:ind w:left="0" w:firstLine="0"/>
        <w:rPr>
          <w:color w:val="000000" w:themeColor="text1"/>
          <w:szCs w:val="20"/>
        </w:rPr>
      </w:pPr>
      <w:bookmarkStart w:id="238" w:name="_Hlk40183632"/>
      <w:bookmarkStart w:id="239" w:name="_Hlk49762244"/>
      <w:r w:rsidRPr="0017472C">
        <w:rPr>
          <w:color w:val="000000" w:themeColor="text1"/>
          <w:szCs w:val="20"/>
          <w:shd w:val="clear" w:color="auto" w:fill="FFFFFF"/>
        </w:rPr>
        <w:t xml:space="preserve">Oprócz sieci kanalizacyjnej ścieki z terenu </w:t>
      </w:r>
      <w:r w:rsidR="00713A45" w:rsidRPr="0017472C">
        <w:rPr>
          <w:color w:val="000000" w:themeColor="text1"/>
          <w:szCs w:val="20"/>
          <w:shd w:val="clear" w:color="auto" w:fill="FFFFFF"/>
        </w:rPr>
        <w:t xml:space="preserve">gminy </w:t>
      </w:r>
      <w:r w:rsidRPr="0017472C">
        <w:rPr>
          <w:color w:val="000000" w:themeColor="text1"/>
          <w:szCs w:val="20"/>
          <w:shd w:val="clear" w:color="auto" w:fill="FFFFFF"/>
        </w:rPr>
        <w:t>gromadzone są w zbiornikach bezodpływowych i przydomowych oczyszczalniach ścieków</w:t>
      </w:r>
      <w:bookmarkEnd w:id="238"/>
      <w:r w:rsidRPr="0017472C">
        <w:rPr>
          <w:color w:val="000000" w:themeColor="text1"/>
          <w:szCs w:val="20"/>
          <w:shd w:val="clear" w:color="auto" w:fill="FFFFFF"/>
        </w:rPr>
        <w:t xml:space="preserve">. </w:t>
      </w:r>
      <w:bookmarkEnd w:id="239"/>
      <w:r w:rsidR="00844726" w:rsidRPr="0017472C">
        <w:rPr>
          <w:color w:val="000000" w:themeColor="text1"/>
          <w:szCs w:val="20"/>
          <w:shd w:val="clear" w:color="auto" w:fill="FFFFFF"/>
        </w:rPr>
        <w:t xml:space="preserve">Zgodnie z rozporządzeniem Ministra </w:t>
      </w:r>
      <w:r w:rsidR="00962F39" w:rsidRPr="0017472C">
        <w:rPr>
          <w:color w:val="000000" w:themeColor="text1"/>
          <w:szCs w:val="20"/>
          <w:shd w:val="clear" w:color="auto" w:fill="FFFFFF"/>
        </w:rPr>
        <w:t>Infrastruktury</w:t>
      </w:r>
      <w:r w:rsidR="00635674" w:rsidRPr="0017472C">
        <w:rPr>
          <w:color w:val="000000" w:themeColor="text1"/>
          <w:szCs w:val="20"/>
          <w:shd w:val="clear" w:color="auto" w:fill="FFFFFF"/>
        </w:rPr>
        <w:t xml:space="preserve"> i Rozwoju</w:t>
      </w:r>
      <w:r w:rsidR="00962F39" w:rsidRPr="0017472C">
        <w:rPr>
          <w:color w:val="000000" w:themeColor="text1"/>
          <w:szCs w:val="20"/>
          <w:shd w:val="clear" w:color="auto" w:fill="FFFFFF"/>
        </w:rPr>
        <w:t xml:space="preserve"> z dnia 12 kwietnia 2002 r.</w:t>
      </w:r>
      <w:r w:rsidR="00844726" w:rsidRPr="0017472C">
        <w:rPr>
          <w:color w:val="000000" w:themeColor="text1"/>
          <w:szCs w:val="20"/>
          <w:shd w:val="clear" w:color="auto" w:fill="FFFFFF"/>
        </w:rPr>
        <w:t xml:space="preserve"> w sprawie warunków technicznych, jakim powinny odpowiadać budynki i ich usytuowanie</w:t>
      </w:r>
      <w:r w:rsidR="00635674" w:rsidRPr="0017472C">
        <w:rPr>
          <w:color w:val="000000" w:themeColor="text1"/>
          <w:szCs w:val="20"/>
          <w:shd w:val="clear" w:color="auto" w:fill="FFFFFF"/>
        </w:rPr>
        <w:t xml:space="preserve"> (Dz. U. z 201</w:t>
      </w:r>
      <w:r w:rsidR="003F2812" w:rsidRPr="0017472C">
        <w:rPr>
          <w:color w:val="000000" w:themeColor="text1"/>
          <w:szCs w:val="20"/>
          <w:shd w:val="clear" w:color="auto" w:fill="FFFFFF"/>
        </w:rPr>
        <w:t>9</w:t>
      </w:r>
      <w:r w:rsidR="00635674" w:rsidRPr="0017472C">
        <w:rPr>
          <w:color w:val="000000" w:themeColor="text1"/>
          <w:szCs w:val="20"/>
          <w:shd w:val="clear" w:color="auto" w:fill="FFFFFF"/>
        </w:rPr>
        <w:t xml:space="preserve"> r., poz. 1</w:t>
      </w:r>
      <w:r w:rsidR="003F2812" w:rsidRPr="0017472C">
        <w:rPr>
          <w:color w:val="000000" w:themeColor="text1"/>
          <w:szCs w:val="20"/>
          <w:shd w:val="clear" w:color="auto" w:fill="FFFFFF"/>
        </w:rPr>
        <w:t>065</w:t>
      </w:r>
      <w:r w:rsidR="00844726" w:rsidRPr="0017472C">
        <w:rPr>
          <w:color w:val="000000" w:themeColor="text1"/>
          <w:szCs w:val="20"/>
          <w:shd w:val="clear" w:color="auto" w:fill="FFFFFF"/>
        </w:rPr>
        <w:t xml:space="preserve">) </w:t>
      </w:r>
      <w:r w:rsidR="00844726" w:rsidRPr="0017472C">
        <w:rPr>
          <w:color w:val="000000" w:themeColor="text1"/>
          <w:szCs w:val="20"/>
        </w:rPr>
        <w:t xml:space="preserve">zbiorniki bezodpływowe mogą być stosowane tylko na działkach budowlanych, gdzie nie ma podłączenia do sieci kanalizacyjnej bądź nie ma takiej możliwości. </w:t>
      </w:r>
      <w:r w:rsidR="00076A9F" w:rsidRPr="0017472C">
        <w:rPr>
          <w:color w:val="000000" w:themeColor="text1"/>
          <w:szCs w:val="20"/>
        </w:rPr>
        <w:t xml:space="preserve"> </w:t>
      </w:r>
      <w:r w:rsidR="00844726" w:rsidRPr="0017472C">
        <w:rPr>
          <w:color w:val="000000" w:themeColor="text1"/>
        </w:rPr>
        <w:t>Z kolei ustawa z dnia 13 września 1996 r. o utrzymaniu czystości i porządku w gminach (t. j.</w:t>
      </w:r>
      <w:r w:rsidR="00574178" w:rsidRPr="0017472C">
        <w:rPr>
          <w:color w:val="000000" w:themeColor="text1"/>
        </w:rPr>
        <w:t xml:space="preserve"> Dz. U. z 20</w:t>
      </w:r>
      <w:r w:rsidR="007669A8" w:rsidRPr="0017472C">
        <w:rPr>
          <w:color w:val="000000" w:themeColor="text1"/>
        </w:rPr>
        <w:t>20</w:t>
      </w:r>
      <w:r w:rsidR="00574178" w:rsidRPr="0017472C">
        <w:rPr>
          <w:color w:val="000000" w:themeColor="text1"/>
        </w:rPr>
        <w:t xml:space="preserve"> r</w:t>
      </w:r>
      <w:r w:rsidR="00416A41" w:rsidRPr="0017472C">
        <w:rPr>
          <w:color w:val="000000" w:themeColor="text1"/>
        </w:rPr>
        <w:t xml:space="preserve">., poz. </w:t>
      </w:r>
      <w:r w:rsidR="007669A8" w:rsidRPr="0017472C">
        <w:rPr>
          <w:color w:val="000000" w:themeColor="text1"/>
        </w:rPr>
        <w:t>1439</w:t>
      </w:r>
      <w:r w:rsidR="00574178" w:rsidRPr="0017472C">
        <w:rPr>
          <w:color w:val="000000" w:themeColor="text1"/>
        </w:rPr>
        <w:t xml:space="preserve"> ze zm.</w:t>
      </w:r>
      <w:r w:rsidR="00844726" w:rsidRPr="0017472C">
        <w:rPr>
          <w:color w:val="000000" w:themeColor="text1"/>
        </w:rPr>
        <w:t xml:space="preserve">) nakłada na gminy obowiązek prowadzenia ewidencji zbiorników bezodpływowych oraz przydomowych oczyszczalni ścieków </w:t>
      </w:r>
      <w:r w:rsidR="00844726" w:rsidRPr="0017472C">
        <w:rPr>
          <w:color w:val="000000" w:themeColor="text1"/>
          <w:szCs w:val="18"/>
        </w:rPr>
        <w:t>w</w:t>
      </w:r>
      <w:r w:rsidR="00844726" w:rsidRPr="0017472C">
        <w:rPr>
          <w:color w:val="000000" w:themeColor="text1"/>
        </w:rPr>
        <w:t xml:space="preserve"> celu kontroli częstotliwości i sposobu pozbywania się nieczystości ciekłych oraz komunalnych osadów </w:t>
      </w:r>
      <w:r w:rsidR="00844726" w:rsidRPr="0017472C">
        <w:rPr>
          <w:color w:val="000000" w:themeColor="text1"/>
          <w:szCs w:val="20"/>
        </w:rPr>
        <w:t xml:space="preserve">ściekowych. </w:t>
      </w:r>
      <w:bookmarkStart w:id="240" w:name="_Hlk40183623"/>
      <w:r w:rsidR="00770B04" w:rsidRPr="0017472C">
        <w:rPr>
          <w:color w:val="000000" w:themeColor="text1"/>
          <w:szCs w:val="20"/>
        </w:rPr>
        <w:t>Według</w:t>
      </w:r>
      <w:r w:rsidR="00ED1EDC" w:rsidRPr="0017472C">
        <w:rPr>
          <w:color w:val="000000" w:themeColor="text1"/>
          <w:szCs w:val="20"/>
        </w:rPr>
        <w:t xml:space="preserve"> </w:t>
      </w:r>
      <w:r w:rsidR="00770B04" w:rsidRPr="0017472C">
        <w:rPr>
          <w:color w:val="000000" w:themeColor="text1"/>
          <w:szCs w:val="20"/>
        </w:rPr>
        <w:t>prowadzon</w:t>
      </w:r>
      <w:r w:rsidR="005213DB" w:rsidRPr="0017472C">
        <w:rPr>
          <w:color w:val="000000" w:themeColor="text1"/>
          <w:szCs w:val="20"/>
        </w:rPr>
        <w:t>ej</w:t>
      </w:r>
      <w:r w:rsidR="00770B04" w:rsidRPr="0017472C">
        <w:rPr>
          <w:color w:val="000000" w:themeColor="text1"/>
          <w:szCs w:val="20"/>
        </w:rPr>
        <w:t xml:space="preserve"> ewidencji </w:t>
      </w:r>
      <w:r w:rsidR="005213DB" w:rsidRPr="0017472C">
        <w:rPr>
          <w:color w:val="000000" w:themeColor="text1"/>
          <w:szCs w:val="20"/>
        </w:rPr>
        <w:t xml:space="preserve">na </w:t>
      </w:r>
      <w:r w:rsidR="00770B04" w:rsidRPr="0017472C">
        <w:rPr>
          <w:color w:val="000000" w:themeColor="text1"/>
          <w:szCs w:val="20"/>
        </w:rPr>
        <w:t xml:space="preserve">terenie </w:t>
      </w:r>
      <w:r w:rsidR="005213DB" w:rsidRPr="0017472C">
        <w:rPr>
          <w:color w:val="000000" w:themeColor="text1"/>
          <w:szCs w:val="20"/>
        </w:rPr>
        <w:t>gminy</w:t>
      </w:r>
      <w:r w:rsidRPr="0017472C">
        <w:rPr>
          <w:color w:val="000000" w:themeColor="text1"/>
          <w:szCs w:val="20"/>
        </w:rPr>
        <w:t xml:space="preserve"> </w:t>
      </w:r>
      <w:r w:rsidR="00770B04" w:rsidRPr="0017472C">
        <w:rPr>
          <w:color w:val="000000" w:themeColor="text1"/>
          <w:szCs w:val="20"/>
        </w:rPr>
        <w:t>znajduj</w:t>
      </w:r>
      <w:r w:rsidR="002A4019" w:rsidRPr="0017472C">
        <w:rPr>
          <w:color w:val="000000" w:themeColor="text1"/>
          <w:szCs w:val="20"/>
        </w:rPr>
        <w:t>ą</w:t>
      </w:r>
      <w:r w:rsidR="00770B04" w:rsidRPr="0017472C">
        <w:rPr>
          <w:color w:val="000000" w:themeColor="text1"/>
          <w:szCs w:val="20"/>
        </w:rPr>
        <w:t xml:space="preserve"> się </w:t>
      </w:r>
      <w:r w:rsidR="0017472C" w:rsidRPr="0017472C">
        <w:rPr>
          <w:color w:val="000000" w:themeColor="text1"/>
          <w:szCs w:val="20"/>
        </w:rPr>
        <w:t>311</w:t>
      </w:r>
      <w:r w:rsidR="003C32D3" w:rsidRPr="0017472C">
        <w:rPr>
          <w:color w:val="000000" w:themeColor="text1"/>
          <w:szCs w:val="20"/>
        </w:rPr>
        <w:t xml:space="preserve"> </w:t>
      </w:r>
      <w:r w:rsidRPr="0017472C">
        <w:rPr>
          <w:color w:val="000000" w:themeColor="text1"/>
          <w:szCs w:val="20"/>
        </w:rPr>
        <w:t>zbiornik</w:t>
      </w:r>
      <w:r w:rsidR="00D51F5B" w:rsidRPr="0017472C">
        <w:rPr>
          <w:color w:val="000000" w:themeColor="text1"/>
          <w:szCs w:val="20"/>
        </w:rPr>
        <w:t>i</w:t>
      </w:r>
      <w:r w:rsidRPr="0017472C">
        <w:rPr>
          <w:color w:val="000000" w:themeColor="text1"/>
          <w:szCs w:val="20"/>
        </w:rPr>
        <w:t xml:space="preserve"> bezodpływo</w:t>
      </w:r>
      <w:r w:rsidR="00D51F5B" w:rsidRPr="0017472C">
        <w:rPr>
          <w:color w:val="000000" w:themeColor="text1"/>
          <w:szCs w:val="20"/>
        </w:rPr>
        <w:t xml:space="preserve">we </w:t>
      </w:r>
      <w:r w:rsidRPr="0017472C">
        <w:rPr>
          <w:color w:val="000000" w:themeColor="text1"/>
          <w:szCs w:val="20"/>
        </w:rPr>
        <w:t xml:space="preserve">i </w:t>
      </w:r>
      <w:r w:rsidR="0017472C" w:rsidRPr="0017472C">
        <w:rPr>
          <w:color w:val="000000" w:themeColor="text1"/>
          <w:szCs w:val="20"/>
        </w:rPr>
        <w:t>133</w:t>
      </w:r>
      <w:r w:rsidR="003C32D3" w:rsidRPr="0017472C">
        <w:rPr>
          <w:color w:val="000000" w:themeColor="text1"/>
          <w:szCs w:val="20"/>
        </w:rPr>
        <w:t xml:space="preserve"> przy</w:t>
      </w:r>
      <w:r w:rsidR="001431E4" w:rsidRPr="0017472C">
        <w:rPr>
          <w:color w:val="000000" w:themeColor="text1"/>
          <w:szCs w:val="20"/>
        </w:rPr>
        <w:t>domow</w:t>
      </w:r>
      <w:r w:rsidR="0017472C" w:rsidRPr="0017472C">
        <w:rPr>
          <w:color w:val="000000" w:themeColor="text1"/>
          <w:szCs w:val="20"/>
        </w:rPr>
        <w:t>e</w:t>
      </w:r>
      <w:r w:rsidR="00770B04" w:rsidRPr="0017472C">
        <w:rPr>
          <w:color w:val="000000" w:themeColor="text1"/>
          <w:szCs w:val="20"/>
        </w:rPr>
        <w:t xml:space="preserve"> oczyszczalni</w:t>
      </w:r>
      <w:r w:rsidR="0017472C" w:rsidRPr="0017472C">
        <w:rPr>
          <w:color w:val="000000" w:themeColor="text1"/>
          <w:szCs w:val="20"/>
        </w:rPr>
        <w:t>e</w:t>
      </w:r>
      <w:r w:rsidR="00770B04" w:rsidRPr="0017472C">
        <w:rPr>
          <w:color w:val="000000" w:themeColor="text1"/>
          <w:szCs w:val="20"/>
        </w:rPr>
        <w:t xml:space="preserve"> ścieków.</w:t>
      </w:r>
      <w:bookmarkEnd w:id="240"/>
    </w:p>
    <w:p w14:paraId="06F776E5" w14:textId="77777777" w:rsidR="002A4019" w:rsidRPr="00533E89" w:rsidRDefault="002A4019" w:rsidP="00C17F80">
      <w:pPr>
        <w:autoSpaceDE w:val="0"/>
        <w:autoSpaceDN w:val="0"/>
        <w:adjustRightInd w:val="0"/>
        <w:jc w:val="both"/>
        <w:rPr>
          <w:rFonts w:ascii="Arial" w:eastAsia="Calibri" w:hAnsi="Arial" w:cs="Arial"/>
          <w:color w:val="FF0000"/>
        </w:rPr>
      </w:pPr>
    </w:p>
    <w:p w14:paraId="74AC6EF8" w14:textId="3BE6056B" w:rsidR="002A4019" w:rsidRPr="00544726" w:rsidRDefault="0017472C" w:rsidP="002A4019">
      <w:pPr>
        <w:autoSpaceDE w:val="0"/>
        <w:autoSpaceDN w:val="0"/>
        <w:adjustRightInd w:val="0"/>
        <w:jc w:val="both"/>
        <w:rPr>
          <w:rFonts w:ascii="Arial" w:eastAsia="Calibri" w:hAnsi="Arial" w:cs="Arial"/>
          <w:color w:val="000000" w:themeColor="text1"/>
        </w:rPr>
      </w:pPr>
      <w:r w:rsidRPr="00544726">
        <w:rPr>
          <w:rFonts w:ascii="Arial" w:hAnsi="Arial" w:cs="Arial"/>
          <w:color w:val="000000" w:themeColor="text1"/>
          <w:kern w:val="36"/>
        </w:rPr>
        <w:t xml:space="preserve">W gminie Nowe </w:t>
      </w:r>
      <w:r w:rsidR="0048706E" w:rsidRPr="00544726">
        <w:rPr>
          <w:rFonts w:ascii="Arial" w:hAnsi="Arial" w:cs="Arial"/>
          <w:color w:val="000000" w:themeColor="text1"/>
          <w:kern w:val="36"/>
        </w:rPr>
        <w:t>istnieje możliwość uzyskania dofinansowania do budowy przydomowych oczyszczalni ścieków</w:t>
      </w:r>
      <w:r w:rsidRPr="00544726">
        <w:rPr>
          <w:rFonts w:ascii="Arial" w:hAnsi="Arial" w:cs="Arial"/>
          <w:color w:val="000000" w:themeColor="text1"/>
          <w:kern w:val="36"/>
        </w:rPr>
        <w:t xml:space="preserve">. </w:t>
      </w:r>
      <w:r w:rsidR="002A4019" w:rsidRPr="00544726">
        <w:rPr>
          <w:rFonts w:ascii="Arial" w:eastAsia="Calibri" w:hAnsi="Arial" w:cs="Arial"/>
          <w:color w:val="000000" w:themeColor="text1"/>
        </w:rPr>
        <w:t>Dzięki udzielonym dotacjom w latach 201</w:t>
      </w:r>
      <w:r w:rsidRPr="00544726">
        <w:rPr>
          <w:rFonts w:ascii="Arial" w:eastAsia="Calibri" w:hAnsi="Arial" w:cs="Arial"/>
          <w:color w:val="000000" w:themeColor="text1"/>
        </w:rPr>
        <w:t>8</w:t>
      </w:r>
      <w:r w:rsidR="002A4019" w:rsidRPr="00544726">
        <w:rPr>
          <w:rFonts w:ascii="Arial" w:eastAsia="Calibri" w:hAnsi="Arial" w:cs="Arial"/>
          <w:color w:val="000000" w:themeColor="text1"/>
        </w:rPr>
        <w:t xml:space="preserve">-2019, wybudowano </w:t>
      </w:r>
      <w:r w:rsidRPr="00544726">
        <w:rPr>
          <w:rFonts w:ascii="Arial" w:eastAsia="Calibri" w:hAnsi="Arial" w:cs="Arial"/>
          <w:color w:val="000000" w:themeColor="text1"/>
        </w:rPr>
        <w:t>53</w:t>
      </w:r>
      <w:r w:rsidR="002A4019" w:rsidRPr="00544726">
        <w:rPr>
          <w:rFonts w:ascii="Arial" w:eastAsia="Calibri" w:hAnsi="Arial" w:cs="Arial"/>
          <w:color w:val="000000" w:themeColor="text1"/>
        </w:rPr>
        <w:t xml:space="preserve"> przydomow</w:t>
      </w:r>
      <w:r w:rsidRPr="00544726">
        <w:rPr>
          <w:rFonts w:ascii="Arial" w:eastAsia="Calibri" w:hAnsi="Arial" w:cs="Arial"/>
          <w:color w:val="000000" w:themeColor="text1"/>
        </w:rPr>
        <w:t>e</w:t>
      </w:r>
      <w:r w:rsidR="002A4019" w:rsidRPr="00544726">
        <w:rPr>
          <w:rFonts w:ascii="Arial" w:eastAsia="Calibri" w:hAnsi="Arial" w:cs="Arial"/>
          <w:color w:val="000000" w:themeColor="text1"/>
        </w:rPr>
        <w:t xml:space="preserve"> oczyszczalni</w:t>
      </w:r>
      <w:r w:rsidRPr="00544726">
        <w:rPr>
          <w:rFonts w:ascii="Arial" w:eastAsia="Calibri" w:hAnsi="Arial" w:cs="Arial"/>
          <w:color w:val="000000" w:themeColor="text1"/>
        </w:rPr>
        <w:t>e</w:t>
      </w:r>
      <w:r w:rsidR="002A4019" w:rsidRPr="00544726">
        <w:rPr>
          <w:rFonts w:ascii="Arial" w:eastAsia="Calibri" w:hAnsi="Arial" w:cs="Arial"/>
          <w:color w:val="000000" w:themeColor="text1"/>
        </w:rPr>
        <w:t xml:space="preserve"> ścieków.</w:t>
      </w:r>
    </w:p>
    <w:p w14:paraId="6E0DD9F8" w14:textId="77777777" w:rsidR="007669A8" w:rsidRPr="00533E89" w:rsidRDefault="007669A8" w:rsidP="00C17F80">
      <w:pPr>
        <w:autoSpaceDE w:val="0"/>
        <w:autoSpaceDN w:val="0"/>
        <w:adjustRightInd w:val="0"/>
        <w:jc w:val="both"/>
        <w:rPr>
          <w:rFonts w:ascii="Arial" w:eastAsia="Calibri" w:hAnsi="Arial" w:cs="Arial"/>
          <w:color w:val="FF0000"/>
        </w:rPr>
      </w:pPr>
    </w:p>
    <w:p w14:paraId="3CD0D10A" w14:textId="042C56FD" w:rsidR="00A52FF8" w:rsidRPr="00544726" w:rsidRDefault="00076A9F" w:rsidP="005213DB">
      <w:pPr>
        <w:autoSpaceDE w:val="0"/>
        <w:autoSpaceDN w:val="0"/>
        <w:adjustRightInd w:val="0"/>
        <w:jc w:val="both"/>
        <w:rPr>
          <w:rFonts w:ascii="Arial" w:hAnsi="Arial" w:cs="Arial"/>
          <w:color w:val="000000" w:themeColor="text1"/>
        </w:rPr>
      </w:pPr>
      <w:bookmarkStart w:id="241" w:name="_Hlk40183682"/>
      <w:r w:rsidRPr="00544726">
        <w:rPr>
          <w:rFonts w:ascii="Arial" w:hAnsi="Arial" w:cs="Arial"/>
          <w:color w:val="000000" w:themeColor="text1"/>
        </w:rPr>
        <w:t>Zarówno ścieki z systemu kanalizacji sanitarnej</w:t>
      </w:r>
      <w:r w:rsidR="00DF6D53" w:rsidRPr="00544726">
        <w:rPr>
          <w:rFonts w:ascii="Arial" w:hAnsi="Arial" w:cs="Arial"/>
          <w:color w:val="000000" w:themeColor="text1"/>
        </w:rPr>
        <w:t xml:space="preserve"> jak i </w:t>
      </w:r>
      <w:r w:rsidRPr="00544726">
        <w:rPr>
          <w:rFonts w:ascii="Arial" w:hAnsi="Arial" w:cs="Arial"/>
          <w:color w:val="000000" w:themeColor="text1"/>
        </w:rPr>
        <w:t>odbierane z indywidualnych zbiorników bezodpływowych odprowadzane są do oczyszczalni ścieków. Ścieki z</w:t>
      </w:r>
      <w:r w:rsidR="00DB4DFA" w:rsidRPr="00544726">
        <w:rPr>
          <w:rFonts w:ascii="Arial" w:hAnsi="Arial" w:cs="Arial"/>
          <w:color w:val="000000" w:themeColor="text1"/>
        </w:rPr>
        <w:t xml:space="preserve"> terenu </w:t>
      </w:r>
      <w:r w:rsidR="005213DB" w:rsidRPr="00544726">
        <w:rPr>
          <w:rFonts w:ascii="Arial" w:hAnsi="Arial" w:cs="Arial"/>
          <w:color w:val="000000" w:themeColor="text1"/>
        </w:rPr>
        <w:t xml:space="preserve">gminy </w:t>
      </w:r>
      <w:r w:rsidR="00544726" w:rsidRPr="00544726">
        <w:rPr>
          <w:rFonts w:ascii="Arial" w:hAnsi="Arial" w:cs="Arial"/>
          <w:color w:val="000000" w:themeColor="text1"/>
        </w:rPr>
        <w:t xml:space="preserve">Nowe </w:t>
      </w:r>
      <w:r w:rsidR="00DF6D53" w:rsidRPr="00544726">
        <w:rPr>
          <w:rFonts w:ascii="Arial" w:hAnsi="Arial" w:cs="Arial"/>
          <w:color w:val="000000" w:themeColor="text1"/>
        </w:rPr>
        <w:t>t</w:t>
      </w:r>
      <w:r w:rsidR="009B00D7" w:rsidRPr="00544726">
        <w:rPr>
          <w:rFonts w:ascii="Arial" w:hAnsi="Arial" w:cs="Arial"/>
          <w:color w:val="000000" w:themeColor="text1"/>
        </w:rPr>
        <w:t>rafiają do</w:t>
      </w:r>
      <w:r w:rsidR="00CA43FD" w:rsidRPr="00544726">
        <w:rPr>
          <w:rFonts w:ascii="Arial" w:hAnsi="Arial" w:cs="Arial"/>
          <w:color w:val="000000" w:themeColor="text1"/>
        </w:rPr>
        <w:t xml:space="preserve"> </w:t>
      </w:r>
      <w:r w:rsidRPr="00544726">
        <w:rPr>
          <w:rFonts w:ascii="Arial" w:hAnsi="Arial" w:cs="Arial"/>
          <w:color w:val="000000" w:themeColor="text1"/>
        </w:rPr>
        <w:t>oczyszczalni ścieków</w:t>
      </w:r>
      <w:r w:rsidR="005213DB" w:rsidRPr="00544726">
        <w:rPr>
          <w:rFonts w:ascii="Arial" w:hAnsi="Arial" w:cs="Arial"/>
          <w:color w:val="000000" w:themeColor="text1"/>
        </w:rPr>
        <w:t xml:space="preserve"> w </w:t>
      </w:r>
      <w:r w:rsidR="00544726" w:rsidRPr="00544726">
        <w:rPr>
          <w:rFonts w:ascii="Arial" w:hAnsi="Arial" w:cs="Arial"/>
          <w:color w:val="000000" w:themeColor="text1"/>
        </w:rPr>
        <w:t xml:space="preserve"> m. Tryl</w:t>
      </w:r>
      <w:r w:rsidR="0048706E" w:rsidRPr="00544726">
        <w:rPr>
          <w:rFonts w:ascii="Arial" w:hAnsi="Arial" w:cs="Arial"/>
          <w:color w:val="000000" w:themeColor="text1"/>
        </w:rPr>
        <w:t>.</w:t>
      </w:r>
      <w:r w:rsidR="008C1C32" w:rsidRPr="00544726">
        <w:rPr>
          <w:rFonts w:ascii="Arial" w:hAnsi="Arial" w:cs="Arial"/>
          <w:color w:val="000000" w:themeColor="text1"/>
        </w:rPr>
        <w:t xml:space="preserve"> </w:t>
      </w:r>
      <w:r w:rsidR="00A52FF8" w:rsidRPr="00544726">
        <w:rPr>
          <w:rFonts w:ascii="Arial" w:hAnsi="Arial" w:cs="Arial"/>
          <w:color w:val="000000" w:themeColor="text1"/>
        </w:rPr>
        <w:t>Ścieki c</w:t>
      </w:r>
      <w:r w:rsidRPr="00544726">
        <w:rPr>
          <w:rFonts w:ascii="Arial" w:hAnsi="Arial" w:cs="Arial"/>
          <w:color w:val="000000" w:themeColor="text1"/>
        </w:rPr>
        <w:t>zęści</w:t>
      </w:r>
      <w:r w:rsidR="00A52FF8" w:rsidRPr="00544726">
        <w:rPr>
          <w:rFonts w:ascii="Arial" w:hAnsi="Arial" w:cs="Arial"/>
          <w:color w:val="000000" w:themeColor="text1"/>
        </w:rPr>
        <w:t>owo</w:t>
      </w:r>
      <w:r w:rsidRPr="00544726">
        <w:rPr>
          <w:rFonts w:ascii="Arial" w:hAnsi="Arial" w:cs="Arial"/>
          <w:color w:val="000000" w:themeColor="text1"/>
        </w:rPr>
        <w:t xml:space="preserve"> są oczyszczane i zagospodarowywane </w:t>
      </w:r>
      <w:r w:rsidR="00544726" w:rsidRPr="00544726">
        <w:rPr>
          <w:rFonts w:ascii="Arial" w:hAnsi="Arial" w:cs="Arial"/>
          <w:color w:val="000000" w:themeColor="text1"/>
        </w:rPr>
        <w:t xml:space="preserve">również </w:t>
      </w:r>
      <w:r w:rsidRPr="00544726">
        <w:rPr>
          <w:rFonts w:ascii="Arial" w:hAnsi="Arial" w:cs="Arial"/>
          <w:color w:val="000000" w:themeColor="text1"/>
        </w:rPr>
        <w:t>w przydomowych oczyszczalniach.</w:t>
      </w:r>
    </w:p>
    <w:p w14:paraId="118FBF5F" w14:textId="7D12D5C1" w:rsidR="00D728C5" w:rsidRPr="00544726" w:rsidRDefault="00544726" w:rsidP="00544726">
      <w:pPr>
        <w:pStyle w:val="Legenda"/>
        <w:rPr>
          <w:rFonts w:cs="Arial"/>
          <w:color w:val="000000" w:themeColor="text1"/>
        </w:rPr>
      </w:pPr>
      <w:bookmarkStart w:id="242" w:name="_Toc56587384"/>
      <w:bookmarkStart w:id="243" w:name="_Toc58333959"/>
      <w:r w:rsidRPr="00544726">
        <w:rPr>
          <w:color w:val="000000" w:themeColor="text1"/>
        </w:rPr>
        <w:t xml:space="preserve">Tabela </w:t>
      </w:r>
      <w:r w:rsidRPr="00544726">
        <w:rPr>
          <w:color w:val="000000" w:themeColor="text1"/>
        </w:rPr>
        <w:fldChar w:fldCharType="begin"/>
      </w:r>
      <w:r w:rsidRPr="00544726">
        <w:rPr>
          <w:color w:val="000000" w:themeColor="text1"/>
        </w:rPr>
        <w:instrText xml:space="preserve"> SEQ Tabela \* ARABIC </w:instrText>
      </w:r>
      <w:r w:rsidRPr="00544726">
        <w:rPr>
          <w:color w:val="000000" w:themeColor="text1"/>
        </w:rPr>
        <w:fldChar w:fldCharType="separate"/>
      </w:r>
      <w:r w:rsidR="005B1EB3">
        <w:rPr>
          <w:noProof/>
          <w:color w:val="000000" w:themeColor="text1"/>
        </w:rPr>
        <w:t>20</w:t>
      </w:r>
      <w:r w:rsidRPr="00544726">
        <w:rPr>
          <w:color w:val="000000" w:themeColor="text1"/>
        </w:rPr>
        <w:fldChar w:fldCharType="end"/>
      </w:r>
      <w:r w:rsidRPr="00544726">
        <w:rPr>
          <w:color w:val="000000" w:themeColor="text1"/>
        </w:rPr>
        <w:t xml:space="preserve"> Charakterystyka oczyszczalni ścieków na terenie </w:t>
      </w:r>
      <w:bookmarkEnd w:id="241"/>
      <w:bookmarkEnd w:id="242"/>
      <w:r w:rsidRPr="00544726">
        <w:rPr>
          <w:color w:val="000000" w:themeColor="text1"/>
        </w:rPr>
        <w:t>gminy Nowe</w:t>
      </w:r>
      <w:bookmarkEnd w:id="243"/>
    </w:p>
    <w:tbl>
      <w:tblPr>
        <w:tblW w:w="5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1026"/>
        <w:gridCol w:w="1913"/>
        <w:gridCol w:w="1070"/>
        <w:gridCol w:w="1500"/>
        <w:gridCol w:w="930"/>
        <w:gridCol w:w="761"/>
        <w:gridCol w:w="1280"/>
      </w:tblGrid>
      <w:tr w:rsidR="00533E89" w:rsidRPr="00544726" w14:paraId="6D466DC1" w14:textId="77777777" w:rsidTr="00E0014C">
        <w:trPr>
          <w:trHeight w:val="735"/>
          <w:jc w:val="center"/>
        </w:trPr>
        <w:tc>
          <w:tcPr>
            <w:tcW w:w="522" w:type="pct"/>
            <w:shd w:val="clear" w:color="auto" w:fill="auto"/>
            <w:vAlign w:val="center"/>
          </w:tcPr>
          <w:p w14:paraId="25EB45B1" w14:textId="77777777" w:rsidR="00DF6D53" w:rsidRPr="00544726" w:rsidRDefault="00DF6D53" w:rsidP="00E0014C">
            <w:pPr>
              <w:pStyle w:val="Bezodstpw"/>
              <w:jc w:val="center"/>
              <w:rPr>
                <w:rFonts w:ascii="Arial" w:hAnsi="Arial" w:cs="Arial"/>
                <w:b/>
                <w:color w:val="000000" w:themeColor="text1"/>
                <w:sz w:val="16"/>
                <w:szCs w:val="16"/>
              </w:rPr>
            </w:pPr>
            <w:r w:rsidRPr="00544726">
              <w:rPr>
                <w:rFonts w:ascii="Arial" w:hAnsi="Arial" w:cs="Arial"/>
                <w:b/>
                <w:color w:val="000000" w:themeColor="text1"/>
                <w:sz w:val="16"/>
                <w:szCs w:val="16"/>
              </w:rPr>
              <w:t>gmina</w:t>
            </w:r>
          </w:p>
        </w:tc>
        <w:tc>
          <w:tcPr>
            <w:tcW w:w="542" w:type="pct"/>
            <w:shd w:val="clear" w:color="auto" w:fill="auto"/>
            <w:vAlign w:val="center"/>
          </w:tcPr>
          <w:p w14:paraId="4DDD6035" w14:textId="77777777" w:rsidR="00DF6D53" w:rsidRPr="00544726" w:rsidRDefault="00DF6D53" w:rsidP="00E0014C">
            <w:pPr>
              <w:pStyle w:val="Bezodstpw"/>
              <w:jc w:val="center"/>
              <w:rPr>
                <w:rFonts w:ascii="Arial" w:hAnsi="Arial" w:cs="Arial"/>
                <w:b/>
                <w:color w:val="000000" w:themeColor="text1"/>
                <w:sz w:val="16"/>
                <w:szCs w:val="16"/>
              </w:rPr>
            </w:pPr>
            <w:r w:rsidRPr="00544726">
              <w:rPr>
                <w:rFonts w:ascii="Arial" w:hAnsi="Arial" w:cs="Arial"/>
                <w:b/>
                <w:color w:val="000000" w:themeColor="text1"/>
                <w:sz w:val="16"/>
                <w:szCs w:val="16"/>
              </w:rPr>
              <w:t>lokalizacja</w:t>
            </w:r>
          </w:p>
        </w:tc>
        <w:tc>
          <w:tcPr>
            <w:tcW w:w="1010" w:type="pct"/>
            <w:shd w:val="clear" w:color="auto" w:fill="auto"/>
            <w:vAlign w:val="center"/>
          </w:tcPr>
          <w:p w14:paraId="40C0A0FA" w14:textId="77777777" w:rsidR="00DF6D53" w:rsidRPr="00544726" w:rsidRDefault="00DF6D53" w:rsidP="00E0014C">
            <w:pPr>
              <w:pStyle w:val="Bezodstpw"/>
              <w:jc w:val="center"/>
              <w:rPr>
                <w:rFonts w:ascii="Arial" w:hAnsi="Arial" w:cs="Arial"/>
                <w:b/>
                <w:color w:val="000000" w:themeColor="text1"/>
                <w:sz w:val="16"/>
                <w:szCs w:val="16"/>
              </w:rPr>
            </w:pPr>
            <w:r w:rsidRPr="00544726">
              <w:rPr>
                <w:rFonts w:ascii="Arial" w:hAnsi="Arial" w:cs="Arial"/>
                <w:b/>
                <w:color w:val="000000" w:themeColor="text1"/>
                <w:sz w:val="16"/>
                <w:szCs w:val="16"/>
              </w:rPr>
              <w:t>miejscowości</w:t>
            </w:r>
          </w:p>
          <w:p w14:paraId="38EC7ADA" w14:textId="77777777" w:rsidR="00DF6D53" w:rsidRPr="00544726" w:rsidRDefault="00DF6D53" w:rsidP="00E0014C">
            <w:pPr>
              <w:pStyle w:val="Bezodstpw"/>
              <w:jc w:val="center"/>
              <w:rPr>
                <w:rFonts w:ascii="Arial" w:hAnsi="Arial" w:cs="Arial"/>
                <w:b/>
                <w:color w:val="000000" w:themeColor="text1"/>
                <w:sz w:val="16"/>
                <w:szCs w:val="16"/>
              </w:rPr>
            </w:pPr>
            <w:r w:rsidRPr="00544726">
              <w:rPr>
                <w:rFonts w:ascii="Arial" w:hAnsi="Arial" w:cs="Arial"/>
                <w:b/>
                <w:color w:val="000000" w:themeColor="text1"/>
                <w:sz w:val="16"/>
                <w:szCs w:val="16"/>
              </w:rPr>
              <w:t>obsługiwane</w:t>
            </w:r>
          </w:p>
        </w:tc>
        <w:tc>
          <w:tcPr>
            <w:tcW w:w="565" w:type="pct"/>
            <w:shd w:val="clear" w:color="auto" w:fill="auto"/>
            <w:vAlign w:val="center"/>
          </w:tcPr>
          <w:p w14:paraId="6331C37A" w14:textId="77777777" w:rsidR="00DF6D53" w:rsidRPr="00544726" w:rsidRDefault="00DF6D53" w:rsidP="00E0014C">
            <w:pPr>
              <w:pStyle w:val="Bezodstpw"/>
              <w:jc w:val="center"/>
              <w:rPr>
                <w:rFonts w:ascii="Arial" w:hAnsi="Arial" w:cs="Arial"/>
                <w:b/>
                <w:color w:val="000000" w:themeColor="text1"/>
                <w:sz w:val="14"/>
                <w:szCs w:val="14"/>
              </w:rPr>
            </w:pPr>
            <w:r w:rsidRPr="00544726">
              <w:rPr>
                <w:rFonts w:ascii="Arial" w:hAnsi="Arial" w:cs="Arial"/>
                <w:b/>
                <w:color w:val="000000" w:themeColor="text1"/>
                <w:sz w:val="14"/>
                <w:szCs w:val="14"/>
              </w:rPr>
              <w:t>liczba mieszkańców korzyst. z oczyszczalni</w:t>
            </w:r>
          </w:p>
        </w:tc>
        <w:tc>
          <w:tcPr>
            <w:tcW w:w="792" w:type="pct"/>
            <w:shd w:val="clear" w:color="auto" w:fill="auto"/>
            <w:vAlign w:val="center"/>
          </w:tcPr>
          <w:p w14:paraId="072507B3" w14:textId="77777777" w:rsidR="00DF6D53" w:rsidRPr="00544726" w:rsidRDefault="00DF6D53" w:rsidP="00E0014C">
            <w:pPr>
              <w:pStyle w:val="Bezodstpw"/>
              <w:jc w:val="center"/>
              <w:rPr>
                <w:rFonts w:ascii="Arial" w:hAnsi="Arial" w:cs="Arial"/>
                <w:b/>
                <w:color w:val="000000" w:themeColor="text1"/>
                <w:sz w:val="16"/>
                <w:szCs w:val="16"/>
              </w:rPr>
            </w:pPr>
            <w:r w:rsidRPr="00544726">
              <w:rPr>
                <w:rFonts w:ascii="Arial" w:hAnsi="Arial" w:cs="Arial"/>
                <w:b/>
                <w:color w:val="000000" w:themeColor="text1"/>
                <w:sz w:val="16"/>
                <w:szCs w:val="16"/>
              </w:rPr>
              <w:t>rodzaj oczyszczalni</w:t>
            </w:r>
          </w:p>
        </w:tc>
        <w:tc>
          <w:tcPr>
            <w:tcW w:w="491" w:type="pct"/>
            <w:shd w:val="clear" w:color="auto" w:fill="auto"/>
            <w:vAlign w:val="center"/>
          </w:tcPr>
          <w:p w14:paraId="32A5127A" w14:textId="77777777" w:rsidR="00DF6D53" w:rsidRPr="00544726" w:rsidRDefault="00DF6D53" w:rsidP="00E0014C">
            <w:pPr>
              <w:pStyle w:val="Bezodstpw"/>
              <w:jc w:val="center"/>
              <w:rPr>
                <w:rFonts w:ascii="Arial" w:hAnsi="Arial" w:cs="Arial"/>
                <w:b/>
                <w:color w:val="000000" w:themeColor="text1"/>
                <w:sz w:val="16"/>
                <w:szCs w:val="16"/>
              </w:rPr>
            </w:pPr>
            <w:r w:rsidRPr="00544726">
              <w:rPr>
                <w:rFonts w:ascii="Arial" w:hAnsi="Arial" w:cs="Arial"/>
                <w:b/>
                <w:color w:val="000000" w:themeColor="text1"/>
                <w:sz w:val="16"/>
                <w:szCs w:val="16"/>
              </w:rPr>
              <w:t>przepustowość m3/dobę</w:t>
            </w:r>
          </w:p>
        </w:tc>
        <w:tc>
          <w:tcPr>
            <w:tcW w:w="402" w:type="pct"/>
            <w:shd w:val="clear" w:color="auto" w:fill="auto"/>
            <w:vAlign w:val="center"/>
          </w:tcPr>
          <w:p w14:paraId="01C2B1DC" w14:textId="77777777" w:rsidR="00DF6D53" w:rsidRPr="00544726" w:rsidRDefault="00DF6D53" w:rsidP="00E0014C">
            <w:pPr>
              <w:pStyle w:val="Bezodstpw"/>
              <w:jc w:val="center"/>
              <w:rPr>
                <w:rFonts w:ascii="Arial" w:hAnsi="Arial" w:cs="Arial"/>
                <w:b/>
                <w:color w:val="000000" w:themeColor="text1"/>
                <w:sz w:val="16"/>
                <w:szCs w:val="16"/>
              </w:rPr>
            </w:pPr>
            <w:r w:rsidRPr="00544726">
              <w:rPr>
                <w:rFonts w:ascii="Arial" w:hAnsi="Arial" w:cs="Arial"/>
                <w:b/>
                <w:color w:val="000000" w:themeColor="text1"/>
                <w:sz w:val="16"/>
                <w:szCs w:val="16"/>
              </w:rPr>
              <w:t>RLM</w:t>
            </w:r>
          </w:p>
        </w:tc>
        <w:tc>
          <w:tcPr>
            <w:tcW w:w="676" w:type="pct"/>
            <w:shd w:val="clear" w:color="auto" w:fill="auto"/>
            <w:vAlign w:val="center"/>
          </w:tcPr>
          <w:p w14:paraId="252DE8BD" w14:textId="77777777" w:rsidR="00DF6D53" w:rsidRPr="00544726" w:rsidRDefault="00DF6D53" w:rsidP="00E0014C">
            <w:pPr>
              <w:pStyle w:val="Bezodstpw"/>
              <w:jc w:val="center"/>
              <w:rPr>
                <w:rFonts w:ascii="Arial" w:hAnsi="Arial" w:cs="Arial"/>
                <w:b/>
                <w:color w:val="000000" w:themeColor="text1"/>
                <w:sz w:val="14"/>
                <w:szCs w:val="14"/>
              </w:rPr>
            </w:pPr>
            <w:r w:rsidRPr="00544726">
              <w:rPr>
                <w:rFonts w:ascii="Arial" w:hAnsi="Arial" w:cs="Arial"/>
                <w:b/>
                <w:color w:val="000000" w:themeColor="text1"/>
                <w:sz w:val="14"/>
                <w:szCs w:val="14"/>
              </w:rPr>
              <w:t>bezpośredni odbiornik ścieków oczyszczonych</w:t>
            </w:r>
          </w:p>
        </w:tc>
      </w:tr>
      <w:tr w:rsidR="00544726" w:rsidRPr="00544726" w14:paraId="145C5A6D" w14:textId="77777777" w:rsidTr="00E0014C">
        <w:trPr>
          <w:trHeight w:val="255"/>
          <w:jc w:val="center"/>
        </w:trPr>
        <w:tc>
          <w:tcPr>
            <w:tcW w:w="522" w:type="pct"/>
            <w:shd w:val="clear" w:color="auto" w:fill="auto"/>
            <w:noWrap/>
            <w:vAlign w:val="center"/>
          </w:tcPr>
          <w:p w14:paraId="2103381B" w14:textId="2476598B"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Nowe</w:t>
            </w:r>
          </w:p>
        </w:tc>
        <w:tc>
          <w:tcPr>
            <w:tcW w:w="542" w:type="pct"/>
            <w:shd w:val="clear" w:color="auto" w:fill="auto"/>
            <w:noWrap/>
            <w:vAlign w:val="center"/>
          </w:tcPr>
          <w:p w14:paraId="138C273F" w14:textId="59587F20"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Tryl</w:t>
            </w:r>
          </w:p>
        </w:tc>
        <w:tc>
          <w:tcPr>
            <w:tcW w:w="1010" w:type="pct"/>
            <w:shd w:val="clear" w:color="auto" w:fill="auto"/>
            <w:noWrap/>
            <w:vAlign w:val="center"/>
          </w:tcPr>
          <w:p w14:paraId="02CA61A6" w14:textId="4F522BBA"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Nowe, Bochlin, Kończyce</w:t>
            </w:r>
          </w:p>
        </w:tc>
        <w:tc>
          <w:tcPr>
            <w:tcW w:w="565" w:type="pct"/>
            <w:vAlign w:val="center"/>
          </w:tcPr>
          <w:p w14:paraId="2910D4E7" w14:textId="094D5515"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5846</w:t>
            </w:r>
          </w:p>
        </w:tc>
        <w:tc>
          <w:tcPr>
            <w:tcW w:w="792" w:type="pct"/>
            <w:shd w:val="clear" w:color="auto" w:fill="auto"/>
            <w:noWrap/>
            <w:vAlign w:val="center"/>
          </w:tcPr>
          <w:p w14:paraId="05C47339" w14:textId="189305BA"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mechaniczno-biologiczna</w:t>
            </w:r>
          </w:p>
        </w:tc>
        <w:tc>
          <w:tcPr>
            <w:tcW w:w="491" w:type="pct"/>
            <w:shd w:val="clear" w:color="auto" w:fill="auto"/>
            <w:noWrap/>
            <w:vAlign w:val="center"/>
          </w:tcPr>
          <w:p w14:paraId="744D42F4" w14:textId="126FD2FF"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2177</w:t>
            </w:r>
          </w:p>
        </w:tc>
        <w:tc>
          <w:tcPr>
            <w:tcW w:w="402" w:type="pct"/>
            <w:vAlign w:val="center"/>
          </w:tcPr>
          <w:p w14:paraId="530E7BB5" w14:textId="4252C080"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13508</w:t>
            </w:r>
          </w:p>
        </w:tc>
        <w:tc>
          <w:tcPr>
            <w:tcW w:w="676" w:type="pct"/>
            <w:shd w:val="clear" w:color="auto" w:fill="auto"/>
            <w:noWrap/>
            <w:vAlign w:val="center"/>
          </w:tcPr>
          <w:p w14:paraId="6DACAC56" w14:textId="1F5B1DAA"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Mątawa</w:t>
            </w:r>
          </w:p>
        </w:tc>
      </w:tr>
    </w:tbl>
    <w:p w14:paraId="5870E09D" w14:textId="012DAA9C" w:rsidR="00DF6D53" w:rsidRPr="00544726" w:rsidRDefault="00DF6D53" w:rsidP="008C1C32">
      <w:pPr>
        <w:autoSpaceDE w:val="0"/>
        <w:autoSpaceDN w:val="0"/>
        <w:adjustRightInd w:val="0"/>
        <w:jc w:val="both"/>
        <w:rPr>
          <w:rFonts w:ascii="Arial" w:eastAsia="Calibri" w:hAnsi="Arial" w:cs="Arial"/>
          <w:bCs/>
          <w:color w:val="000000" w:themeColor="text1"/>
        </w:rPr>
      </w:pPr>
      <w:r w:rsidRPr="00544726">
        <w:rPr>
          <w:rFonts w:ascii="Arial" w:eastAsia="Calibri" w:hAnsi="Arial" w:cs="Arial"/>
          <w:bCs/>
          <w:color w:val="000000" w:themeColor="text1"/>
        </w:rPr>
        <w:t xml:space="preserve">Źródło: </w:t>
      </w:r>
      <w:r w:rsidR="00544726" w:rsidRPr="00544726">
        <w:rPr>
          <w:rFonts w:ascii="Arial" w:eastAsia="Calibri" w:hAnsi="Arial" w:cs="Arial"/>
          <w:bCs/>
          <w:color w:val="000000" w:themeColor="text1"/>
        </w:rPr>
        <w:t>Ankietyzacja Gminy, PUM Nowe</w:t>
      </w:r>
    </w:p>
    <w:p w14:paraId="1D3C7F4C" w14:textId="28141289" w:rsidR="00DF6D53" w:rsidRPr="00533E89" w:rsidRDefault="00DF6D53" w:rsidP="008C1C32">
      <w:pPr>
        <w:autoSpaceDE w:val="0"/>
        <w:autoSpaceDN w:val="0"/>
        <w:adjustRightInd w:val="0"/>
        <w:jc w:val="both"/>
        <w:rPr>
          <w:rFonts w:ascii="Arial" w:eastAsia="Calibri" w:hAnsi="Arial" w:cs="Arial"/>
          <w:bCs/>
          <w:color w:val="FF0000"/>
        </w:rPr>
      </w:pPr>
    </w:p>
    <w:p w14:paraId="1EB9F3BF" w14:textId="77777777" w:rsidR="00DF6D53" w:rsidRPr="00544726" w:rsidRDefault="00DF6D53" w:rsidP="00DF6D53">
      <w:pPr>
        <w:pStyle w:val="Tekst3"/>
        <w:suppressAutoHyphens/>
        <w:ind w:left="0" w:firstLine="0"/>
        <w:rPr>
          <w:rFonts w:eastAsia="AGaramondPro-Regular" w:cs="Arial"/>
          <w:color w:val="000000" w:themeColor="text1"/>
        </w:rPr>
      </w:pPr>
      <w:r w:rsidRPr="00544726">
        <w:rPr>
          <w:rFonts w:eastAsia="AGaramondPro-Regular" w:cs="Arial"/>
          <w:color w:val="000000" w:themeColor="text1"/>
        </w:rPr>
        <w:t>Jakość ścieków surowych doprowadzanych do gminnych oczyszczalni i odprowadzanych ścieków oczyszczonych w 2019 roku została przedstawiona w poniższej tabeli.</w:t>
      </w:r>
    </w:p>
    <w:p w14:paraId="5EC8AF71" w14:textId="77777777" w:rsidR="00DF6D53" w:rsidRPr="00533E89" w:rsidRDefault="00DF6D53" w:rsidP="00DF6D53">
      <w:pPr>
        <w:pStyle w:val="Tekst3"/>
        <w:suppressAutoHyphens/>
        <w:ind w:left="0" w:firstLine="0"/>
        <w:rPr>
          <w:color w:val="FF0000"/>
          <w:szCs w:val="20"/>
        </w:rPr>
      </w:pPr>
    </w:p>
    <w:p w14:paraId="53FF5FB6" w14:textId="2F343F38" w:rsidR="00DF6D53" w:rsidRPr="00544726" w:rsidRDefault="00DF6D53" w:rsidP="00DF6D53">
      <w:pPr>
        <w:pStyle w:val="Legenda"/>
        <w:rPr>
          <w:color w:val="000000" w:themeColor="text1"/>
        </w:rPr>
      </w:pPr>
      <w:bookmarkStart w:id="244" w:name="_Toc58333960"/>
      <w:bookmarkStart w:id="245" w:name="_Toc56587385"/>
      <w:r w:rsidRPr="00544726">
        <w:rPr>
          <w:color w:val="000000" w:themeColor="text1"/>
        </w:rPr>
        <w:t xml:space="preserve">Tabela </w:t>
      </w:r>
      <w:r w:rsidR="00672439" w:rsidRPr="00544726">
        <w:rPr>
          <w:color w:val="000000" w:themeColor="text1"/>
        </w:rPr>
        <w:fldChar w:fldCharType="begin"/>
      </w:r>
      <w:r w:rsidR="00672439" w:rsidRPr="00544726">
        <w:rPr>
          <w:color w:val="000000" w:themeColor="text1"/>
        </w:rPr>
        <w:instrText xml:space="preserve"> SEQ Tabela \* ARABIC </w:instrText>
      </w:r>
      <w:r w:rsidR="00672439" w:rsidRPr="00544726">
        <w:rPr>
          <w:color w:val="000000" w:themeColor="text1"/>
        </w:rPr>
        <w:fldChar w:fldCharType="separate"/>
      </w:r>
      <w:r w:rsidR="005B1EB3">
        <w:rPr>
          <w:noProof/>
          <w:color w:val="000000" w:themeColor="text1"/>
        </w:rPr>
        <w:t>21</w:t>
      </w:r>
      <w:r w:rsidR="00672439" w:rsidRPr="00544726">
        <w:rPr>
          <w:noProof/>
          <w:color w:val="000000" w:themeColor="text1"/>
        </w:rPr>
        <w:fldChar w:fldCharType="end"/>
      </w:r>
      <w:r w:rsidRPr="00544726">
        <w:rPr>
          <w:color w:val="000000" w:themeColor="text1"/>
        </w:rPr>
        <w:t xml:space="preserve"> </w:t>
      </w:r>
      <w:r w:rsidRPr="00544726">
        <w:rPr>
          <w:rFonts w:cs="Arial"/>
          <w:color w:val="000000" w:themeColor="text1"/>
        </w:rPr>
        <w:t>Jakość ścieków surowych i oczyszczonych w komunaln</w:t>
      </w:r>
      <w:r w:rsidR="00544726" w:rsidRPr="00544726">
        <w:rPr>
          <w:rFonts w:cs="Arial"/>
          <w:color w:val="000000" w:themeColor="text1"/>
        </w:rPr>
        <w:t>ej</w:t>
      </w:r>
      <w:r w:rsidRPr="00544726">
        <w:rPr>
          <w:rFonts w:cs="Arial"/>
          <w:color w:val="000000" w:themeColor="text1"/>
        </w:rPr>
        <w:t xml:space="preserve"> oczyszczalni ścieków</w:t>
      </w:r>
      <w:r w:rsidR="00544726" w:rsidRPr="00544726">
        <w:rPr>
          <w:rFonts w:cs="Arial"/>
          <w:color w:val="000000" w:themeColor="text1"/>
        </w:rPr>
        <w:t xml:space="preserve"> w gminie Nowe</w:t>
      </w:r>
      <w:bookmarkEnd w:id="244"/>
      <w:r w:rsidRPr="00544726">
        <w:rPr>
          <w:rFonts w:cs="Arial"/>
          <w:color w:val="000000" w:themeColor="text1"/>
        </w:rPr>
        <w:t xml:space="preserve"> </w:t>
      </w:r>
      <w:bookmarkEnd w:id="245"/>
    </w:p>
    <w:tbl>
      <w:tblPr>
        <w:tblW w:w="4943" w:type="pct"/>
        <w:jc w:val="center"/>
        <w:tblCellMar>
          <w:left w:w="70" w:type="dxa"/>
          <w:right w:w="70" w:type="dxa"/>
        </w:tblCellMar>
        <w:tblLook w:val="0000" w:firstRow="0" w:lastRow="0" w:firstColumn="0" w:lastColumn="0" w:noHBand="0" w:noVBand="0"/>
      </w:tblPr>
      <w:tblGrid>
        <w:gridCol w:w="3142"/>
        <w:gridCol w:w="2635"/>
        <w:gridCol w:w="1788"/>
        <w:gridCol w:w="1392"/>
      </w:tblGrid>
      <w:tr w:rsidR="00533E89" w:rsidRPr="00544726" w14:paraId="1251F7A9" w14:textId="77777777" w:rsidTr="00E0014C">
        <w:trPr>
          <w:trHeight w:val="227"/>
          <w:jc w:val="center"/>
        </w:trPr>
        <w:tc>
          <w:tcPr>
            <w:tcW w:w="175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707A4E8" w14:textId="77777777" w:rsidR="00DF6D53" w:rsidRPr="00544726" w:rsidRDefault="00DF6D53" w:rsidP="00E0014C">
            <w:pPr>
              <w:suppressAutoHyphens/>
              <w:jc w:val="center"/>
              <w:rPr>
                <w:rFonts w:ascii="Arial" w:hAnsi="Arial" w:cs="Arial"/>
                <w:b/>
                <w:bCs/>
                <w:color w:val="000000" w:themeColor="text1"/>
                <w:sz w:val="18"/>
                <w:szCs w:val="18"/>
              </w:rPr>
            </w:pPr>
            <w:r w:rsidRPr="00544726">
              <w:rPr>
                <w:rFonts w:ascii="Arial" w:hAnsi="Arial" w:cs="Arial"/>
                <w:b/>
                <w:bCs/>
                <w:color w:val="000000" w:themeColor="text1"/>
                <w:sz w:val="18"/>
                <w:szCs w:val="18"/>
              </w:rPr>
              <w:t>Wskaźnik jakości</w:t>
            </w:r>
          </w:p>
        </w:tc>
        <w:tc>
          <w:tcPr>
            <w:tcW w:w="2469" w:type="pct"/>
            <w:gridSpan w:val="2"/>
            <w:tcBorders>
              <w:top w:val="single" w:sz="4" w:space="0" w:color="auto"/>
              <w:left w:val="nil"/>
              <w:bottom w:val="single" w:sz="4" w:space="0" w:color="auto"/>
              <w:right w:val="single" w:sz="4" w:space="0" w:color="000000"/>
            </w:tcBorders>
            <w:shd w:val="clear" w:color="auto" w:fill="auto"/>
            <w:vAlign w:val="center"/>
          </w:tcPr>
          <w:p w14:paraId="4B4E1F50" w14:textId="77777777" w:rsidR="00DF6D53" w:rsidRPr="00544726" w:rsidRDefault="00DF6D53" w:rsidP="00E0014C">
            <w:pPr>
              <w:suppressAutoHyphens/>
              <w:jc w:val="center"/>
              <w:rPr>
                <w:rFonts w:ascii="Arial" w:hAnsi="Arial" w:cs="Arial"/>
                <w:b/>
                <w:bCs/>
                <w:color w:val="000000" w:themeColor="text1"/>
                <w:sz w:val="18"/>
                <w:szCs w:val="18"/>
              </w:rPr>
            </w:pPr>
            <w:r w:rsidRPr="00544726">
              <w:rPr>
                <w:rFonts w:ascii="Arial" w:hAnsi="Arial" w:cs="Arial"/>
                <w:b/>
                <w:bCs/>
                <w:color w:val="000000" w:themeColor="text1"/>
                <w:sz w:val="18"/>
                <w:szCs w:val="18"/>
              </w:rPr>
              <w:t>Średnie roczne wartości wskaźników za rok 2019</w:t>
            </w:r>
          </w:p>
        </w:tc>
        <w:tc>
          <w:tcPr>
            <w:tcW w:w="777" w:type="pct"/>
            <w:vMerge w:val="restart"/>
            <w:tcBorders>
              <w:top w:val="single" w:sz="4" w:space="0" w:color="auto"/>
              <w:left w:val="nil"/>
              <w:right w:val="single" w:sz="4" w:space="0" w:color="000000"/>
            </w:tcBorders>
            <w:shd w:val="clear" w:color="auto" w:fill="auto"/>
            <w:vAlign w:val="center"/>
          </w:tcPr>
          <w:p w14:paraId="0F142166" w14:textId="77777777" w:rsidR="00DF6D53" w:rsidRPr="00544726" w:rsidRDefault="00DF6D53" w:rsidP="00E0014C">
            <w:pPr>
              <w:suppressAutoHyphens/>
              <w:jc w:val="center"/>
              <w:rPr>
                <w:rFonts w:ascii="Arial" w:hAnsi="Arial" w:cs="Arial"/>
                <w:b/>
                <w:bCs/>
                <w:color w:val="000000" w:themeColor="text1"/>
                <w:sz w:val="18"/>
                <w:szCs w:val="18"/>
              </w:rPr>
            </w:pPr>
            <w:r w:rsidRPr="00544726">
              <w:rPr>
                <w:rFonts w:ascii="Arial" w:hAnsi="Arial" w:cs="Arial"/>
                <w:b/>
                <w:bCs/>
                <w:color w:val="000000" w:themeColor="text1"/>
                <w:sz w:val="18"/>
                <w:szCs w:val="18"/>
              </w:rPr>
              <w:t>Normy*</w:t>
            </w:r>
          </w:p>
        </w:tc>
      </w:tr>
      <w:tr w:rsidR="00533E89" w:rsidRPr="00544726" w14:paraId="16F34F67" w14:textId="77777777" w:rsidTr="00E0014C">
        <w:trPr>
          <w:trHeight w:val="227"/>
          <w:jc w:val="center"/>
        </w:trPr>
        <w:tc>
          <w:tcPr>
            <w:tcW w:w="1754"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D96CB4F" w14:textId="77777777" w:rsidR="00DF6D53" w:rsidRPr="00544726" w:rsidRDefault="00DF6D53" w:rsidP="00E0014C">
            <w:pPr>
              <w:suppressAutoHyphens/>
              <w:jc w:val="center"/>
              <w:rPr>
                <w:rFonts w:ascii="Arial" w:hAnsi="Arial" w:cs="Arial"/>
                <w:b/>
                <w:bCs/>
                <w:color w:val="000000" w:themeColor="text1"/>
                <w:sz w:val="18"/>
                <w:szCs w:val="18"/>
              </w:rPr>
            </w:pPr>
          </w:p>
        </w:tc>
        <w:tc>
          <w:tcPr>
            <w:tcW w:w="1471" w:type="pct"/>
            <w:tcBorders>
              <w:top w:val="nil"/>
              <w:left w:val="nil"/>
              <w:bottom w:val="single" w:sz="4" w:space="0" w:color="auto"/>
              <w:right w:val="single" w:sz="4" w:space="0" w:color="auto"/>
            </w:tcBorders>
            <w:shd w:val="clear" w:color="auto" w:fill="auto"/>
            <w:vAlign w:val="center"/>
          </w:tcPr>
          <w:p w14:paraId="4D028963" w14:textId="77777777" w:rsidR="00DF6D53" w:rsidRPr="00544726" w:rsidRDefault="00DF6D53" w:rsidP="00E0014C">
            <w:pPr>
              <w:suppressAutoHyphens/>
              <w:jc w:val="center"/>
              <w:rPr>
                <w:rFonts w:ascii="Arial" w:hAnsi="Arial" w:cs="Arial"/>
                <w:b/>
                <w:bCs/>
                <w:color w:val="000000" w:themeColor="text1"/>
                <w:sz w:val="18"/>
                <w:szCs w:val="18"/>
              </w:rPr>
            </w:pPr>
            <w:r w:rsidRPr="00544726">
              <w:rPr>
                <w:rFonts w:ascii="Arial" w:hAnsi="Arial" w:cs="Arial"/>
                <w:b/>
                <w:bCs/>
                <w:color w:val="000000" w:themeColor="text1"/>
                <w:sz w:val="18"/>
                <w:szCs w:val="18"/>
              </w:rPr>
              <w:t>w ściekach dopływających do oczyszczalni</w:t>
            </w:r>
          </w:p>
        </w:tc>
        <w:tc>
          <w:tcPr>
            <w:tcW w:w="998" w:type="pct"/>
            <w:tcBorders>
              <w:top w:val="nil"/>
              <w:left w:val="nil"/>
              <w:bottom w:val="single" w:sz="4" w:space="0" w:color="auto"/>
              <w:right w:val="single" w:sz="4" w:space="0" w:color="auto"/>
            </w:tcBorders>
            <w:shd w:val="clear" w:color="auto" w:fill="auto"/>
            <w:vAlign w:val="center"/>
          </w:tcPr>
          <w:p w14:paraId="755D862F" w14:textId="77777777" w:rsidR="00DF6D53" w:rsidRPr="00544726" w:rsidRDefault="00DF6D53" w:rsidP="00E0014C">
            <w:pPr>
              <w:suppressAutoHyphens/>
              <w:jc w:val="center"/>
              <w:rPr>
                <w:rFonts w:ascii="Arial" w:hAnsi="Arial" w:cs="Arial"/>
                <w:b/>
                <w:bCs/>
                <w:color w:val="000000" w:themeColor="text1"/>
                <w:sz w:val="18"/>
                <w:szCs w:val="18"/>
              </w:rPr>
            </w:pPr>
            <w:r w:rsidRPr="00544726">
              <w:rPr>
                <w:rFonts w:ascii="Arial" w:hAnsi="Arial" w:cs="Arial"/>
                <w:b/>
                <w:bCs/>
                <w:color w:val="000000" w:themeColor="text1"/>
                <w:sz w:val="18"/>
                <w:szCs w:val="18"/>
              </w:rPr>
              <w:t>w ściekach odpływających z oczyszczalni</w:t>
            </w:r>
          </w:p>
        </w:tc>
        <w:tc>
          <w:tcPr>
            <w:tcW w:w="777" w:type="pct"/>
            <w:vMerge/>
            <w:tcBorders>
              <w:left w:val="nil"/>
              <w:bottom w:val="single" w:sz="4" w:space="0" w:color="auto"/>
              <w:right w:val="single" w:sz="4" w:space="0" w:color="000000"/>
            </w:tcBorders>
            <w:shd w:val="clear" w:color="auto" w:fill="auto"/>
            <w:vAlign w:val="center"/>
          </w:tcPr>
          <w:p w14:paraId="1FF1B682" w14:textId="77777777" w:rsidR="00DF6D53" w:rsidRPr="00544726" w:rsidRDefault="00DF6D53" w:rsidP="00E0014C">
            <w:pPr>
              <w:suppressAutoHyphens/>
              <w:jc w:val="center"/>
              <w:rPr>
                <w:rFonts w:ascii="Arial" w:hAnsi="Arial" w:cs="Arial"/>
                <w:b/>
                <w:bCs/>
                <w:color w:val="000000" w:themeColor="text1"/>
                <w:sz w:val="18"/>
                <w:szCs w:val="18"/>
              </w:rPr>
            </w:pPr>
          </w:p>
        </w:tc>
      </w:tr>
      <w:tr w:rsidR="00533E89" w:rsidRPr="00544726" w14:paraId="3AAF8E44" w14:textId="77777777" w:rsidTr="00E0014C">
        <w:trPr>
          <w:trHeight w:val="338"/>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vAlign w:val="center"/>
          </w:tcPr>
          <w:p w14:paraId="0F39E269" w14:textId="77777777" w:rsidR="00DF6D53" w:rsidRPr="00544726" w:rsidRDefault="00DF6D53" w:rsidP="00E0014C">
            <w:pPr>
              <w:suppressAutoHyphens/>
              <w:jc w:val="center"/>
              <w:rPr>
                <w:rFonts w:ascii="Arial" w:hAnsi="Arial" w:cs="Arial"/>
                <w:b/>
                <w:bCs/>
                <w:i/>
                <w:color w:val="000000" w:themeColor="text1"/>
                <w:sz w:val="18"/>
                <w:szCs w:val="18"/>
              </w:rPr>
            </w:pPr>
            <w:r w:rsidRPr="00544726">
              <w:rPr>
                <w:rFonts w:ascii="Arial" w:hAnsi="Arial" w:cs="Arial"/>
                <w:b/>
                <w:bCs/>
                <w:i/>
                <w:color w:val="000000" w:themeColor="text1"/>
                <w:sz w:val="18"/>
                <w:szCs w:val="18"/>
              </w:rPr>
              <w:t>Oczyszczalnie ścieków w aglomeracji</w:t>
            </w:r>
          </w:p>
        </w:tc>
      </w:tr>
      <w:tr w:rsidR="00544726" w:rsidRPr="00544726" w14:paraId="015969D1" w14:textId="77777777" w:rsidTr="00E0014C">
        <w:trPr>
          <w:trHeight w:val="227"/>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14:paraId="1324AEFA" w14:textId="5679C368" w:rsidR="00544726" w:rsidRPr="00544726" w:rsidRDefault="00544726" w:rsidP="00544726">
            <w:pPr>
              <w:suppressAutoHyphens/>
              <w:jc w:val="center"/>
              <w:rPr>
                <w:rFonts w:ascii="Arial" w:hAnsi="Arial" w:cs="Arial"/>
                <w:color w:val="000000" w:themeColor="text1"/>
                <w:sz w:val="18"/>
                <w:szCs w:val="18"/>
              </w:rPr>
            </w:pPr>
            <w:r w:rsidRPr="00544726">
              <w:rPr>
                <w:rFonts w:ascii="Arial" w:hAnsi="Arial" w:cs="Arial"/>
                <w:bCs/>
                <w:i/>
                <w:color w:val="000000" w:themeColor="text1"/>
                <w:sz w:val="18"/>
                <w:szCs w:val="18"/>
              </w:rPr>
              <w:t>Komunalna oczyszczalnia ścieków  w m. Nowe</w:t>
            </w:r>
          </w:p>
        </w:tc>
      </w:tr>
      <w:tr w:rsidR="00544726" w:rsidRPr="00544726" w14:paraId="524A65C1" w14:textId="77777777" w:rsidTr="00E0014C">
        <w:trPr>
          <w:trHeight w:val="227"/>
          <w:jc w:val="center"/>
        </w:trPr>
        <w:tc>
          <w:tcPr>
            <w:tcW w:w="1754" w:type="pct"/>
            <w:tcBorders>
              <w:top w:val="nil"/>
              <w:left w:val="single" w:sz="4" w:space="0" w:color="auto"/>
              <w:bottom w:val="single" w:sz="4" w:space="0" w:color="auto"/>
              <w:right w:val="single" w:sz="4" w:space="0" w:color="auto"/>
            </w:tcBorders>
            <w:shd w:val="clear" w:color="auto" w:fill="auto"/>
            <w:noWrap/>
            <w:vAlign w:val="center"/>
          </w:tcPr>
          <w:p w14:paraId="5E3D24DB" w14:textId="7405991F" w:rsidR="00544726" w:rsidRPr="00544726" w:rsidRDefault="00544726" w:rsidP="00544726">
            <w:pPr>
              <w:suppressAutoHyphens/>
              <w:rPr>
                <w:rFonts w:ascii="Arial" w:hAnsi="Arial" w:cs="Arial"/>
                <w:color w:val="000000" w:themeColor="text1"/>
                <w:sz w:val="18"/>
                <w:szCs w:val="18"/>
              </w:rPr>
            </w:pPr>
            <w:r w:rsidRPr="00544726">
              <w:rPr>
                <w:rFonts w:ascii="Arial" w:hAnsi="Arial" w:cs="Arial"/>
                <w:color w:val="000000" w:themeColor="text1"/>
                <w:sz w:val="18"/>
                <w:szCs w:val="18"/>
              </w:rPr>
              <w:t>BZT5 [mgO</w:t>
            </w:r>
            <w:r w:rsidRPr="00544726">
              <w:rPr>
                <w:rFonts w:ascii="Arial" w:hAnsi="Arial" w:cs="Arial"/>
                <w:color w:val="000000" w:themeColor="text1"/>
                <w:sz w:val="18"/>
                <w:szCs w:val="18"/>
                <w:vertAlign w:val="subscript"/>
              </w:rPr>
              <w:t>2</w:t>
            </w:r>
            <w:r w:rsidRPr="00544726">
              <w:rPr>
                <w:rFonts w:ascii="Arial" w:hAnsi="Arial" w:cs="Arial"/>
                <w:color w:val="000000" w:themeColor="text1"/>
                <w:sz w:val="18"/>
                <w:szCs w:val="18"/>
              </w:rPr>
              <w:t>/l]</w:t>
            </w:r>
          </w:p>
        </w:tc>
        <w:tc>
          <w:tcPr>
            <w:tcW w:w="1471" w:type="pct"/>
            <w:tcBorders>
              <w:top w:val="nil"/>
              <w:left w:val="nil"/>
              <w:bottom w:val="single" w:sz="4" w:space="0" w:color="auto"/>
              <w:right w:val="single" w:sz="4" w:space="0" w:color="auto"/>
            </w:tcBorders>
            <w:shd w:val="clear" w:color="auto" w:fill="auto"/>
            <w:noWrap/>
          </w:tcPr>
          <w:p w14:paraId="6ABBCCA9" w14:textId="6EBC0BDB"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348</w:t>
            </w:r>
          </w:p>
        </w:tc>
        <w:tc>
          <w:tcPr>
            <w:tcW w:w="998" w:type="pct"/>
            <w:tcBorders>
              <w:top w:val="nil"/>
              <w:left w:val="nil"/>
              <w:bottom w:val="single" w:sz="4" w:space="0" w:color="auto"/>
              <w:right w:val="single" w:sz="4" w:space="0" w:color="auto"/>
            </w:tcBorders>
            <w:shd w:val="clear" w:color="auto" w:fill="auto"/>
            <w:noWrap/>
          </w:tcPr>
          <w:p w14:paraId="41A7524D" w14:textId="41C10436"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5</w:t>
            </w:r>
          </w:p>
        </w:tc>
        <w:tc>
          <w:tcPr>
            <w:tcW w:w="777" w:type="pct"/>
            <w:tcBorders>
              <w:top w:val="nil"/>
              <w:left w:val="nil"/>
              <w:bottom w:val="single" w:sz="4" w:space="0" w:color="auto"/>
              <w:right w:val="single" w:sz="4" w:space="0" w:color="auto"/>
            </w:tcBorders>
            <w:shd w:val="clear" w:color="auto" w:fill="auto"/>
            <w:vAlign w:val="center"/>
          </w:tcPr>
          <w:p w14:paraId="4B0D24D2" w14:textId="2A422834" w:rsidR="00544726" w:rsidRPr="00544726" w:rsidRDefault="00544726" w:rsidP="00544726">
            <w:pPr>
              <w:suppressAutoHyphens/>
              <w:jc w:val="center"/>
              <w:rPr>
                <w:rFonts w:ascii="Arial" w:hAnsi="Arial" w:cs="Arial"/>
                <w:color w:val="000000" w:themeColor="text1"/>
                <w:sz w:val="18"/>
                <w:szCs w:val="18"/>
              </w:rPr>
            </w:pPr>
            <w:r w:rsidRPr="00544726">
              <w:rPr>
                <w:rFonts w:ascii="Arial" w:hAnsi="Arial" w:cs="Arial"/>
                <w:color w:val="000000" w:themeColor="text1"/>
                <w:sz w:val="18"/>
                <w:szCs w:val="18"/>
              </w:rPr>
              <w:t>25 mgO</w:t>
            </w:r>
            <w:r w:rsidRPr="00544726">
              <w:rPr>
                <w:rFonts w:ascii="Arial" w:hAnsi="Arial" w:cs="Arial"/>
                <w:color w:val="000000" w:themeColor="text1"/>
                <w:sz w:val="18"/>
                <w:szCs w:val="18"/>
                <w:vertAlign w:val="subscript"/>
              </w:rPr>
              <w:t>2</w:t>
            </w:r>
            <w:r w:rsidRPr="00544726">
              <w:rPr>
                <w:rFonts w:ascii="Arial" w:hAnsi="Arial" w:cs="Arial"/>
                <w:color w:val="000000" w:themeColor="text1"/>
                <w:sz w:val="18"/>
                <w:szCs w:val="18"/>
              </w:rPr>
              <w:t>/l</w:t>
            </w:r>
          </w:p>
        </w:tc>
      </w:tr>
      <w:tr w:rsidR="00544726" w:rsidRPr="00544726" w14:paraId="10AB6F07" w14:textId="77777777" w:rsidTr="00E0014C">
        <w:trPr>
          <w:trHeight w:val="227"/>
          <w:jc w:val="center"/>
        </w:trPr>
        <w:tc>
          <w:tcPr>
            <w:tcW w:w="1754" w:type="pct"/>
            <w:tcBorders>
              <w:top w:val="nil"/>
              <w:left w:val="single" w:sz="4" w:space="0" w:color="auto"/>
              <w:bottom w:val="single" w:sz="4" w:space="0" w:color="auto"/>
              <w:right w:val="single" w:sz="4" w:space="0" w:color="auto"/>
            </w:tcBorders>
            <w:shd w:val="clear" w:color="auto" w:fill="auto"/>
            <w:noWrap/>
            <w:vAlign w:val="center"/>
          </w:tcPr>
          <w:p w14:paraId="0B2E724F" w14:textId="5CB3D38C" w:rsidR="00544726" w:rsidRPr="00544726" w:rsidRDefault="00544726" w:rsidP="00544726">
            <w:pPr>
              <w:suppressAutoHyphens/>
              <w:rPr>
                <w:rFonts w:ascii="Arial" w:hAnsi="Arial" w:cs="Arial"/>
                <w:color w:val="000000" w:themeColor="text1"/>
                <w:sz w:val="18"/>
                <w:szCs w:val="18"/>
              </w:rPr>
            </w:pPr>
            <w:r w:rsidRPr="00544726">
              <w:rPr>
                <w:rFonts w:ascii="Arial" w:hAnsi="Arial" w:cs="Arial"/>
                <w:color w:val="000000" w:themeColor="text1"/>
                <w:sz w:val="18"/>
                <w:szCs w:val="18"/>
              </w:rPr>
              <w:t>ChZT [mgO</w:t>
            </w:r>
            <w:r w:rsidRPr="00544726">
              <w:rPr>
                <w:rFonts w:ascii="Arial" w:hAnsi="Arial" w:cs="Arial"/>
                <w:color w:val="000000" w:themeColor="text1"/>
                <w:sz w:val="18"/>
                <w:szCs w:val="18"/>
                <w:vertAlign w:val="subscript"/>
              </w:rPr>
              <w:t>2</w:t>
            </w:r>
            <w:r w:rsidRPr="00544726">
              <w:rPr>
                <w:rFonts w:ascii="Arial" w:hAnsi="Arial" w:cs="Arial"/>
                <w:color w:val="000000" w:themeColor="text1"/>
                <w:sz w:val="18"/>
                <w:szCs w:val="18"/>
              </w:rPr>
              <w:t>/l]</w:t>
            </w:r>
          </w:p>
        </w:tc>
        <w:tc>
          <w:tcPr>
            <w:tcW w:w="1471" w:type="pct"/>
            <w:tcBorders>
              <w:top w:val="nil"/>
              <w:left w:val="nil"/>
              <w:bottom w:val="single" w:sz="4" w:space="0" w:color="auto"/>
              <w:right w:val="single" w:sz="4" w:space="0" w:color="auto"/>
            </w:tcBorders>
            <w:shd w:val="clear" w:color="auto" w:fill="auto"/>
            <w:noWrap/>
          </w:tcPr>
          <w:p w14:paraId="0FE40855" w14:textId="77E0D12B"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678</w:t>
            </w:r>
          </w:p>
        </w:tc>
        <w:tc>
          <w:tcPr>
            <w:tcW w:w="998" w:type="pct"/>
            <w:tcBorders>
              <w:top w:val="nil"/>
              <w:left w:val="nil"/>
              <w:bottom w:val="single" w:sz="4" w:space="0" w:color="auto"/>
              <w:right w:val="single" w:sz="4" w:space="0" w:color="auto"/>
            </w:tcBorders>
            <w:shd w:val="clear" w:color="auto" w:fill="auto"/>
            <w:noWrap/>
          </w:tcPr>
          <w:p w14:paraId="3A20713B" w14:textId="58DA042E"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44</w:t>
            </w:r>
          </w:p>
        </w:tc>
        <w:tc>
          <w:tcPr>
            <w:tcW w:w="777" w:type="pct"/>
            <w:tcBorders>
              <w:top w:val="nil"/>
              <w:left w:val="nil"/>
              <w:bottom w:val="single" w:sz="4" w:space="0" w:color="auto"/>
              <w:right w:val="single" w:sz="4" w:space="0" w:color="auto"/>
            </w:tcBorders>
            <w:shd w:val="clear" w:color="auto" w:fill="auto"/>
            <w:vAlign w:val="center"/>
          </w:tcPr>
          <w:p w14:paraId="09A4C1CC" w14:textId="14C56FD6" w:rsidR="00544726" w:rsidRPr="00544726" w:rsidRDefault="00544726" w:rsidP="00544726">
            <w:pPr>
              <w:suppressAutoHyphens/>
              <w:jc w:val="center"/>
              <w:rPr>
                <w:rFonts w:ascii="Arial" w:hAnsi="Arial" w:cs="Arial"/>
                <w:color w:val="000000" w:themeColor="text1"/>
                <w:sz w:val="18"/>
                <w:szCs w:val="18"/>
              </w:rPr>
            </w:pPr>
            <w:r w:rsidRPr="00544726">
              <w:rPr>
                <w:rFonts w:ascii="Arial" w:hAnsi="Arial" w:cs="Arial"/>
                <w:color w:val="000000" w:themeColor="text1"/>
                <w:sz w:val="18"/>
                <w:szCs w:val="18"/>
              </w:rPr>
              <w:t>125 mgO</w:t>
            </w:r>
            <w:r w:rsidRPr="00544726">
              <w:rPr>
                <w:rFonts w:ascii="Arial" w:hAnsi="Arial" w:cs="Arial"/>
                <w:color w:val="000000" w:themeColor="text1"/>
                <w:sz w:val="18"/>
                <w:szCs w:val="18"/>
                <w:vertAlign w:val="subscript"/>
              </w:rPr>
              <w:t>2</w:t>
            </w:r>
            <w:r w:rsidRPr="00544726">
              <w:rPr>
                <w:rFonts w:ascii="Arial" w:hAnsi="Arial" w:cs="Arial"/>
                <w:color w:val="000000" w:themeColor="text1"/>
                <w:sz w:val="18"/>
                <w:szCs w:val="18"/>
              </w:rPr>
              <w:t>/l</w:t>
            </w:r>
          </w:p>
        </w:tc>
      </w:tr>
      <w:tr w:rsidR="00544726" w:rsidRPr="00544726" w14:paraId="32B58429" w14:textId="77777777" w:rsidTr="00E0014C">
        <w:trPr>
          <w:trHeight w:val="227"/>
          <w:jc w:val="center"/>
        </w:trPr>
        <w:tc>
          <w:tcPr>
            <w:tcW w:w="1754" w:type="pct"/>
            <w:tcBorders>
              <w:top w:val="nil"/>
              <w:left w:val="single" w:sz="4" w:space="0" w:color="auto"/>
              <w:bottom w:val="single" w:sz="4" w:space="0" w:color="auto"/>
              <w:right w:val="single" w:sz="4" w:space="0" w:color="auto"/>
            </w:tcBorders>
            <w:shd w:val="clear" w:color="auto" w:fill="auto"/>
            <w:noWrap/>
            <w:vAlign w:val="center"/>
          </w:tcPr>
          <w:p w14:paraId="1BCF10B3" w14:textId="035A04D6" w:rsidR="00544726" w:rsidRPr="00544726" w:rsidRDefault="00544726" w:rsidP="00544726">
            <w:pPr>
              <w:suppressAutoHyphens/>
              <w:rPr>
                <w:rFonts w:ascii="Arial" w:hAnsi="Arial" w:cs="Arial"/>
                <w:color w:val="000000" w:themeColor="text1"/>
                <w:sz w:val="18"/>
                <w:szCs w:val="18"/>
              </w:rPr>
            </w:pPr>
            <w:r w:rsidRPr="00544726">
              <w:rPr>
                <w:rFonts w:ascii="Arial" w:hAnsi="Arial" w:cs="Arial"/>
                <w:color w:val="000000" w:themeColor="text1"/>
                <w:sz w:val="18"/>
                <w:szCs w:val="18"/>
              </w:rPr>
              <w:t>zawiesiny ogólne [mg/l]</w:t>
            </w:r>
          </w:p>
        </w:tc>
        <w:tc>
          <w:tcPr>
            <w:tcW w:w="1471" w:type="pct"/>
            <w:tcBorders>
              <w:top w:val="nil"/>
              <w:left w:val="nil"/>
              <w:bottom w:val="single" w:sz="4" w:space="0" w:color="auto"/>
              <w:right w:val="single" w:sz="4" w:space="0" w:color="auto"/>
            </w:tcBorders>
            <w:shd w:val="clear" w:color="auto" w:fill="auto"/>
            <w:noWrap/>
          </w:tcPr>
          <w:p w14:paraId="71C05C7F" w14:textId="344E92F6"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315</w:t>
            </w:r>
          </w:p>
        </w:tc>
        <w:tc>
          <w:tcPr>
            <w:tcW w:w="998" w:type="pct"/>
            <w:tcBorders>
              <w:top w:val="nil"/>
              <w:left w:val="nil"/>
              <w:bottom w:val="single" w:sz="4" w:space="0" w:color="auto"/>
              <w:right w:val="single" w:sz="4" w:space="0" w:color="auto"/>
            </w:tcBorders>
            <w:shd w:val="clear" w:color="auto" w:fill="auto"/>
            <w:noWrap/>
          </w:tcPr>
          <w:p w14:paraId="7BA95A30" w14:textId="5ED45F68"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2</w:t>
            </w:r>
          </w:p>
        </w:tc>
        <w:tc>
          <w:tcPr>
            <w:tcW w:w="777" w:type="pct"/>
            <w:tcBorders>
              <w:top w:val="nil"/>
              <w:left w:val="nil"/>
              <w:bottom w:val="single" w:sz="4" w:space="0" w:color="auto"/>
              <w:right w:val="single" w:sz="4" w:space="0" w:color="auto"/>
            </w:tcBorders>
            <w:shd w:val="clear" w:color="auto" w:fill="auto"/>
            <w:vAlign w:val="center"/>
          </w:tcPr>
          <w:p w14:paraId="2AF5CC90" w14:textId="500AAA72" w:rsidR="00544726" w:rsidRPr="00544726" w:rsidRDefault="00544726" w:rsidP="00544726">
            <w:pPr>
              <w:suppressAutoHyphens/>
              <w:jc w:val="center"/>
              <w:rPr>
                <w:rFonts w:ascii="Arial" w:hAnsi="Arial" w:cs="Arial"/>
                <w:color w:val="000000" w:themeColor="text1"/>
                <w:sz w:val="18"/>
                <w:szCs w:val="18"/>
              </w:rPr>
            </w:pPr>
            <w:r w:rsidRPr="00544726">
              <w:rPr>
                <w:rFonts w:ascii="Arial" w:hAnsi="Arial" w:cs="Arial"/>
                <w:color w:val="000000" w:themeColor="text1"/>
                <w:sz w:val="18"/>
                <w:szCs w:val="18"/>
              </w:rPr>
              <w:t>35 mg/l</w:t>
            </w:r>
          </w:p>
        </w:tc>
      </w:tr>
      <w:tr w:rsidR="00544726" w:rsidRPr="00544726" w14:paraId="3CB5007C" w14:textId="77777777" w:rsidTr="00E0014C">
        <w:trPr>
          <w:trHeight w:val="227"/>
          <w:jc w:val="center"/>
        </w:trPr>
        <w:tc>
          <w:tcPr>
            <w:tcW w:w="1754" w:type="pct"/>
            <w:tcBorders>
              <w:top w:val="nil"/>
              <w:left w:val="single" w:sz="4" w:space="0" w:color="auto"/>
              <w:bottom w:val="single" w:sz="4" w:space="0" w:color="auto"/>
              <w:right w:val="single" w:sz="4" w:space="0" w:color="auto"/>
            </w:tcBorders>
            <w:shd w:val="clear" w:color="auto" w:fill="auto"/>
            <w:noWrap/>
            <w:vAlign w:val="center"/>
          </w:tcPr>
          <w:p w14:paraId="789BD62F" w14:textId="75D8CAB2" w:rsidR="00544726" w:rsidRPr="00544726" w:rsidRDefault="00544726" w:rsidP="00544726">
            <w:pPr>
              <w:suppressAutoHyphens/>
              <w:rPr>
                <w:rFonts w:ascii="Arial" w:hAnsi="Arial" w:cs="Arial"/>
                <w:color w:val="000000" w:themeColor="text1"/>
                <w:sz w:val="18"/>
                <w:szCs w:val="18"/>
              </w:rPr>
            </w:pPr>
            <w:r w:rsidRPr="00544726">
              <w:rPr>
                <w:rFonts w:ascii="Arial" w:hAnsi="Arial" w:cs="Arial"/>
                <w:color w:val="000000" w:themeColor="text1"/>
                <w:sz w:val="18"/>
                <w:szCs w:val="18"/>
              </w:rPr>
              <w:t>azot ogólny [mg N/l]</w:t>
            </w:r>
          </w:p>
        </w:tc>
        <w:tc>
          <w:tcPr>
            <w:tcW w:w="1471" w:type="pct"/>
            <w:tcBorders>
              <w:top w:val="nil"/>
              <w:left w:val="nil"/>
              <w:bottom w:val="single" w:sz="4" w:space="0" w:color="auto"/>
              <w:right w:val="single" w:sz="4" w:space="0" w:color="auto"/>
            </w:tcBorders>
            <w:shd w:val="clear" w:color="auto" w:fill="auto"/>
            <w:noWrap/>
          </w:tcPr>
          <w:p w14:paraId="0D74B93F" w14:textId="22E61586"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44</w:t>
            </w:r>
          </w:p>
        </w:tc>
        <w:tc>
          <w:tcPr>
            <w:tcW w:w="998" w:type="pct"/>
            <w:tcBorders>
              <w:top w:val="nil"/>
              <w:left w:val="nil"/>
              <w:bottom w:val="single" w:sz="4" w:space="0" w:color="auto"/>
              <w:right w:val="single" w:sz="4" w:space="0" w:color="auto"/>
            </w:tcBorders>
            <w:shd w:val="clear" w:color="auto" w:fill="auto"/>
            <w:noWrap/>
          </w:tcPr>
          <w:p w14:paraId="51F35637" w14:textId="44B8BF59"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14</w:t>
            </w:r>
          </w:p>
        </w:tc>
        <w:tc>
          <w:tcPr>
            <w:tcW w:w="777" w:type="pct"/>
            <w:tcBorders>
              <w:top w:val="nil"/>
              <w:left w:val="nil"/>
              <w:bottom w:val="single" w:sz="4" w:space="0" w:color="auto"/>
              <w:right w:val="single" w:sz="4" w:space="0" w:color="auto"/>
            </w:tcBorders>
            <w:shd w:val="clear" w:color="auto" w:fill="auto"/>
            <w:vAlign w:val="center"/>
          </w:tcPr>
          <w:p w14:paraId="7F3F5BE3" w14:textId="30D65B85" w:rsidR="00544726" w:rsidRPr="00544726" w:rsidRDefault="00544726" w:rsidP="00544726">
            <w:pPr>
              <w:suppressAutoHyphens/>
              <w:jc w:val="center"/>
              <w:rPr>
                <w:rFonts w:ascii="Arial" w:hAnsi="Arial" w:cs="Arial"/>
                <w:color w:val="000000" w:themeColor="text1"/>
                <w:sz w:val="18"/>
                <w:szCs w:val="18"/>
              </w:rPr>
            </w:pPr>
            <w:r w:rsidRPr="00544726">
              <w:rPr>
                <w:rFonts w:ascii="Arial" w:hAnsi="Arial" w:cs="Arial"/>
                <w:color w:val="000000" w:themeColor="text1"/>
                <w:sz w:val="18"/>
                <w:szCs w:val="18"/>
              </w:rPr>
              <w:t>15 mg N/l</w:t>
            </w:r>
          </w:p>
        </w:tc>
      </w:tr>
      <w:tr w:rsidR="00544726" w:rsidRPr="00544726" w14:paraId="750B8D80" w14:textId="77777777" w:rsidTr="00E0014C">
        <w:trPr>
          <w:trHeight w:val="227"/>
          <w:jc w:val="center"/>
        </w:trPr>
        <w:tc>
          <w:tcPr>
            <w:tcW w:w="1754" w:type="pct"/>
            <w:tcBorders>
              <w:top w:val="nil"/>
              <w:left w:val="single" w:sz="4" w:space="0" w:color="auto"/>
              <w:bottom w:val="single" w:sz="4" w:space="0" w:color="auto"/>
              <w:right w:val="single" w:sz="4" w:space="0" w:color="auto"/>
            </w:tcBorders>
            <w:shd w:val="clear" w:color="auto" w:fill="auto"/>
            <w:noWrap/>
            <w:vAlign w:val="center"/>
          </w:tcPr>
          <w:p w14:paraId="06E079FB" w14:textId="523EEA2B" w:rsidR="00544726" w:rsidRPr="00544726" w:rsidRDefault="00544726" w:rsidP="00544726">
            <w:pPr>
              <w:suppressAutoHyphens/>
              <w:rPr>
                <w:rFonts w:ascii="Arial" w:hAnsi="Arial" w:cs="Arial"/>
                <w:color w:val="000000" w:themeColor="text1"/>
                <w:sz w:val="18"/>
                <w:szCs w:val="18"/>
              </w:rPr>
            </w:pPr>
            <w:r w:rsidRPr="00544726">
              <w:rPr>
                <w:rFonts w:ascii="Arial" w:hAnsi="Arial" w:cs="Arial"/>
                <w:color w:val="000000" w:themeColor="text1"/>
                <w:sz w:val="18"/>
                <w:szCs w:val="18"/>
              </w:rPr>
              <w:t>fosfor ogólny [mg P/l]</w:t>
            </w:r>
          </w:p>
        </w:tc>
        <w:tc>
          <w:tcPr>
            <w:tcW w:w="1471" w:type="pct"/>
            <w:tcBorders>
              <w:top w:val="nil"/>
              <w:left w:val="nil"/>
              <w:bottom w:val="single" w:sz="4" w:space="0" w:color="auto"/>
              <w:right w:val="single" w:sz="4" w:space="0" w:color="auto"/>
            </w:tcBorders>
            <w:shd w:val="clear" w:color="auto" w:fill="auto"/>
            <w:noWrap/>
          </w:tcPr>
          <w:p w14:paraId="6CB438FE" w14:textId="6B283100"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16</w:t>
            </w:r>
          </w:p>
        </w:tc>
        <w:tc>
          <w:tcPr>
            <w:tcW w:w="998" w:type="pct"/>
            <w:tcBorders>
              <w:top w:val="nil"/>
              <w:left w:val="nil"/>
              <w:bottom w:val="single" w:sz="4" w:space="0" w:color="auto"/>
              <w:right w:val="single" w:sz="4" w:space="0" w:color="auto"/>
            </w:tcBorders>
            <w:shd w:val="clear" w:color="auto" w:fill="auto"/>
            <w:noWrap/>
          </w:tcPr>
          <w:p w14:paraId="58FB6BEC" w14:textId="39F39C5D" w:rsidR="00544726" w:rsidRPr="00544726" w:rsidRDefault="00544726" w:rsidP="00544726">
            <w:pPr>
              <w:pStyle w:val="Akapitzlist"/>
              <w:ind w:left="0"/>
              <w:jc w:val="center"/>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2</w:t>
            </w:r>
          </w:p>
        </w:tc>
        <w:tc>
          <w:tcPr>
            <w:tcW w:w="777" w:type="pct"/>
            <w:tcBorders>
              <w:top w:val="nil"/>
              <w:left w:val="nil"/>
              <w:bottom w:val="single" w:sz="4" w:space="0" w:color="auto"/>
              <w:right w:val="single" w:sz="4" w:space="0" w:color="auto"/>
            </w:tcBorders>
            <w:shd w:val="clear" w:color="auto" w:fill="auto"/>
            <w:vAlign w:val="center"/>
          </w:tcPr>
          <w:p w14:paraId="40681C1E" w14:textId="2AC2DCD6" w:rsidR="00544726" w:rsidRPr="00544726" w:rsidRDefault="00544726" w:rsidP="00544726">
            <w:pPr>
              <w:suppressAutoHyphens/>
              <w:jc w:val="center"/>
              <w:rPr>
                <w:rFonts w:ascii="Arial" w:hAnsi="Arial" w:cs="Arial"/>
                <w:color w:val="000000" w:themeColor="text1"/>
                <w:sz w:val="18"/>
                <w:szCs w:val="18"/>
              </w:rPr>
            </w:pPr>
            <w:r w:rsidRPr="00544726">
              <w:rPr>
                <w:rFonts w:ascii="Arial" w:hAnsi="Arial" w:cs="Arial"/>
                <w:color w:val="000000" w:themeColor="text1"/>
                <w:sz w:val="18"/>
                <w:szCs w:val="18"/>
              </w:rPr>
              <w:t>2 mg P/l</w:t>
            </w:r>
          </w:p>
        </w:tc>
      </w:tr>
    </w:tbl>
    <w:p w14:paraId="3BE8AEE5" w14:textId="6111E29F" w:rsidR="00DF6D53" w:rsidRPr="00544726" w:rsidRDefault="00DF6D53" w:rsidP="00DF6D53">
      <w:pPr>
        <w:suppressAutoHyphens/>
        <w:jc w:val="both"/>
        <w:rPr>
          <w:rFonts w:ascii="Arial" w:hAnsi="Arial" w:cs="Arial"/>
          <w:color w:val="000000" w:themeColor="text1"/>
          <w:sz w:val="18"/>
          <w:szCs w:val="18"/>
        </w:rPr>
      </w:pPr>
      <w:r w:rsidRPr="00544726">
        <w:rPr>
          <w:rFonts w:ascii="Arial" w:hAnsi="Arial" w:cs="Arial"/>
          <w:bCs/>
          <w:color w:val="000000" w:themeColor="text1"/>
          <w:sz w:val="18"/>
          <w:szCs w:val="18"/>
        </w:rPr>
        <w:t>*Najwyższe dopuszczalne wartości wskaźników lub minimalne procenty redukcji zanieczyszczeń</w:t>
      </w:r>
      <w:r w:rsidRPr="00544726">
        <w:rPr>
          <w:rStyle w:val="apple-converted-space"/>
          <w:rFonts w:ascii="Arial" w:hAnsi="Arial" w:cs="Arial"/>
          <w:bCs/>
          <w:color w:val="000000" w:themeColor="text1"/>
          <w:sz w:val="18"/>
          <w:szCs w:val="18"/>
        </w:rPr>
        <w:t xml:space="preserve"> podano z</w:t>
      </w:r>
      <w:r w:rsidRPr="00544726">
        <w:rPr>
          <w:rFonts w:ascii="Arial" w:hAnsi="Arial" w:cs="Arial"/>
          <w:bCs/>
          <w:color w:val="000000" w:themeColor="text1"/>
          <w:sz w:val="18"/>
          <w:szCs w:val="18"/>
        </w:rPr>
        <w:t xml:space="preserve">godnie z Rozporządzeniem Ministra Gospodarki Morskiej i Żeglugi Śródlądowej z dnia 12 lipca 2019 r. </w:t>
      </w:r>
      <w:r w:rsidRPr="00544726">
        <w:rPr>
          <w:rFonts w:ascii="Arial" w:hAnsi="Arial" w:cs="Arial"/>
          <w:color w:val="000000" w:themeColor="text1"/>
          <w:sz w:val="18"/>
          <w:szCs w:val="18"/>
        </w:rPr>
        <w:t>w sprawie substancji szczególnie szkodliwych dla środowiska wodnego oraz warunków, jakie należy spełnić przy wprowadzaniu do wód lub do ziemi ścieków, a także przy odprowadzaniu wód opadowych lub roztopowych do wód lub do urządzeń wodnych (Dz.U. 2019, poz. 1311)</w:t>
      </w:r>
    </w:p>
    <w:p w14:paraId="688A5DA8" w14:textId="5A6425A0" w:rsidR="00DF6D53" w:rsidRPr="00544726" w:rsidRDefault="00DF6D53" w:rsidP="00DF6D53">
      <w:pPr>
        <w:autoSpaceDE w:val="0"/>
        <w:autoSpaceDN w:val="0"/>
        <w:adjustRightInd w:val="0"/>
        <w:jc w:val="both"/>
        <w:rPr>
          <w:rFonts w:ascii="Arial" w:eastAsia="Calibri" w:hAnsi="Arial" w:cs="Arial"/>
          <w:bCs/>
          <w:color w:val="000000" w:themeColor="text1"/>
          <w:sz w:val="18"/>
          <w:szCs w:val="18"/>
        </w:rPr>
      </w:pPr>
      <w:r w:rsidRPr="00544726">
        <w:rPr>
          <w:rFonts w:ascii="Arial" w:eastAsia="Calibri" w:hAnsi="Arial" w:cs="Arial"/>
          <w:bCs/>
          <w:color w:val="000000" w:themeColor="text1"/>
          <w:sz w:val="18"/>
          <w:szCs w:val="18"/>
        </w:rPr>
        <w:t>**wykonywana jest tylko analiza próbki po przefiltrowaniu ścieku. Ze względu na oczyszczanie ścieków przemysłowych, do ścieków surowych dodawany jest azot i fosfor w postaci pożywek, tak aby utrzymać właściwą kulturę bakterii w osadzie czynnym.</w:t>
      </w:r>
    </w:p>
    <w:p w14:paraId="1287B670" w14:textId="77777777" w:rsidR="00DF6D53" w:rsidRPr="00544726" w:rsidRDefault="00DF6D53" w:rsidP="00383635">
      <w:pPr>
        <w:autoSpaceDE w:val="0"/>
        <w:autoSpaceDN w:val="0"/>
        <w:adjustRightInd w:val="0"/>
        <w:jc w:val="both"/>
        <w:rPr>
          <w:rFonts w:ascii="Arial" w:eastAsia="Calibri" w:hAnsi="Arial" w:cs="Arial"/>
          <w:bCs/>
          <w:color w:val="000000" w:themeColor="text1"/>
        </w:rPr>
      </w:pPr>
    </w:p>
    <w:p w14:paraId="1B9DA7FF" w14:textId="43136300" w:rsidR="00DF6D53" w:rsidRPr="00544726" w:rsidRDefault="00DF6D53" w:rsidP="00DF6D53">
      <w:pPr>
        <w:suppressAutoHyphens/>
        <w:jc w:val="both"/>
        <w:rPr>
          <w:rFonts w:ascii="Arial" w:hAnsi="Arial" w:cs="Arial"/>
          <w:color w:val="000000" w:themeColor="text1"/>
        </w:rPr>
      </w:pPr>
      <w:r w:rsidRPr="00544726">
        <w:rPr>
          <w:rFonts w:ascii="Arial" w:hAnsi="Arial" w:cs="Arial"/>
          <w:color w:val="000000" w:themeColor="text1"/>
          <w:shd w:val="clear" w:color="auto" w:fill="FFFFFF"/>
        </w:rPr>
        <w:lastRenderedPageBreak/>
        <w:t xml:space="preserve">Analizując wielkość wskaźników w ściekach oczyszczonych odprowadzanych do odbiornika wynika, że wszystkie wskaźniki zanieczyszczeń odpływających z oczyszczalni mieszczą się w normach wyznaczonych w </w:t>
      </w:r>
      <w:r w:rsidRPr="00544726">
        <w:rPr>
          <w:rFonts w:ascii="Arial" w:hAnsi="Arial" w:cs="Arial"/>
          <w:bCs/>
          <w:color w:val="000000" w:themeColor="text1"/>
        </w:rPr>
        <w:t xml:space="preserve">Rozporządzeniu Ministra Gospodarki Morskiej i Żeglugi Śródlądowej z dnia 12 lipca 2019 r. </w:t>
      </w:r>
      <w:r w:rsidRPr="00544726">
        <w:rPr>
          <w:rFonts w:ascii="Arial" w:hAnsi="Arial" w:cs="Arial"/>
          <w:color w:val="000000" w:themeColor="text1"/>
        </w:rPr>
        <w:t>w sprawie substancji szczególnie szkodliwych dla środowiska wodnego oraz warunków, jakie należy spełnić przy wprowadzaniu do wód lub do ziemi ścieków, a także przy odprowadzaniu wód opadowych lub roztopowych do wód lub do urządzeń wodnych (Dz.U. 2019, poz. 1311).</w:t>
      </w:r>
    </w:p>
    <w:p w14:paraId="5BAD1F7B" w14:textId="77777777" w:rsidR="00DF6D53" w:rsidRPr="00533E89" w:rsidRDefault="00DF6D53" w:rsidP="00383635">
      <w:pPr>
        <w:autoSpaceDE w:val="0"/>
        <w:autoSpaceDN w:val="0"/>
        <w:adjustRightInd w:val="0"/>
        <w:jc w:val="both"/>
        <w:rPr>
          <w:rFonts w:ascii="Arial" w:eastAsia="Calibri" w:hAnsi="Arial" w:cs="Arial"/>
          <w:bCs/>
          <w:color w:val="FF0000"/>
        </w:rPr>
      </w:pPr>
    </w:p>
    <w:p w14:paraId="52AD5635" w14:textId="7B6E9092" w:rsidR="00383635" w:rsidRPr="00544726" w:rsidRDefault="00383635" w:rsidP="00383635">
      <w:pPr>
        <w:autoSpaceDE w:val="0"/>
        <w:autoSpaceDN w:val="0"/>
        <w:adjustRightInd w:val="0"/>
        <w:jc w:val="both"/>
        <w:rPr>
          <w:rFonts w:ascii="Arial" w:hAnsi="Arial" w:cs="Arial"/>
          <w:color w:val="000000" w:themeColor="text1"/>
        </w:rPr>
      </w:pPr>
      <w:r w:rsidRPr="00544726">
        <w:rPr>
          <w:rFonts w:ascii="Arial" w:hAnsi="Arial" w:cs="Arial"/>
          <w:color w:val="000000" w:themeColor="text1"/>
        </w:rPr>
        <w:t>Podstawowym instrumentem wdro</w:t>
      </w:r>
      <w:r w:rsidRPr="00544726">
        <w:rPr>
          <w:rFonts w:ascii="Arial" w:eastAsia="TimesNewRoman" w:hAnsi="Arial" w:cs="Arial"/>
          <w:color w:val="000000" w:themeColor="text1"/>
        </w:rPr>
        <w:t>ż</w:t>
      </w:r>
      <w:r w:rsidRPr="00544726">
        <w:rPr>
          <w:rFonts w:ascii="Arial" w:hAnsi="Arial" w:cs="Arial"/>
          <w:color w:val="000000" w:themeColor="text1"/>
        </w:rPr>
        <w:t>enia postanowie</w:t>
      </w:r>
      <w:r w:rsidRPr="00544726">
        <w:rPr>
          <w:rFonts w:ascii="Arial" w:eastAsia="TimesNewRoman" w:hAnsi="Arial" w:cs="Arial"/>
          <w:color w:val="000000" w:themeColor="text1"/>
        </w:rPr>
        <w:t xml:space="preserve">ń </w:t>
      </w:r>
      <w:r w:rsidRPr="00544726">
        <w:rPr>
          <w:rFonts w:ascii="Arial" w:hAnsi="Arial" w:cs="Arial"/>
          <w:color w:val="000000" w:themeColor="text1"/>
        </w:rPr>
        <w:t>dyrektywy Rady Unii Europejskiej z dnia 21 maja 1991 roku (91/271/EWG) dotycz</w:t>
      </w:r>
      <w:r w:rsidRPr="00544726">
        <w:rPr>
          <w:rFonts w:ascii="Arial" w:eastAsia="TimesNewRoman" w:hAnsi="Arial" w:cs="Arial"/>
          <w:color w:val="000000" w:themeColor="text1"/>
        </w:rPr>
        <w:t>ą</w:t>
      </w:r>
      <w:r w:rsidRPr="00544726">
        <w:rPr>
          <w:rFonts w:ascii="Arial" w:hAnsi="Arial" w:cs="Arial"/>
          <w:color w:val="000000" w:themeColor="text1"/>
        </w:rPr>
        <w:t xml:space="preserve">cej oczyszczania </w:t>
      </w:r>
      <w:r w:rsidRPr="00544726">
        <w:rPr>
          <w:rFonts w:ascii="Arial" w:eastAsia="TimesNewRoman" w:hAnsi="Arial" w:cs="Arial"/>
          <w:color w:val="000000" w:themeColor="text1"/>
        </w:rPr>
        <w:t>ś</w:t>
      </w:r>
      <w:r w:rsidRPr="00544726">
        <w:rPr>
          <w:rFonts w:ascii="Arial" w:hAnsi="Arial" w:cs="Arial"/>
          <w:color w:val="000000" w:themeColor="text1"/>
        </w:rPr>
        <w:t xml:space="preserve">cieków komunalnych jest </w:t>
      </w:r>
      <w:r w:rsidRPr="00544726">
        <w:rPr>
          <w:rFonts w:ascii="Arial" w:hAnsi="Arial" w:cs="Arial"/>
          <w:i/>
          <w:iCs/>
          <w:color w:val="000000" w:themeColor="text1"/>
        </w:rPr>
        <w:t xml:space="preserve">Krajowy Program Oczyszczania </w:t>
      </w:r>
      <w:r w:rsidRPr="00544726">
        <w:rPr>
          <w:rFonts w:ascii="Arial" w:eastAsia="TimesNewRoman" w:hAnsi="Arial" w:cs="Arial"/>
          <w:i/>
          <w:iCs/>
          <w:color w:val="000000" w:themeColor="text1"/>
        </w:rPr>
        <w:t>Ś</w:t>
      </w:r>
      <w:r w:rsidRPr="00544726">
        <w:rPr>
          <w:rFonts w:ascii="Arial" w:hAnsi="Arial" w:cs="Arial"/>
          <w:i/>
          <w:iCs/>
          <w:color w:val="000000" w:themeColor="text1"/>
        </w:rPr>
        <w:t>cieków Komunalnych</w:t>
      </w:r>
      <w:r w:rsidRPr="00544726">
        <w:rPr>
          <w:rFonts w:ascii="Arial" w:hAnsi="Arial" w:cs="Arial"/>
          <w:color w:val="000000" w:themeColor="text1"/>
        </w:rPr>
        <w:t xml:space="preserve">. Celem Programu, przez realizację ujętych w nim inwestycji, jest ograniczenie zrzutów niedostatecznie oczyszczanych ścieków, a co za tym idzie ochrona środowiska wodnego przed ich niekorzystnymi skutkami. KPOŚK jest dokumentem strategicznym, w którym oszacowano potrzeby i określono działania na rzecz wyposażenia aglomeracji miejskich i wiejskich w systemy kanalizacyjne i oczyszczalnie ścieków komunalnych. W kolejnej już </w:t>
      </w:r>
      <w:r w:rsidR="00897883" w:rsidRPr="00544726">
        <w:rPr>
          <w:rFonts w:ascii="Arial" w:hAnsi="Arial" w:cs="Arial"/>
          <w:color w:val="000000" w:themeColor="text1"/>
        </w:rPr>
        <w:t>V A</w:t>
      </w:r>
      <w:r w:rsidRPr="00544726">
        <w:rPr>
          <w:rFonts w:ascii="Arial" w:hAnsi="Arial" w:cs="Arial"/>
          <w:color w:val="000000" w:themeColor="text1"/>
        </w:rPr>
        <w:t>ktualizacji KPOŚK 201</w:t>
      </w:r>
      <w:r w:rsidR="00897883" w:rsidRPr="00544726">
        <w:rPr>
          <w:rFonts w:ascii="Arial" w:hAnsi="Arial" w:cs="Arial"/>
          <w:color w:val="000000" w:themeColor="text1"/>
        </w:rPr>
        <w:t>7</w:t>
      </w:r>
      <w:r w:rsidRPr="00544726">
        <w:rPr>
          <w:rFonts w:ascii="Arial" w:hAnsi="Arial" w:cs="Arial"/>
          <w:color w:val="000000" w:themeColor="text1"/>
        </w:rPr>
        <w:t xml:space="preserve"> zatwierdzonej</w:t>
      </w:r>
      <w:r w:rsidR="00897883" w:rsidRPr="00544726">
        <w:rPr>
          <w:rFonts w:ascii="Arial" w:hAnsi="Arial" w:cs="Arial"/>
          <w:color w:val="000000" w:themeColor="text1"/>
        </w:rPr>
        <w:t xml:space="preserve"> przez Radę Ministrów w dniu 31 lipca 2017</w:t>
      </w:r>
      <w:r w:rsidR="00FC2DBA" w:rsidRPr="00544726">
        <w:rPr>
          <w:rFonts w:ascii="Arial" w:hAnsi="Arial" w:cs="Arial"/>
          <w:color w:val="000000" w:themeColor="text1"/>
        </w:rPr>
        <w:t xml:space="preserve"> </w:t>
      </w:r>
      <w:r w:rsidRPr="00544726">
        <w:rPr>
          <w:rFonts w:ascii="Arial" w:hAnsi="Arial" w:cs="Arial"/>
          <w:color w:val="000000" w:themeColor="text1"/>
        </w:rPr>
        <w:t xml:space="preserve">r. wyznaczone zostały cele do roku 2021. </w:t>
      </w:r>
    </w:p>
    <w:p w14:paraId="5ED12005" w14:textId="77777777" w:rsidR="00383635" w:rsidRPr="00544726" w:rsidRDefault="00383635" w:rsidP="00383635">
      <w:pPr>
        <w:autoSpaceDE w:val="0"/>
        <w:autoSpaceDN w:val="0"/>
        <w:adjustRightInd w:val="0"/>
        <w:jc w:val="both"/>
        <w:rPr>
          <w:rFonts w:ascii="Arial" w:hAnsi="Arial" w:cs="Arial"/>
          <w:color w:val="000000" w:themeColor="text1"/>
          <w:lang w:eastAsia="ar-SA"/>
        </w:rPr>
      </w:pPr>
      <w:r w:rsidRPr="00544726">
        <w:rPr>
          <w:rFonts w:ascii="Arial" w:hAnsi="Arial" w:cs="Arial"/>
          <w:color w:val="000000" w:themeColor="text1"/>
        </w:rPr>
        <w:t xml:space="preserve">Każda aglomeracja powyżej 2000 RLM powinna być wyposażona w system kanalizacji zbiorczej </w:t>
      </w:r>
      <w:r w:rsidRPr="00544726">
        <w:rPr>
          <w:rFonts w:ascii="Arial" w:hAnsi="Arial" w:cs="Arial"/>
          <w:color w:val="000000" w:themeColor="text1"/>
        </w:rPr>
        <w:br/>
        <w:t xml:space="preserve">w celu odprowadzania do oczyszczalni komunalnych, ścieków powstających na terenie aglomeracji. Wyposażenie aglomeracji w systemy zbierania ścieków komunalnych gwarantować musi  blisko 100% poziom obsługi. Oznacza to </w:t>
      </w:r>
      <w:r w:rsidRPr="00544726">
        <w:rPr>
          <w:rFonts w:ascii="Arial" w:hAnsi="Arial" w:cs="Arial"/>
          <w:color w:val="000000" w:themeColor="text1"/>
          <w:lang w:eastAsia="ar-SA"/>
        </w:rPr>
        <w:t>wyposażenie w sieć kanalizacyjną co najmniej na poziomie: 95% dla aglomeracji o RLM &lt; 100 000 i 98%  dla aglomeracji o RLM ≥ 100 000.</w:t>
      </w:r>
    </w:p>
    <w:p w14:paraId="17C647D2" w14:textId="77777777" w:rsidR="00383635" w:rsidRPr="00544726" w:rsidRDefault="00383635" w:rsidP="00383635">
      <w:pPr>
        <w:spacing w:after="120"/>
        <w:ind w:right="72"/>
        <w:jc w:val="both"/>
        <w:rPr>
          <w:rFonts w:ascii="Arial" w:hAnsi="Arial" w:cs="Arial"/>
          <w:color w:val="000000" w:themeColor="text1"/>
        </w:rPr>
      </w:pPr>
      <w:bookmarkStart w:id="246" w:name="_Hlk49762332"/>
      <w:r w:rsidRPr="00544726">
        <w:rPr>
          <w:rFonts w:ascii="Arial" w:hAnsi="Arial" w:cs="Arial"/>
          <w:color w:val="000000" w:themeColor="text1"/>
        </w:rPr>
        <w:t xml:space="preserve">Zgodnie z wymogami prawa oraz interpretacją Komisji Europejskiej należy tak planować granice aglomeracji, aby w jak największym stopniu cały produkowany przez aglomerację ładunek ścieków był zbierany siecią kanalizacyjną i odprowadzany na oczyszczalnię ścieków. Pozostali mieszkańcy aglomeracji, nieobsługiwani przez zbiorcze systemy kanalizacyjne, będą natomiast korzystać z innych systemów oczyszczania ścieków. W każdej oczyszczalni zlokalizowanej na terenie aglomeracji powyżej 10 000 RLM wymagane jest podwyższone usuwanie biogenów. </w:t>
      </w:r>
    </w:p>
    <w:p w14:paraId="2CBDFB43" w14:textId="2B484E70" w:rsidR="00DF36EB" w:rsidRPr="00544726" w:rsidRDefault="006534D9" w:rsidP="006534D9">
      <w:pPr>
        <w:pStyle w:val="Legenda"/>
        <w:rPr>
          <w:rFonts w:cs="Arial"/>
          <w:color w:val="000000" w:themeColor="text1"/>
        </w:rPr>
      </w:pPr>
      <w:bookmarkStart w:id="247" w:name="_Toc58333961"/>
      <w:bookmarkStart w:id="248" w:name="_Hlk40183801"/>
      <w:r w:rsidRPr="00544726">
        <w:rPr>
          <w:rFonts w:cs="Arial"/>
          <w:color w:val="000000" w:themeColor="text1"/>
        </w:rPr>
        <w:t xml:space="preserve">Tabela </w:t>
      </w:r>
      <w:r w:rsidR="00456F3D" w:rsidRPr="00544726">
        <w:rPr>
          <w:rFonts w:cs="Arial"/>
          <w:color w:val="000000" w:themeColor="text1"/>
        </w:rPr>
        <w:fldChar w:fldCharType="begin"/>
      </w:r>
      <w:r w:rsidR="00E91681" w:rsidRPr="00544726">
        <w:rPr>
          <w:rFonts w:cs="Arial"/>
          <w:color w:val="000000" w:themeColor="text1"/>
        </w:rPr>
        <w:instrText xml:space="preserve"> SEQ Tabela \* ARABIC </w:instrText>
      </w:r>
      <w:r w:rsidR="00456F3D" w:rsidRPr="00544726">
        <w:rPr>
          <w:rFonts w:cs="Arial"/>
          <w:color w:val="000000" w:themeColor="text1"/>
        </w:rPr>
        <w:fldChar w:fldCharType="separate"/>
      </w:r>
      <w:r w:rsidR="005B1EB3">
        <w:rPr>
          <w:rFonts w:cs="Arial"/>
          <w:noProof/>
          <w:color w:val="000000" w:themeColor="text1"/>
        </w:rPr>
        <w:t>22</w:t>
      </w:r>
      <w:r w:rsidR="00456F3D" w:rsidRPr="00544726">
        <w:rPr>
          <w:rFonts w:cs="Arial"/>
          <w:color w:val="000000" w:themeColor="text1"/>
        </w:rPr>
        <w:fldChar w:fldCharType="end"/>
      </w:r>
      <w:r w:rsidRPr="00544726">
        <w:rPr>
          <w:rFonts w:cs="Arial"/>
          <w:color w:val="000000" w:themeColor="text1"/>
        </w:rPr>
        <w:t xml:space="preserve"> </w:t>
      </w:r>
      <w:r w:rsidR="00A52FF8" w:rsidRPr="00544726">
        <w:rPr>
          <w:rFonts w:cs="Arial"/>
          <w:color w:val="000000" w:themeColor="text1"/>
        </w:rPr>
        <w:t>A</w:t>
      </w:r>
      <w:r w:rsidRPr="00544726">
        <w:rPr>
          <w:rFonts w:cs="Arial"/>
          <w:color w:val="000000" w:themeColor="text1"/>
        </w:rPr>
        <w:t>glomeracj</w:t>
      </w:r>
      <w:r w:rsidR="00A52FF8" w:rsidRPr="00544726">
        <w:rPr>
          <w:rFonts w:cs="Arial"/>
          <w:color w:val="000000" w:themeColor="text1"/>
        </w:rPr>
        <w:t>a</w:t>
      </w:r>
      <w:r w:rsidRPr="00544726">
        <w:rPr>
          <w:rFonts w:cs="Arial"/>
          <w:color w:val="000000" w:themeColor="text1"/>
        </w:rPr>
        <w:t xml:space="preserve"> </w:t>
      </w:r>
      <w:r w:rsidR="00544726" w:rsidRPr="00544726">
        <w:rPr>
          <w:rFonts w:cs="Arial"/>
          <w:color w:val="000000" w:themeColor="text1"/>
        </w:rPr>
        <w:t>Nowe</w:t>
      </w:r>
      <w:bookmarkEnd w:id="2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7"/>
        <w:gridCol w:w="928"/>
        <w:gridCol w:w="993"/>
        <w:gridCol w:w="944"/>
        <w:gridCol w:w="1285"/>
        <w:gridCol w:w="1145"/>
        <w:gridCol w:w="1152"/>
        <w:gridCol w:w="1136"/>
      </w:tblGrid>
      <w:tr w:rsidR="00544726" w:rsidRPr="00544726" w14:paraId="1C1E98DF" w14:textId="77777777" w:rsidTr="006A5F21">
        <w:trPr>
          <w:cantSplit/>
          <w:trHeight w:val="1858"/>
          <w:jc w:val="center"/>
        </w:trPr>
        <w:tc>
          <w:tcPr>
            <w:tcW w:w="815" w:type="pct"/>
            <w:shd w:val="clear" w:color="auto" w:fill="auto"/>
            <w:textDirection w:val="btLr"/>
            <w:vAlign w:val="center"/>
          </w:tcPr>
          <w:p w14:paraId="24D1B59C" w14:textId="77777777" w:rsidR="00544726" w:rsidRPr="002A18C1" w:rsidRDefault="00544726" w:rsidP="00544726">
            <w:pPr>
              <w:ind w:left="113" w:right="113"/>
              <w:jc w:val="center"/>
              <w:rPr>
                <w:rFonts w:ascii="Arial" w:hAnsi="Arial" w:cs="Arial"/>
                <w:b/>
                <w:sz w:val="14"/>
                <w:szCs w:val="14"/>
              </w:rPr>
            </w:pPr>
            <w:r w:rsidRPr="002A18C1">
              <w:rPr>
                <w:rFonts w:ascii="Arial" w:hAnsi="Arial" w:cs="Arial"/>
                <w:b/>
                <w:sz w:val="14"/>
                <w:szCs w:val="14"/>
              </w:rPr>
              <w:t>Id. nazwa</w:t>
            </w:r>
          </w:p>
          <w:p w14:paraId="7EE6D233" w14:textId="1C30E0B0" w:rsidR="00544726" w:rsidRPr="00544726" w:rsidRDefault="00544726" w:rsidP="00544726">
            <w:pPr>
              <w:jc w:val="center"/>
              <w:rPr>
                <w:rFonts w:ascii="Arial" w:hAnsi="Arial" w:cs="Arial"/>
                <w:b/>
                <w:color w:val="000000" w:themeColor="text1"/>
                <w:sz w:val="16"/>
                <w:szCs w:val="16"/>
              </w:rPr>
            </w:pPr>
            <w:r w:rsidRPr="002A18C1">
              <w:rPr>
                <w:rFonts w:ascii="Arial" w:hAnsi="Arial" w:cs="Arial"/>
                <w:b/>
                <w:sz w:val="14"/>
                <w:szCs w:val="14"/>
              </w:rPr>
              <w:t>Aglomeracji /gminy w aglomeracji</w:t>
            </w:r>
          </w:p>
        </w:tc>
        <w:tc>
          <w:tcPr>
            <w:tcW w:w="512" w:type="pct"/>
            <w:shd w:val="clear" w:color="auto" w:fill="auto"/>
            <w:textDirection w:val="btLr"/>
            <w:vAlign w:val="center"/>
          </w:tcPr>
          <w:p w14:paraId="1A289090" w14:textId="77777777" w:rsidR="00544726" w:rsidRPr="002A18C1" w:rsidRDefault="00544726" w:rsidP="00544726">
            <w:pPr>
              <w:ind w:left="113" w:right="113"/>
              <w:jc w:val="center"/>
              <w:rPr>
                <w:rFonts w:ascii="Arial" w:hAnsi="Arial" w:cs="Arial"/>
                <w:b/>
                <w:sz w:val="14"/>
                <w:szCs w:val="14"/>
              </w:rPr>
            </w:pPr>
            <w:r w:rsidRPr="002A18C1">
              <w:rPr>
                <w:rFonts w:ascii="Arial" w:hAnsi="Arial" w:cs="Arial"/>
                <w:b/>
                <w:sz w:val="14"/>
                <w:szCs w:val="14"/>
              </w:rPr>
              <w:t>*liczba RLM</w:t>
            </w:r>
          </w:p>
          <w:p w14:paraId="3DE61ADB" w14:textId="77777777" w:rsidR="00544726" w:rsidRPr="00544726" w:rsidRDefault="00544726" w:rsidP="00544726">
            <w:pPr>
              <w:jc w:val="center"/>
              <w:rPr>
                <w:rFonts w:ascii="Arial" w:hAnsi="Arial" w:cs="Arial"/>
                <w:b/>
                <w:color w:val="000000" w:themeColor="text1"/>
                <w:sz w:val="16"/>
                <w:szCs w:val="16"/>
              </w:rPr>
            </w:pPr>
          </w:p>
        </w:tc>
        <w:tc>
          <w:tcPr>
            <w:tcW w:w="548" w:type="pct"/>
            <w:shd w:val="clear" w:color="auto" w:fill="auto"/>
            <w:textDirection w:val="btLr"/>
            <w:vAlign w:val="center"/>
          </w:tcPr>
          <w:p w14:paraId="3FA106EB" w14:textId="7BE15491" w:rsidR="00544726" w:rsidRPr="00544726" w:rsidRDefault="00544726" w:rsidP="00544726">
            <w:pPr>
              <w:jc w:val="center"/>
              <w:rPr>
                <w:rFonts w:ascii="Arial" w:hAnsi="Arial" w:cs="Arial"/>
                <w:b/>
                <w:color w:val="000000" w:themeColor="text1"/>
                <w:sz w:val="16"/>
                <w:szCs w:val="16"/>
              </w:rPr>
            </w:pPr>
            <w:r w:rsidRPr="002A18C1">
              <w:rPr>
                <w:rFonts w:ascii="Arial" w:hAnsi="Arial" w:cs="Arial"/>
                <w:b/>
                <w:sz w:val="14"/>
                <w:szCs w:val="14"/>
              </w:rPr>
              <w:t>liczba rzeczywistych mieszkańców  w aglomeracji</w:t>
            </w:r>
          </w:p>
        </w:tc>
        <w:tc>
          <w:tcPr>
            <w:tcW w:w="521" w:type="pct"/>
            <w:shd w:val="clear" w:color="auto" w:fill="auto"/>
            <w:textDirection w:val="btLr"/>
            <w:vAlign w:val="center"/>
          </w:tcPr>
          <w:p w14:paraId="1F934A87" w14:textId="667170D9" w:rsidR="00544726" w:rsidRPr="00544726" w:rsidRDefault="00544726" w:rsidP="00544726">
            <w:pPr>
              <w:jc w:val="center"/>
              <w:rPr>
                <w:rFonts w:ascii="Arial" w:hAnsi="Arial" w:cs="Arial"/>
                <w:b/>
                <w:color w:val="000000" w:themeColor="text1"/>
                <w:sz w:val="16"/>
                <w:szCs w:val="16"/>
              </w:rPr>
            </w:pPr>
            <w:r w:rsidRPr="002A18C1">
              <w:rPr>
                <w:rFonts w:ascii="Arial" w:hAnsi="Arial" w:cs="Arial"/>
                <w:b/>
                <w:sz w:val="14"/>
                <w:szCs w:val="14"/>
              </w:rPr>
              <w:t>liczba mieszkańców korzystających  z systemu kanalizacyjnego</w:t>
            </w:r>
          </w:p>
        </w:tc>
        <w:tc>
          <w:tcPr>
            <w:tcW w:w="709" w:type="pct"/>
            <w:shd w:val="clear" w:color="auto" w:fill="auto"/>
            <w:textDirection w:val="btLr"/>
            <w:vAlign w:val="center"/>
          </w:tcPr>
          <w:p w14:paraId="709ED8C2" w14:textId="7A6CD391" w:rsidR="00544726" w:rsidRPr="00544726" w:rsidRDefault="00544726" w:rsidP="00544726">
            <w:pPr>
              <w:jc w:val="center"/>
              <w:rPr>
                <w:rFonts w:ascii="Arial" w:hAnsi="Arial" w:cs="Arial"/>
                <w:b/>
                <w:color w:val="000000" w:themeColor="text1"/>
                <w:sz w:val="16"/>
                <w:szCs w:val="16"/>
              </w:rPr>
            </w:pPr>
            <w:r w:rsidRPr="002A18C1">
              <w:rPr>
                <w:rFonts w:ascii="Arial" w:hAnsi="Arial" w:cs="Arial"/>
                <w:b/>
                <w:sz w:val="14"/>
                <w:szCs w:val="14"/>
              </w:rPr>
              <w:t>liczba mieszkańców korzystających ze zbiorników bezodpływowych</w:t>
            </w:r>
          </w:p>
        </w:tc>
        <w:tc>
          <w:tcPr>
            <w:tcW w:w="632" w:type="pct"/>
            <w:shd w:val="clear" w:color="auto" w:fill="auto"/>
            <w:textDirection w:val="btLr"/>
            <w:vAlign w:val="center"/>
          </w:tcPr>
          <w:p w14:paraId="18EE81C4" w14:textId="0480D0F7" w:rsidR="00544726" w:rsidRPr="00544726" w:rsidRDefault="00544726" w:rsidP="00544726">
            <w:pPr>
              <w:jc w:val="center"/>
              <w:rPr>
                <w:rFonts w:ascii="Arial" w:hAnsi="Arial" w:cs="Arial"/>
                <w:b/>
                <w:color w:val="000000" w:themeColor="text1"/>
                <w:sz w:val="16"/>
                <w:szCs w:val="16"/>
              </w:rPr>
            </w:pPr>
            <w:r w:rsidRPr="002A18C1">
              <w:rPr>
                <w:rFonts w:ascii="Arial" w:hAnsi="Arial" w:cs="Arial"/>
                <w:b/>
                <w:sz w:val="14"/>
                <w:szCs w:val="14"/>
              </w:rPr>
              <w:t>liczba mieszkańców obsługiwanych przez systemy indywidualne (przydomowe oczyszczalnie ścieków)</w:t>
            </w:r>
          </w:p>
        </w:tc>
        <w:tc>
          <w:tcPr>
            <w:tcW w:w="636" w:type="pct"/>
            <w:textDirection w:val="btLr"/>
            <w:vAlign w:val="center"/>
          </w:tcPr>
          <w:p w14:paraId="10F4F647" w14:textId="326012A4" w:rsidR="00544726" w:rsidRPr="00544726" w:rsidRDefault="00544726" w:rsidP="00544726">
            <w:pPr>
              <w:jc w:val="center"/>
              <w:rPr>
                <w:rFonts w:ascii="Arial" w:hAnsi="Arial" w:cs="Arial"/>
                <w:b/>
                <w:color w:val="000000" w:themeColor="text1"/>
                <w:sz w:val="16"/>
                <w:szCs w:val="16"/>
              </w:rPr>
            </w:pPr>
            <w:r w:rsidRPr="002A18C1">
              <w:rPr>
                <w:rFonts w:ascii="Arial" w:hAnsi="Arial" w:cs="Arial"/>
                <w:b/>
                <w:sz w:val="14"/>
                <w:szCs w:val="14"/>
              </w:rPr>
              <w:t>liczba przydomowych oczyszczalni ścieków w aglomeracji</w:t>
            </w:r>
          </w:p>
        </w:tc>
        <w:tc>
          <w:tcPr>
            <w:tcW w:w="627" w:type="pct"/>
            <w:shd w:val="clear" w:color="auto" w:fill="auto"/>
            <w:textDirection w:val="btLr"/>
            <w:vAlign w:val="center"/>
          </w:tcPr>
          <w:p w14:paraId="2098AC81" w14:textId="6AB6226B" w:rsidR="00544726" w:rsidRPr="00544726" w:rsidRDefault="00544726" w:rsidP="00544726">
            <w:pPr>
              <w:jc w:val="center"/>
              <w:rPr>
                <w:rFonts w:ascii="Arial" w:hAnsi="Arial" w:cs="Arial"/>
                <w:b/>
                <w:color w:val="000000" w:themeColor="text1"/>
                <w:sz w:val="16"/>
                <w:szCs w:val="16"/>
              </w:rPr>
            </w:pPr>
            <w:r w:rsidRPr="002A18C1">
              <w:rPr>
                <w:rFonts w:ascii="Arial" w:hAnsi="Arial" w:cs="Arial"/>
                <w:b/>
                <w:sz w:val="14"/>
                <w:szCs w:val="14"/>
              </w:rPr>
              <w:t>% RLM  korzystających  z sieci kanalizacyjnej w 2018 r.</w:t>
            </w:r>
          </w:p>
        </w:tc>
      </w:tr>
      <w:tr w:rsidR="00544726" w:rsidRPr="00544726" w14:paraId="38D6756B" w14:textId="77777777" w:rsidTr="00AF5FE3">
        <w:trPr>
          <w:trHeight w:val="255"/>
          <w:jc w:val="center"/>
        </w:trPr>
        <w:tc>
          <w:tcPr>
            <w:tcW w:w="815" w:type="pct"/>
            <w:shd w:val="clear" w:color="auto" w:fill="auto"/>
            <w:noWrap/>
            <w:vAlign w:val="center"/>
          </w:tcPr>
          <w:p w14:paraId="5CDB6BD7" w14:textId="1903C262" w:rsidR="00544726" w:rsidRPr="00544726" w:rsidRDefault="00544726" w:rsidP="00544726">
            <w:pPr>
              <w:rPr>
                <w:rFonts w:ascii="Arial" w:hAnsi="Arial" w:cs="Arial"/>
                <w:color w:val="000000" w:themeColor="text1"/>
                <w:sz w:val="16"/>
                <w:szCs w:val="16"/>
              </w:rPr>
            </w:pPr>
            <w:r w:rsidRPr="00544726">
              <w:rPr>
                <w:rFonts w:ascii="Arial" w:hAnsi="Arial" w:cs="Arial"/>
                <w:color w:val="000000" w:themeColor="text1"/>
                <w:sz w:val="16"/>
                <w:szCs w:val="16"/>
              </w:rPr>
              <w:t>PLKP031 Nowe</w:t>
            </w:r>
          </w:p>
        </w:tc>
        <w:tc>
          <w:tcPr>
            <w:tcW w:w="512" w:type="pct"/>
            <w:vAlign w:val="center"/>
          </w:tcPr>
          <w:p w14:paraId="68C50639" w14:textId="30DE8C07" w:rsidR="00544726" w:rsidRPr="00544726" w:rsidRDefault="00544726" w:rsidP="00544726">
            <w:pPr>
              <w:jc w:val="right"/>
              <w:rPr>
                <w:rFonts w:ascii="Arial" w:hAnsi="Arial" w:cs="Arial"/>
                <w:color w:val="000000" w:themeColor="text1"/>
                <w:sz w:val="16"/>
                <w:szCs w:val="16"/>
              </w:rPr>
            </w:pPr>
            <w:r w:rsidRPr="00544726">
              <w:rPr>
                <w:rFonts w:ascii="Arial" w:hAnsi="Arial" w:cs="Arial"/>
                <w:color w:val="000000" w:themeColor="text1"/>
                <w:sz w:val="16"/>
                <w:szCs w:val="16"/>
              </w:rPr>
              <w:t>8 579</w:t>
            </w:r>
          </w:p>
        </w:tc>
        <w:tc>
          <w:tcPr>
            <w:tcW w:w="548" w:type="pct"/>
            <w:vAlign w:val="center"/>
          </w:tcPr>
          <w:p w14:paraId="698CA0DB" w14:textId="1E8C64FA" w:rsidR="00544726" w:rsidRPr="00544726" w:rsidRDefault="00544726" w:rsidP="00544726">
            <w:pPr>
              <w:jc w:val="right"/>
              <w:rPr>
                <w:rFonts w:ascii="Arial" w:hAnsi="Arial" w:cs="Arial"/>
                <w:color w:val="000000" w:themeColor="text1"/>
                <w:sz w:val="16"/>
                <w:szCs w:val="16"/>
              </w:rPr>
            </w:pPr>
            <w:r w:rsidRPr="00544726">
              <w:rPr>
                <w:rFonts w:ascii="Arial" w:hAnsi="Arial" w:cs="Arial"/>
                <w:color w:val="000000" w:themeColor="text1"/>
                <w:sz w:val="16"/>
                <w:szCs w:val="16"/>
              </w:rPr>
              <w:t>6 160</w:t>
            </w:r>
          </w:p>
        </w:tc>
        <w:tc>
          <w:tcPr>
            <w:tcW w:w="521" w:type="pct"/>
            <w:vAlign w:val="center"/>
          </w:tcPr>
          <w:p w14:paraId="5303DDD4" w14:textId="2CDE184F" w:rsidR="00544726" w:rsidRPr="00544726" w:rsidRDefault="00544726" w:rsidP="00544726">
            <w:pPr>
              <w:jc w:val="right"/>
              <w:rPr>
                <w:rFonts w:ascii="Arial" w:hAnsi="Arial" w:cs="Arial"/>
                <w:color w:val="000000" w:themeColor="text1"/>
                <w:sz w:val="16"/>
                <w:szCs w:val="16"/>
              </w:rPr>
            </w:pPr>
            <w:r w:rsidRPr="00544726">
              <w:rPr>
                <w:rFonts w:ascii="Arial" w:hAnsi="Arial" w:cs="Arial"/>
                <w:color w:val="000000" w:themeColor="text1"/>
                <w:sz w:val="16"/>
                <w:szCs w:val="16"/>
              </w:rPr>
              <w:t>6 160</w:t>
            </w:r>
          </w:p>
        </w:tc>
        <w:tc>
          <w:tcPr>
            <w:tcW w:w="709" w:type="pct"/>
            <w:vAlign w:val="center"/>
          </w:tcPr>
          <w:p w14:paraId="5661F9E9" w14:textId="348C47C0" w:rsidR="00544726" w:rsidRPr="00544726" w:rsidRDefault="00544726" w:rsidP="00544726">
            <w:pPr>
              <w:jc w:val="right"/>
              <w:rPr>
                <w:rFonts w:ascii="Arial" w:hAnsi="Arial" w:cs="Arial"/>
                <w:color w:val="000000" w:themeColor="text1"/>
                <w:sz w:val="16"/>
                <w:szCs w:val="16"/>
              </w:rPr>
            </w:pPr>
            <w:r w:rsidRPr="00544726">
              <w:rPr>
                <w:rFonts w:ascii="Arial" w:hAnsi="Arial" w:cs="Arial"/>
                <w:color w:val="000000" w:themeColor="text1"/>
                <w:sz w:val="16"/>
                <w:szCs w:val="16"/>
              </w:rPr>
              <w:t>0</w:t>
            </w:r>
          </w:p>
        </w:tc>
        <w:tc>
          <w:tcPr>
            <w:tcW w:w="632" w:type="pct"/>
            <w:vAlign w:val="center"/>
          </w:tcPr>
          <w:p w14:paraId="07BD4F11" w14:textId="6FAAB436" w:rsidR="00544726" w:rsidRPr="00544726" w:rsidRDefault="00544726" w:rsidP="00544726">
            <w:pPr>
              <w:jc w:val="right"/>
              <w:rPr>
                <w:rFonts w:ascii="Arial" w:hAnsi="Arial" w:cs="Arial"/>
                <w:color w:val="000000" w:themeColor="text1"/>
                <w:sz w:val="16"/>
                <w:szCs w:val="16"/>
              </w:rPr>
            </w:pPr>
            <w:r w:rsidRPr="00544726">
              <w:rPr>
                <w:rFonts w:ascii="Arial" w:hAnsi="Arial" w:cs="Arial"/>
                <w:color w:val="000000" w:themeColor="text1"/>
                <w:sz w:val="16"/>
                <w:szCs w:val="16"/>
              </w:rPr>
              <w:t>0</w:t>
            </w:r>
          </w:p>
        </w:tc>
        <w:tc>
          <w:tcPr>
            <w:tcW w:w="636" w:type="pct"/>
            <w:vAlign w:val="center"/>
          </w:tcPr>
          <w:p w14:paraId="048EF67A" w14:textId="0F2E86E0" w:rsidR="00544726" w:rsidRPr="00544726" w:rsidRDefault="00544726" w:rsidP="00544726">
            <w:pPr>
              <w:jc w:val="right"/>
              <w:rPr>
                <w:rFonts w:ascii="Arial" w:hAnsi="Arial" w:cs="Arial"/>
                <w:color w:val="000000" w:themeColor="text1"/>
                <w:sz w:val="16"/>
                <w:szCs w:val="16"/>
              </w:rPr>
            </w:pPr>
            <w:r w:rsidRPr="00544726">
              <w:rPr>
                <w:rFonts w:ascii="Arial" w:hAnsi="Arial" w:cs="Arial"/>
                <w:color w:val="000000" w:themeColor="text1"/>
                <w:sz w:val="16"/>
                <w:szCs w:val="16"/>
              </w:rPr>
              <w:t>0</w:t>
            </w:r>
          </w:p>
        </w:tc>
        <w:tc>
          <w:tcPr>
            <w:tcW w:w="627" w:type="pct"/>
            <w:shd w:val="clear" w:color="auto" w:fill="auto"/>
            <w:noWrap/>
            <w:vAlign w:val="center"/>
          </w:tcPr>
          <w:p w14:paraId="7B925BBE" w14:textId="183E95BA" w:rsidR="00544726" w:rsidRPr="00544726" w:rsidRDefault="00544726" w:rsidP="00544726">
            <w:pPr>
              <w:jc w:val="right"/>
              <w:rPr>
                <w:rFonts w:ascii="Arial" w:hAnsi="Arial" w:cs="Arial"/>
                <w:color w:val="000000" w:themeColor="text1"/>
                <w:sz w:val="16"/>
                <w:szCs w:val="16"/>
              </w:rPr>
            </w:pPr>
            <w:r w:rsidRPr="00544726">
              <w:rPr>
                <w:rFonts w:ascii="Arial" w:hAnsi="Arial" w:cs="Arial"/>
                <w:color w:val="000000" w:themeColor="text1"/>
                <w:sz w:val="16"/>
                <w:szCs w:val="16"/>
              </w:rPr>
              <w:t>100</w:t>
            </w:r>
          </w:p>
        </w:tc>
      </w:tr>
    </w:tbl>
    <w:p w14:paraId="1961E296" w14:textId="37A047E1" w:rsidR="006534D9" w:rsidRPr="00544726" w:rsidRDefault="00636CC6" w:rsidP="006534D9">
      <w:pPr>
        <w:rPr>
          <w:rFonts w:ascii="Arial" w:hAnsi="Arial" w:cs="Arial"/>
          <w:color w:val="000000" w:themeColor="text1"/>
        </w:rPr>
      </w:pPr>
      <w:r w:rsidRPr="00544726">
        <w:rPr>
          <w:rFonts w:ascii="Arial" w:hAnsi="Arial" w:cs="Arial"/>
          <w:color w:val="000000" w:themeColor="text1"/>
        </w:rPr>
        <w:t>*zgodnie z obowiązującym rozporządzeniem /uchwałą</w:t>
      </w:r>
    </w:p>
    <w:p w14:paraId="5B3E4C2A" w14:textId="3C1C593C" w:rsidR="006534D9" w:rsidRPr="00544726" w:rsidRDefault="00897883" w:rsidP="006534D9">
      <w:pPr>
        <w:rPr>
          <w:rFonts w:ascii="Arial" w:hAnsi="Arial" w:cs="Arial"/>
          <w:color w:val="000000" w:themeColor="text1"/>
        </w:rPr>
      </w:pPr>
      <w:r w:rsidRPr="00544726">
        <w:rPr>
          <w:rFonts w:ascii="Arial" w:hAnsi="Arial" w:cs="Arial"/>
          <w:color w:val="000000" w:themeColor="text1"/>
        </w:rPr>
        <w:t xml:space="preserve">Źródło: </w:t>
      </w:r>
      <w:r w:rsidR="00994E2C" w:rsidRPr="00544726">
        <w:rPr>
          <w:rFonts w:ascii="Arial" w:hAnsi="Arial" w:cs="Arial"/>
          <w:color w:val="000000" w:themeColor="text1"/>
        </w:rPr>
        <w:t xml:space="preserve">Sprawozdanie z </w:t>
      </w:r>
      <w:r w:rsidRPr="00544726">
        <w:rPr>
          <w:rFonts w:ascii="Arial" w:hAnsi="Arial" w:cs="Arial"/>
          <w:color w:val="000000" w:themeColor="text1"/>
        </w:rPr>
        <w:t xml:space="preserve">Programu Oczyszczania Ścieków Komunalnych </w:t>
      </w:r>
      <w:r w:rsidR="00994E2C" w:rsidRPr="00544726">
        <w:rPr>
          <w:rFonts w:ascii="Arial" w:hAnsi="Arial" w:cs="Arial"/>
          <w:color w:val="000000" w:themeColor="text1"/>
        </w:rPr>
        <w:t>za 201</w:t>
      </w:r>
      <w:r w:rsidR="00AF5FE3" w:rsidRPr="00544726">
        <w:rPr>
          <w:rFonts w:ascii="Arial" w:hAnsi="Arial" w:cs="Arial"/>
          <w:color w:val="000000" w:themeColor="text1"/>
        </w:rPr>
        <w:t>8</w:t>
      </w:r>
      <w:r w:rsidR="00994E2C" w:rsidRPr="00544726">
        <w:rPr>
          <w:rFonts w:ascii="Arial" w:hAnsi="Arial" w:cs="Arial"/>
          <w:color w:val="000000" w:themeColor="text1"/>
        </w:rPr>
        <w:t xml:space="preserve"> r.</w:t>
      </w:r>
    </w:p>
    <w:bookmarkEnd w:id="246"/>
    <w:bookmarkEnd w:id="248"/>
    <w:p w14:paraId="7FFCBF85" w14:textId="77777777" w:rsidR="008B2D2A" w:rsidRPr="00544726" w:rsidRDefault="008B2D2A" w:rsidP="006534D9">
      <w:pPr>
        <w:rPr>
          <w:rFonts w:ascii="Arial" w:hAnsi="Arial" w:cs="Arial"/>
          <w:color w:val="000000" w:themeColor="text1"/>
        </w:rPr>
      </w:pPr>
    </w:p>
    <w:p w14:paraId="345BB926" w14:textId="37268A0E" w:rsidR="008C1C32" w:rsidRPr="002B27E3" w:rsidRDefault="008C1C32" w:rsidP="008C1C32">
      <w:pPr>
        <w:autoSpaceDE w:val="0"/>
        <w:autoSpaceDN w:val="0"/>
        <w:adjustRightInd w:val="0"/>
        <w:jc w:val="both"/>
        <w:rPr>
          <w:rFonts w:ascii="Arial" w:hAnsi="Arial" w:cs="Arial"/>
          <w:color w:val="000000" w:themeColor="text1"/>
        </w:rPr>
      </w:pPr>
      <w:bookmarkStart w:id="249" w:name="_Hlk43891063"/>
      <w:r w:rsidRPr="002B27E3">
        <w:rPr>
          <w:rFonts w:ascii="Arial" w:hAnsi="Arial" w:cs="Arial"/>
          <w:color w:val="000000" w:themeColor="text1"/>
        </w:rPr>
        <w:t xml:space="preserve">Na terenie wyznaczonej aglomeracji </w:t>
      </w:r>
      <w:r w:rsidR="00544726" w:rsidRPr="002B27E3">
        <w:rPr>
          <w:rFonts w:ascii="Arial" w:hAnsi="Arial" w:cs="Arial"/>
          <w:color w:val="000000" w:themeColor="text1"/>
        </w:rPr>
        <w:t xml:space="preserve">Nowe </w:t>
      </w:r>
      <w:r w:rsidRPr="002B27E3">
        <w:rPr>
          <w:rFonts w:ascii="Arial" w:hAnsi="Arial" w:cs="Arial"/>
          <w:color w:val="000000" w:themeColor="text1"/>
        </w:rPr>
        <w:t>plan</w:t>
      </w:r>
      <w:r w:rsidR="00544726" w:rsidRPr="002B27E3">
        <w:rPr>
          <w:rFonts w:ascii="Arial" w:hAnsi="Arial" w:cs="Arial"/>
          <w:color w:val="000000" w:themeColor="text1"/>
        </w:rPr>
        <w:t xml:space="preserve">owana jest </w:t>
      </w:r>
      <w:r w:rsidRPr="002B27E3">
        <w:rPr>
          <w:rFonts w:ascii="Arial" w:hAnsi="Arial" w:cs="Arial"/>
          <w:color w:val="000000" w:themeColor="text1"/>
        </w:rPr>
        <w:t>zmian</w:t>
      </w:r>
      <w:r w:rsidR="00544726" w:rsidRPr="002B27E3">
        <w:rPr>
          <w:rFonts w:ascii="Arial" w:hAnsi="Arial" w:cs="Arial"/>
          <w:color w:val="000000" w:themeColor="text1"/>
        </w:rPr>
        <w:t>a wielkości aglomeracji.</w:t>
      </w:r>
    </w:p>
    <w:p w14:paraId="2C9815C2" w14:textId="77777777" w:rsidR="009C2319" w:rsidRPr="002B27E3" w:rsidRDefault="009C2319" w:rsidP="008A3EB7">
      <w:pPr>
        <w:autoSpaceDE w:val="0"/>
        <w:autoSpaceDN w:val="0"/>
        <w:adjustRightInd w:val="0"/>
        <w:jc w:val="both"/>
        <w:rPr>
          <w:rFonts w:ascii="Arial" w:eastAsia="Calibri" w:hAnsi="Arial" w:cs="Arial"/>
          <w:color w:val="000000" w:themeColor="text1"/>
        </w:rPr>
      </w:pPr>
    </w:p>
    <w:p w14:paraId="06DFCEFB" w14:textId="77777777" w:rsidR="0074465A" w:rsidRPr="002B27E3" w:rsidRDefault="005446B3" w:rsidP="000E0A75">
      <w:pPr>
        <w:pStyle w:val="Nagwek3"/>
        <w:tabs>
          <w:tab w:val="num" w:pos="720"/>
        </w:tabs>
        <w:suppressAutoHyphens/>
        <w:spacing w:before="60" w:after="60"/>
        <w:ind w:left="720"/>
        <w:rPr>
          <w:color w:val="000000" w:themeColor="text1"/>
          <w:szCs w:val="20"/>
        </w:rPr>
      </w:pPr>
      <w:bookmarkStart w:id="250" w:name="_Toc58333916"/>
      <w:bookmarkEnd w:id="249"/>
      <w:r w:rsidRPr="002B27E3">
        <w:rPr>
          <w:color w:val="000000" w:themeColor="text1"/>
          <w:szCs w:val="20"/>
        </w:rPr>
        <w:t>Racjonalne gospodarowanie zasobami wodnymi</w:t>
      </w:r>
      <w:bookmarkEnd w:id="250"/>
    </w:p>
    <w:p w14:paraId="5314338C" w14:textId="77777777" w:rsidR="00F1421B" w:rsidRPr="00D220E0" w:rsidRDefault="00605D01" w:rsidP="00FA6395">
      <w:pPr>
        <w:jc w:val="both"/>
        <w:rPr>
          <w:rFonts w:ascii="Arial" w:eastAsia="ChiantiBT-Roman" w:hAnsi="Arial" w:cs="Arial"/>
          <w:color w:val="000000" w:themeColor="text1"/>
        </w:rPr>
      </w:pPr>
      <w:r w:rsidRPr="002B27E3">
        <w:rPr>
          <w:rFonts w:ascii="Arial" w:eastAsia="ChiantiBT-Roman" w:hAnsi="Arial" w:cs="Arial"/>
          <w:color w:val="000000" w:themeColor="text1"/>
        </w:rPr>
        <w:t xml:space="preserve">Ramowa Dyrektywa Wodna 2000/60/WE (RDW) z dnia 23 października 2000 r. jest dokumentem ustanawiającym ramy działania Unii Europejskiej w dziedzinie polityki wodnej. </w:t>
      </w:r>
      <w:r w:rsidR="00501E67" w:rsidRPr="002B27E3">
        <w:rPr>
          <w:rFonts w:ascii="Arial" w:eastAsia="ChiantiBT-Roman" w:hAnsi="Arial" w:cs="Arial"/>
          <w:color w:val="000000" w:themeColor="text1"/>
        </w:rPr>
        <w:t xml:space="preserve">Określa ramy ochrony wód w celu racjonalnego gospodarowania ich zasobami, które ma służyć </w:t>
      </w:r>
      <w:r w:rsidR="007C4152" w:rsidRPr="002B27E3">
        <w:rPr>
          <w:rFonts w:ascii="Arial" w:eastAsia="ChiantiBT-Roman" w:hAnsi="Arial" w:cs="Arial"/>
          <w:color w:val="000000" w:themeColor="text1"/>
        </w:rPr>
        <w:t>m.in.</w:t>
      </w:r>
      <w:r w:rsidR="00501E67" w:rsidRPr="002B27E3">
        <w:rPr>
          <w:rFonts w:ascii="Arial" w:eastAsia="ChiantiBT-Roman" w:hAnsi="Arial" w:cs="Arial"/>
          <w:color w:val="000000" w:themeColor="text1"/>
        </w:rPr>
        <w:t xml:space="preserve"> zaspokojeniu </w:t>
      </w:r>
      <w:r w:rsidR="00501E67" w:rsidRPr="00D220E0">
        <w:rPr>
          <w:rFonts w:ascii="Arial" w:eastAsia="ChiantiBT-Roman" w:hAnsi="Arial" w:cs="Arial"/>
          <w:color w:val="000000" w:themeColor="text1"/>
        </w:rPr>
        <w:t>zapotrzebowania na wodę ludności, rolnictwa i przemysłu.</w:t>
      </w:r>
    </w:p>
    <w:p w14:paraId="490A5CD2" w14:textId="086DEDFB" w:rsidR="00F1421B" w:rsidRPr="00D220E0" w:rsidRDefault="009F32E0" w:rsidP="00F1421B">
      <w:pPr>
        <w:pStyle w:val="Tekst4"/>
        <w:suppressAutoHyphens/>
        <w:ind w:left="0" w:firstLine="0"/>
        <w:rPr>
          <w:color w:val="000000" w:themeColor="text1"/>
        </w:rPr>
      </w:pPr>
      <w:r w:rsidRPr="00D220E0">
        <w:rPr>
          <w:color w:val="000000" w:themeColor="text1"/>
        </w:rPr>
        <w:t>W 201</w:t>
      </w:r>
      <w:r w:rsidR="001E6014" w:rsidRPr="00D220E0">
        <w:rPr>
          <w:color w:val="000000" w:themeColor="text1"/>
        </w:rPr>
        <w:t>9</w:t>
      </w:r>
      <w:r w:rsidR="00F1421B" w:rsidRPr="00D220E0">
        <w:rPr>
          <w:color w:val="000000" w:themeColor="text1"/>
        </w:rPr>
        <w:t xml:space="preserve"> r. zużycie wody na potrzeby ludności na </w:t>
      </w:r>
      <w:r w:rsidRPr="00D220E0">
        <w:rPr>
          <w:color w:val="000000" w:themeColor="text1"/>
        </w:rPr>
        <w:t xml:space="preserve">terenie </w:t>
      </w:r>
      <w:r w:rsidR="003A183E" w:rsidRPr="00D220E0">
        <w:rPr>
          <w:color w:val="000000" w:themeColor="text1"/>
        </w:rPr>
        <w:t xml:space="preserve">gminy </w:t>
      </w:r>
      <w:r w:rsidR="002B27E3" w:rsidRPr="00D220E0">
        <w:rPr>
          <w:color w:val="000000" w:themeColor="text1"/>
        </w:rPr>
        <w:t>Nowe</w:t>
      </w:r>
      <w:r w:rsidR="003A183E" w:rsidRPr="00D220E0">
        <w:rPr>
          <w:color w:val="000000" w:themeColor="text1"/>
        </w:rPr>
        <w:t xml:space="preserve"> </w:t>
      </w:r>
      <w:r w:rsidR="007E4B53" w:rsidRPr="00D220E0">
        <w:rPr>
          <w:color w:val="000000" w:themeColor="text1"/>
          <w:szCs w:val="20"/>
        </w:rPr>
        <w:t>wyniosło</w:t>
      </w:r>
      <w:r w:rsidRPr="00D220E0">
        <w:rPr>
          <w:color w:val="000000" w:themeColor="text1"/>
          <w:szCs w:val="20"/>
        </w:rPr>
        <w:t xml:space="preserve"> </w:t>
      </w:r>
      <w:r w:rsidR="002B27E3" w:rsidRPr="00D220E0">
        <w:rPr>
          <w:color w:val="000000" w:themeColor="text1"/>
          <w:szCs w:val="20"/>
        </w:rPr>
        <w:t>458,1</w:t>
      </w:r>
      <w:r w:rsidR="007E4B53" w:rsidRPr="00D220E0">
        <w:rPr>
          <w:rFonts w:cs="Arial"/>
          <w:color w:val="000000" w:themeColor="text1"/>
          <w:szCs w:val="20"/>
        </w:rPr>
        <w:t xml:space="preserve"> </w:t>
      </w:r>
      <w:r w:rsidR="00F1421B" w:rsidRPr="00D220E0">
        <w:rPr>
          <w:color w:val="000000" w:themeColor="text1"/>
          <w:szCs w:val="20"/>
        </w:rPr>
        <w:t>tys</w:t>
      </w:r>
      <w:r w:rsidR="00F1421B" w:rsidRPr="00D220E0">
        <w:rPr>
          <w:color w:val="000000" w:themeColor="text1"/>
        </w:rPr>
        <w:t>. m</w:t>
      </w:r>
      <w:r w:rsidR="00F1421B" w:rsidRPr="00D220E0">
        <w:rPr>
          <w:color w:val="000000" w:themeColor="text1"/>
          <w:vertAlign w:val="superscript"/>
        </w:rPr>
        <w:t>3</w:t>
      </w:r>
      <w:r w:rsidR="002B70A5" w:rsidRPr="00D220E0">
        <w:rPr>
          <w:color w:val="000000" w:themeColor="text1"/>
        </w:rPr>
        <w:t xml:space="preserve"> i było </w:t>
      </w:r>
      <w:r w:rsidR="00492CCB" w:rsidRPr="00D220E0">
        <w:rPr>
          <w:color w:val="000000" w:themeColor="text1"/>
        </w:rPr>
        <w:t>niższe</w:t>
      </w:r>
      <w:r w:rsidRPr="00D220E0">
        <w:rPr>
          <w:color w:val="000000" w:themeColor="text1"/>
        </w:rPr>
        <w:t xml:space="preserve"> niż w 201</w:t>
      </w:r>
      <w:r w:rsidR="00156DE7" w:rsidRPr="00D220E0">
        <w:rPr>
          <w:color w:val="000000" w:themeColor="text1"/>
        </w:rPr>
        <w:t>6</w:t>
      </w:r>
      <w:r w:rsidR="00F1421B" w:rsidRPr="00D220E0">
        <w:rPr>
          <w:color w:val="000000" w:themeColor="text1"/>
        </w:rPr>
        <w:t xml:space="preserve"> roku </w:t>
      </w:r>
      <w:r w:rsidR="00521C13" w:rsidRPr="00D220E0">
        <w:rPr>
          <w:color w:val="000000" w:themeColor="text1"/>
        </w:rPr>
        <w:t xml:space="preserve">o </w:t>
      </w:r>
      <w:r w:rsidR="002B27E3" w:rsidRPr="00D220E0">
        <w:rPr>
          <w:color w:val="000000" w:themeColor="text1"/>
        </w:rPr>
        <w:t>77</w:t>
      </w:r>
      <w:r w:rsidRPr="00D220E0">
        <w:rPr>
          <w:color w:val="000000" w:themeColor="text1"/>
        </w:rPr>
        <w:t>%</w:t>
      </w:r>
      <w:r w:rsidR="00F1421B" w:rsidRPr="00D220E0">
        <w:rPr>
          <w:color w:val="000000" w:themeColor="text1"/>
        </w:rPr>
        <w:t>.</w:t>
      </w:r>
      <w:r w:rsidR="002B27E3" w:rsidRPr="00D220E0">
        <w:rPr>
          <w:color w:val="000000" w:themeColor="text1"/>
        </w:rPr>
        <w:t xml:space="preserve"> Tak znaczące różnice w zużyciu wody wynikają prawdopodobnie z faktu braku informacji na temat wykorzystania wody w rolnictwie w 2019 r.</w:t>
      </w:r>
      <w:r w:rsidR="004E0A1D" w:rsidRPr="00D220E0">
        <w:rPr>
          <w:color w:val="000000" w:themeColor="text1"/>
        </w:rPr>
        <w:t xml:space="preserve"> Najwięks</w:t>
      </w:r>
      <w:r w:rsidR="00E32D04" w:rsidRPr="00D220E0">
        <w:rPr>
          <w:color w:val="000000" w:themeColor="text1"/>
        </w:rPr>
        <w:t>zą</w:t>
      </w:r>
      <w:r w:rsidR="004E0A1D" w:rsidRPr="00D220E0">
        <w:rPr>
          <w:color w:val="000000" w:themeColor="text1"/>
        </w:rPr>
        <w:t xml:space="preserve"> iloś</w:t>
      </w:r>
      <w:r w:rsidR="00E32D04" w:rsidRPr="00D220E0">
        <w:rPr>
          <w:color w:val="000000" w:themeColor="text1"/>
        </w:rPr>
        <w:t>ć</w:t>
      </w:r>
      <w:r w:rsidR="004E0A1D" w:rsidRPr="00D220E0">
        <w:rPr>
          <w:color w:val="000000" w:themeColor="text1"/>
        </w:rPr>
        <w:t xml:space="preserve"> wody wykorzystano na cele</w:t>
      </w:r>
      <w:r w:rsidR="00860904" w:rsidRPr="00D220E0">
        <w:rPr>
          <w:color w:val="000000" w:themeColor="text1"/>
        </w:rPr>
        <w:t xml:space="preserve"> </w:t>
      </w:r>
      <w:r w:rsidR="00492CCB" w:rsidRPr="00D220E0">
        <w:rPr>
          <w:color w:val="000000" w:themeColor="text1"/>
        </w:rPr>
        <w:t>e</w:t>
      </w:r>
      <w:r w:rsidR="009A422D" w:rsidRPr="00D220E0">
        <w:rPr>
          <w:color w:val="000000" w:themeColor="text1"/>
        </w:rPr>
        <w:t>ksploatacj</w:t>
      </w:r>
      <w:r w:rsidR="00E32D04" w:rsidRPr="00D220E0">
        <w:rPr>
          <w:color w:val="000000" w:themeColor="text1"/>
        </w:rPr>
        <w:t>i</w:t>
      </w:r>
      <w:r w:rsidR="009A422D" w:rsidRPr="00D220E0">
        <w:rPr>
          <w:color w:val="000000" w:themeColor="text1"/>
        </w:rPr>
        <w:t xml:space="preserve"> sieci wodociągowych</w:t>
      </w:r>
      <w:r w:rsidR="00860904" w:rsidRPr="00D220E0">
        <w:rPr>
          <w:color w:val="000000" w:themeColor="text1"/>
        </w:rPr>
        <w:t xml:space="preserve"> – 69%</w:t>
      </w:r>
      <w:r w:rsidR="00E32D04" w:rsidRPr="00D220E0">
        <w:rPr>
          <w:color w:val="000000" w:themeColor="text1"/>
        </w:rPr>
        <w:t xml:space="preserve"> w tym w gospodarstwach domowych</w:t>
      </w:r>
      <w:r w:rsidR="009A422D" w:rsidRPr="00D220E0">
        <w:rPr>
          <w:color w:val="000000" w:themeColor="text1"/>
        </w:rPr>
        <w:t xml:space="preserve"> </w:t>
      </w:r>
      <w:r w:rsidR="00492CCB" w:rsidRPr="00D220E0">
        <w:rPr>
          <w:color w:val="000000" w:themeColor="text1"/>
        </w:rPr>
        <w:t xml:space="preserve">wykorzystano </w:t>
      </w:r>
      <w:r w:rsidR="00860904" w:rsidRPr="00D220E0">
        <w:rPr>
          <w:color w:val="000000" w:themeColor="text1"/>
        </w:rPr>
        <w:t xml:space="preserve">307,9 </w:t>
      </w:r>
      <w:r w:rsidR="00492CCB" w:rsidRPr="00D220E0">
        <w:rPr>
          <w:color w:val="000000" w:themeColor="text1"/>
        </w:rPr>
        <w:t>tys. m</w:t>
      </w:r>
      <w:r w:rsidR="00492CCB" w:rsidRPr="00D220E0">
        <w:rPr>
          <w:color w:val="000000" w:themeColor="text1"/>
          <w:vertAlign w:val="superscript"/>
        </w:rPr>
        <w:t>3</w:t>
      </w:r>
      <w:r w:rsidR="009A422D" w:rsidRPr="00D220E0">
        <w:rPr>
          <w:color w:val="000000" w:themeColor="text1"/>
        </w:rPr>
        <w:t xml:space="preserve">. </w:t>
      </w:r>
      <w:r w:rsidR="00860904" w:rsidRPr="00D220E0">
        <w:rPr>
          <w:color w:val="000000" w:themeColor="text1"/>
        </w:rPr>
        <w:t>Na cele przemysłowe w 2019 r. wykorzystano 142 tys. m</w:t>
      </w:r>
      <w:r w:rsidR="00860904" w:rsidRPr="00D220E0">
        <w:rPr>
          <w:color w:val="000000" w:themeColor="text1"/>
          <w:vertAlign w:val="superscript"/>
        </w:rPr>
        <w:t>3</w:t>
      </w:r>
      <w:r w:rsidR="00860904" w:rsidRPr="00D220E0">
        <w:rPr>
          <w:color w:val="000000" w:themeColor="text1"/>
        </w:rPr>
        <w:t xml:space="preserve"> wody, co stanowi</w:t>
      </w:r>
      <w:r w:rsidR="00D220E0" w:rsidRPr="00D220E0">
        <w:rPr>
          <w:color w:val="000000" w:themeColor="text1"/>
        </w:rPr>
        <w:t>ło 31% ogólne zużycia wody.</w:t>
      </w:r>
      <w:r w:rsidR="00860904" w:rsidRPr="00D220E0">
        <w:rPr>
          <w:color w:val="000000" w:themeColor="text1"/>
        </w:rPr>
        <w:t xml:space="preserve"> </w:t>
      </w:r>
      <w:r w:rsidR="00BB08A5" w:rsidRPr="00D220E0">
        <w:rPr>
          <w:color w:val="000000" w:themeColor="text1"/>
        </w:rPr>
        <w:t xml:space="preserve">W porównaniu do roku 2016 wzrosło zużycie wody w przemyśle o </w:t>
      </w:r>
      <w:r w:rsidR="00D220E0" w:rsidRPr="00D220E0">
        <w:rPr>
          <w:color w:val="000000" w:themeColor="text1"/>
        </w:rPr>
        <w:t>3,5</w:t>
      </w:r>
      <w:r w:rsidR="00BB08A5" w:rsidRPr="00D220E0">
        <w:rPr>
          <w:color w:val="000000" w:themeColor="text1"/>
        </w:rPr>
        <w:t xml:space="preserve">%, </w:t>
      </w:r>
      <w:r w:rsidR="00D220E0" w:rsidRPr="00D220E0">
        <w:rPr>
          <w:color w:val="000000" w:themeColor="text1"/>
        </w:rPr>
        <w:t xml:space="preserve">oraz na </w:t>
      </w:r>
      <w:r w:rsidR="00BB08A5" w:rsidRPr="00D220E0">
        <w:rPr>
          <w:color w:val="000000" w:themeColor="text1"/>
        </w:rPr>
        <w:t xml:space="preserve">cele eksploatacji sieci wodociągowej o </w:t>
      </w:r>
      <w:r w:rsidR="00D220E0" w:rsidRPr="00D220E0">
        <w:rPr>
          <w:color w:val="000000" w:themeColor="text1"/>
        </w:rPr>
        <w:t>1,5</w:t>
      </w:r>
      <w:r w:rsidR="00BB08A5" w:rsidRPr="00D220E0">
        <w:rPr>
          <w:color w:val="000000" w:themeColor="text1"/>
        </w:rPr>
        <w:t xml:space="preserve">%. </w:t>
      </w:r>
    </w:p>
    <w:p w14:paraId="2D97D1C3" w14:textId="77777777" w:rsidR="00A60AFF" w:rsidRPr="002B27E3" w:rsidRDefault="00A60AFF" w:rsidP="000E0A75">
      <w:pPr>
        <w:pStyle w:val="Tekst4"/>
        <w:suppressAutoHyphens/>
        <w:ind w:left="0" w:firstLine="0"/>
        <w:rPr>
          <w:color w:val="000000" w:themeColor="text1"/>
        </w:rPr>
      </w:pPr>
    </w:p>
    <w:p w14:paraId="3456E7C7" w14:textId="7224D589" w:rsidR="00785F80" w:rsidRPr="002B27E3" w:rsidRDefault="00785F80" w:rsidP="00F8513C">
      <w:pPr>
        <w:pStyle w:val="Legenda"/>
        <w:suppressAutoHyphens/>
        <w:spacing w:before="0"/>
        <w:rPr>
          <w:color w:val="000000" w:themeColor="text1"/>
        </w:rPr>
      </w:pPr>
      <w:bookmarkStart w:id="251" w:name="_Toc371676698"/>
      <w:bookmarkStart w:id="252" w:name="_Toc401145703"/>
      <w:bookmarkStart w:id="253" w:name="_Toc58333962"/>
      <w:r w:rsidRPr="002B27E3">
        <w:rPr>
          <w:color w:val="000000" w:themeColor="text1"/>
        </w:rPr>
        <w:t xml:space="preserve">Tabela </w:t>
      </w:r>
      <w:r w:rsidR="00456F3D" w:rsidRPr="002B27E3">
        <w:rPr>
          <w:color w:val="000000" w:themeColor="text1"/>
        </w:rPr>
        <w:fldChar w:fldCharType="begin"/>
      </w:r>
      <w:r w:rsidR="00A84A03" w:rsidRPr="002B27E3">
        <w:rPr>
          <w:color w:val="000000" w:themeColor="text1"/>
        </w:rPr>
        <w:instrText xml:space="preserve"> SEQ Tabela \* ARABIC </w:instrText>
      </w:r>
      <w:r w:rsidR="00456F3D" w:rsidRPr="002B27E3">
        <w:rPr>
          <w:color w:val="000000" w:themeColor="text1"/>
        </w:rPr>
        <w:fldChar w:fldCharType="separate"/>
      </w:r>
      <w:r w:rsidR="005B1EB3">
        <w:rPr>
          <w:noProof/>
          <w:color w:val="000000" w:themeColor="text1"/>
        </w:rPr>
        <w:t>23</w:t>
      </w:r>
      <w:r w:rsidR="00456F3D" w:rsidRPr="002B27E3">
        <w:rPr>
          <w:color w:val="000000" w:themeColor="text1"/>
        </w:rPr>
        <w:fldChar w:fldCharType="end"/>
      </w:r>
      <w:r w:rsidRPr="002B27E3">
        <w:rPr>
          <w:color w:val="000000" w:themeColor="text1"/>
        </w:rPr>
        <w:t xml:space="preserve"> Zużycie wody na ce</w:t>
      </w:r>
      <w:r w:rsidR="00501E67" w:rsidRPr="002B27E3">
        <w:rPr>
          <w:color w:val="000000" w:themeColor="text1"/>
        </w:rPr>
        <w:t xml:space="preserve">le gospodarki w </w:t>
      </w:r>
      <w:bookmarkEnd w:id="251"/>
      <w:bookmarkEnd w:id="252"/>
      <w:r w:rsidR="0076582C" w:rsidRPr="002B27E3">
        <w:rPr>
          <w:color w:val="000000" w:themeColor="text1"/>
        </w:rPr>
        <w:t>gmin</w:t>
      </w:r>
      <w:r w:rsidR="003A183E" w:rsidRPr="002B27E3">
        <w:rPr>
          <w:color w:val="000000" w:themeColor="text1"/>
        </w:rPr>
        <w:t xml:space="preserve">ie </w:t>
      </w:r>
      <w:r w:rsidR="002B27E3" w:rsidRPr="002B27E3">
        <w:rPr>
          <w:color w:val="000000" w:themeColor="text1"/>
        </w:rPr>
        <w:t>Nowe</w:t>
      </w:r>
      <w:r w:rsidR="008C1C32" w:rsidRPr="002B27E3">
        <w:rPr>
          <w:color w:val="000000" w:themeColor="text1"/>
        </w:rPr>
        <w:t xml:space="preserve"> </w:t>
      </w:r>
      <w:r w:rsidR="003A183E" w:rsidRPr="002B27E3">
        <w:rPr>
          <w:color w:val="000000" w:themeColor="text1"/>
        </w:rPr>
        <w:t xml:space="preserve">na tle powiatu </w:t>
      </w:r>
      <w:r w:rsidR="008C1C32" w:rsidRPr="002B27E3">
        <w:rPr>
          <w:color w:val="000000" w:themeColor="text1"/>
        </w:rPr>
        <w:t>świeckiego</w:t>
      </w:r>
      <w:r w:rsidR="003A183E" w:rsidRPr="002B27E3">
        <w:rPr>
          <w:color w:val="000000" w:themeColor="text1"/>
        </w:rPr>
        <w:t xml:space="preserve"> </w:t>
      </w:r>
      <w:r w:rsidR="00D975EA" w:rsidRPr="002B27E3">
        <w:rPr>
          <w:color w:val="000000" w:themeColor="text1"/>
        </w:rPr>
        <w:t>w latach 201</w:t>
      </w:r>
      <w:r w:rsidR="00BB6C3B" w:rsidRPr="002B27E3">
        <w:rPr>
          <w:color w:val="000000" w:themeColor="text1"/>
        </w:rPr>
        <w:t>6</w:t>
      </w:r>
      <w:r w:rsidR="00F1421B" w:rsidRPr="002B27E3">
        <w:rPr>
          <w:color w:val="000000" w:themeColor="text1"/>
        </w:rPr>
        <w:t xml:space="preserve"> i 201</w:t>
      </w:r>
      <w:r w:rsidR="00BB6C3B" w:rsidRPr="002B27E3">
        <w:rPr>
          <w:color w:val="000000" w:themeColor="text1"/>
        </w:rPr>
        <w:t>9</w:t>
      </w:r>
      <w:bookmarkEnd w:id="253"/>
    </w:p>
    <w:tbl>
      <w:tblPr>
        <w:tblW w:w="5195" w:type="pct"/>
        <w:tblCellMar>
          <w:left w:w="70" w:type="dxa"/>
          <w:right w:w="70" w:type="dxa"/>
        </w:tblCellMar>
        <w:tblLook w:val="04A0" w:firstRow="1" w:lastRow="0" w:firstColumn="1" w:lastColumn="0" w:noHBand="0" w:noVBand="1"/>
      </w:tblPr>
      <w:tblGrid>
        <w:gridCol w:w="1701"/>
        <w:gridCol w:w="911"/>
        <w:gridCol w:w="710"/>
        <w:gridCol w:w="34"/>
        <w:gridCol w:w="659"/>
        <w:gridCol w:w="802"/>
        <w:gridCol w:w="58"/>
        <w:gridCol w:w="744"/>
        <w:gridCol w:w="911"/>
        <w:gridCol w:w="746"/>
        <w:gridCol w:w="659"/>
        <w:gridCol w:w="804"/>
        <w:gridCol w:w="674"/>
      </w:tblGrid>
      <w:tr w:rsidR="002B27E3" w:rsidRPr="002B27E3" w14:paraId="16BAC7D0" w14:textId="77777777" w:rsidTr="00544726">
        <w:trPr>
          <w:trHeight w:val="255"/>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ECB6D" w14:textId="77777777" w:rsidR="00544726" w:rsidRPr="002B27E3" w:rsidRDefault="00544726" w:rsidP="006A5F21">
            <w:pPr>
              <w:suppressAutoHyphens/>
              <w:jc w:val="center"/>
              <w:rPr>
                <w:rFonts w:ascii="Arial" w:hAnsi="Arial" w:cs="Arial"/>
                <w:b/>
                <w:bCs/>
                <w:color w:val="000000" w:themeColor="text1"/>
                <w:sz w:val="16"/>
                <w:szCs w:val="16"/>
              </w:rPr>
            </w:pPr>
            <w:bookmarkStart w:id="254" w:name="_Hlk43891107"/>
            <w:r w:rsidRPr="002B27E3">
              <w:rPr>
                <w:rFonts w:ascii="Arial" w:hAnsi="Arial" w:cs="Arial"/>
                <w:b/>
                <w:bCs/>
                <w:color w:val="000000" w:themeColor="text1"/>
                <w:sz w:val="16"/>
                <w:szCs w:val="16"/>
              </w:rPr>
              <w:t>Gmina</w:t>
            </w:r>
          </w:p>
        </w:tc>
        <w:tc>
          <w:tcPr>
            <w:tcW w:w="2081" w:type="pct"/>
            <w:gridSpan w:val="7"/>
            <w:tcBorders>
              <w:top w:val="single" w:sz="4" w:space="0" w:color="000000"/>
              <w:left w:val="nil"/>
              <w:bottom w:val="single" w:sz="4" w:space="0" w:color="000000"/>
              <w:right w:val="single" w:sz="12" w:space="0" w:color="auto"/>
            </w:tcBorders>
            <w:shd w:val="clear" w:color="auto" w:fill="auto"/>
            <w:noWrap/>
            <w:vAlign w:val="center"/>
          </w:tcPr>
          <w:p w14:paraId="72CEF4A7"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2016</w:t>
            </w:r>
          </w:p>
        </w:tc>
        <w:tc>
          <w:tcPr>
            <w:tcW w:w="2015" w:type="pct"/>
            <w:gridSpan w:val="5"/>
            <w:tcBorders>
              <w:top w:val="single" w:sz="4" w:space="0" w:color="000000"/>
              <w:left w:val="single" w:sz="12" w:space="0" w:color="auto"/>
              <w:bottom w:val="single" w:sz="4" w:space="0" w:color="000000"/>
              <w:right w:val="single" w:sz="4" w:space="0" w:color="000000"/>
            </w:tcBorders>
            <w:shd w:val="clear" w:color="auto" w:fill="auto"/>
            <w:noWrap/>
            <w:vAlign w:val="center"/>
          </w:tcPr>
          <w:p w14:paraId="088CA5A1"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2019</w:t>
            </w:r>
          </w:p>
        </w:tc>
      </w:tr>
      <w:tr w:rsidR="002B27E3" w:rsidRPr="002B27E3" w14:paraId="374865CB" w14:textId="77777777" w:rsidTr="00544726">
        <w:trPr>
          <w:trHeight w:val="255"/>
        </w:trPr>
        <w:tc>
          <w:tcPr>
            <w:tcW w:w="9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0447E" w14:textId="77777777" w:rsidR="00544726" w:rsidRPr="002B27E3" w:rsidRDefault="00544726" w:rsidP="006A5F21">
            <w:pPr>
              <w:suppressAutoHyphens/>
              <w:rPr>
                <w:rFonts w:ascii="Arial" w:hAnsi="Arial" w:cs="Arial"/>
                <w:b/>
                <w:bCs/>
                <w:color w:val="000000" w:themeColor="text1"/>
                <w:sz w:val="16"/>
                <w:szCs w:val="16"/>
              </w:rPr>
            </w:pPr>
          </w:p>
        </w:tc>
        <w:tc>
          <w:tcPr>
            <w:tcW w:w="484" w:type="pct"/>
            <w:tcBorders>
              <w:top w:val="nil"/>
              <w:left w:val="nil"/>
              <w:bottom w:val="single" w:sz="4" w:space="0" w:color="000000"/>
              <w:right w:val="single" w:sz="4" w:space="0" w:color="000000"/>
            </w:tcBorders>
            <w:shd w:val="clear" w:color="auto" w:fill="auto"/>
            <w:noWrap/>
            <w:vAlign w:val="center"/>
          </w:tcPr>
          <w:p w14:paraId="37A045A7"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1</w:t>
            </w:r>
          </w:p>
        </w:tc>
        <w:tc>
          <w:tcPr>
            <w:tcW w:w="395" w:type="pct"/>
            <w:gridSpan w:val="2"/>
            <w:tcBorders>
              <w:top w:val="nil"/>
              <w:left w:val="nil"/>
              <w:bottom w:val="single" w:sz="4" w:space="0" w:color="000000"/>
              <w:right w:val="single" w:sz="4" w:space="0" w:color="000000"/>
            </w:tcBorders>
            <w:shd w:val="clear" w:color="auto" w:fill="auto"/>
            <w:noWrap/>
            <w:vAlign w:val="center"/>
          </w:tcPr>
          <w:p w14:paraId="1A9CF422"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2</w:t>
            </w:r>
          </w:p>
        </w:tc>
        <w:tc>
          <w:tcPr>
            <w:tcW w:w="350" w:type="pct"/>
            <w:tcBorders>
              <w:top w:val="nil"/>
              <w:left w:val="nil"/>
              <w:bottom w:val="single" w:sz="4" w:space="0" w:color="000000"/>
              <w:right w:val="single" w:sz="4" w:space="0" w:color="000000"/>
            </w:tcBorders>
            <w:shd w:val="clear" w:color="auto" w:fill="auto"/>
            <w:noWrap/>
            <w:vAlign w:val="center"/>
          </w:tcPr>
          <w:p w14:paraId="124E7560"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3</w:t>
            </w:r>
          </w:p>
        </w:tc>
        <w:tc>
          <w:tcPr>
            <w:tcW w:w="426" w:type="pct"/>
            <w:tcBorders>
              <w:top w:val="nil"/>
              <w:left w:val="nil"/>
              <w:bottom w:val="single" w:sz="4" w:space="0" w:color="000000"/>
              <w:right w:val="single" w:sz="4" w:space="0" w:color="000000"/>
            </w:tcBorders>
            <w:shd w:val="clear" w:color="auto" w:fill="auto"/>
            <w:noWrap/>
            <w:vAlign w:val="center"/>
          </w:tcPr>
          <w:p w14:paraId="66F9A01E"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4</w:t>
            </w:r>
          </w:p>
        </w:tc>
        <w:tc>
          <w:tcPr>
            <w:tcW w:w="426" w:type="pct"/>
            <w:gridSpan w:val="2"/>
            <w:tcBorders>
              <w:top w:val="nil"/>
              <w:left w:val="nil"/>
              <w:bottom w:val="single" w:sz="4" w:space="0" w:color="000000"/>
              <w:right w:val="single" w:sz="12" w:space="0" w:color="auto"/>
            </w:tcBorders>
            <w:shd w:val="clear" w:color="auto" w:fill="auto"/>
            <w:noWrap/>
            <w:vAlign w:val="center"/>
          </w:tcPr>
          <w:p w14:paraId="11807A3D"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4a</w:t>
            </w:r>
          </w:p>
        </w:tc>
        <w:tc>
          <w:tcPr>
            <w:tcW w:w="484" w:type="pct"/>
            <w:tcBorders>
              <w:top w:val="nil"/>
              <w:left w:val="single" w:sz="12" w:space="0" w:color="auto"/>
              <w:bottom w:val="single" w:sz="4" w:space="0" w:color="000000"/>
              <w:right w:val="single" w:sz="4" w:space="0" w:color="000000"/>
            </w:tcBorders>
            <w:shd w:val="clear" w:color="auto" w:fill="auto"/>
            <w:noWrap/>
            <w:vAlign w:val="center"/>
          </w:tcPr>
          <w:p w14:paraId="08DE39C0"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1</w:t>
            </w:r>
          </w:p>
        </w:tc>
        <w:tc>
          <w:tcPr>
            <w:tcW w:w="396" w:type="pct"/>
            <w:tcBorders>
              <w:top w:val="nil"/>
              <w:left w:val="nil"/>
              <w:bottom w:val="single" w:sz="4" w:space="0" w:color="000000"/>
              <w:right w:val="single" w:sz="4" w:space="0" w:color="000000"/>
            </w:tcBorders>
            <w:shd w:val="clear" w:color="auto" w:fill="auto"/>
            <w:noWrap/>
            <w:vAlign w:val="center"/>
          </w:tcPr>
          <w:p w14:paraId="505A2815"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2</w:t>
            </w:r>
          </w:p>
        </w:tc>
        <w:tc>
          <w:tcPr>
            <w:tcW w:w="350" w:type="pct"/>
            <w:tcBorders>
              <w:top w:val="nil"/>
              <w:left w:val="nil"/>
              <w:bottom w:val="single" w:sz="4" w:space="0" w:color="000000"/>
              <w:right w:val="single" w:sz="4" w:space="0" w:color="000000"/>
            </w:tcBorders>
            <w:shd w:val="clear" w:color="auto" w:fill="auto"/>
            <w:noWrap/>
            <w:vAlign w:val="center"/>
          </w:tcPr>
          <w:p w14:paraId="2DC08359"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3</w:t>
            </w:r>
          </w:p>
        </w:tc>
        <w:tc>
          <w:tcPr>
            <w:tcW w:w="427" w:type="pct"/>
            <w:tcBorders>
              <w:top w:val="nil"/>
              <w:left w:val="nil"/>
              <w:bottom w:val="single" w:sz="4" w:space="0" w:color="000000"/>
              <w:right w:val="single" w:sz="4" w:space="0" w:color="000000"/>
            </w:tcBorders>
            <w:shd w:val="clear" w:color="auto" w:fill="auto"/>
            <w:noWrap/>
            <w:vAlign w:val="center"/>
          </w:tcPr>
          <w:p w14:paraId="4D7BBF61"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4</w:t>
            </w:r>
          </w:p>
        </w:tc>
        <w:tc>
          <w:tcPr>
            <w:tcW w:w="358" w:type="pct"/>
            <w:tcBorders>
              <w:top w:val="nil"/>
              <w:left w:val="nil"/>
              <w:bottom w:val="single" w:sz="4" w:space="0" w:color="000000"/>
              <w:right w:val="single" w:sz="4" w:space="0" w:color="000000"/>
            </w:tcBorders>
            <w:shd w:val="clear" w:color="auto" w:fill="auto"/>
            <w:noWrap/>
            <w:vAlign w:val="center"/>
          </w:tcPr>
          <w:p w14:paraId="1F69C21C" w14:textId="77777777" w:rsidR="00544726" w:rsidRPr="002B27E3" w:rsidRDefault="00544726" w:rsidP="006A5F21">
            <w:pPr>
              <w:suppressAutoHyphens/>
              <w:jc w:val="center"/>
              <w:rPr>
                <w:rFonts w:ascii="Arial" w:hAnsi="Arial" w:cs="Arial"/>
                <w:b/>
                <w:bCs/>
                <w:color w:val="000000" w:themeColor="text1"/>
                <w:sz w:val="16"/>
                <w:szCs w:val="16"/>
              </w:rPr>
            </w:pPr>
            <w:r w:rsidRPr="002B27E3">
              <w:rPr>
                <w:rFonts w:ascii="Arial" w:hAnsi="Arial" w:cs="Arial"/>
                <w:b/>
                <w:bCs/>
                <w:color w:val="000000" w:themeColor="text1"/>
                <w:sz w:val="16"/>
                <w:szCs w:val="16"/>
              </w:rPr>
              <w:t>4a</w:t>
            </w:r>
          </w:p>
        </w:tc>
      </w:tr>
      <w:tr w:rsidR="002B27E3" w:rsidRPr="002B27E3" w14:paraId="387F7ECB" w14:textId="77777777" w:rsidTr="00544726">
        <w:trPr>
          <w:trHeight w:val="255"/>
        </w:trPr>
        <w:tc>
          <w:tcPr>
            <w:tcW w:w="9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5EA5F" w14:textId="77777777" w:rsidR="00544726" w:rsidRPr="002B27E3" w:rsidRDefault="00544726" w:rsidP="006A5F21">
            <w:pPr>
              <w:suppressAutoHyphens/>
              <w:rPr>
                <w:rFonts w:ascii="Arial" w:hAnsi="Arial" w:cs="Arial"/>
                <w:b/>
                <w:bCs/>
                <w:color w:val="000000" w:themeColor="text1"/>
                <w:sz w:val="16"/>
                <w:szCs w:val="16"/>
              </w:rPr>
            </w:pPr>
          </w:p>
        </w:tc>
        <w:tc>
          <w:tcPr>
            <w:tcW w:w="484" w:type="pct"/>
            <w:tcBorders>
              <w:top w:val="nil"/>
              <w:left w:val="nil"/>
              <w:bottom w:val="single" w:sz="4" w:space="0" w:color="000000"/>
              <w:right w:val="single" w:sz="4" w:space="0" w:color="000000"/>
            </w:tcBorders>
            <w:shd w:val="clear" w:color="auto" w:fill="auto"/>
            <w:noWrap/>
            <w:vAlign w:val="center"/>
          </w:tcPr>
          <w:p w14:paraId="19AD1F3F"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395" w:type="pct"/>
            <w:gridSpan w:val="2"/>
            <w:tcBorders>
              <w:top w:val="nil"/>
              <w:left w:val="nil"/>
              <w:bottom w:val="single" w:sz="4" w:space="0" w:color="000000"/>
              <w:right w:val="single" w:sz="4" w:space="0" w:color="000000"/>
            </w:tcBorders>
            <w:shd w:val="clear" w:color="auto" w:fill="auto"/>
            <w:noWrap/>
            <w:vAlign w:val="center"/>
          </w:tcPr>
          <w:p w14:paraId="21947A8C"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350" w:type="pct"/>
            <w:tcBorders>
              <w:top w:val="nil"/>
              <w:left w:val="nil"/>
              <w:bottom w:val="single" w:sz="4" w:space="0" w:color="000000"/>
              <w:right w:val="single" w:sz="4" w:space="0" w:color="000000"/>
            </w:tcBorders>
            <w:shd w:val="clear" w:color="auto" w:fill="auto"/>
            <w:noWrap/>
            <w:vAlign w:val="center"/>
          </w:tcPr>
          <w:p w14:paraId="582E0B59"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426" w:type="pct"/>
            <w:tcBorders>
              <w:top w:val="nil"/>
              <w:left w:val="nil"/>
              <w:bottom w:val="single" w:sz="4" w:space="0" w:color="000000"/>
              <w:right w:val="single" w:sz="4" w:space="0" w:color="000000"/>
            </w:tcBorders>
            <w:shd w:val="clear" w:color="auto" w:fill="auto"/>
            <w:noWrap/>
            <w:vAlign w:val="center"/>
          </w:tcPr>
          <w:p w14:paraId="797641E6"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426" w:type="pct"/>
            <w:gridSpan w:val="2"/>
            <w:tcBorders>
              <w:top w:val="nil"/>
              <w:left w:val="nil"/>
              <w:bottom w:val="single" w:sz="4" w:space="0" w:color="000000"/>
              <w:right w:val="single" w:sz="12" w:space="0" w:color="auto"/>
            </w:tcBorders>
            <w:shd w:val="clear" w:color="auto" w:fill="auto"/>
            <w:noWrap/>
            <w:vAlign w:val="center"/>
          </w:tcPr>
          <w:p w14:paraId="48CB1C53"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484" w:type="pct"/>
            <w:tcBorders>
              <w:top w:val="nil"/>
              <w:left w:val="single" w:sz="12" w:space="0" w:color="auto"/>
              <w:bottom w:val="single" w:sz="4" w:space="0" w:color="000000"/>
              <w:right w:val="single" w:sz="4" w:space="0" w:color="000000"/>
            </w:tcBorders>
            <w:shd w:val="clear" w:color="auto" w:fill="auto"/>
            <w:noWrap/>
            <w:vAlign w:val="center"/>
          </w:tcPr>
          <w:p w14:paraId="330A7B16"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396" w:type="pct"/>
            <w:tcBorders>
              <w:top w:val="nil"/>
              <w:left w:val="nil"/>
              <w:bottom w:val="single" w:sz="4" w:space="0" w:color="000000"/>
              <w:right w:val="single" w:sz="4" w:space="0" w:color="000000"/>
            </w:tcBorders>
            <w:shd w:val="clear" w:color="auto" w:fill="auto"/>
            <w:noWrap/>
            <w:vAlign w:val="center"/>
          </w:tcPr>
          <w:p w14:paraId="3420DA27"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350" w:type="pct"/>
            <w:tcBorders>
              <w:top w:val="nil"/>
              <w:left w:val="nil"/>
              <w:bottom w:val="single" w:sz="4" w:space="0" w:color="000000"/>
              <w:right w:val="single" w:sz="4" w:space="0" w:color="000000"/>
            </w:tcBorders>
            <w:shd w:val="clear" w:color="auto" w:fill="auto"/>
            <w:noWrap/>
            <w:vAlign w:val="center"/>
          </w:tcPr>
          <w:p w14:paraId="6B5DD7DE"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427" w:type="pct"/>
            <w:tcBorders>
              <w:top w:val="nil"/>
              <w:left w:val="nil"/>
              <w:bottom w:val="single" w:sz="4" w:space="0" w:color="000000"/>
              <w:right w:val="single" w:sz="4" w:space="0" w:color="000000"/>
            </w:tcBorders>
            <w:shd w:val="clear" w:color="auto" w:fill="auto"/>
            <w:noWrap/>
            <w:vAlign w:val="center"/>
          </w:tcPr>
          <w:p w14:paraId="0A2F475A"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c>
          <w:tcPr>
            <w:tcW w:w="358" w:type="pct"/>
            <w:tcBorders>
              <w:top w:val="nil"/>
              <w:left w:val="nil"/>
              <w:bottom w:val="single" w:sz="4" w:space="0" w:color="000000"/>
              <w:right w:val="single" w:sz="4" w:space="0" w:color="000000"/>
            </w:tcBorders>
            <w:shd w:val="clear" w:color="auto" w:fill="auto"/>
            <w:noWrap/>
            <w:vAlign w:val="center"/>
          </w:tcPr>
          <w:p w14:paraId="52D10A28" w14:textId="77777777" w:rsidR="00544726" w:rsidRPr="002B27E3" w:rsidRDefault="00544726" w:rsidP="006A5F21">
            <w:pPr>
              <w:suppressAutoHyphens/>
              <w:jc w:val="center"/>
              <w:rPr>
                <w:rFonts w:ascii="Arial" w:hAnsi="Arial" w:cs="Arial"/>
                <w:b/>
                <w:bCs/>
                <w:color w:val="000000" w:themeColor="text1"/>
                <w:sz w:val="16"/>
                <w:szCs w:val="16"/>
                <w:vertAlign w:val="superscript"/>
              </w:rPr>
            </w:pPr>
            <w:r w:rsidRPr="002B27E3">
              <w:rPr>
                <w:rFonts w:ascii="Arial" w:hAnsi="Arial" w:cs="Arial"/>
                <w:b/>
                <w:bCs/>
                <w:color w:val="000000" w:themeColor="text1"/>
                <w:sz w:val="16"/>
                <w:szCs w:val="16"/>
              </w:rPr>
              <w:t>tys. m</w:t>
            </w:r>
            <w:r w:rsidRPr="002B27E3">
              <w:rPr>
                <w:rFonts w:ascii="Arial" w:hAnsi="Arial" w:cs="Arial"/>
                <w:b/>
                <w:bCs/>
                <w:color w:val="000000" w:themeColor="text1"/>
                <w:sz w:val="16"/>
                <w:szCs w:val="16"/>
                <w:vertAlign w:val="superscript"/>
              </w:rPr>
              <w:t>3</w:t>
            </w:r>
          </w:p>
        </w:tc>
      </w:tr>
      <w:tr w:rsidR="002B27E3" w:rsidRPr="002B27E3" w14:paraId="732D43C6" w14:textId="77777777" w:rsidTr="002B27E3">
        <w:trPr>
          <w:trHeight w:val="255"/>
        </w:trPr>
        <w:tc>
          <w:tcPr>
            <w:tcW w:w="904" w:type="pct"/>
            <w:tcBorders>
              <w:top w:val="nil"/>
              <w:left w:val="single" w:sz="4" w:space="0" w:color="000000"/>
              <w:bottom w:val="single" w:sz="4" w:space="0" w:color="000000"/>
              <w:right w:val="single" w:sz="4" w:space="0" w:color="000000"/>
            </w:tcBorders>
            <w:shd w:val="clear" w:color="auto" w:fill="auto"/>
            <w:vAlign w:val="center"/>
          </w:tcPr>
          <w:p w14:paraId="639499B9" w14:textId="77777777" w:rsidR="00544726" w:rsidRPr="002B27E3" w:rsidRDefault="00544726" w:rsidP="006A5F21">
            <w:pPr>
              <w:rPr>
                <w:rFonts w:ascii="Arial" w:hAnsi="Arial" w:cs="Arial"/>
                <w:color w:val="000000" w:themeColor="text1"/>
                <w:sz w:val="16"/>
                <w:szCs w:val="16"/>
              </w:rPr>
            </w:pPr>
            <w:r w:rsidRPr="002B27E3">
              <w:rPr>
                <w:rFonts w:ascii="Arial" w:hAnsi="Arial" w:cs="Arial"/>
                <w:color w:val="000000" w:themeColor="text1"/>
                <w:sz w:val="16"/>
                <w:szCs w:val="16"/>
              </w:rPr>
              <w:t>Nowe</w:t>
            </w:r>
          </w:p>
        </w:tc>
        <w:tc>
          <w:tcPr>
            <w:tcW w:w="484" w:type="pct"/>
            <w:tcBorders>
              <w:top w:val="nil"/>
              <w:left w:val="nil"/>
              <w:bottom w:val="single" w:sz="4" w:space="0" w:color="000000"/>
              <w:right w:val="single" w:sz="4" w:space="0" w:color="000000"/>
            </w:tcBorders>
            <w:shd w:val="clear" w:color="auto" w:fill="auto"/>
            <w:noWrap/>
            <w:vAlign w:val="bottom"/>
          </w:tcPr>
          <w:p w14:paraId="56DA3CE0"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2 005,5</w:t>
            </w:r>
          </w:p>
        </w:tc>
        <w:tc>
          <w:tcPr>
            <w:tcW w:w="395" w:type="pct"/>
            <w:gridSpan w:val="2"/>
            <w:tcBorders>
              <w:top w:val="nil"/>
              <w:left w:val="nil"/>
              <w:bottom w:val="single" w:sz="4" w:space="0" w:color="000000"/>
              <w:right w:val="single" w:sz="4" w:space="0" w:color="000000"/>
            </w:tcBorders>
            <w:shd w:val="clear" w:color="auto" w:fill="auto"/>
            <w:noWrap/>
            <w:vAlign w:val="bottom"/>
          </w:tcPr>
          <w:p w14:paraId="0D5E4215"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137</w:t>
            </w:r>
          </w:p>
        </w:tc>
        <w:tc>
          <w:tcPr>
            <w:tcW w:w="350" w:type="pct"/>
            <w:tcBorders>
              <w:top w:val="nil"/>
              <w:left w:val="nil"/>
              <w:bottom w:val="single" w:sz="4" w:space="0" w:color="000000"/>
              <w:right w:val="single" w:sz="4" w:space="0" w:color="000000"/>
            </w:tcBorders>
            <w:shd w:val="clear" w:color="auto" w:fill="auto"/>
            <w:noWrap/>
            <w:vAlign w:val="bottom"/>
          </w:tcPr>
          <w:p w14:paraId="7419D7E6"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1 557</w:t>
            </w:r>
          </w:p>
        </w:tc>
        <w:tc>
          <w:tcPr>
            <w:tcW w:w="426" w:type="pct"/>
            <w:tcBorders>
              <w:top w:val="nil"/>
              <w:left w:val="nil"/>
              <w:bottom w:val="single" w:sz="4" w:space="0" w:color="000000"/>
              <w:right w:val="single" w:sz="4" w:space="0" w:color="000000"/>
            </w:tcBorders>
            <w:shd w:val="clear" w:color="auto" w:fill="auto"/>
            <w:noWrap/>
            <w:vAlign w:val="bottom"/>
          </w:tcPr>
          <w:p w14:paraId="1E7C7C35"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311,5</w:t>
            </w:r>
          </w:p>
        </w:tc>
        <w:tc>
          <w:tcPr>
            <w:tcW w:w="426" w:type="pct"/>
            <w:gridSpan w:val="2"/>
            <w:tcBorders>
              <w:top w:val="nil"/>
              <w:left w:val="nil"/>
              <w:bottom w:val="single" w:sz="4" w:space="0" w:color="000000"/>
              <w:right w:val="single" w:sz="12" w:space="0" w:color="auto"/>
            </w:tcBorders>
            <w:shd w:val="clear" w:color="auto" w:fill="auto"/>
            <w:noWrap/>
            <w:vAlign w:val="bottom"/>
          </w:tcPr>
          <w:p w14:paraId="28B5B53A"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311,3</w:t>
            </w:r>
          </w:p>
        </w:tc>
        <w:tc>
          <w:tcPr>
            <w:tcW w:w="484" w:type="pct"/>
            <w:tcBorders>
              <w:top w:val="nil"/>
              <w:left w:val="single" w:sz="12" w:space="0" w:color="auto"/>
              <w:bottom w:val="single" w:sz="4" w:space="0" w:color="000000"/>
              <w:right w:val="single" w:sz="4" w:space="0" w:color="000000"/>
            </w:tcBorders>
            <w:shd w:val="clear" w:color="auto" w:fill="92D050"/>
            <w:noWrap/>
            <w:vAlign w:val="bottom"/>
          </w:tcPr>
          <w:p w14:paraId="5DF63FD8"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458,1</w:t>
            </w:r>
          </w:p>
        </w:tc>
        <w:tc>
          <w:tcPr>
            <w:tcW w:w="396" w:type="pct"/>
            <w:tcBorders>
              <w:top w:val="nil"/>
              <w:left w:val="nil"/>
              <w:bottom w:val="single" w:sz="4" w:space="0" w:color="000000"/>
              <w:right w:val="single" w:sz="4" w:space="0" w:color="000000"/>
            </w:tcBorders>
            <w:shd w:val="clear" w:color="auto" w:fill="FFFF00"/>
            <w:noWrap/>
            <w:vAlign w:val="bottom"/>
          </w:tcPr>
          <w:p w14:paraId="4AFC3023"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142</w:t>
            </w:r>
          </w:p>
        </w:tc>
        <w:tc>
          <w:tcPr>
            <w:tcW w:w="350" w:type="pct"/>
            <w:tcBorders>
              <w:top w:val="single" w:sz="4" w:space="0" w:color="000000"/>
              <w:left w:val="nil"/>
              <w:bottom w:val="single" w:sz="4" w:space="0" w:color="auto"/>
              <w:right w:val="single" w:sz="4" w:space="0" w:color="000000"/>
            </w:tcBorders>
            <w:shd w:val="clear" w:color="auto" w:fill="FFFFFF" w:themeFill="background1"/>
            <w:noWrap/>
            <w:vAlign w:val="bottom"/>
          </w:tcPr>
          <w:p w14:paraId="47CF936B"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0</w:t>
            </w:r>
          </w:p>
        </w:tc>
        <w:tc>
          <w:tcPr>
            <w:tcW w:w="427" w:type="pct"/>
            <w:tcBorders>
              <w:top w:val="nil"/>
              <w:left w:val="nil"/>
              <w:bottom w:val="single" w:sz="4" w:space="0" w:color="000000"/>
              <w:right w:val="single" w:sz="4" w:space="0" w:color="000000"/>
            </w:tcBorders>
            <w:shd w:val="clear" w:color="auto" w:fill="FFFF00"/>
            <w:noWrap/>
            <w:vAlign w:val="bottom"/>
          </w:tcPr>
          <w:p w14:paraId="01574E82"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316,1</w:t>
            </w:r>
          </w:p>
        </w:tc>
        <w:tc>
          <w:tcPr>
            <w:tcW w:w="358" w:type="pct"/>
            <w:tcBorders>
              <w:top w:val="nil"/>
              <w:left w:val="nil"/>
              <w:bottom w:val="single" w:sz="4" w:space="0" w:color="000000"/>
              <w:right w:val="single" w:sz="4" w:space="0" w:color="000000"/>
            </w:tcBorders>
            <w:shd w:val="clear" w:color="auto" w:fill="92D050"/>
            <w:noWrap/>
            <w:vAlign w:val="bottom"/>
          </w:tcPr>
          <w:p w14:paraId="0D6B9484" w14:textId="77777777" w:rsidR="00544726" w:rsidRPr="002B27E3" w:rsidRDefault="00544726"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307,9</w:t>
            </w:r>
          </w:p>
        </w:tc>
      </w:tr>
      <w:tr w:rsidR="002B27E3" w:rsidRPr="002B27E3" w14:paraId="0569036A" w14:textId="77777777" w:rsidTr="002B27E3">
        <w:trPr>
          <w:trHeight w:val="255"/>
        </w:trPr>
        <w:tc>
          <w:tcPr>
            <w:tcW w:w="904" w:type="pct"/>
            <w:tcBorders>
              <w:top w:val="nil"/>
              <w:left w:val="single" w:sz="4" w:space="0" w:color="000000"/>
              <w:bottom w:val="single" w:sz="4" w:space="0" w:color="000000"/>
              <w:right w:val="single" w:sz="4" w:space="0" w:color="000000"/>
            </w:tcBorders>
            <w:shd w:val="clear" w:color="auto" w:fill="auto"/>
            <w:vAlign w:val="center"/>
          </w:tcPr>
          <w:p w14:paraId="2B6812F1" w14:textId="0C8F495F" w:rsidR="00544726" w:rsidRPr="002B27E3" w:rsidRDefault="00544726" w:rsidP="006A5F21">
            <w:pPr>
              <w:rPr>
                <w:rFonts w:ascii="Arial" w:hAnsi="Arial" w:cs="Arial"/>
                <w:color w:val="000000" w:themeColor="text1"/>
                <w:sz w:val="16"/>
                <w:szCs w:val="16"/>
              </w:rPr>
            </w:pPr>
            <w:r w:rsidRPr="002B27E3">
              <w:rPr>
                <w:rFonts w:ascii="Arial" w:hAnsi="Arial" w:cs="Arial"/>
                <w:color w:val="000000" w:themeColor="text1"/>
                <w:sz w:val="16"/>
                <w:szCs w:val="16"/>
              </w:rPr>
              <w:lastRenderedPageBreak/>
              <w:t>- m. Nowe</w:t>
            </w:r>
          </w:p>
        </w:tc>
        <w:tc>
          <w:tcPr>
            <w:tcW w:w="484" w:type="pct"/>
            <w:tcBorders>
              <w:top w:val="nil"/>
              <w:left w:val="nil"/>
              <w:bottom w:val="single" w:sz="4" w:space="0" w:color="000000"/>
              <w:right w:val="single" w:sz="4" w:space="0" w:color="000000"/>
            </w:tcBorders>
            <w:shd w:val="clear" w:color="auto" w:fill="auto"/>
            <w:noWrap/>
            <w:vAlign w:val="bottom"/>
          </w:tcPr>
          <w:p w14:paraId="52AB78FF" w14:textId="1F963C20"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225,5</w:t>
            </w:r>
          </w:p>
        </w:tc>
        <w:tc>
          <w:tcPr>
            <w:tcW w:w="395" w:type="pct"/>
            <w:gridSpan w:val="2"/>
            <w:tcBorders>
              <w:top w:val="nil"/>
              <w:left w:val="nil"/>
              <w:bottom w:val="single" w:sz="4" w:space="0" w:color="000000"/>
              <w:right w:val="single" w:sz="4" w:space="0" w:color="000000"/>
            </w:tcBorders>
            <w:shd w:val="clear" w:color="auto" w:fill="auto"/>
            <w:noWrap/>
            <w:vAlign w:val="bottom"/>
          </w:tcPr>
          <w:p w14:paraId="174DB97D" w14:textId="667A7A1A"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17</w:t>
            </w:r>
          </w:p>
        </w:tc>
        <w:tc>
          <w:tcPr>
            <w:tcW w:w="350" w:type="pct"/>
            <w:tcBorders>
              <w:top w:val="nil"/>
              <w:left w:val="nil"/>
              <w:bottom w:val="single" w:sz="4" w:space="0" w:color="000000"/>
              <w:right w:val="single" w:sz="4" w:space="0" w:color="000000"/>
            </w:tcBorders>
            <w:shd w:val="clear" w:color="auto" w:fill="auto"/>
            <w:noWrap/>
            <w:vAlign w:val="bottom"/>
          </w:tcPr>
          <w:p w14:paraId="1BD1A4A3" w14:textId="5F0242A7"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0</w:t>
            </w:r>
          </w:p>
        </w:tc>
        <w:tc>
          <w:tcPr>
            <w:tcW w:w="426" w:type="pct"/>
            <w:tcBorders>
              <w:top w:val="nil"/>
              <w:left w:val="nil"/>
              <w:bottom w:val="single" w:sz="4" w:space="0" w:color="000000"/>
              <w:right w:val="single" w:sz="4" w:space="0" w:color="000000"/>
            </w:tcBorders>
            <w:shd w:val="clear" w:color="auto" w:fill="auto"/>
            <w:noWrap/>
            <w:vAlign w:val="bottom"/>
          </w:tcPr>
          <w:p w14:paraId="54A5CBD8" w14:textId="557730A7"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208,5</w:t>
            </w:r>
          </w:p>
        </w:tc>
        <w:tc>
          <w:tcPr>
            <w:tcW w:w="426" w:type="pct"/>
            <w:gridSpan w:val="2"/>
            <w:tcBorders>
              <w:top w:val="nil"/>
              <w:left w:val="nil"/>
              <w:bottom w:val="single" w:sz="4" w:space="0" w:color="000000"/>
              <w:right w:val="single" w:sz="12" w:space="0" w:color="auto"/>
            </w:tcBorders>
            <w:shd w:val="clear" w:color="auto" w:fill="auto"/>
            <w:noWrap/>
            <w:vAlign w:val="bottom"/>
          </w:tcPr>
          <w:p w14:paraId="7789F402" w14:textId="3B9562BF"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208,3</w:t>
            </w:r>
          </w:p>
        </w:tc>
        <w:tc>
          <w:tcPr>
            <w:tcW w:w="484" w:type="pct"/>
            <w:tcBorders>
              <w:top w:val="nil"/>
              <w:left w:val="single" w:sz="12" w:space="0" w:color="auto"/>
              <w:bottom w:val="single" w:sz="4" w:space="0" w:color="000000"/>
              <w:right w:val="single" w:sz="4" w:space="0" w:color="000000"/>
            </w:tcBorders>
            <w:shd w:val="clear" w:color="auto" w:fill="FFFF00"/>
            <w:noWrap/>
            <w:vAlign w:val="bottom"/>
          </w:tcPr>
          <w:p w14:paraId="0262E911" w14:textId="56FA9851"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231,1</w:t>
            </w:r>
          </w:p>
        </w:tc>
        <w:tc>
          <w:tcPr>
            <w:tcW w:w="396" w:type="pct"/>
            <w:tcBorders>
              <w:top w:val="nil"/>
              <w:left w:val="nil"/>
              <w:bottom w:val="single" w:sz="4" w:space="0" w:color="000000"/>
              <w:right w:val="single" w:sz="4" w:space="0" w:color="000000"/>
            </w:tcBorders>
            <w:shd w:val="clear" w:color="auto" w:fill="92D050"/>
            <w:noWrap/>
            <w:vAlign w:val="bottom"/>
          </w:tcPr>
          <w:p w14:paraId="2793D9DD" w14:textId="297ACE3E"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12</w:t>
            </w:r>
          </w:p>
        </w:tc>
        <w:tc>
          <w:tcPr>
            <w:tcW w:w="350" w:type="pct"/>
            <w:tcBorders>
              <w:top w:val="single" w:sz="4" w:space="0" w:color="000000"/>
              <w:left w:val="nil"/>
              <w:bottom w:val="single" w:sz="4" w:space="0" w:color="auto"/>
              <w:right w:val="single" w:sz="4" w:space="0" w:color="000000"/>
            </w:tcBorders>
            <w:shd w:val="clear" w:color="auto" w:fill="FFFFFF" w:themeFill="background1"/>
            <w:noWrap/>
            <w:vAlign w:val="bottom"/>
          </w:tcPr>
          <w:p w14:paraId="6E19BEF6" w14:textId="02EF1FB2"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0</w:t>
            </w:r>
          </w:p>
        </w:tc>
        <w:tc>
          <w:tcPr>
            <w:tcW w:w="427" w:type="pct"/>
            <w:tcBorders>
              <w:top w:val="nil"/>
              <w:left w:val="nil"/>
              <w:bottom w:val="single" w:sz="4" w:space="0" w:color="000000"/>
              <w:right w:val="single" w:sz="4" w:space="0" w:color="000000"/>
            </w:tcBorders>
            <w:shd w:val="clear" w:color="auto" w:fill="FFFF00"/>
            <w:noWrap/>
            <w:vAlign w:val="bottom"/>
          </w:tcPr>
          <w:p w14:paraId="6CBFE5BD" w14:textId="0E3C86B8"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219,1</w:t>
            </w:r>
          </w:p>
        </w:tc>
        <w:tc>
          <w:tcPr>
            <w:tcW w:w="358" w:type="pct"/>
            <w:tcBorders>
              <w:top w:val="nil"/>
              <w:left w:val="nil"/>
              <w:bottom w:val="single" w:sz="4" w:space="0" w:color="000000"/>
              <w:right w:val="single" w:sz="4" w:space="0" w:color="000000"/>
            </w:tcBorders>
            <w:shd w:val="clear" w:color="auto" w:fill="FFFF00"/>
            <w:noWrap/>
            <w:vAlign w:val="bottom"/>
          </w:tcPr>
          <w:p w14:paraId="18DD85F7" w14:textId="7DE6658C"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211,9</w:t>
            </w:r>
          </w:p>
        </w:tc>
      </w:tr>
      <w:tr w:rsidR="002B27E3" w:rsidRPr="002B27E3" w14:paraId="4E53FB85" w14:textId="77777777" w:rsidTr="002B27E3">
        <w:trPr>
          <w:trHeight w:val="255"/>
        </w:trPr>
        <w:tc>
          <w:tcPr>
            <w:tcW w:w="904" w:type="pct"/>
            <w:tcBorders>
              <w:top w:val="nil"/>
              <w:left w:val="single" w:sz="4" w:space="0" w:color="000000"/>
              <w:bottom w:val="single" w:sz="4" w:space="0" w:color="000000"/>
              <w:right w:val="single" w:sz="4" w:space="0" w:color="000000"/>
            </w:tcBorders>
            <w:shd w:val="clear" w:color="auto" w:fill="auto"/>
            <w:vAlign w:val="center"/>
          </w:tcPr>
          <w:p w14:paraId="2D21B840" w14:textId="56503C58" w:rsidR="00544726" w:rsidRPr="002B27E3" w:rsidRDefault="00544726" w:rsidP="006A5F21">
            <w:pPr>
              <w:rPr>
                <w:rFonts w:ascii="Arial" w:hAnsi="Arial" w:cs="Arial"/>
                <w:color w:val="000000" w:themeColor="text1"/>
                <w:sz w:val="16"/>
                <w:szCs w:val="16"/>
              </w:rPr>
            </w:pPr>
            <w:r w:rsidRPr="002B27E3">
              <w:rPr>
                <w:rFonts w:ascii="Arial" w:hAnsi="Arial" w:cs="Arial"/>
                <w:color w:val="000000" w:themeColor="text1"/>
                <w:sz w:val="16"/>
                <w:szCs w:val="16"/>
              </w:rPr>
              <w:t>- tereny wiejskie</w:t>
            </w:r>
          </w:p>
        </w:tc>
        <w:tc>
          <w:tcPr>
            <w:tcW w:w="484" w:type="pct"/>
            <w:tcBorders>
              <w:top w:val="nil"/>
              <w:left w:val="nil"/>
              <w:bottom w:val="single" w:sz="4" w:space="0" w:color="000000"/>
              <w:right w:val="single" w:sz="4" w:space="0" w:color="000000"/>
            </w:tcBorders>
            <w:shd w:val="clear" w:color="auto" w:fill="auto"/>
            <w:noWrap/>
            <w:vAlign w:val="bottom"/>
          </w:tcPr>
          <w:p w14:paraId="01A62F05" w14:textId="3F2B4666"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1 780,0</w:t>
            </w:r>
          </w:p>
        </w:tc>
        <w:tc>
          <w:tcPr>
            <w:tcW w:w="395" w:type="pct"/>
            <w:gridSpan w:val="2"/>
            <w:tcBorders>
              <w:top w:val="nil"/>
              <w:left w:val="nil"/>
              <w:bottom w:val="single" w:sz="4" w:space="0" w:color="000000"/>
              <w:right w:val="single" w:sz="4" w:space="0" w:color="000000"/>
            </w:tcBorders>
            <w:shd w:val="clear" w:color="auto" w:fill="auto"/>
            <w:noWrap/>
            <w:vAlign w:val="bottom"/>
          </w:tcPr>
          <w:p w14:paraId="5F668D09" w14:textId="1B4C73C6"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120</w:t>
            </w:r>
          </w:p>
        </w:tc>
        <w:tc>
          <w:tcPr>
            <w:tcW w:w="350" w:type="pct"/>
            <w:tcBorders>
              <w:top w:val="nil"/>
              <w:left w:val="nil"/>
              <w:bottom w:val="single" w:sz="4" w:space="0" w:color="000000"/>
              <w:right w:val="single" w:sz="4" w:space="0" w:color="000000"/>
            </w:tcBorders>
            <w:shd w:val="clear" w:color="auto" w:fill="auto"/>
            <w:noWrap/>
            <w:vAlign w:val="bottom"/>
          </w:tcPr>
          <w:p w14:paraId="7C3D7147" w14:textId="64633ECB"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1 557</w:t>
            </w:r>
          </w:p>
        </w:tc>
        <w:tc>
          <w:tcPr>
            <w:tcW w:w="426" w:type="pct"/>
            <w:tcBorders>
              <w:top w:val="nil"/>
              <w:left w:val="nil"/>
              <w:bottom w:val="single" w:sz="4" w:space="0" w:color="000000"/>
              <w:right w:val="single" w:sz="4" w:space="0" w:color="000000"/>
            </w:tcBorders>
            <w:shd w:val="clear" w:color="auto" w:fill="auto"/>
            <w:noWrap/>
            <w:vAlign w:val="bottom"/>
          </w:tcPr>
          <w:p w14:paraId="5C2FA262" w14:textId="3FCDE4CD"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103,0</w:t>
            </w:r>
          </w:p>
        </w:tc>
        <w:tc>
          <w:tcPr>
            <w:tcW w:w="426" w:type="pct"/>
            <w:gridSpan w:val="2"/>
            <w:tcBorders>
              <w:top w:val="nil"/>
              <w:left w:val="nil"/>
              <w:bottom w:val="single" w:sz="4" w:space="0" w:color="000000"/>
              <w:right w:val="single" w:sz="12" w:space="0" w:color="auto"/>
            </w:tcBorders>
            <w:shd w:val="clear" w:color="auto" w:fill="auto"/>
            <w:noWrap/>
            <w:vAlign w:val="bottom"/>
          </w:tcPr>
          <w:p w14:paraId="2A757187" w14:textId="37BC05CA"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103,0</w:t>
            </w:r>
          </w:p>
        </w:tc>
        <w:tc>
          <w:tcPr>
            <w:tcW w:w="484" w:type="pct"/>
            <w:tcBorders>
              <w:top w:val="nil"/>
              <w:left w:val="single" w:sz="12" w:space="0" w:color="auto"/>
              <w:bottom w:val="single" w:sz="4" w:space="0" w:color="000000"/>
              <w:right w:val="single" w:sz="4" w:space="0" w:color="000000"/>
            </w:tcBorders>
            <w:shd w:val="clear" w:color="auto" w:fill="92D050"/>
            <w:noWrap/>
            <w:vAlign w:val="bottom"/>
          </w:tcPr>
          <w:p w14:paraId="76911F68" w14:textId="342B270B"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227,0</w:t>
            </w:r>
          </w:p>
        </w:tc>
        <w:tc>
          <w:tcPr>
            <w:tcW w:w="396" w:type="pct"/>
            <w:tcBorders>
              <w:top w:val="nil"/>
              <w:left w:val="nil"/>
              <w:bottom w:val="single" w:sz="4" w:space="0" w:color="000000"/>
              <w:right w:val="single" w:sz="4" w:space="0" w:color="000000"/>
            </w:tcBorders>
            <w:shd w:val="clear" w:color="auto" w:fill="FFFF00"/>
            <w:noWrap/>
            <w:vAlign w:val="bottom"/>
          </w:tcPr>
          <w:p w14:paraId="386ED10B" w14:textId="099A63B0"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130</w:t>
            </w:r>
          </w:p>
        </w:tc>
        <w:tc>
          <w:tcPr>
            <w:tcW w:w="350" w:type="pct"/>
            <w:tcBorders>
              <w:top w:val="single" w:sz="4" w:space="0" w:color="000000"/>
              <w:left w:val="nil"/>
              <w:bottom w:val="single" w:sz="4" w:space="0" w:color="auto"/>
              <w:right w:val="single" w:sz="4" w:space="0" w:color="000000"/>
            </w:tcBorders>
            <w:shd w:val="clear" w:color="auto" w:fill="FFFFFF" w:themeFill="background1"/>
            <w:noWrap/>
            <w:vAlign w:val="bottom"/>
          </w:tcPr>
          <w:p w14:paraId="0E565B01" w14:textId="2A9FB174"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0</w:t>
            </w:r>
          </w:p>
        </w:tc>
        <w:tc>
          <w:tcPr>
            <w:tcW w:w="427" w:type="pct"/>
            <w:tcBorders>
              <w:top w:val="nil"/>
              <w:left w:val="nil"/>
              <w:bottom w:val="single" w:sz="4" w:space="0" w:color="000000"/>
              <w:right w:val="single" w:sz="4" w:space="0" w:color="000000"/>
            </w:tcBorders>
            <w:shd w:val="clear" w:color="auto" w:fill="92D050"/>
            <w:noWrap/>
            <w:vAlign w:val="bottom"/>
          </w:tcPr>
          <w:p w14:paraId="21EDFE32" w14:textId="61C879B3"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97,0</w:t>
            </w:r>
          </w:p>
        </w:tc>
        <w:tc>
          <w:tcPr>
            <w:tcW w:w="358" w:type="pct"/>
            <w:tcBorders>
              <w:top w:val="nil"/>
              <w:left w:val="nil"/>
              <w:bottom w:val="single" w:sz="4" w:space="0" w:color="000000"/>
              <w:right w:val="single" w:sz="4" w:space="0" w:color="000000"/>
            </w:tcBorders>
            <w:shd w:val="clear" w:color="auto" w:fill="92D050"/>
            <w:noWrap/>
            <w:vAlign w:val="bottom"/>
          </w:tcPr>
          <w:p w14:paraId="423D8CEB" w14:textId="0162032A" w:rsidR="00544726" w:rsidRPr="002B27E3" w:rsidRDefault="002B27E3" w:rsidP="006A5F21">
            <w:pPr>
              <w:jc w:val="right"/>
              <w:rPr>
                <w:rFonts w:ascii="Arial" w:hAnsi="Arial" w:cs="Arial"/>
                <w:color w:val="000000" w:themeColor="text1"/>
                <w:sz w:val="16"/>
                <w:szCs w:val="16"/>
              </w:rPr>
            </w:pPr>
            <w:r w:rsidRPr="002B27E3">
              <w:rPr>
                <w:rFonts w:ascii="Arial" w:hAnsi="Arial" w:cs="Arial"/>
                <w:color w:val="000000" w:themeColor="text1"/>
                <w:sz w:val="16"/>
                <w:szCs w:val="16"/>
              </w:rPr>
              <w:t>96,0</w:t>
            </w:r>
          </w:p>
        </w:tc>
      </w:tr>
      <w:tr w:rsidR="002B27E3" w:rsidRPr="002B27E3" w14:paraId="3286C193" w14:textId="77777777" w:rsidTr="002B27E3">
        <w:trPr>
          <w:trHeight w:val="255"/>
        </w:trPr>
        <w:tc>
          <w:tcPr>
            <w:tcW w:w="904" w:type="pct"/>
            <w:tcBorders>
              <w:top w:val="nil"/>
              <w:left w:val="single" w:sz="4" w:space="0" w:color="000000"/>
              <w:bottom w:val="single" w:sz="4" w:space="0" w:color="000000"/>
              <w:right w:val="single" w:sz="4" w:space="0" w:color="000000"/>
            </w:tcBorders>
            <w:shd w:val="clear" w:color="auto" w:fill="auto"/>
            <w:vAlign w:val="center"/>
          </w:tcPr>
          <w:p w14:paraId="32261BB6" w14:textId="77777777" w:rsidR="00544726" w:rsidRPr="002B27E3" w:rsidRDefault="00544726" w:rsidP="006A5F21">
            <w:pPr>
              <w:rPr>
                <w:rFonts w:ascii="Arial" w:hAnsi="Arial" w:cs="Arial"/>
                <w:b/>
                <w:bCs/>
                <w:color w:val="000000" w:themeColor="text1"/>
                <w:sz w:val="16"/>
                <w:szCs w:val="16"/>
              </w:rPr>
            </w:pPr>
            <w:r w:rsidRPr="002B27E3">
              <w:rPr>
                <w:rFonts w:ascii="Arial" w:hAnsi="Arial" w:cs="Arial"/>
                <w:b/>
                <w:bCs/>
                <w:color w:val="000000" w:themeColor="text1"/>
                <w:sz w:val="16"/>
                <w:szCs w:val="16"/>
              </w:rPr>
              <w:t>Powiat</w:t>
            </w:r>
          </w:p>
        </w:tc>
        <w:tc>
          <w:tcPr>
            <w:tcW w:w="484" w:type="pct"/>
            <w:tcBorders>
              <w:top w:val="nil"/>
              <w:left w:val="nil"/>
              <w:bottom w:val="single" w:sz="4" w:space="0" w:color="000000"/>
              <w:right w:val="single" w:sz="4" w:space="0" w:color="000000"/>
            </w:tcBorders>
            <w:shd w:val="clear" w:color="auto" w:fill="auto"/>
            <w:noWrap/>
            <w:vAlign w:val="bottom"/>
          </w:tcPr>
          <w:p w14:paraId="7B01D301"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45 014,7</w:t>
            </w:r>
          </w:p>
        </w:tc>
        <w:tc>
          <w:tcPr>
            <w:tcW w:w="395" w:type="pct"/>
            <w:gridSpan w:val="2"/>
            <w:tcBorders>
              <w:top w:val="nil"/>
              <w:left w:val="nil"/>
              <w:bottom w:val="single" w:sz="4" w:space="0" w:color="000000"/>
              <w:right w:val="single" w:sz="4" w:space="0" w:color="000000"/>
            </w:tcBorders>
            <w:shd w:val="clear" w:color="auto" w:fill="auto"/>
            <w:noWrap/>
            <w:vAlign w:val="bottom"/>
          </w:tcPr>
          <w:p w14:paraId="1008CEEB"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36 558</w:t>
            </w:r>
          </w:p>
        </w:tc>
        <w:tc>
          <w:tcPr>
            <w:tcW w:w="350" w:type="pct"/>
            <w:tcBorders>
              <w:top w:val="nil"/>
              <w:left w:val="nil"/>
              <w:bottom w:val="single" w:sz="4" w:space="0" w:color="000000"/>
              <w:right w:val="single" w:sz="4" w:space="0" w:color="000000"/>
            </w:tcBorders>
            <w:shd w:val="clear" w:color="auto" w:fill="auto"/>
            <w:noWrap/>
            <w:vAlign w:val="bottom"/>
          </w:tcPr>
          <w:p w14:paraId="3CF6C318"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4 088</w:t>
            </w:r>
          </w:p>
        </w:tc>
        <w:tc>
          <w:tcPr>
            <w:tcW w:w="426" w:type="pct"/>
            <w:tcBorders>
              <w:top w:val="nil"/>
              <w:left w:val="nil"/>
              <w:bottom w:val="single" w:sz="4" w:space="0" w:color="000000"/>
              <w:right w:val="single" w:sz="4" w:space="0" w:color="000000"/>
            </w:tcBorders>
            <w:shd w:val="clear" w:color="auto" w:fill="auto"/>
            <w:noWrap/>
            <w:vAlign w:val="bottom"/>
          </w:tcPr>
          <w:p w14:paraId="61A7529F"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4 368,7</w:t>
            </w:r>
          </w:p>
        </w:tc>
        <w:tc>
          <w:tcPr>
            <w:tcW w:w="426" w:type="pct"/>
            <w:gridSpan w:val="2"/>
            <w:tcBorders>
              <w:top w:val="nil"/>
              <w:left w:val="nil"/>
              <w:bottom w:val="single" w:sz="4" w:space="0" w:color="000000"/>
              <w:right w:val="single" w:sz="12" w:space="0" w:color="auto"/>
            </w:tcBorders>
            <w:shd w:val="clear" w:color="auto" w:fill="auto"/>
            <w:noWrap/>
            <w:vAlign w:val="bottom"/>
          </w:tcPr>
          <w:p w14:paraId="6B1994F8"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3 589,3</w:t>
            </w:r>
          </w:p>
        </w:tc>
        <w:tc>
          <w:tcPr>
            <w:tcW w:w="484" w:type="pct"/>
            <w:tcBorders>
              <w:top w:val="nil"/>
              <w:left w:val="single" w:sz="12" w:space="0" w:color="auto"/>
              <w:bottom w:val="single" w:sz="4" w:space="0" w:color="000000"/>
              <w:right w:val="single" w:sz="4" w:space="0" w:color="000000"/>
            </w:tcBorders>
            <w:shd w:val="clear" w:color="auto" w:fill="92D050"/>
            <w:noWrap/>
            <w:vAlign w:val="bottom"/>
          </w:tcPr>
          <w:p w14:paraId="4F74EDEC"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41 384,6</w:t>
            </w:r>
          </w:p>
        </w:tc>
        <w:tc>
          <w:tcPr>
            <w:tcW w:w="396" w:type="pct"/>
            <w:tcBorders>
              <w:top w:val="nil"/>
              <w:left w:val="nil"/>
              <w:bottom w:val="single" w:sz="4" w:space="0" w:color="000000"/>
              <w:right w:val="single" w:sz="4" w:space="0" w:color="000000"/>
            </w:tcBorders>
            <w:shd w:val="clear" w:color="auto" w:fill="FFFF00"/>
            <w:noWrap/>
            <w:vAlign w:val="bottom"/>
          </w:tcPr>
          <w:p w14:paraId="53D84C14"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36 950</w:t>
            </w:r>
          </w:p>
        </w:tc>
        <w:tc>
          <w:tcPr>
            <w:tcW w:w="350" w:type="pct"/>
            <w:tcBorders>
              <w:top w:val="single" w:sz="4" w:space="0" w:color="000000"/>
              <w:left w:val="nil"/>
              <w:bottom w:val="single" w:sz="4" w:space="0" w:color="auto"/>
              <w:right w:val="single" w:sz="4" w:space="0" w:color="000000"/>
            </w:tcBorders>
            <w:shd w:val="clear" w:color="auto" w:fill="FFFFFF" w:themeFill="background1"/>
            <w:noWrap/>
            <w:vAlign w:val="bottom"/>
          </w:tcPr>
          <w:p w14:paraId="2BEB70D6"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0</w:t>
            </w:r>
          </w:p>
        </w:tc>
        <w:tc>
          <w:tcPr>
            <w:tcW w:w="427" w:type="pct"/>
            <w:tcBorders>
              <w:top w:val="nil"/>
              <w:left w:val="nil"/>
              <w:bottom w:val="single" w:sz="4" w:space="0" w:color="000000"/>
              <w:right w:val="single" w:sz="4" w:space="0" w:color="000000"/>
            </w:tcBorders>
            <w:shd w:val="clear" w:color="auto" w:fill="FFFF00"/>
            <w:noWrap/>
            <w:vAlign w:val="bottom"/>
          </w:tcPr>
          <w:p w14:paraId="025485DB"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4 434,6</w:t>
            </w:r>
          </w:p>
        </w:tc>
        <w:tc>
          <w:tcPr>
            <w:tcW w:w="358" w:type="pct"/>
            <w:tcBorders>
              <w:top w:val="nil"/>
              <w:left w:val="nil"/>
              <w:bottom w:val="single" w:sz="4" w:space="0" w:color="000000"/>
              <w:right w:val="single" w:sz="4" w:space="0" w:color="000000"/>
            </w:tcBorders>
            <w:shd w:val="clear" w:color="auto" w:fill="FFFF00"/>
            <w:noWrap/>
            <w:vAlign w:val="bottom"/>
          </w:tcPr>
          <w:p w14:paraId="7F9FDA4D" w14:textId="77777777" w:rsidR="00544726" w:rsidRPr="002B27E3" w:rsidRDefault="00544726" w:rsidP="006A5F21">
            <w:pPr>
              <w:jc w:val="right"/>
              <w:rPr>
                <w:rFonts w:ascii="Arial" w:hAnsi="Arial" w:cs="Arial"/>
                <w:b/>
                <w:bCs/>
                <w:color w:val="000000" w:themeColor="text1"/>
                <w:sz w:val="16"/>
                <w:szCs w:val="16"/>
              </w:rPr>
            </w:pPr>
            <w:r w:rsidRPr="002B27E3">
              <w:rPr>
                <w:rFonts w:ascii="Arial" w:hAnsi="Arial" w:cs="Arial"/>
                <w:b/>
                <w:bCs/>
                <w:color w:val="000000" w:themeColor="text1"/>
                <w:sz w:val="16"/>
                <w:szCs w:val="16"/>
              </w:rPr>
              <w:t>3 592,7</w:t>
            </w:r>
          </w:p>
        </w:tc>
      </w:tr>
      <w:tr w:rsidR="002B27E3" w:rsidRPr="002B27E3" w14:paraId="76D09B82" w14:textId="77777777" w:rsidTr="00544726">
        <w:trPr>
          <w:gridAfter w:val="6"/>
          <w:wAfter w:w="2410" w:type="pct"/>
          <w:trHeight w:val="20"/>
        </w:trPr>
        <w:tc>
          <w:tcPr>
            <w:tcW w:w="1765" w:type="pct"/>
            <w:gridSpan w:val="3"/>
            <w:tcBorders>
              <w:top w:val="single" w:sz="4" w:space="0" w:color="auto"/>
              <w:bottom w:val="nil"/>
            </w:tcBorders>
            <w:shd w:val="clear" w:color="auto" w:fill="FFFF00"/>
            <w:noWrap/>
          </w:tcPr>
          <w:p w14:paraId="76BCE9B5" w14:textId="77777777" w:rsidR="00544726" w:rsidRPr="002B27E3" w:rsidRDefault="00544726" w:rsidP="006A5F21">
            <w:pPr>
              <w:suppressAutoHyphens/>
              <w:rPr>
                <w:rFonts w:ascii="Arial" w:hAnsi="Arial" w:cs="Arial"/>
                <w:color w:val="000000" w:themeColor="text1"/>
                <w:sz w:val="16"/>
                <w:szCs w:val="16"/>
              </w:rPr>
            </w:pPr>
            <w:r w:rsidRPr="002B27E3">
              <w:rPr>
                <w:rFonts w:ascii="Arial" w:hAnsi="Arial" w:cs="Arial"/>
                <w:color w:val="000000" w:themeColor="text1"/>
                <w:sz w:val="16"/>
                <w:szCs w:val="16"/>
                <w:shd w:val="clear" w:color="auto" w:fill="FFFF00"/>
              </w:rPr>
              <w:t>wzrost zużycia w stosunku do roku</w:t>
            </w:r>
            <w:r w:rsidRPr="002B27E3">
              <w:rPr>
                <w:rFonts w:ascii="Arial" w:hAnsi="Arial" w:cs="Arial"/>
                <w:color w:val="000000" w:themeColor="text1"/>
                <w:sz w:val="16"/>
                <w:szCs w:val="16"/>
              </w:rPr>
              <w:t xml:space="preserve"> </w:t>
            </w:r>
            <w:r w:rsidRPr="002B27E3">
              <w:rPr>
                <w:rFonts w:ascii="Arial" w:hAnsi="Arial" w:cs="Arial"/>
                <w:color w:val="000000" w:themeColor="text1"/>
                <w:sz w:val="16"/>
                <w:szCs w:val="16"/>
                <w:shd w:val="clear" w:color="auto" w:fill="FFFF00"/>
              </w:rPr>
              <w:t>2016</w:t>
            </w:r>
          </w:p>
        </w:tc>
        <w:tc>
          <w:tcPr>
            <w:tcW w:w="825" w:type="pct"/>
            <w:gridSpan w:val="4"/>
            <w:tcBorders>
              <w:top w:val="single" w:sz="4" w:space="0" w:color="auto"/>
              <w:bottom w:val="nil"/>
            </w:tcBorders>
            <w:shd w:val="clear" w:color="auto" w:fill="auto"/>
            <w:noWrap/>
            <w:vAlign w:val="center"/>
          </w:tcPr>
          <w:p w14:paraId="485EC5A1" w14:textId="77777777" w:rsidR="00544726" w:rsidRPr="002B27E3" w:rsidRDefault="00544726" w:rsidP="006A5F21">
            <w:pPr>
              <w:suppressAutoHyphens/>
              <w:ind w:left="-251" w:right="31"/>
              <w:jc w:val="right"/>
              <w:rPr>
                <w:rFonts w:ascii="Arial" w:hAnsi="Arial" w:cs="Arial"/>
                <w:color w:val="000000" w:themeColor="text1"/>
                <w:sz w:val="16"/>
                <w:szCs w:val="16"/>
              </w:rPr>
            </w:pPr>
          </w:p>
        </w:tc>
      </w:tr>
      <w:tr w:rsidR="002B27E3" w:rsidRPr="002B27E3" w14:paraId="23BEFFC8" w14:textId="77777777" w:rsidTr="00544726">
        <w:trPr>
          <w:gridAfter w:val="6"/>
          <w:wAfter w:w="2410" w:type="pct"/>
          <w:trHeight w:val="20"/>
        </w:trPr>
        <w:tc>
          <w:tcPr>
            <w:tcW w:w="1765" w:type="pct"/>
            <w:gridSpan w:val="3"/>
            <w:tcBorders>
              <w:top w:val="nil"/>
              <w:bottom w:val="nil"/>
            </w:tcBorders>
            <w:shd w:val="clear" w:color="auto" w:fill="92D050"/>
            <w:noWrap/>
          </w:tcPr>
          <w:p w14:paraId="3BEACB41" w14:textId="77777777" w:rsidR="00544726" w:rsidRPr="002B27E3" w:rsidRDefault="00544726" w:rsidP="006A5F21">
            <w:pPr>
              <w:suppressAutoHyphens/>
              <w:rPr>
                <w:rFonts w:ascii="Arial" w:hAnsi="Arial" w:cs="Arial"/>
                <w:color w:val="000000" w:themeColor="text1"/>
                <w:sz w:val="16"/>
                <w:szCs w:val="16"/>
              </w:rPr>
            </w:pPr>
            <w:r w:rsidRPr="002B27E3">
              <w:rPr>
                <w:rFonts w:ascii="Arial" w:hAnsi="Arial" w:cs="Arial"/>
                <w:color w:val="000000" w:themeColor="text1"/>
                <w:sz w:val="16"/>
                <w:szCs w:val="16"/>
              </w:rPr>
              <w:t>spadek zużycia w stosunku do roku 2016</w:t>
            </w:r>
          </w:p>
        </w:tc>
        <w:tc>
          <w:tcPr>
            <w:tcW w:w="825" w:type="pct"/>
            <w:gridSpan w:val="4"/>
            <w:tcBorders>
              <w:top w:val="nil"/>
              <w:bottom w:val="nil"/>
            </w:tcBorders>
            <w:shd w:val="clear" w:color="auto" w:fill="auto"/>
            <w:noWrap/>
            <w:vAlign w:val="center"/>
          </w:tcPr>
          <w:p w14:paraId="39844E5C" w14:textId="77777777" w:rsidR="00544726" w:rsidRPr="002B27E3" w:rsidRDefault="00544726" w:rsidP="006A5F21">
            <w:pPr>
              <w:suppressAutoHyphens/>
              <w:ind w:left="-251" w:right="31"/>
              <w:jc w:val="right"/>
              <w:rPr>
                <w:rFonts w:ascii="Arial" w:hAnsi="Arial" w:cs="Arial"/>
                <w:color w:val="000000" w:themeColor="text1"/>
                <w:sz w:val="16"/>
                <w:szCs w:val="16"/>
              </w:rPr>
            </w:pPr>
          </w:p>
        </w:tc>
      </w:tr>
    </w:tbl>
    <w:bookmarkEnd w:id="254"/>
    <w:p w14:paraId="3DD7DDC9" w14:textId="16BBB4C2" w:rsidR="00785F80" w:rsidRPr="00D220E0" w:rsidRDefault="00785F80" w:rsidP="007C05CE">
      <w:pPr>
        <w:suppressAutoHyphens/>
        <w:jc w:val="both"/>
        <w:rPr>
          <w:rFonts w:ascii="Arial" w:hAnsi="Arial" w:cs="Arial"/>
          <w:color w:val="000000" w:themeColor="text1"/>
          <w:sz w:val="18"/>
          <w:szCs w:val="18"/>
        </w:rPr>
      </w:pPr>
      <w:r w:rsidRPr="002B27E3">
        <w:rPr>
          <w:rFonts w:ascii="Arial" w:hAnsi="Arial" w:cs="Arial"/>
          <w:color w:val="000000" w:themeColor="text1"/>
          <w:sz w:val="18"/>
          <w:szCs w:val="18"/>
        </w:rPr>
        <w:t xml:space="preserve">1 – zużycie ogółem, 2 – w przemyśle, 3 – </w:t>
      </w:r>
      <w:r w:rsidR="007C3407" w:rsidRPr="002B27E3">
        <w:rPr>
          <w:rFonts w:ascii="Arial" w:hAnsi="Arial" w:cs="Arial"/>
          <w:color w:val="000000" w:themeColor="text1"/>
          <w:sz w:val="18"/>
          <w:szCs w:val="18"/>
        </w:rPr>
        <w:t>na rolnictwo i leśnictwo</w:t>
      </w:r>
      <w:r w:rsidRPr="002B27E3">
        <w:rPr>
          <w:rFonts w:ascii="Arial" w:hAnsi="Arial" w:cs="Arial"/>
          <w:color w:val="000000" w:themeColor="text1"/>
          <w:sz w:val="18"/>
          <w:szCs w:val="18"/>
        </w:rPr>
        <w:t xml:space="preserve">, 4 - </w:t>
      </w:r>
      <w:r w:rsidRPr="002B27E3">
        <w:rPr>
          <w:rFonts w:ascii="Arial" w:hAnsi="Arial" w:cs="Arial"/>
          <w:color w:val="000000" w:themeColor="text1"/>
          <w:sz w:val="18"/>
          <w:szCs w:val="18"/>
          <w:shd w:val="clear" w:color="auto" w:fill="FFFFFF"/>
        </w:rPr>
        <w:t xml:space="preserve">eksploatacja sieci wodociągowej, </w:t>
      </w:r>
      <w:r w:rsidR="007C05CE" w:rsidRPr="002B27E3">
        <w:rPr>
          <w:rFonts w:ascii="Arial" w:hAnsi="Arial" w:cs="Arial"/>
          <w:color w:val="000000" w:themeColor="text1"/>
          <w:sz w:val="18"/>
          <w:szCs w:val="18"/>
          <w:shd w:val="clear" w:color="auto" w:fill="FFFFFF"/>
        </w:rPr>
        <w:br/>
      </w:r>
      <w:r w:rsidR="00492CCB" w:rsidRPr="00D220E0">
        <w:rPr>
          <w:rFonts w:ascii="Arial" w:hAnsi="Arial" w:cs="Arial"/>
          <w:color w:val="000000" w:themeColor="text1"/>
          <w:sz w:val="18"/>
          <w:szCs w:val="18"/>
          <w:shd w:val="clear" w:color="auto" w:fill="FFFFFF"/>
        </w:rPr>
        <w:t>4a</w:t>
      </w:r>
      <w:r w:rsidRPr="00D220E0">
        <w:rPr>
          <w:rFonts w:ascii="Arial" w:hAnsi="Arial" w:cs="Arial"/>
          <w:color w:val="000000" w:themeColor="text1"/>
          <w:sz w:val="18"/>
          <w:szCs w:val="18"/>
          <w:shd w:val="clear" w:color="auto" w:fill="FFFFFF"/>
        </w:rPr>
        <w:t xml:space="preserve"> - </w:t>
      </w:r>
      <w:r w:rsidRPr="00D220E0">
        <w:rPr>
          <w:rFonts w:ascii="Arial" w:hAnsi="Arial" w:cs="Arial"/>
          <w:color w:val="000000" w:themeColor="text1"/>
          <w:sz w:val="18"/>
          <w:szCs w:val="18"/>
        </w:rPr>
        <w:t>eksploatacja sieci wodociągowej - gospodarstwa domowe</w:t>
      </w:r>
    </w:p>
    <w:p w14:paraId="2DD4829A" w14:textId="1622F624" w:rsidR="00E0014C" w:rsidRPr="00D220E0" w:rsidRDefault="00785F80" w:rsidP="00492CCB">
      <w:pPr>
        <w:suppressAutoHyphens/>
        <w:spacing w:after="240"/>
        <w:rPr>
          <w:rFonts w:ascii="Arial" w:hAnsi="Arial" w:cs="Arial"/>
          <w:color w:val="000000" w:themeColor="text1"/>
        </w:rPr>
      </w:pPr>
      <w:r w:rsidRPr="00D220E0">
        <w:rPr>
          <w:rFonts w:ascii="Arial" w:hAnsi="Arial" w:cs="Arial"/>
          <w:color w:val="000000" w:themeColor="text1"/>
          <w:sz w:val="18"/>
          <w:szCs w:val="18"/>
        </w:rPr>
        <w:t xml:space="preserve"> </w:t>
      </w:r>
      <w:r w:rsidRPr="00D220E0">
        <w:rPr>
          <w:rFonts w:ascii="Arial" w:hAnsi="Arial" w:cs="Arial"/>
          <w:color w:val="000000" w:themeColor="text1"/>
        </w:rPr>
        <w:t xml:space="preserve">Źródło: </w:t>
      </w:r>
      <w:r w:rsidR="003B6483" w:rsidRPr="00D220E0">
        <w:rPr>
          <w:rFonts w:ascii="Arial" w:hAnsi="Arial" w:cs="Arial"/>
          <w:color w:val="000000" w:themeColor="text1"/>
        </w:rPr>
        <w:t>Główny Urząd Statystyczny – Bank Danych Lokalnych</w:t>
      </w:r>
    </w:p>
    <w:p w14:paraId="295970F1" w14:textId="28BBF668" w:rsidR="00666FAE" w:rsidRPr="00D220E0" w:rsidRDefault="00666FAE" w:rsidP="00666FAE">
      <w:pPr>
        <w:pStyle w:val="Tekst1"/>
        <w:suppressAutoHyphens/>
        <w:ind w:left="0" w:firstLine="0"/>
        <w:rPr>
          <w:color w:val="000000" w:themeColor="text1"/>
        </w:rPr>
      </w:pPr>
      <w:r w:rsidRPr="00D220E0">
        <w:rPr>
          <w:color w:val="000000" w:themeColor="text1"/>
        </w:rPr>
        <w:t>Średnie zużycie wody w</w:t>
      </w:r>
      <w:r w:rsidR="00CD05CA" w:rsidRPr="00D220E0">
        <w:rPr>
          <w:color w:val="000000" w:themeColor="text1"/>
        </w:rPr>
        <w:t xml:space="preserve"> </w:t>
      </w:r>
      <w:r w:rsidR="00E32D04" w:rsidRPr="00D220E0">
        <w:rPr>
          <w:color w:val="000000" w:themeColor="text1"/>
        </w:rPr>
        <w:t xml:space="preserve">gminie </w:t>
      </w:r>
      <w:r w:rsidR="00CD05CA" w:rsidRPr="00D220E0">
        <w:rPr>
          <w:color w:val="000000" w:themeColor="text1"/>
        </w:rPr>
        <w:t>w</w:t>
      </w:r>
      <w:r w:rsidRPr="00D220E0">
        <w:rPr>
          <w:color w:val="000000" w:themeColor="text1"/>
        </w:rPr>
        <w:t xml:space="preserve"> przeliczeniu na jednego mieszkańca</w:t>
      </w:r>
      <w:r w:rsidR="0076582C" w:rsidRPr="00D220E0">
        <w:rPr>
          <w:color w:val="000000" w:themeColor="text1"/>
        </w:rPr>
        <w:t xml:space="preserve"> kształtowało się w 201</w:t>
      </w:r>
      <w:r w:rsidR="00706B08" w:rsidRPr="00D220E0">
        <w:rPr>
          <w:color w:val="000000" w:themeColor="text1"/>
        </w:rPr>
        <w:t>9</w:t>
      </w:r>
      <w:r w:rsidRPr="00D220E0">
        <w:rPr>
          <w:color w:val="000000" w:themeColor="text1"/>
        </w:rPr>
        <w:t xml:space="preserve"> r. na poziomie </w:t>
      </w:r>
      <w:r w:rsidR="00D220E0" w:rsidRPr="00D220E0">
        <w:rPr>
          <w:color w:val="000000" w:themeColor="text1"/>
        </w:rPr>
        <w:t>44,8</w:t>
      </w:r>
      <w:r w:rsidR="00CD05CA" w:rsidRPr="00D220E0">
        <w:rPr>
          <w:color w:val="000000" w:themeColor="text1"/>
        </w:rPr>
        <w:t xml:space="preserve"> </w:t>
      </w:r>
      <w:r w:rsidRPr="00D220E0">
        <w:rPr>
          <w:color w:val="000000" w:themeColor="text1"/>
        </w:rPr>
        <w:t>m</w:t>
      </w:r>
      <w:r w:rsidRPr="00D220E0">
        <w:rPr>
          <w:color w:val="000000" w:themeColor="text1"/>
          <w:vertAlign w:val="superscript"/>
        </w:rPr>
        <w:t>3</w:t>
      </w:r>
      <w:r w:rsidRPr="00D220E0">
        <w:rPr>
          <w:color w:val="000000" w:themeColor="text1"/>
        </w:rPr>
        <w:t xml:space="preserve">. Dla porównania, w </w:t>
      </w:r>
      <w:r w:rsidR="00E32D04" w:rsidRPr="00D220E0">
        <w:rPr>
          <w:color w:val="000000" w:themeColor="text1"/>
        </w:rPr>
        <w:t xml:space="preserve">powiecie wskaźnik ten wynosił </w:t>
      </w:r>
      <w:r w:rsidR="0081727A" w:rsidRPr="00D220E0">
        <w:rPr>
          <w:color w:val="000000" w:themeColor="text1"/>
        </w:rPr>
        <w:t>417,4</w:t>
      </w:r>
      <w:r w:rsidR="00E32D04" w:rsidRPr="00D220E0">
        <w:rPr>
          <w:color w:val="000000" w:themeColor="text1"/>
        </w:rPr>
        <w:t xml:space="preserve"> m</w:t>
      </w:r>
      <w:r w:rsidR="00E32D04" w:rsidRPr="00D220E0">
        <w:rPr>
          <w:color w:val="000000" w:themeColor="text1"/>
          <w:vertAlign w:val="superscript"/>
        </w:rPr>
        <w:t>3</w:t>
      </w:r>
      <w:r w:rsidR="00E32D04" w:rsidRPr="00D220E0">
        <w:rPr>
          <w:color w:val="000000" w:themeColor="text1"/>
        </w:rPr>
        <w:t xml:space="preserve">/mieszkańca, a </w:t>
      </w:r>
      <w:r w:rsidRPr="00D220E0">
        <w:rPr>
          <w:color w:val="000000" w:themeColor="text1"/>
        </w:rPr>
        <w:t>w</w:t>
      </w:r>
      <w:r w:rsidR="0076582C" w:rsidRPr="00D220E0">
        <w:rPr>
          <w:color w:val="000000" w:themeColor="text1"/>
        </w:rPr>
        <w:t xml:space="preserve">ojewództwie </w:t>
      </w:r>
      <w:r w:rsidR="00E32D04" w:rsidRPr="00D220E0">
        <w:rPr>
          <w:color w:val="000000" w:themeColor="text1"/>
        </w:rPr>
        <w:t>-</w:t>
      </w:r>
      <w:r w:rsidR="00D646A4" w:rsidRPr="00D220E0">
        <w:rPr>
          <w:color w:val="000000" w:themeColor="text1"/>
        </w:rPr>
        <w:t xml:space="preserve"> </w:t>
      </w:r>
      <w:r w:rsidR="00706B08" w:rsidRPr="00D220E0">
        <w:rPr>
          <w:color w:val="000000" w:themeColor="text1"/>
        </w:rPr>
        <w:t>110,5</w:t>
      </w:r>
      <w:r w:rsidR="0065717D" w:rsidRPr="00D220E0">
        <w:rPr>
          <w:color w:val="000000" w:themeColor="text1"/>
        </w:rPr>
        <w:t xml:space="preserve"> </w:t>
      </w:r>
      <w:r w:rsidRPr="00D220E0">
        <w:rPr>
          <w:color w:val="000000" w:themeColor="text1"/>
        </w:rPr>
        <w:t>m</w:t>
      </w:r>
      <w:r w:rsidRPr="00D220E0">
        <w:rPr>
          <w:color w:val="000000" w:themeColor="text1"/>
          <w:vertAlign w:val="superscript"/>
        </w:rPr>
        <w:t>3</w:t>
      </w:r>
      <w:r w:rsidRPr="00D220E0">
        <w:rPr>
          <w:color w:val="000000" w:themeColor="text1"/>
        </w:rPr>
        <w:t>/mieszkańca.</w:t>
      </w:r>
      <w:r w:rsidR="00E32D04" w:rsidRPr="00D220E0">
        <w:rPr>
          <w:color w:val="000000" w:themeColor="text1"/>
        </w:rPr>
        <w:t xml:space="preserve"> </w:t>
      </w:r>
      <w:r w:rsidR="00706B08" w:rsidRPr="00D220E0">
        <w:rPr>
          <w:color w:val="000000" w:themeColor="text1"/>
        </w:rPr>
        <w:t>W porównaniu do 2016 r</w:t>
      </w:r>
      <w:r w:rsidR="00BC29DB" w:rsidRPr="00D220E0">
        <w:rPr>
          <w:color w:val="000000" w:themeColor="text1"/>
        </w:rPr>
        <w:t xml:space="preserve">. </w:t>
      </w:r>
      <w:r w:rsidR="00E12CD6" w:rsidRPr="00D220E0">
        <w:rPr>
          <w:color w:val="000000" w:themeColor="text1"/>
        </w:rPr>
        <w:t xml:space="preserve">poziom </w:t>
      </w:r>
      <w:r w:rsidR="00D220E0" w:rsidRPr="00D220E0">
        <w:rPr>
          <w:color w:val="000000" w:themeColor="text1"/>
        </w:rPr>
        <w:t>wskaźnika spadł</w:t>
      </w:r>
      <w:r w:rsidR="00BC29DB" w:rsidRPr="00D220E0">
        <w:rPr>
          <w:color w:val="000000" w:themeColor="text1"/>
        </w:rPr>
        <w:t xml:space="preserve"> </w:t>
      </w:r>
      <w:r w:rsidR="00D220E0" w:rsidRPr="00D220E0">
        <w:rPr>
          <w:color w:val="000000" w:themeColor="text1"/>
        </w:rPr>
        <w:t xml:space="preserve">aż </w:t>
      </w:r>
      <w:r w:rsidR="00BC29DB" w:rsidRPr="00D220E0">
        <w:rPr>
          <w:color w:val="000000" w:themeColor="text1"/>
        </w:rPr>
        <w:t xml:space="preserve">o </w:t>
      </w:r>
      <w:r w:rsidR="00D220E0" w:rsidRPr="00D220E0">
        <w:rPr>
          <w:color w:val="000000" w:themeColor="text1"/>
        </w:rPr>
        <w:t>76,5</w:t>
      </w:r>
      <w:r w:rsidR="00BC29DB" w:rsidRPr="00D220E0">
        <w:rPr>
          <w:color w:val="000000" w:themeColor="text1"/>
        </w:rPr>
        <w:t>%</w:t>
      </w:r>
      <w:r w:rsidR="00D220E0" w:rsidRPr="00D220E0">
        <w:rPr>
          <w:color w:val="000000" w:themeColor="text1"/>
        </w:rPr>
        <w:t xml:space="preserve"> ponieważ brak danych GUS odnośnie zużycia wody w rolnictwie i leśnictwie w 2019 r..</w:t>
      </w:r>
    </w:p>
    <w:p w14:paraId="674E975A" w14:textId="77777777" w:rsidR="00F56424" w:rsidRPr="00D220E0" w:rsidRDefault="00F56424" w:rsidP="000E0A75">
      <w:pPr>
        <w:suppressAutoHyphens/>
        <w:jc w:val="both"/>
        <w:rPr>
          <w:rFonts w:ascii="Arial" w:hAnsi="Arial" w:cs="Arial"/>
          <w:color w:val="000000" w:themeColor="text1"/>
        </w:rPr>
      </w:pPr>
    </w:p>
    <w:p w14:paraId="4D1154AD" w14:textId="6FC9F49A" w:rsidR="0074465A" w:rsidRPr="00D220E0" w:rsidRDefault="0074465A" w:rsidP="00F8513C">
      <w:pPr>
        <w:pStyle w:val="Legenda"/>
        <w:tabs>
          <w:tab w:val="left" w:pos="993"/>
        </w:tabs>
        <w:suppressAutoHyphens/>
        <w:spacing w:before="0"/>
        <w:ind w:left="993" w:hanging="993"/>
        <w:rPr>
          <w:color w:val="000000" w:themeColor="text1"/>
        </w:rPr>
      </w:pPr>
      <w:bookmarkStart w:id="255" w:name="_Toc335899147"/>
      <w:bookmarkStart w:id="256" w:name="_Toc58333963"/>
      <w:r w:rsidRPr="00D220E0">
        <w:rPr>
          <w:color w:val="000000" w:themeColor="text1"/>
        </w:rPr>
        <w:t xml:space="preserve">Tabela </w:t>
      </w:r>
      <w:r w:rsidR="00456F3D" w:rsidRPr="00D220E0">
        <w:rPr>
          <w:color w:val="000000" w:themeColor="text1"/>
        </w:rPr>
        <w:fldChar w:fldCharType="begin"/>
      </w:r>
      <w:r w:rsidR="00A84A03" w:rsidRPr="00D220E0">
        <w:rPr>
          <w:color w:val="000000" w:themeColor="text1"/>
        </w:rPr>
        <w:instrText xml:space="preserve"> SEQ Tabela \* ARABIC </w:instrText>
      </w:r>
      <w:r w:rsidR="00456F3D" w:rsidRPr="00D220E0">
        <w:rPr>
          <w:color w:val="000000" w:themeColor="text1"/>
        </w:rPr>
        <w:fldChar w:fldCharType="separate"/>
      </w:r>
      <w:r w:rsidR="005B1EB3">
        <w:rPr>
          <w:noProof/>
          <w:color w:val="000000" w:themeColor="text1"/>
        </w:rPr>
        <w:t>24</w:t>
      </w:r>
      <w:r w:rsidR="00456F3D" w:rsidRPr="00D220E0">
        <w:rPr>
          <w:color w:val="000000" w:themeColor="text1"/>
        </w:rPr>
        <w:fldChar w:fldCharType="end"/>
      </w:r>
      <w:r w:rsidRPr="00D220E0">
        <w:rPr>
          <w:color w:val="000000" w:themeColor="text1"/>
        </w:rPr>
        <w:t xml:space="preserve"> </w:t>
      </w:r>
      <w:r w:rsidR="00F8513C" w:rsidRPr="00D220E0">
        <w:rPr>
          <w:color w:val="000000" w:themeColor="text1"/>
        </w:rPr>
        <w:tab/>
      </w:r>
      <w:bookmarkEnd w:id="255"/>
      <w:r w:rsidR="002B70A5" w:rsidRPr="00D220E0">
        <w:rPr>
          <w:color w:val="000000" w:themeColor="text1"/>
        </w:rPr>
        <w:t>Zużycie</w:t>
      </w:r>
      <w:r w:rsidR="0016411D" w:rsidRPr="00D220E0">
        <w:rPr>
          <w:color w:val="000000" w:themeColor="text1"/>
        </w:rPr>
        <w:t xml:space="preserve"> wody</w:t>
      </w:r>
      <w:r w:rsidR="00234E8E" w:rsidRPr="00D220E0">
        <w:rPr>
          <w:color w:val="000000" w:themeColor="text1"/>
        </w:rPr>
        <w:t xml:space="preserve"> </w:t>
      </w:r>
      <w:r w:rsidR="0016411D" w:rsidRPr="00D220E0">
        <w:rPr>
          <w:color w:val="000000" w:themeColor="text1"/>
        </w:rPr>
        <w:t xml:space="preserve">w przeliczeniu na 1 </w:t>
      </w:r>
      <w:r w:rsidR="00492CCB" w:rsidRPr="00D220E0">
        <w:rPr>
          <w:color w:val="000000" w:themeColor="text1"/>
        </w:rPr>
        <w:t xml:space="preserve">mieszkańca </w:t>
      </w:r>
      <w:r w:rsidR="0016411D" w:rsidRPr="00D220E0">
        <w:rPr>
          <w:color w:val="000000" w:themeColor="text1"/>
        </w:rPr>
        <w:t>w gmin</w:t>
      </w:r>
      <w:r w:rsidR="00E32D04" w:rsidRPr="00D220E0">
        <w:rPr>
          <w:color w:val="000000" w:themeColor="text1"/>
        </w:rPr>
        <w:t xml:space="preserve">ie </w:t>
      </w:r>
      <w:r w:rsidR="002B27E3" w:rsidRPr="00D220E0">
        <w:rPr>
          <w:color w:val="000000" w:themeColor="text1"/>
        </w:rPr>
        <w:t>Nowe</w:t>
      </w:r>
      <w:r w:rsidR="00E32D04" w:rsidRPr="00D220E0">
        <w:rPr>
          <w:color w:val="000000" w:themeColor="text1"/>
        </w:rPr>
        <w:t xml:space="preserve"> na tle</w:t>
      </w:r>
      <w:r w:rsidR="0016411D" w:rsidRPr="00D220E0">
        <w:rPr>
          <w:color w:val="000000" w:themeColor="text1"/>
        </w:rPr>
        <w:t xml:space="preserve"> powiatu</w:t>
      </w:r>
      <w:r w:rsidR="00E32D04" w:rsidRPr="00D220E0">
        <w:rPr>
          <w:color w:val="000000" w:themeColor="text1"/>
        </w:rPr>
        <w:t xml:space="preserve"> i województwa w latach 201</w:t>
      </w:r>
      <w:r w:rsidR="00611EA1" w:rsidRPr="00D220E0">
        <w:rPr>
          <w:color w:val="000000" w:themeColor="text1"/>
        </w:rPr>
        <w:t>6</w:t>
      </w:r>
      <w:r w:rsidR="002B70A5" w:rsidRPr="00D220E0">
        <w:rPr>
          <w:color w:val="000000" w:themeColor="text1"/>
        </w:rPr>
        <w:t xml:space="preserve"> i 201</w:t>
      </w:r>
      <w:r w:rsidR="00611EA1" w:rsidRPr="00D220E0">
        <w:rPr>
          <w:color w:val="000000" w:themeColor="text1"/>
        </w:rPr>
        <w:t>9</w:t>
      </w:r>
      <w:bookmarkEnd w:id="25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4"/>
        <w:gridCol w:w="3173"/>
        <w:gridCol w:w="3173"/>
      </w:tblGrid>
      <w:tr w:rsidR="00533E89" w:rsidRPr="002B27E3" w14:paraId="792F7EA4" w14:textId="77777777" w:rsidTr="007E18E2">
        <w:tc>
          <w:tcPr>
            <w:tcW w:w="1498" w:type="pct"/>
            <w:shd w:val="clear" w:color="auto" w:fill="auto"/>
            <w:vAlign w:val="center"/>
          </w:tcPr>
          <w:p w14:paraId="7E730997" w14:textId="77777777" w:rsidR="0081727A" w:rsidRPr="002B27E3" w:rsidRDefault="0081727A" w:rsidP="007E18E2">
            <w:pPr>
              <w:pStyle w:val="Tekst1"/>
              <w:suppressAutoHyphens/>
              <w:ind w:left="0" w:firstLine="0"/>
              <w:jc w:val="center"/>
              <w:rPr>
                <w:b/>
                <w:color w:val="000000" w:themeColor="text1"/>
                <w:sz w:val="18"/>
                <w:szCs w:val="18"/>
              </w:rPr>
            </w:pPr>
            <w:bookmarkStart w:id="257" w:name="_Hlk43891146"/>
            <w:r w:rsidRPr="002B27E3">
              <w:rPr>
                <w:b/>
                <w:color w:val="000000" w:themeColor="text1"/>
                <w:sz w:val="18"/>
                <w:szCs w:val="18"/>
              </w:rPr>
              <w:t>Jednostka terytorialna</w:t>
            </w:r>
          </w:p>
        </w:tc>
        <w:tc>
          <w:tcPr>
            <w:tcW w:w="1751" w:type="pct"/>
            <w:shd w:val="clear" w:color="auto" w:fill="auto"/>
            <w:vAlign w:val="center"/>
          </w:tcPr>
          <w:p w14:paraId="1E43DD12" w14:textId="77777777" w:rsidR="0081727A" w:rsidRPr="002B27E3" w:rsidRDefault="0081727A" w:rsidP="007E18E2">
            <w:pPr>
              <w:pStyle w:val="Tekst1"/>
              <w:suppressAutoHyphens/>
              <w:ind w:left="0" w:firstLine="0"/>
              <w:jc w:val="center"/>
              <w:rPr>
                <w:b/>
                <w:color w:val="000000" w:themeColor="text1"/>
                <w:sz w:val="18"/>
                <w:szCs w:val="18"/>
              </w:rPr>
            </w:pPr>
            <w:r w:rsidRPr="002B27E3">
              <w:rPr>
                <w:b/>
                <w:color w:val="000000" w:themeColor="text1"/>
                <w:sz w:val="18"/>
                <w:szCs w:val="18"/>
              </w:rPr>
              <w:t>Wskaźnik zużycia wody w m</w:t>
            </w:r>
            <w:r w:rsidRPr="002B27E3">
              <w:rPr>
                <w:b/>
                <w:color w:val="000000" w:themeColor="text1"/>
                <w:sz w:val="18"/>
                <w:szCs w:val="18"/>
                <w:vertAlign w:val="superscript"/>
              </w:rPr>
              <w:t>3</w:t>
            </w:r>
            <w:r w:rsidRPr="002B27E3">
              <w:rPr>
                <w:b/>
                <w:color w:val="000000" w:themeColor="text1"/>
                <w:sz w:val="18"/>
                <w:szCs w:val="18"/>
              </w:rPr>
              <w:t xml:space="preserve"> na </w:t>
            </w:r>
            <w:r w:rsidRPr="002B27E3">
              <w:rPr>
                <w:b/>
                <w:color w:val="000000" w:themeColor="text1"/>
                <w:sz w:val="18"/>
                <w:szCs w:val="18"/>
              </w:rPr>
              <w:br/>
              <w:t>1 mieszkańca w gosp. domowych w 2016 r.</w:t>
            </w:r>
          </w:p>
        </w:tc>
        <w:tc>
          <w:tcPr>
            <w:tcW w:w="1751" w:type="pct"/>
            <w:shd w:val="clear" w:color="auto" w:fill="auto"/>
            <w:vAlign w:val="center"/>
          </w:tcPr>
          <w:p w14:paraId="2C84AEB7" w14:textId="77777777" w:rsidR="0081727A" w:rsidRPr="002B27E3" w:rsidRDefault="0081727A" w:rsidP="007E18E2">
            <w:pPr>
              <w:pStyle w:val="Tekst1"/>
              <w:suppressAutoHyphens/>
              <w:ind w:left="0" w:firstLine="0"/>
              <w:jc w:val="center"/>
              <w:rPr>
                <w:b/>
                <w:color w:val="000000" w:themeColor="text1"/>
                <w:sz w:val="18"/>
                <w:szCs w:val="18"/>
              </w:rPr>
            </w:pPr>
            <w:r w:rsidRPr="002B27E3">
              <w:rPr>
                <w:b/>
                <w:color w:val="000000" w:themeColor="text1"/>
                <w:sz w:val="18"/>
                <w:szCs w:val="18"/>
              </w:rPr>
              <w:t>Wskaźnik zużycia wody w m</w:t>
            </w:r>
            <w:r w:rsidRPr="002B27E3">
              <w:rPr>
                <w:b/>
                <w:color w:val="000000" w:themeColor="text1"/>
                <w:sz w:val="18"/>
                <w:szCs w:val="18"/>
                <w:vertAlign w:val="superscript"/>
              </w:rPr>
              <w:t>3</w:t>
            </w:r>
            <w:r w:rsidRPr="002B27E3">
              <w:rPr>
                <w:b/>
                <w:color w:val="000000" w:themeColor="text1"/>
                <w:sz w:val="18"/>
                <w:szCs w:val="18"/>
              </w:rPr>
              <w:t xml:space="preserve"> na </w:t>
            </w:r>
            <w:r w:rsidRPr="002B27E3">
              <w:rPr>
                <w:b/>
                <w:color w:val="000000" w:themeColor="text1"/>
                <w:sz w:val="18"/>
                <w:szCs w:val="18"/>
              </w:rPr>
              <w:br/>
              <w:t>1 mieszkańca w gosp. domowych w 2019 r.</w:t>
            </w:r>
          </w:p>
        </w:tc>
      </w:tr>
      <w:tr w:rsidR="002B27E3" w:rsidRPr="002B27E3" w14:paraId="4A1E49F9" w14:textId="77777777" w:rsidTr="002B27E3">
        <w:tc>
          <w:tcPr>
            <w:tcW w:w="1498" w:type="pct"/>
            <w:tcBorders>
              <w:bottom w:val="single" w:sz="4" w:space="0" w:color="auto"/>
            </w:tcBorders>
            <w:vAlign w:val="center"/>
          </w:tcPr>
          <w:p w14:paraId="2E1A4374" w14:textId="0C236605" w:rsidR="002B27E3" w:rsidRPr="002B27E3" w:rsidRDefault="002B27E3" w:rsidP="002B27E3">
            <w:pPr>
              <w:rPr>
                <w:rFonts w:ascii="Arial" w:hAnsi="Arial" w:cs="Arial"/>
                <w:color w:val="000000" w:themeColor="text1"/>
                <w:sz w:val="18"/>
                <w:szCs w:val="18"/>
              </w:rPr>
            </w:pPr>
            <w:r w:rsidRPr="002B27E3">
              <w:rPr>
                <w:rFonts w:ascii="Arial" w:hAnsi="Arial" w:cs="Arial"/>
                <w:color w:val="000000" w:themeColor="text1"/>
                <w:sz w:val="18"/>
                <w:szCs w:val="18"/>
              </w:rPr>
              <w:t>Nowe</w:t>
            </w:r>
          </w:p>
        </w:tc>
        <w:tc>
          <w:tcPr>
            <w:tcW w:w="1751" w:type="pct"/>
            <w:tcBorders>
              <w:bottom w:val="single" w:sz="4" w:space="0" w:color="auto"/>
            </w:tcBorders>
            <w:shd w:val="clear" w:color="auto" w:fill="FFFFFF" w:themeFill="background1"/>
            <w:vAlign w:val="bottom"/>
          </w:tcPr>
          <w:p w14:paraId="409A85F1" w14:textId="62A86883"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191,0</w:t>
            </w:r>
          </w:p>
        </w:tc>
        <w:tc>
          <w:tcPr>
            <w:tcW w:w="1751" w:type="pct"/>
            <w:tcBorders>
              <w:bottom w:val="single" w:sz="4" w:space="0" w:color="auto"/>
            </w:tcBorders>
            <w:shd w:val="clear" w:color="auto" w:fill="92D050"/>
            <w:vAlign w:val="bottom"/>
          </w:tcPr>
          <w:p w14:paraId="03114F5D" w14:textId="71BE55DC"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44,8</w:t>
            </w:r>
          </w:p>
        </w:tc>
      </w:tr>
      <w:tr w:rsidR="002B27E3" w:rsidRPr="002B27E3" w14:paraId="10D3C55D" w14:textId="77777777" w:rsidTr="007E18E2">
        <w:tc>
          <w:tcPr>
            <w:tcW w:w="1498" w:type="pct"/>
            <w:tcBorders>
              <w:bottom w:val="single" w:sz="4" w:space="0" w:color="auto"/>
            </w:tcBorders>
            <w:vAlign w:val="center"/>
          </w:tcPr>
          <w:p w14:paraId="66C91588" w14:textId="31FDADBB" w:rsidR="002B27E3" w:rsidRPr="002B27E3" w:rsidRDefault="002B27E3" w:rsidP="002B27E3">
            <w:pPr>
              <w:rPr>
                <w:rFonts w:ascii="Arial" w:hAnsi="Arial" w:cs="Arial"/>
                <w:color w:val="000000" w:themeColor="text1"/>
                <w:sz w:val="18"/>
                <w:szCs w:val="18"/>
              </w:rPr>
            </w:pPr>
            <w:r w:rsidRPr="002B27E3">
              <w:rPr>
                <w:rFonts w:ascii="Arial" w:hAnsi="Arial" w:cs="Arial"/>
                <w:color w:val="000000" w:themeColor="text1"/>
                <w:sz w:val="18"/>
                <w:szCs w:val="18"/>
              </w:rPr>
              <w:t>- m. Nowe</w:t>
            </w:r>
          </w:p>
        </w:tc>
        <w:tc>
          <w:tcPr>
            <w:tcW w:w="1751" w:type="pct"/>
            <w:tcBorders>
              <w:bottom w:val="single" w:sz="4" w:space="0" w:color="auto"/>
            </w:tcBorders>
            <w:shd w:val="clear" w:color="auto" w:fill="FFFFFF" w:themeFill="background1"/>
            <w:vAlign w:val="bottom"/>
          </w:tcPr>
          <w:p w14:paraId="4B4C029C" w14:textId="2C1ACEDF"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37,4</w:t>
            </w:r>
          </w:p>
        </w:tc>
        <w:tc>
          <w:tcPr>
            <w:tcW w:w="1751" w:type="pct"/>
            <w:tcBorders>
              <w:bottom w:val="single" w:sz="4" w:space="0" w:color="auto"/>
            </w:tcBorders>
            <w:shd w:val="clear" w:color="auto" w:fill="FFFF00"/>
            <w:vAlign w:val="bottom"/>
          </w:tcPr>
          <w:p w14:paraId="3E0CEC58" w14:textId="6478DEF1"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39,7</w:t>
            </w:r>
          </w:p>
        </w:tc>
      </w:tr>
      <w:tr w:rsidR="002B27E3" w:rsidRPr="002B27E3" w14:paraId="681A9AFE" w14:textId="77777777" w:rsidTr="00492CCB">
        <w:tc>
          <w:tcPr>
            <w:tcW w:w="1498" w:type="pct"/>
            <w:tcBorders>
              <w:bottom w:val="single" w:sz="4" w:space="0" w:color="auto"/>
            </w:tcBorders>
            <w:vAlign w:val="center"/>
          </w:tcPr>
          <w:p w14:paraId="736A09A1" w14:textId="2317F73A" w:rsidR="002B27E3" w:rsidRPr="002B27E3" w:rsidRDefault="002B27E3" w:rsidP="002B27E3">
            <w:pPr>
              <w:rPr>
                <w:rFonts w:ascii="Arial" w:hAnsi="Arial" w:cs="Arial"/>
                <w:color w:val="000000" w:themeColor="text1"/>
                <w:sz w:val="18"/>
                <w:szCs w:val="18"/>
              </w:rPr>
            </w:pPr>
            <w:r w:rsidRPr="002B27E3">
              <w:rPr>
                <w:rFonts w:ascii="Arial" w:hAnsi="Arial" w:cs="Arial"/>
                <w:color w:val="000000" w:themeColor="text1"/>
                <w:sz w:val="18"/>
                <w:szCs w:val="18"/>
              </w:rPr>
              <w:t>- tereny wiejskie</w:t>
            </w:r>
          </w:p>
        </w:tc>
        <w:tc>
          <w:tcPr>
            <w:tcW w:w="1751" w:type="pct"/>
            <w:tcBorders>
              <w:bottom w:val="single" w:sz="4" w:space="0" w:color="auto"/>
            </w:tcBorders>
            <w:shd w:val="clear" w:color="auto" w:fill="FFFFFF" w:themeFill="background1"/>
            <w:vAlign w:val="bottom"/>
          </w:tcPr>
          <w:p w14:paraId="460047F2" w14:textId="5F9F351A"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397,4</w:t>
            </w:r>
          </w:p>
        </w:tc>
        <w:tc>
          <w:tcPr>
            <w:tcW w:w="1751" w:type="pct"/>
            <w:tcBorders>
              <w:bottom w:val="single" w:sz="4" w:space="0" w:color="auto"/>
            </w:tcBorders>
            <w:shd w:val="clear" w:color="auto" w:fill="92D050"/>
            <w:vAlign w:val="bottom"/>
          </w:tcPr>
          <w:p w14:paraId="13D4DC78" w14:textId="2BD976B4"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51,6</w:t>
            </w:r>
          </w:p>
        </w:tc>
      </w:tr>
      <w:tr w:rsidR="002B27E3" w:rsidRPr="002B27E3" w14:paraId="094D6636" w14:textId="77777777" w:rsidTr="007E18E2">
        <w:tc>
          <w:tcPr>
            <w:tcW w:w="1498" w:type="pct"/>
            <w:tcBorders>
              <w:bottom w:val="single" w:sz="4" w:space="0" w:color="auto"/>
            </w:tcBorders>
            <w:vAlign w:val="center"/>
          </w:tcPr>
          <w:p w14:paraId="0D2428FD" w14:textId="77777777" w:rsidR="002B27E3" w:rsidRPr="002B27E3" w:rsidRDefault="002B27E3" w:rsidP="002B27E3">
            <w:pPr>
              <w:rPr>
                <w:rFonts w:ascii="Arial" w:hAnsi="Arial" w:cs="Arial"/>
                <w:color w:val="000000" w:themeColor="text1"/>
                <w:sz w:val="18"/>
                <w:szCs w:val="18"/>
              </w:rPr>
            </w:pPr>
            <w:r w:rsidRPr="002B27E3">
              <w:rPr>
                <w:rFonts w:ascii="Arial" w:hAnsi="Arial" w:cs="Arial"/>
                <w:color w:val="000000" w:themeColor="text1"/>
                <w:sz w:val="18"/>
                <w:szCs w:val="18"/>
              </w:rPr>
              <w:t>Powiat</w:t>
            </w:r>
          </w:p>
        </w:tc>
        <w:tc>
          <w:tcPr>
            <w:tcW w:w="1751" w:type="pct"/>
            <w:tcBorders>
              <w:bottom w:val="single" w:sz="4" w:space="0" w:color="auto"/>
            </w:tcBorders>
            <w:shd w:val="clear" w:color="auto" w:fill="FFFFFF" w:themeFill="background1"/>
            <w:vAlign w:val="bottom"/>
          </w:tcPr>
          <w:p w14:paraId="3F451953" w14:textId="77777777"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451,5</w:t>
            </w:r>
          </w:p>
        </w:tc>
        <w:tc>
          <w:tcPr>
            <w:tcW w:w="1751" w:type="pct"/>
            <w:tcBorders>
              <w:bottom w:val="single" w:sz="4" w:space="0" w:color="auto"/>
            </w:tcBorders>
            <w:shd w:val="clear" w:color="auto" w:fill="92D050"/>
            <w:vAlign w:val="bottom"/>
          </w:tcPr>
          <w:p w14:paraId="58E94D75" w14:textId="77777777"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417,4</w:t>
            </w:r>
          </w:p>
        </w:tc>
      </w:tr>
      <w:tr w:rsidR="002B27E3" w:rsidRPr="002B27E3" w14:paraId="705C05C9" w14:textId="77777777" w:rsidTr="007E18E2">
        <w:tc>
          <w:tcPr>
            <w:tcW w:w="1498" w:type="pct"/>
            <w:tcBorders>
              <w:bottom w:val="single" w:sz="4" w:space="0" w:color="auto"/>
            </w:tcBorders>
            <w:vAlign w:val="center"/>
          </w:tcPr>
          <w:p w14:paraId="7956DDE3" w14:textId="77777777" w:rsidR="002B27E3" w:rsidRPr="002B27E3" w:rsidRDefault="002B27E3" w:rsidP="002B27E3">
            <w:pPr>
              <w:rPr>
                <w:rFonts w:ascii="Arial" w:hAnsi="Arial" w:cs="Arial"/>
                <w:color w:val="000000" w:themeColor="text1"/>
                <w:sz w:val="18"/>
                <w:szCs w:val="18"/>
              </w:rPr>
            </w:pPr>
            <w:r w:rsidRPr="002B27E3">
              <w:rPr>
                <w:rFonts w:ascii="Arial" w:hAnsi="Arial" w:cs="Arial"/>
                <w:color w:val="000000" w:themeColor="text1"/>
                <w:sz w:val="18"/>
                <w:szCs w:val="18"/>
              </w:rPr>
              <w:t>Wojew. kujawsko-pomorskie</w:t>
            </w:r>
          </w:p>
        </w:tc>
        <w:tc>
          <w:tcPr>
            <w:tcW w:w="1751" w:type="pct"/>
            <w:tcBorders>
              <w:bottom w:val="single" w:sz="4" w:space="0" w:color="auto"/>
            </w:tcBorders>
            <w:shd w:val="clear" w:color="auto" w:fill="FFFFFF" w:themeFill="background1"/>
            <w:vAlign w:val="bottom"/>
          </w:tcPr>
          <w:p w14:paraId="148B371E" w14:textId="77777777"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113,9</w:t>
            </w:r>
          </w:p>
        </w:tc>
        <w:tc>
          <w:tcPr>
            <w:tcW w:w="1751" w:type="pct"/>
            <w:tcBorders>
              <w:bottom w:val="single" w:sz="4" w:space="0" w:color="auto"/>
            </w:tcBorders>
            <w:shd w:val="clear" w:color="auto" w:fill="92D050"/>
            <w:vAlign w:val="bottom"/>
          </w:tcPr>
          <w:p w14:paraId="3BCE31DF" w14:textId="77777777" w:rsidR="002B27E3" w:rsidRPr="002B27E3" w:rsidRDefault="002B27E3" w:rsidP="002B27E3">
            <w:pPr>
              <w:jc w:val="right"/>
              <w:rPr>
                <w:rFonts w:ascii="Arial" w:hAnsi="Arial" w:cs="Arial"/>
                <w:color w:val="000000" w:themeColor="text1"/>
                <w:sz w:val="18"/>
                <w:szCs w:val="18"/>
              </w:rPr>
            </w:pPr>
            <w:r w:rsidRPr="002B27E3">
              <w:rPr>
                <w:rFonts w:ascii="Arial" w:hAnsi="Arial" w:cs="Arial"/>
                <w:color w:val="000000" w:themeColor="text1"/>
                <w:sz w:val="18"/>
                <w:szCs w:val="18"/>
              </w:rPr>
              <w:t>110,5</w:t>
            </w:r>
          </w:p>
        </w:tc>
      </w:tr>
      <w:tr w:rsidR="002B27E3" w:rsidRPr="002B27E3" w14:paraId="519E5415" w14:textId="77777777" w:rsidTr="007E18E2">
        <w:tc>
          <w:tcPr>
            <w:tcW w:w="3249" w:type="pct"/>
            <w:gridSpan w:val="2"/>
            <w:tcBorders>
              <w:top w:val="single" w:sz="4" w:space="0" w:color="auto"/>
              <w:left w:val="nil"/>
              <w:bottom w:val="nil"/>
              <w:right w:val="nil"/>
            </w:tcBorders>
            <w:shd w:val="clear" w:color="auto" w:fill="FFFF00"/>
            <w:vAlign w:val="center"/>
          </w:tcPr>
          <w:p w14:paraId="1556DEB1" w14:textId="77777777" w:rsidR="002B27E3" w:rsidRPr="002B27E3" w:rsidRDefault="002B27E3" w:rsidP="002B27E3">
            <w:pPr>
              <w:suppressAutoHyphens/>
              <w:rPr>
                <w:rFonts w:ascii="Arial" w:hAnsi="Arial" w:cs="Arial"/>
                <w:color w:val="000000" w:themeColor="text1"/>
                <w:sz w:val="18"/>
                <w:szCs w:val="18"/>
              </w:rPr>
            </w:pPr>
            <w:r w:rsidRPr="002B27E3">
              <w:rPr>
                <w:rFonts w:ascii="Arial" w:hAnsi="Arial" w:cs="Arial"/>
                <w:color w:val="000000" w:themeColor="text1"/>
                <w:sz w:val="18"/>
                <w:szCs w:val="18"/>
                <w:shd w:val="clear" w:color="auto" w:fill="FFFF00"/>
              </w:rPr>
              <w:t>wzrost zużycia w stosunku do roku</w:t>
            </w:r>
            <w:r w:rsidRPr="002B27E3">
              <w:rPr>
                <w:rFonts w:ascii="Arial" w:hAnsi="Arial" w:cs="Arial"/>
                <w:color w:val="000000" w:themeColor="text1"/>
                <w:sz w:val="18"/>
                <w:szCs w:val="18"/>
              </w:rPr>
              <w:t xml:space="preserve"> </w:t>
            </w:r>
            <w:r w:rsidRPr="002B27E3">
              <w:rPr>
                <w:rFonts w:ascii="Arial" w:hAnsi="Arial" w:cs="Arial"/>
                <w:color w:val="000000" w:themeColor="text1"/>
                <w:sz w:val="18"/>
                <w:szCs w:val="18"/>
                <w:shd w:val="clear" w:color="auto" w:fill="FFFF00"/>
              </w:rPr>
              <w:t>2016</w:t>
            </w:r>
          </w:p>
        </w:tc>
        <w:tc>
          <w:tcPr>
            <w:tcW w:w="1751" w:type="pct"/>
            <w:tcBorders>
              <w:top w:val="single" w:sz="4" w:space="0" w:color="auto"/>
              <w:left w:val="nil"/>
              <w:bottom w:val="nil"/>
              <w:right w:val="nil"/>
            </w:tcBorders>
            <w:shd w:val="clear" w:color="auto" w:fill="FFFFFF"/>
            <w:vAlign w:val="bottom"/>
          </w:tcPr>
          <w:p w14:paraId="40A9EAB7" w14:textId="77777777" w:rsidR="002B27E3" w:rsidRPr="002B27E3" w:rsidRDefault="002B27E3" w:rsidP="002B27E3">
            <w:pPr>
              <w:suppressAutoHyphens/>
              <w:jc w:val="right"/>
              <w:rPr>
                <w:rFonts w:ascii="Arial" w:hAnsi="Arial" w:cs="Arial"/>
                <w:color w:val="000000" w:themeColor="text1"/>
                <w:sz w:val="18"/>
                <w:szCs w:val="18"/>
              </w:rPr>
            </w:pPr>
          </w:p>
        </w:tc>
      </w:tr>
      <w:tr w:rsidR="002B27E3" w:rsidRPr="002B27E3" w14:paraId="1027E50A" w14:textId="77777777" w:rsidTr="007E18E2">
        <w:tc>
          <w:tcPr>
            <w:tcW w:w="3249" w:type="pct"/>
            <w:gridSpan w:val="2"/>
            <w:tcBorders>
              <w:top w:val="nil"/>
              <w:left w:val="nil"/>
              <w:bottom w:val="nil"/>
              <w:right w:val="nil"/>
            </w:tcBorders>
            <w:shd w:val="clear" w:color="auto" w:fill="92D050"/>
          </w:tcPr>
          <w:p w14:paraId="420C8F28" w14:textId="77777777" w:rsidR="002B27E3" w:rsidRPr="002B27E3" w:rsidRDefault="002B27E3" w:rsidP="002B27E3">
            <w:pPr>
              <w:suppressAutoHyphens/>
              <w:rPr>
                <w:rFonts w:ascii="Arial" w:hAnsi="Arial" w:cs="Arial"/>
                <w:color w:val="000000" w:themeColor="text1"/>
                <w:sz w:val="18"/>
                <w:szCs w:val="18"/>
              </w:rPr>
            </w:pPr>
            <w:r w:rsidRPr="002B27E3">
              <w:rPr>
                <w:rFonts w:ascii="Arial" w:hAnsi="Arial" w:cs="Arial"/>
                <w:color w:val="000000" w:themeColor="text1"/>
                <w:sz w:val="18"/>
                <w:szCs w:val="18"/>
              </w:rPr>
              <w:t>spadek zużycia w stosunku do roku 2016</w:t>
            </w:r>
          </w:p>
        </w:tc>
        <w:tc>
          <w:tcPr>
            <w:tcW w:w="1751" w:type="pct"/>
            <w:tcBorders>
              <w:top w:val="nil"/>
              <w:left w:val="nil"/>
              <w:bottom w:val="nil"/>
              <w:right w:val="nil"/>
            </w:tcBorders>
            <w:shd w:val="clear" w:color="auto" w:fill="FFFFFF"/>
            <w:vAlign w:val="bottom"/>
          </w:tcPr>
          <w:p w14:paraId="76DCD016" w14:textId="77777777" w:rsidR="002B27E3" w:rsidRPr="002B27E3" w:rsidRDefault="002B27E3" w:rsidP="002B27E3">
            <w:pPr>
              <w:suppressAutoHyphens/>
              <w:jc w:val="right"/>
              <w:rPr>
                <w:rFonts w:ascii="Arial" w:hAnsi="Arial" w:cs="Arial"/>
                <w:color w:val="000000" w:themeColor="text1"/>
                <w:sz w:val="18"/>
                <w:szCs w:val="18"/>
              </w:rPr>
            </w:pPr>
          </w:p>
        </w:tc>
      </w:tr>
    </w:tbl>
    <w:bookmarkEnd w:id="257"/>
    <w:p w14:paraId="49B802F6" w14:textId="77777777" w:rsidR="002A4332" w:rsidRPr="002B27E3" w:rsidRDefault="002A4332" w:rsidP="000E0A75">
      <w:pPr>
        <w:suppressAutoHyphens/>
        <w:rPr>
          <w:rFonts w:ascii="Arial" w:hAnsi="Arial" w:cs="Arial"/>
          <w:color w:val="000000" w:themeColor="text1"/>
        </w:rPr>
      </w:pPr>
      <w:r w:rsidRPr="002B27E3">
        <w:rPr>
          <w:rFonts w:ascii="Arial" w:hAnsi="Arial" w:cs="Arial"/>
          <w:color w:val="000000" w:themeColor="text1"/>
        </w:rPr>
        <w:t xml:space="preserve">Źródło: </w:t>
      </w:r>
      <w:r w:rsidR="003B6483" w:rsidRPr="002B27E3">
        <w:rPr>
          <w:rFonts w:ascii="Arial" w:hAnsi="Arial" w:cs="Arial"/>
          <w:color w:val="000000" w:themeColor="text1"/>
        </w:rPr>
        <w:t>Główny Urząd Statystyczny – Bank Danych Lokalnych</w:t>
      </w:r>
    </w:p>
    <w:p w14:paraId="14F45EEE" w14:textId="77777777" w:rsidR="00D86523" w:rsidRPr="00D220E0" w:rsidRDefault="005446B3" w:rsidP="00DF5BB3">
      <w:pPr>
        <w:pStyle w:val="Nagwek3"/>
        <w:tabs>
          <w:tab w:val="num" w:pos="720"/>
        </w:tabs>
        <w:suppressAutoHyphens/>
        <w:spacing w:before="60" w:after="60"/>
        <w:ind w:left="720"/>
        <w:rPr>
          <w:color w:val="000000" w:themeColor="text1"/>
          <w:szCs w:val="20"/>
        </w:rPr>
      </w:pPr>
      <w:bookmarkStart w:id="258" w:name="_Toc58333917"/>
      <w:r w:rsidRPr="00D220E0">
        <w:rPr>
          <w:color w:val="000000" w:themeColor="text1"/>
          <w:szCs w:val="20"/>
        </w:rPr>
        <w:t xml:space="preserve">Zapobieganie </w:t>
      </w:r>
      <w:r w:rsidR="00CF665C" w:rsidRPr="00D220E0">
        <w:rPr>
          <w:color w:val="000000" w:themeColor="text1"/>
          <w:szCs w:val="20"/>
        </w:rPr>
        <w:t xml:space="preserve">podtopieniom </w:t>
      </w:r>
      <w:r w:rsidRPr="00D220E0">
        <w:rPr>
          <w:color w:val="000000" w:themeColor="text1"/>
          <w:szCs w:val="20"/>
        </w:rPr>
        <w:t>i suszom</w:t>
      </w:r>
      <w:bookmarkEnd w:id="258"/>
    </w:p>
    <w:p w14:paraId="0CC0C255" w14:textId="1E924410" w:rsidR="006F0A25" w:rsidRPr="00D220E0" w:rsidRDefault="006F0A25" w:rsidP="006F0A25">
      <w:pPr>
        <w:jc w:val="both"/>
        <w:rPr>
          <w:rFonts w:ascii="Arial" w:hAnsi="Arial" w:cs="Arial"/>
          <w:color w:val="000000" w:themeColor="text1"/>
        </w:rPr>
      </w:pPr>
      <w:bookmarkStart w:id="259" w:name="_Hlk40183868"/>
      <w:bookmarkStart w:id="260" w:name="_Hlk49762574"/>
      <w:bookmarkStart w:id="261" w:name="_Hlk41467254"/>
      <w:r w:rsidRPr="00D220E0">
        <w:rPr>
          <w:rFonts w:ascii="Arial" w:hAnsi="Arial" w:cs="Arial"/>
          <w:color w:val="000000" w:themeColor="text1"/>
        </w:rPr>
        <w:t xml:space="preserve">Obszary narażone na niebezpieczeństwo powodzi w gminie </w:t>
      </w:r>
      <w:r w:rsidR="00D220E0" w:rsidRPr="00D220E0">
        <w:rPr>
          <w:rFonts w:ascii="Arial" w:hAnsi="Arial" w:cs="Arial"/>
          <w:color w:val="000000" w:themeColor="text1"/>
        </w:rPr>
        <w:t>Nowe</w:t>
      </w:r>
      <w:r w:rsidRPr="00D220E0">
        <w:rPr>
          <w:rFonts w:ascii="Arial" w:hAnsi="Arial" w:cs="Arial"/>
          <w:color w:val="000000" w:themeColor="text1"/>
        </w:rPr>
        <w:t xml:space="preserve"> występują głównie od strony rzek Wisły</w:t>
      </w:r>
      <w:r w:rsidR="00D220E0" w:rsidRPr="00D220E0">
        <w:rPr>
          <w:rFonts w:ascii="Arial" w:hAnsi="Arial" w:cs="Arial"/>
          <w:color w:val="000000" w:themeColor="text1"/>
        </w:rPr>
        <w:t xml:space="preserve"> i</w:t>
      </w:r>
      <w:r w:rsidRPr="00D220E0">
        <w:rPr>
          <w:rFonts w:ascii="Arial" w:hAnsi="Arial" w:cs="Arial"/>
          <w:color w:val="000000" w:themeColor="text1"/>
        </w:rPr>
        <w:t xml:space="preserve"> Mątawy</w:t>
      </w:r>
      <w:r w:rsidR="00D220E0" w:rsidRPr="00D220E0">
        <w:rPr>
          <w:rFonts w:ascii="Arial" w:hAnsi="Arial" w:cs="Arial"/>
          <w:color w:val="000000" w:themeColor="text1"/>
        </w:rPr>
        <w:t>.</w:t>
      </w:r>
      <w:r w:rsidRPr="00D220E0">
        <w:rPr>
          <w:rFonts w:ascii="Arial" w:hAnsi="Arial" w:cs="Arial"/>
          <w:color w:val="000000" w:themeColor="text1"/>
        </w:rPr>
        <w:t xml:space="preserve"> </w:t>
      </w:r>
    </w:p>
    <w:p w14:paraId="472E9614" w14:textId="77777777" w:rsidR="00D220E0" w:rsidRPr="00D220E0" w:rsidRDefault="00D220E0" w:rsidP="00D220E0">
      <w:pPr>
        <w:autoSpaceDE w:val="0"/>
        <w:autoSpaceDN w:val="0"/>
        <w:adjustRightInd w:val="0"/>
        <w:jc w:val="both"/>
        <w:rPr>
          <w:rFonts w:ascii="Arial" w:hAnsi="Arial" w:cs="Arial"/>
          <w:color w:val="000000" w:themeColor="text1"/>
        </w:rPr>
      </w:pPr>
      <w:r w:rsidRPr="00D220E0">
        <w:rPr>
          <w:rFonts w:ascii="Arial" w:hAnsi="Arial" w:cs="Arial"/>
          <w:color w:val="000000" w:themeColor="text1"/>
        </w:rPr>
        <w:t>Wyznaczony zasięg wód powodziowych w gminie Nowe opiera się na naturalnie wysokiej skarpie od północnej granicy gminy do ujścia rzeki Mątawy, a następnie po wale przeciwpowodziowym do granicy gminy.</w:t>
      </w:r>
    </w:p>
    <w:p w14:paraId="61405BC0" w14:textId="77777777" w:rsidR="00D220E0" w:rsidRPr="00D220E0" w:rsidRDefault="00D220E0" w:rsidP="00D220E0">
      <w:pPr>
        <w:autoSpaceDE w:val="0"/>
        <w:autoSpaceDN w:val="0"/>
        <w:adjustRightInd w:val="0"/>
        <w:jc w:val="both"/>
        <w:rPr>
          <w:rFonts w:ascii="Arial" w:hAnsi="Arial" w:cs="Arial"/>
          <w:color w:val="000000" w:themeColor="text1"/>
        </w:rPr>
      </w:pPr>
      <w:r w:rsidRPr="00D220E0">
        <w:rPr>
          <w:rFonts w:ascii="Arial" w:hAnsi="Arial" w:cs="Arial"/>
          <w:color w:val="000000" w:themeColor="text1"/>
        </w:rPr>
        <w:t>W związku z sąsiedztwem Wisły na terenie gminy występuje zagrożenie powodziowe o czym świadczyć może częstość występowania wysokiego stanu wody (powyżej stanów alarmowych) 6-15 przypadków przekroczenia stanu alarmowego oraz wielkość przekroczenia stanów alarmowych o 201 – 300 cm.</w:t>
      </w:r>
    </w:p>
    <w:p w14:paraId="7D0CB075" w14:textId="77777777" w:rsidR="00D220E0" w:rsidRPr="00D220E0" w:rsidRDefault="00D220E0" w:rsidP="00D220E0">
      <w:pPr>
        <w:autoSpaceDE w:val="0"/>
        <w:autoSpaceDN w:val="0"/>
        <w:adjustRightInd w:val="0"/>
        <w:jc w:val="both"/>
        <w:rPr>
          <w:rFonts w:ascii="Arial" w:hAnsi="Arial" w:cs="Arial"/>
          <w:color w:val="000000" w:themeColor="text1"/>
        </w:rPr>
      </w:pPr>
      <w:r w:rsidRPr="00D220E0">
        <w:rPr>
          <w:rFonts w:ascii="Arial" w:hAnsi="Arial" w:cs="Arial"/>
          <w:color w:val="000000" w:themeColor="text1"/>
        </w:rPr>
        <w:t>Lokalne podtopienia mogą wystąpić również w miejscach niżej położonych po intensywnych opadach.</w:t>
      </w:r>
    </w:p>
    <w:p w14:paraId="6ADA854B" w14:textId="77777777" w:rsidR="00D220E0" w:rsidRPr="00D220E0" w:rsidRDefault="00D220E0" w:rsidP="00D220E0">
      <w:pPr>
        <w:jc w:val="both"/>
        <w:rPr>
          <w:rFonts w:ascii="Arial" w:hAnsi="Arial" w:cs="Arial"/>
          <w:color w:val="000000" w:themeColor="text1"/>
        </w:rPr>
      </w:pPr>
      <w:r w:rsidRPr="00D220E0">
        <w:rPr>
          <w:rFonts w:ascii="Arial" w:hAnsi="Arial" w:cs="Arial"/>
          <w:color w:val="000000" w:themeColor="text1"/>
        </w:rPr>
        <w:t>Zagrożenia powodzią dotyczą przede wszystkim terenów nieużytkowanych lub w niewielkim stopniu wykorzystywanych rolniczo, stąd też wystąpienie powodzi będzie wiązało się ze skutkami ekonomicznymi, w postaci strat w uprawach. Powodzie lub podtopienia związane są głównie z wodami opadowymi, roztopowymi oraz pojawiającymi się zatorami lodowymi.</w:t>
      </w:r>
    </w:p>
    <w:p w14:paraId="5C3873C6" w14:textId="77777777" w:rsidR="00D220E0" w:rsidRPr="00D220E0" w:rsidRDefault="00D220E0" w:rsidP="00D220E0">
      <w:pPr>
        <w:jc w:val="both"/>
        <w:rPr>
          <w:rFonts w:ascii="Arial" w:hAnsi="Arial" w:cs="Arial"/>
          <w:color w:val="000000" w:themeColor="text1"/>
        </w:rPr>
      </w:pPr>
      <w:r w:rsidRPr="00D220E0">
        <w:rPr>
          <w:rFonts w:ascii="Arial" w:hAnsi="Arial" w:cs="Arial"/>
          <w:color w:val="000000" w:themeColor="text1"/>
        </w:rPr>
        <w:t>Poniższy rysunek przedstawia zasięg występowania powodzi według wstępnej oceny ryzyka powodziowego.</w:t>
      </w:r>
    </w:p>
    <w:p w14:paraId="69C3848B" w14:textId="789A46B7" w:rsidR="006F0A25" w:rsidRPr="00533E89" w:rsidRDefault="006F0A25" w:rsidP="0081727A">
      <w:pPr>
        <w:autoSpaceDE w:val="0"/>
        <w:autoSpaceDN w:val="0"/>
        <w:adjustRightInd w:val="0"/>
        <w:jc w:val="both"/>
        <w:rPr>
          <w:rFonts w:ascii="Arial" w:hAnsi="Arial" w:cs="Arial"/>
          <w:color w:val="FF0000"/>
        </w:rPr>
      </w:pPr>
    </w:p>
    <w:p w14:paraId="5197CF85" w14:textId="763179B4" w:rsidR="006F0A25" w:rsidRPr="00D220E0" w:rsidRDefault="006F0A25" w:rsidP="0081727A">
      <w:pPr>
        <w:autoSpaceDE w:val="0"/>
        <w:autoSpaceDN w:val="0"/>
        <w:adjustRightInd w:val="0"/>
        <w:jc w:val="both"/>
        <w:rPr>
          <w:rFonts w:ascii="Arial" w:hAnsi="Arial" w:cs="Arial"/>
          <w:color w:val="000000" w:themeColor="text1"/>
        </w:rPr>
      </w:pPr>
      <w:r w:rsidRPr="00D220E0">
        <w:rPr>
          <w:rFonts w:ascii="Arial" w:hAnsi="Arial" w:cs="Arial"/>
          <w:color w:val="000000" w:themeColor="text1"/>
        </w:rPr>
        <w:t xml:space="preserve">Zgodnie z zapisami ustawy Prawo wodne </w:t>
      </w:r>
      <w:r w:rsidRPr="00D220E0">
        <w:rPr>
          <w:rFonts w:ascii="Arial" w:eastAsia="AGaramondPro-Regular" w:hAnsi="Arial" w:cs="Arial"/>
          <w:color w:val="000000" w:themeColor="text1"/>
        </w:rPr>
        <w:t>(t. j. Dz. U. z 20 r., poz. 310 ze. zm.)</w:t>
      </w:r>
      <w:r w:rsidRPr="00D220E0">
        <w:rPr>
          <w:rFonts w:ascii="Arial" w:hAnsi="Arial" w:cs="Arial"/>
          <w:color w:val="000000" w:themeColor="text1"/>
        </w:rPr>
        <w:t xml:space="preserve"> ochronę przed powodzią prowadzi się z uwzględnieniem map zagrożenia powodziowego, map ryzyka powodziowego oraz planów zarządzania ryzykiem powodziowym. </w:t>
      </w:r>
    </w:p>
    <w:bookmarkEnd w:id="259"/>
    <w:bookmarkEnd w:id="260"/>
    <w:bookmarkEnd w:id="261"/>
    <w:p w14:paraId="2B9CB3DE" w14:textId="6A3853C2" w:rsidR="00FE3016" w:rsidRPr="00D220E0" w:rsidRDefault="00FE3016" w:rsidP="00E200AF">
      <w:pPr>
        <w:autoSpaceDE w:val="0"/>
        <w:autoSpaceDN w:val="0"/>
        <w:adjustRightInd w:val="0"/>
        <w:jc w:val="both"/>
        <w:rPr>
          <w:rFonts w:ascii="Arial" w:hAnsi="Arial" w:cs="Arial"/>
          <w:color w:val="000000" w:themeColor="text1"/>
        </w:rPr>
      </w:pPr>
    </w:p>
    <w:p w14:paraId="0E399CF6" w14:textId="77777777" w:rsidR="00330778" w:rsidRPr="00D220E0" w:rsidRDefault="00330778" w:rsidP="00330778">
      <w:pPr>
        <w:pStyle w:val="Tekst3Znak"/>
        <w:suppressAutoHyphens/>
        <w:ind w:left="0" w:firstLine="0"/>
        <w:rPr>
          <w:color w:val="000000" w:themeColor="text1"/>
          <w:szCs w:val="20"/>
        </w:rPr>
      </w:pPr>
      <w:r w:rsidRPr="00D220E0">
        <w:rPr>
          <w:color w:val="000000" w:themeColor="text1"/>
          <w:szCs w:val="20"/>
        </w:rPr>
        <w:t xml:space="preserve">Większość cieków przepływających przez gminę jest uregulowana, jednak nie na całej swej długości. </w:t>
      </w:r>
    </w:p>
    <w:p w14:paraId="1A7FCB51" w14:textId="4949D379" w:rsidR="002F74A6" w:rsidRPr="00760435" w:rsidRDefault="00330778" w:rsidP="002F74A6">
      <w:pPr>
        <w:autoSpaceDE w:val="0"/>
        <w:autoSpaceDN w:val="0"/>
        <w:adjustRightInd w:val="0"/>
        <w:jc w:val="both"/>
        <w:rPr>
          <w:rFonts w:ascii="Arial" w:hAnsi="Arial" w:cs="Arial"/>
          <w:color w:val="000000" w:themeColor="text1"/>
        </w:rPr>
      </w:pPr>
      <w:r w:rsidRPr="00D220E0">
        <w:rPr>
          <w:rFonts w:ascii="Arial" w:hAnsi="Arial" w:cs="Arial"/>
          <w:color w:val="000000" w:themeColor="text1"/>
        </w:rPr>
        <w:t xml:space="preserve">Wisła przepływająca przez </w:t>
      </w:r>
      <w:r w:rsidR="00D220E0">
        <w:rPr>
          <w:rFonts w:ascii="Arial" w:hAnsi="Arial" w:cs="Arial"/>
          <w:color w:val="000000" w:themeColor="text1"/>
        </w:rPr>
        <w:t xml:space="preserve">gminę Nowe </w:t>
      </w:r>
      <w:r w:rsidRPr="00D220E0">
        <w:rPr>
          <w:rFonts w:ascii="Arial" w:hAnsi="Arial" w:cs="Arial"/>
          <w:color w:val="000000" w:themeColor="text1"/>
        </w:rPr>
        <w:t>posiada obwałowania</w:t>
      </w:r>
      <w:r w:rsidR="00D220E0">
        <w:rPr>
          <w:rFonts w:ascii="Arial" w:hAnsi="Arial" w:cs="Arial"/>
          <w:color w:val="000000" w:themeColor="text1"/>
        </w:rPr>
        <w:t xml:space="preserve"> oraz stacje pomp</w:t>
      </w:r>
      <w:r w:rsidRPr="00D220E0">
        <w:rPr>
          <w:rFonts w:ascii="Arial" w:hAnsi="Arial" w:cs="Arial"/>
          <w:color w:val="000000" w:themeColor="text1"/>
        </w:rPr>
        <w:t xml:space="preserve"> chroniące przed </w:t>
      </w:r>
      <w:r w:rsidRPr="00760435">
        <w:rPr>
          <w:rFonts w:ascii="Arial" w:hAnsi="Arial" w:cs="Arial"/>
          <w:color w:val="000000" w:themeColor="text1"/>
        </w:rPr>
        <w:t>skutkami powodzi</w:t>
      </w:r>
      <w:r w:rsidR="002F74A6" w:rsidRPr="00760435">
        <w:rPr>
          <w:rFonts w:ascii="Arial" w:hAnsi="Arial" w:cs="Arial"/>
          <w:color w:val="000000" w:themeColor="text1"/>
        </w:rPr>
        <w:t xml:space="preserve">. Są to: </w:t>
      </w:r>
    </w:p>
    <w:p w14:paraId="0922B92C" w14:textId="62110246" w:rsidR="00D220E0" w:rsidRPr="00760435" w:rsidRDefault="00D220E0" w:rsidP="00D502B7">
      <w:pPr>
        <w:pStyle w:val="Akapitzlist"/>
        <w:numPr>
          <w:ilvl w:val="0"/>
          <w:numId w:val="93"/>
        </w:numPr>
        <w:jc w:val="both"/>
        <w:rPr>
          <w:rFonts w:ascii="Arial" w:hAnsi="Arial" w:cs="Arial"/>
          <w:color w:val="000000" w:themeColor="text1"/>
        </w:rPr>
      </w:pPr>
      <w:r w:rsidRPr="00760435">
        <w:rPr>
          <w:rFonts w:ascii="Arial" w:hAnsi="Arial" w:cs="Arial"/>
          <w:color w:val="000000" w:themeColor="text1"/>
        </w:rPr>
        <w:t>Stacja pomp Kończyce,</w:t>
      </w:r>
    </w:p>
    <w:p w14:paraId="2FFA11B7" w14:textId="4F1E5105" w:rsidR="00D220E0" w:rsidRPr="00760435" w:rsidRDefault="00D220E0" w:rsidP="00760435">
      <w:pPr>
        <w:pStyle w:val="Akapitzlist"/>
        <w:numPr>
          <w:ilvl w:val="0"/>
          <w:numId w:val="93"/>
        </w:numPr>
        <w:jc w:val="both"/>
        <w:rPr>
          <w:rFonts w:ascii="Arial" w:hAnsi="Arial" w:cs="Arial"/>
          <w:color w:val="000000" w:themeColor="text1"/>
        </w:rPr>
      </w:pPr>
      <w:r w:rsidRPr="00760435">
        <w:rPr>
          <w:rFonts w:ascii="Arial" w:hAnsi="Arial" w:cs="Arial"/>
          <w:color w:val="000000" w:themeColor="text1"/>
        </w:rPr>
        <w:t>Stacja pomp Pastwiska,</w:t>
      </w:r>
    </w:p>
    <w:p w14:paraId="412F33B6" w14:textId="1DCC7D1B" w:rsidR="002F74A6" w:rsidRPr="00760435" w:rsidRDefault="002F74A6" w:rsidP="00D502B7">
      <w:pPr>
        <w:pStyle w:val="Akapitzlist"/>
        <w:numPr>
          <w:ilvl w:val="0"/>
          <w:numId w:val="93"/>
        </w:numPr>
        <w:jc w:val="both"/>
        <w:rPr>
          <w:rFonts w:ascii="Arial" w:hAnsi="Arial" w:cs="Arial"/>
          <w:color w:val="000000" w:themeColor="text1"/>
        </w:rPr>
      </w:pPr>
      <w:r w:rsidRPr="00760435">
        <w:rPr>
          <w:rFonts w:ascii="Arial" w:hAnsi="Arial" w:cs="Arial"/>
          <w:color w:val="000000" w:themeColor="text1"/>
        </w:rPr>
        <w:t>wał Sartowice-Nowe,</w:t>
      </w:r>
    </w:p>
    <w:p w14:paraId="7FAC2C79" w14:textId="37B2812E" w:rsidR="002F74A6" w:rsidRPr="00760435" w:rsidRDefault="002F74A6" w:rsidP="002F74A6">
      <w:pPr>
        <w:jc w:val="both"/>
        <w:rPr>
          <w:rFonts w:ascii="Arial" w:hAnsi="Arial" w:cs="Arial"/>
          <w:color w:val="000000" w:themeColor="text1"/>
        </w:rPr>
      </w:pPr>
      <w:r w:rsidRPr="00760435">
        <w:rPr>
          <w:rFonts w:ascii="Arial" w:hAnsi="Arial" w:cs="Arial"/>
          <w:color w:val="000000" w:themeColor="text1"/>
        </w:rPr>
        <w:t>Według informacji Zarządu Zlewni w Toruniu stan urządzeń przeciwpowodziowych jest dobry.</w:t>
      </w:r>
    </w:p>
    <w:p w14:paraId="01A9B3D1" w14:textId="77777777" w:rsidR="00330778" w:rsidRPr="00533E89" w:rsidRDefault="00330778" w:rsidP="00330778">
      <w:pPr>
        <w:autoSpaceDE w:val="0"/>
        <w:autoSpaceDN w:val="0"/>
        <w:adjustRightInd w:val="0"/>
        <w:jc w:val="both"/>
        <w:rPr>
          <w:rFonts w:ascii="Arial" w:hAnsi="Arial" w:cs="Arial"/>
          <w:color w:val="FF0000"/>
        </w:rPr>
      </w:pPr>
    </w:p>
    <w:p w14:paraId="6E8E80CB" w14:textId="4662D4C7" w:rsidR="00330778" w:rsidRPr="00760435" w:rsidRDefault="002F74A6" w:rsidP="00330778">
      <w:pPr>
        <w:autoSpaceDE w:val="0"/>
        <w:autoSpaceDN w:val="0"/>
        <w:adjustRightInd w:val="0"/>
        <w:jc w:val="both"/>
        <w:rPr>
          <w:rFonts w:ascii="Arial" w:hAnsi="Arial" w:cs="Arial"/>
          <w:color w:val="000000" w:themeColor="text1"/>
        </w:rPr>
      </w:pPr>
      <w:r w:rsidRPr="00760435">
        <w:rPr>
          <w:rFonts w:ascii="Arial" w:hAnsi="Arial" w:cs="Arial"/>
          <w:color w:val="000000" w:themeColor="text1"/>
        </w:rPr>
        <w:t xml:space="preserve">Na zgromadzenie znacznych rezerw wody umożliwiają </w:t>
      </w:r>
      <w:r w:rsidR="00330778" w:rsidRPr="00760435">
        <w:rPr>
          <w:rFonts w:ascii="Arial" w:hAnsi="Arial" w:cs="Arial"/>
          <w:color w:val="000000" w:themeColor="text1"/>
        </w:rPr>
        <w:t>urządze</w:t>
      </w:r>
      <w:r w:rsidRPr="00760435">
        <w:rPr>
          <w:rFonts w:ascii="Arial" w:hAnsi="Arial" w:cs="Arial"/>
          <w:color w:val="000000" w:themeColor="text1"/>
        </w:rPr>
        <w:t>nia</w:t>
      </w:r>
      <w:r w:rsidR="00330778" w:rsidRPr="00760435">
        <w:rPr>
          <w:rFonts w:ascii="Arial" w:hAnsi="Arial" w:cs="Arial"/>
          <w:color w:val="000000" w:themeColor="text1"/>
        </w:rPr>
        <w:t xml:space="preserve"> piętrząc</w:t>
      </w:r>
      <w:r w:rsidRPr="00760435">
        <w:rPr>
          <w:rFonts w:ascii="Arial" w:hAnsi="Arial" w:cs="Arial"/>
          <w:color w:val="000000" w:themeColor="text1"/>
        </w:rPr>
        <w:t>e</w:t>
      </w:r>
      <w:r w:rsidR="00330778" w:rsidRPr="00760435">
        <w:rPr>
          <w:rFonts w:ascii="Arial" w:hAnsi="Arial" w:cs="Arial"/>
          <w:color w:val="000000" w:themeColor="text1"/>
        </w:rPr>
        <w:t xml:space="preserve"> w rowach i ciekach</w:t>
      </w:r>
      <w:r w:rsidRPr="00760435">
        <w:rPr>
          <w:rFonts w:ascii="Arial" w:hAnsi="Arial" w:cs="Arial"/>
          <w:color w:val="000000" w:themeColor="text1"/>
        </w:rPr>
        <w:t>. W</w:t>
      </w:r>
      <w:r w:rsidR="00330778" w:rsidRPr="00760435">
        <w:rPr>
          <w:rFonts w:ascii="Arial" w:hAnsi="Arial" w:cs="Arial"/>
          <w:color w:val="000000" w:themeColor="text1"/>
        </w:rPr>
        <w:t xml:space="preserve"> naturalny sposób wpływają na podniesienie zwierciadła wód gruntowych. Tworzone są w ten sposób określone zasoby dyspozycyjne, możliwe do wykorzystania dla nawodnień głównie użytków zielonych. Przegrodzenie rzeki wiąże się jednak z ingerencją w naturalny ekosystem wodny, skala takich przedsięwzięć nie ogranicza się tylko do samych koryt cieków, ale dotyczy również obszarów leżących w ich zlewniach, proces ten powoduje zakłócenie swobodnego przepływu ryb. Budowa i odbudowa </w:t>
      </w:r>
      <w:r w:rsidR="00330778" w:rsidRPr="00760435">
        <w:rPr>
          <w:rFonts w:ascii="Arial" w:hAnsi="Arial" w:cs="Arial"/>
          <w:color w:val="000000" w:themeColor="text1"/>
        </w:rPr>
        <w:lastRenderedPageBreak/>
        <w:t xml:space="preserve">większości urządzeń piętrzących związana jest z wykonaniem przy nich przepławek dla ryb. Wykonanie urządzeń piętrzących realizowane jest od ujścia w górę rzeki, w celu sukcesywnego udrożnienia rzeki dla migracji ryb, zwłaszcza dwuśrodowiskowych. </w:t>
      </w:r>
    </w:p>
    <w:p w14:paraId="0DF2284D" w14:textId="3770006B" w:rsidR="00330778" w:rsidRPr="00760435" w:rsidRDefault="00330778" w:rsidP="00E200AF">
      <w:pPr>
        <w:autoSpaceDE w:val="0"/>
        <w:autoSpaceDN w:val="0"/>
        <w:adjustRightInd w:val="0"/>
        <w:jc w:val="both"/>
        <w:rPr>
          <w:rFonts w:ascii="Arial" w:hAnsi="Arial" w:cs="Arial"/>
          <w:color w:val="000000" w:themeColor="text1"/>
        </w:rPr>
      </w:pPr>
    </w:p>
    <w:p w14:paraId="73844469" w14:textId="495ED3D1" w:rsidR="002F74A6" w:rsidRPr="00F739BD" w:rsidRDefault="002F74A6" w:rsidP="002F74A6">
      <w:pPr>
        <w:jc w:val="both"/>
        <w:rPr>
          <w:rFonts w:ascii="Arial" w:hAnsi="Arial" w:cs="Arial"/>
          <w:color w:val="000000" w:themeColor="text1"/>
        </w:rPr>
      </w:pPr>
      <w:r w:rsidRPr="00760435">
        <w:rPr>
          <w:rFonts w:ascii="Arial" w:hAnsi="Arial" w:cs="Arial"/>
          <w:color w:val="000000" w:themeColor="text1"/>
        </w:rPr>
        <w:t xml:space="preserve">Na </w:t>
      </w:r>
      <w:r w:rsidR="00760435">
        <w:rPr>
          <w:rFonts w:ascii="Arial" w:hAnsi="Arial" w:cs="Arial"/>
          <w:color w:val="000000" w:themeColor="text1"/>
        </w:rPr>
        <w:t>rzece Mątawa</w:t>
      </w:r>
      <w:r w:rsidRPr="00760435">
        <w:rPr>
          <w:rFonts w:ascii="Arial" w:hAnsi="Arial" w:cs="Arial"/>
          <w:color w:val="000000" w:themeColor="text1"/>
        </w:rPr>
        <w:t xml:space="preserve"> </w:t>
      </w:r>
      <w:r w:rsidR="00760435">
        <w:rPr>
          <w:rFonts w:ascii="Arial" w:hAnsi="Arial" w:cs="Arial"/>
          <w:color w:val="000000" w:themeColor="text1"/>
        </w:rPr>
        <w:t xml:space="preserve">w km 0+700 </w:t>
      </w:r>
      <w:r w:rsidRPr="00760435">
        <w:rPr>
          <w:rFonts w:ascii="Arial" w:hAnsi="Arial" w:cs="Arial"/>
          <w:color w:val="000000" w:themeColor="text1"/>
        </w:rPr>
        <w:t>przepływając</w:t>
      </w:r>
      <w:r w:rsidR="00760435">
        <w:rPr>
          <w:rFonts w:ascii="Arial" w:hAnsi="Arial" w:cs="Arial"/>
          <w:color w:val="000000" w:themeColor="text1"/>
        </w:rPr>
        <w:t>ej</w:t>
      </w:r>
      <w:r w:rsidRPr="00760435">
        <w:rPr>
          <w:rFonts w:ascii="Arial" w:hAnsi="Arial" w:cs="Arial"/>
          <w:color w:val="000000" w:themeColor="text1"/>
        </w:rPr>
        <w:t xml:space="preserve"> przez gminę </w:t>
      </w:r>
      <w:r w:rsidR="00760435" w:rsidRPr="00760435">
        <w:rPr>
          <w:rFonts w:ascii="Arial" w:hAnsi="Arial" w:cs="Arial"/>
          <w:color w:val="000000" w:themeColor="text1"/>
        </w:rPr>
        <w:t>Nowe</w:t>
      </w:r>
      <w:r w:rsidRPr="00760435">
        <w:rPr>
          <w:rFonts w:ascii="Arial" w:hAnsi="Arial" w:cs="Arial"/>
          <w:color w:val="000000" w:themeColor="text1"/>
        </w:rPr>
        <w:t xml:space="preserve"> </w:t>
      </w:r>
      <w:r w:rsidR="00760435">
        <w:rPr>
          <w:rFonts w:ascii="Arial" w:hAnsi="Arial" w:cs="Arial"/>
          <w:color w:val="000000" w:themeColor="text1"/>
        </w:rPr>
        <w:t xml:space="preserve">przy starej przepompowni w </w:t>
      </w:r>
      <w:r w:rsidR="00760435" w:rsidRPr="00F739BD">
        <w:rPr>
          <w:rFonts w:ascii="Arial" w:hAnsi="Arial" w:cs="Arial"/>
          <w:color w:val="000000" w:themeColor="text1"/>
        </w:rPr>
        <w:t>Kończycach za</w:t>
      </w:r>
      <w:r w:rsidRPr="00F739BD">
        <w:rPr>
          <w:rFonts w:ascii="Arial" w:hAnsi="Arial" w:cs="Arial"/>
          <w:color w:val="000000" w:themeColor="text1"/>
        </w:rPr>
        <w:t>instalowan</w:t>
      </w:r>
      <w:r w:rsidR="00760435" w:rsidRPr="00F739BD">
        <w:rPr>
          <w:rFonts w:ascii="Arial" w:hAnsi="Arial" w:cs="Arial"/>
          <w:color w:val="000000" w:themeColor="text1"/>
        </w:rPr>
        <w:t>y jest jaz - u</w:t>
      </w:r>
      <w:r w:rsidRPr="00F739BD">
        <w:rPr>
          <w:rFonts w:ascii="Arial" w:hAnsi="Arial" w:cs="Arial"/>
          <w:color w:val="000000" w:themeColor="text1"/>
        </w:rPr>
        <w:t>rządzeni</w:t>
      </w:r>
      <w:r w:rsidR="00760435" w:rsidRPr="00F739BD">
        <w:rPr>
          <w:rFonts w:ascii="Arial" w:hAnsi="Arial" w:cs="Arial"/>
          <w:color w:val="000000" w:themeColor="text1"/>
        </w:rPr>
        <w:t>e</w:t>
      </w:r>
      <w:r w:rsidRPr="00F739BD">
        <w:rPr>
          <w:rFonts w:ascii="Arial" w:hAnsi="Arial" w:cs="Arial"/>
          <w:color w:val="000000" w:themeColor="text1"/>
        </w:rPr>
        <w:t xml:space="preserve"> piętrzące, będące w administracji PGW Wody Polskie. </w:t>
      </w:r>
    </w:p>
    <w:p w14:paraId="587A9F09" w14:textId="77777777" w:rsidR="002F74A6" w:rsidRPr="00F739BD" w:rsidRDefault="002F74A6" w:rsidP="00E200AF">
      <w:pPr>
        <w:autoSpaceDE w:val="0"/>
        <w:autoSpaceDN w:val="0"/>
        <w:adjustRightInd w:val="0"/>
        <w:jc w:val="both"/>
        <w:rPr>
          <w:rFonts w:ascii="Arial" w:hAnsi="Arial" w:cs="Arial"/>
          <w:color w:val="000000" w:themeColor="text1"/>
        </w:rPr>
      </w:pPr>
    </w:p>
    <w:p w14:paraId="47ABADDB" w14:textId="5692FE3B" w:rsidR="006353EA" w:rsidRPr="00F739BD" w:rsidRDefault="00E200AF" w:rsidP="00EF3F1A">
      <w:pPr>
        <w:pStyle w:val="Tekst3Znak"/>
        <w:suppressAutoHyphens/>
        <w:ind w:left="0" w:firstLine="0"/>
        <w:rPr>
          <w:color w:val="000000" w:themeColor="text1"/>
          <w:szCs w:val="20"/>
        </w:rPr>
      </w:pPr>
      <w:bookmarkStart w:id="262" w:name="_Hlk40183924"/>
      <w:r w:rsidRPr="00F739BD">
        <w:rPr>
          <w:color w:val="000000" w:themeColor="text1"/>
          <w:szCs w:val="20"/>
        </w:rPr>
        <w:t xml:space="preserve">Rolę odbiorników nadmiaru wody na obszarach użytków rolnych pełnią również rowy melioracyjne. </w:t>
      </w:r>
    </w:p>
    <w:p w14:paraId="6D032D33" w14:textId="158FC0DA" w:rsidR="00E37415" w:rsidRPr="00F739BD" w:rsidRDefault="006353EA" w:rsidP="006353EA">
      <w:pPr>
        <w:pStyle w:val="Tekst3Znak"/>
        <w:suppressAutoHyphens/>
        <w:ind w:left="0" w:firstLine="0"/>
        <w:rPr>
          <w:color w:val="000000" w:themeColor="text1"/>
          <w:szCs w:val="20"/>
        </w:rPr>
      </w:pPr>
      <w:r w:rsidRPr="00F739BD">
        <w:rPr>
          <w:color w:val="000000" w:themeColor="text1"/>
          <w:szCs w:val="20"/>
        </w:rPr>
        <w:t xml:space="preserve">Powierzchnia gruntów zmeliorowanych w gminie </w:t>
      </w:r>
      <w:r w:rsidR="00F739BD" w:rsidRPr="00F739BD">
        <w:rPr>
          <w:color w:val="000000" w:themeColor="text1"/>
          <w:szCs w:val="20"/>
        </w:rPr>
        <w:t>Nowe</w:t>
      </w:r>
      <w:r w:rsidR="002F74A6" w:rsidRPr="00F739BD">
        <w:rPr>
          <w:color w:val="000000" w:themeColor="text1"/>
          <w:szCs w:val="20"/>
        </w:rPr>
        <w:t xml:space="preserve"> </w:t>
      </w:r>
      <w:r w:rsidRPr="00F739BD">
        <w:rPr>
          <w:color w:val="000000" w:themeColor="text1"/>
          <w:szCs w:val="20"/>
        </w:rPr>
        <w:t>wynosi ok</w:t>
      </w:r>
      <w:r w:rsidR="002F74A6" w:rsidRPr="00F739BD">
        <w:rPr>
          <w:color w:val="000000" w:themeColor="text1"/>
          <w:szCs w:val="20"/>
        </w:rPr>
        <w:t xml:space="preserve">. </w:t>
      </w:r>
      <w:r w:rsidR="00F739BD" w:rsidRPr="00F739BD">
        <w:rPr>
          <w:color w:val="000000" w:themeColor="text1"/>
          <w:szCs w:val="20"/>
        </w:rPr>
        <w:t xml:space="preserve">1994,4 </w:t>
      </w:r>
      <w:r w:rsidRPr="00F739BD">
        <w:rPr>
          <w:color w:val="000000" w:themeColor="text1"/>
          <w:szCs w:val="20"/>
        </w:rPr>
        <w:t>ha</w:t>
      </w:r>
      <w:r w:rsidR="0081727A" w:rsidRPr="00F739BD">
        <w:rPr>
          <w:color w:val="000000" w:themeColor="text1"/>
          <w:szCs w:val="20"/>
        </w:rPr>
        <w:t xml:space="preserve">, </w:t>
      </w:r>
      <w:r w:rsidRPr="00F739BD">
        <w:rPr>
          <w:color w:val="000000" w:themeColor="text1"/>
          <w:szCs w:val="20"/>
        </w:rPr>
        <w:t xml:space="preserve">a łączna długość </w:t>
      </w:r>
      <w:r w:rsidR="00AD6F65" w:rsidRPr="00F739BD">
        <w:rPr>
          <w:color w:val="000000" w:themeColor="text1"/>
          <w:szCs w:val="20"/>
        </w:rPr>
        <w:t xml:space="preserve">sieci </w:t>
      </w:r>
      <w:r w:rsidRPr="00F739BD">
        <w:rPr>
          <w:color w:val="000000" w:themeColor="text1"/>
          <w:szCs w:val="20"/>
        </w:rPr>
        <w:t>melioracyj</w:t>
      </w:r>
      <w:r w:rsidR="00AD6F65" w:rsidRPr="00F739BD">
        <w:rPr>
          <w:color w:val="000000" w:themeColor="text1"/>
          <w:szCs w:val="20"/>
        </w:rPr>
        <w:t>nej</w:t>
      </w:r>
      <w:r w:rsidRPr="00F739BD">
        <w:rPr>
          <w:color w:val="000000" w:themeColor="text1"/>
          <w:szCs w:val="20"/>
        </w:rPr>
        <w:t xml:space="preserve"> </w:t>
      </w:r>
      <w:r w:rsidR="00F739BD" w:rsidRPr="00F739BD">
        <w:rPr>
          <w:color w:val="000000" w:themeColor="text1"/>
          <w:szCs w:val="20"/>
        </w:rPr>
        <w:t>194,6</w:t>
      </w:r>
      <w:r w:rsidRPr="00F739BD">
        <w:rPr>
          <w:color w:val="000000" w:themeColor="text1"/>
          <w:szCs w:val="20"/>
        </w:rPr>
        <w:t xml:space="preserve"> km.</w:t>
      </w:r>
      <w:r w:rsidR="000B23E0" w:rsidRPr="00F739BD">
        <w:rPr>
          <w:color w:val="000000" w:themeColor="text1"/>
          <w:szCs w:val="20"/>
        </w:rPr>
        <w:t xml:space="preserve"> </w:t>
      </w:r>
      <w:r w:rsidR="00EB1BEF" w:rsidRPr="00F739BD">
        <w:rPr>
          <w:color w:val="000000" w:themeColor="text1"/>
          <w:szCs w:val="20"/>
        </w:rPr>
        <w:t xml:space="preserve">Według danych Nadzoru Wodnego w Świeciu odbudowy lub modernizacji wymagają następujące obiekty melioracyjne: </w:t>
      </w:r>
      <w:r w:rsidR="00F739BD" w:rsidRPr="00F739BD">
        <w:rPr>
          <w:color w:val="000000" w:themeColor="text1"/>
          <w:szCs w:val="20"/>
        </w:rPr>
        <w:t>Mątawa (Tryl, Mątawy), Mątawa – Parzyny.</w:t>
      </w:r>
    </w:p>
    <w:p w14:paraId="05241EFE" w14:textId="77777777" w:rsidR="0081727A" w:rsidRPr="00F739BD" w:rsidRDefault="0081727A" w:rsidP="006353EA">
      <w:pPr>
        <w:pStyle w:val="Tekst3Znak"/>
        <w:suppressAutoHyphens/>
        <w:ind w:left="0" w:firstLine="0"/>
        <w:rPr>
          <w:color w:val="000000" w:themeColor="text1"/>
          <w:szCs w:val="20"/>
        </w:rPr>
      </w:pPr>
    </w:p>
    <w:p w14:paraId="3D8B8538" w14:textId="234D04EC" w:rsidR="0081727A" w:rsidRPr="00F739BD" w:rsidRDefault="006353EA" w:rsidP="0081727A">
      <w:pPr>
        <w:jc w:val="both"/>
        <w:rPr>
          <w:rFonts w:ascii="Arial" w:eastAsia="Calibri" w:hAnsi="Arial" w:cs="Arial"/>
          <w:color w:val="000000" w:themeColor="text1"/>
        </w:rPr>
      </w:pPr>
      <w:r w:rsidRPr="00F739BD">
        <w:rPr>
          <w:rFonts w:ascii="Arial" w:hAnsi="Arial" w:cs="Arial"/>
          <w:color w:val="000000" w:themeColor="text1"/>
        </w:rPr>
        <w:t xml:space="preserve">Na terenie gminy </w:t>
      </w:r>
      <w:r w:rsidR="0081727A" w:rsidRPr="00F739BD">
        <w:rPr>
          <w:rFonts w:ascii="Arial" w:hAnsi="Arial" w:cs="Arial"/>
          <w:color w:val="000000" w:themeColor="text1"/>
        </w:rPr>
        <w:t xml:space="preserve">funkcjonuje </w:t>
      </w:r>
      <w:r w:rsidRPr="00F739BD">
        <w:rPr>
          <w:rFonts w:ascii="Arial" w:hAnsi="Arial" w:cs="Arial"/>
          <w:color w:val="000000" w:themeColor="text1"/>
        </w:rPr>
        <w:t>Gminna Spółka Wodn</w:t>
      </w:r>
      <w:r w:rsidR="00AD6F65" w:rsidRPr="00F739BD">
        <w:rPr>
          <w:rFonts w:ascii="Arial" w:hAnsi="Arial" w:cs="Arial"/>
          <w:color w:val="000000" w:themeColor="text1"/>
        </w:rPr>
        <w:t>a w Świeciu</w:t>
      </w:r>
      <w:r w:rsidR="000B23E0" w:rsidRPr="00F739BD">
        <w:rPr>
          <w:rFonts w:ascii="Arial" w:hAnsi="Arial" w:cs="Arial"/>
          <w:color w:val="000000" w:themeColor="text1"/>
        </w:rPr>
        <w:t xml:space="preserve">, w gestii której znajduje się </w:t>
      </w:r>
      <w:r w:rsidR="00F739BD" w:rsidRPr="00F739BD">
        <w:rPr>
          <w:rFonts w:ascii="Arial" w:hAnsi="Arial" w:cs="Arial"/>
          <w:color w:val="000000" w:themeColor="text1"/>
        </w:rPr>
        <w:t>144</w:t>
      </w:r>
      <w:r w:rsidR="000B23E0" w:rsidRPr="00F739BD">
        <w:rPr>
          <w:rFonts w:ascii="Arial" w:hAnsi="Arial" w:cs="Arial"/>
          <w:color w:val="000000" w:themeColor="text1"/>
        </w:rPr>
        <w:t xml:space="preserve"> km </w:t>
      </w:r>
      <w:r w:rsidR="00AD6F65" w:rsidRPr="00F739BD">
        <w:rPr>
          <w:rFonts w:ascii="Arial" w:hAnsi="Arial" w:cs="Arial"/>
          <w:color w:val="000000" w:themeColor="text1"/>
        </w:rPr>
        <w:t>rowów</w:t>
      </w:r>
      <w:r w:rsidR="000B23E0" w:rsidRPr="00F739BD">
        <w:rPr>
          <w:rFonts w:ascii="Arial" w:hAnsi="Arial" w:cs="Arial"/>
          <w:color w:val="000000" w:themeColor="text1"/>
        </w:rPr>
        <w:t xml:space="preserve"> melioracyj</w:t>
      </w:r>
      <w:r w:rsidR="00AD6F65" w:rsidRPr="00F739BD">
        <w:rPr>
          <w:rFonts w:ascii="Arial" w:hAnsi="Arial" w:cs="Arial"/>
          <w:color w:val="000000" w:themeColor="text1"/>
        </w:rPr>
        <w:t xml:space="preserve">nych objętej konserwacją, a powierzchnia gruntów zmeliorowanych wynosi </w:t>
      </w:r>
      <w:r w:rsidR="00F739BD" w:rsidRPr="00F739BD">
        <w:rPr>
          <w:rFonts w:ascii="Arial" w:hAnsi="Arial" w:cs="Arial"/>
          <w:color w:val="000000" w:themeColor="text1"/>
        </w:rPr>
        <w:t xml:space="preserve">1994,4 </w:t>
      </w:r>
      <w:r w:rsidR="00AD6F65" w:rsidRPr="00F739BD">
        <w:rPr>
          <w:rFonts w:ascii="Arial" w:hAnsi="Arial" w:cs="Arial"/>
          <w:color w:val="000000" w:themeColor="text1"/>
        </w:rPr>
        <w:t>ha</w:t>
      </w:r>
      <w:r w:rsidR="00F739BD" w:rsidRPr="00F739BD">
        <w:rPr>
          <w:rFonts w:ascii="Arial" w:hAnsi="Arial" w:cs="Arial"/>
          <w:color w:val="000000" w:themeColor="text1"/>
        </w:rPr>
        <w:t xml:space="preserve"> oraz 320 ha obszarów zdrenowanych</w:t>
      </w:r>
      <w:r w:rsidR="00AD6F65" w:rsidRPr="00F739BD">
        <w:rPr>
          <w:rFonts w:ascii="Arial" w:hAnsi="Arial" w:cs="Arial"/>
          <w:color w:val="000000" w:themeColor="text1"/>
        </w:rPr>
        <w:t>.</w:t>
      </w:r>
      <w:r w:rsidR="00F739BD" w:rsidRPr="00F739BD">
        <w:rPr>
          <w:rFonts w:ascii="Arial" w:hAnsi="Arial" w:cs="Arial"/>
          <w:color w:val="000000" w:themeColor="text1"/>
        </w:rPr>
        <w:t xml:space="preserve"> Powierzchnia gruntów ornych i użytków zielonych wymagająca zmeliorowania wynosi 72 ha.</w:t>
      </w:r>
      <w:r w:rsidR="000B23E0" w:rsidRPr="00F739BD">
        <w:rPr>
          <w:rFonts w:ascii="Arial" w:hAnsi="Arial" w:cs="Arial"/>
          <w:color w:val="000000" w:themeColor="text1"/>
        </w:rPr>
        <w:t xml:space="preserve"> </w:t>
      </w:r>
      <w:r w:rsidR="00E37415" w:rsidRPr="00F739BD">
        <w:rPr>
          <w:rFonts w:ascii="Arial" w:eastAsia="Calibri" w:hAnsi="Arial" w:cs="Arial"/>
          <w:iCs/>
          <w:color w:val="000000" w:themeColor="text1"/>
        </w:rPr>
        <w:t>D</w:t>
      </w:r>
      <w:r w:rsidRPr="00F739BD">
        <w:rPr>
          <w:rFonts w:ascii="Arial" w:hAnsi="Arial" w:cs="Arial"/>
          <w:color w:val="000000" w:themeColor="text1"/>
        </w:rPr>
        <w:t>ziałalność</w:t>
      </w:r>
      <w:r w:rsidR="00E37415" w:rsidRPr="00F739BD">
        <w:rPr>
          <w:rFonts w:ascii="Arial" w:hAnsi="Arial" w:cs="Arial"/>
          <w:color w:val="000000" w:themeColor="text1"/>
        </w:rPr>
        <w:t xml:space="preserve"> spółki </w:t>
      </w:r>
      <w:r w:rsidRPr="00F739BD">
        <w:rPr>
          <w:rFonts w:ascii="Arial" w:hAnsi="Arial" w:cs="Arial"/>
          <w:color w:val="000000" w:themeColor="text1"/>
        </w:rPr>
        <w:t xml:space="preserve"> skierowana jest na prowadzenie racjonalnej gospodarki wodnej w urządzeniach melioracji wodnej szczegółowej, dla potrzeb rolnictwa.</w:t>
      </w:r>
      <w:r w:rsidR="0081727A" w:rsidRPr="00F739BD">
        <w:rPr>
          <w:rFonts w:ascii="Arial" w:hAnsi="Arial" w:cs="Arial"/>
          <w:color w:val="000000" w:themeColor="text1"/>
        </w:rPr>
        <w:t xml:space="preserve"> </w:t>
      </w:r>
      <w:r w:rsidR="00F739BD" w:rsidRPr="00F739BD">
        <w:rPr>
          <w:rFonts w:ascii="Arial" w:hAnsi="Arial" w:cs="Arial"/>
          <w:color w:val="000000" w:themeColor="text1"/>
        </w:rPr>
        <w:t>Stan techniczny urządzeń określono jako dostateczny.</w:t>
      </w:r>
    </w:p>
    <w:p w14:paraId="4238B442" w14:textId="2C828BBD" w:rsidR="006353EA" w:rsidRPr="00F739BD" w:rsidRDefault="006353EA" w:rsidP="006353EA">
      <w:pPr>
        <w:pStyle w:val="Tekst3Znak"/>
        <w:suppressAutoHyphens/>
        <w:ind w:left="0" w:firstLine="0"/>
        <w:rPr>
          <w:color w:val="000000" w:themeColor="text1"/>
          <w:szCs w:val="20"/>
        </w:rPr>
      </w:pPr>
    </w:p>
    <w:bookmarkEnd w:id="262"/>
    <w:p w14:paraId="51236B34" w14:textId="77777777" w:rsidR="000B23E0" w:rsidRPr="00F739BD" w:rsidRDefault="000B23E0" w:rsidP="000B23E0">
      <w:pPr>
        <w:jc w:val="both"/>
        <w:rPr>
          <w:rFonts w:ascii="Arial" w:hAnsi="Arial" w:cs="Arial"/>
          <w:color w:val="000000" w:themeColor="text1"/>
        </w:rPr>
      </w:pPr>
      <w:r w:rsidRPr="00F739BD">
        <w:rPr>
          <w:rFonts w:ascii="Arial" w:hAnsi="Arial" w:cs="Arial"/>
          <w:color w:val="000000" w:themeColor="text1"/>
        </w:rPr>
        <w:t>Zauważalne zmiany klimatu mogą mieć duży wpływ na gospodarkę wodną zwłaszcza w rolnictwie                  w wyniku zwiększenia ewapotranspiracji przy jednoczesnym zmniejszeniu opadów w okresie wegetacyjnym. Na terenie gminy problem deficytu wody odczuwalny jest zwłaszcza na obszarach intensywnego rolnictwa, gdzie w okresie wegetacji notuje się susze rolniczą. Dla poprawy struktury bilansu wodnego powinno zwiększać się zdolności retencyjne zlewni poprzez realizację programu małej retencji. Działania z zakresu małej retencji wodnej przyczyniają się do ochrony przed powodzią i suszą oraz jednocześnie poprawiają walory przyrodnicze środowiska naturalnego.</w:t>
      </w:r>
    </w:p>
    <w:p w14:paraId="70475FD6" w14:textId="77777777" w:rsidR="00844726" w:rsidRPr="00F739BD" w:rsidRDefault="00844726" w:rsidP="00844726">
      <w:pPr>
        <w:pStyle w:val="Nagwek3"/>
        <w:tabs>
          <w:tab w:val="num" w:pos="720"/>
        </w:tabs>
        <w:suppressAutoHyphens/>
        <w:autoSpaceDE w:val="0"/>
        <w:autoSpaceDN w:val="0"/>
        <w:adjustRightInd w:val="0"/>
        <w:spacing w:before="60" w:after="60"/>
        <w:ind w:left="720"/>
        <w:rPr>
          <w:color w:val="000000" w:themeColor="text1"/>
          <w:szCs w:val="20"/>
        </w:rPr>
      </w:pPr>
      <w:bookmarkStart w:id="263" w:name="_Toc399850018"/>
      <w:bookmarkStart w:id="264" w:name="_Toc58333918"/>
      <w:r w:rsidRPr="00F739BD">
        <w:rPr>
          <w:color w:val="000000" w:themeColor="text1"/>
          <w:szCs w:val="20"/>
        </w:rPr>
        <w:t>Zagrożenia dla wód powierzchniowych i podziemnych</w:t>
      </w:r>
      <w:bookmarkEnd w:id="263"/>
      <w:bookmarkEnd w:id="264"/>
    </w:p>
    <w:p w14:paraId="7D348103" w14:textId="4E10998A" w:rsidR="00844726" w:rsidRPr="00F739BD" w:rsidRDefault="00237E5B" w:rsidP="00844726">
      <w:pPr>
        <w:pStyle w:val="Tekst3Znak"/>
        <w:ind w:left="0" w:firstLine="0"/>
        <w:rPr>
          <w:color w:val="000000" w:themeColor="text1"/>
        </w:rPr>
      </w:pPr>
      <w:r w:rsidRPr="00F739BD">
        <w:rPr>
          <w:color w:val="000000" w:themeColor="text1"/>
        </w:rPr>
        <w:t xml:space="preserve">Analizując powyższe </w:t>
      </w:r>
      <w:r w:rsidR="00582D38" w:rsidRPr="00F739BD">
        <w:rPr>
          <w:color w:val="000000" w:themeColor="text1"/>
        </w:rPr>
        <w:t xml:space="preserve">zapisy </w:t>
      </w:r>
      <w:r w:rsidR="00844726" w:rsidRPr="00F739BD">
        <w:rPr>
          <w:color w:val="000000" w:themeColor="text1"/>
        </w:rPr>
        <w:t>należy stwierdzić, że zagrożeniem dla wód podziemnych i powierzchniowych na t</w:t>
      </w:r>
      <w:r w:rsidR="00414503" w:rsidRPr="00F739BD">
        <w:rPr>
          <w:color w:val="000000" w:themeColor="text1"/>
        </w:rPr>
        <w:t xml:space="preserve">erenie </w:t>
      </w:r>
      <w:r w:rsidR="00E37415" w:rsidRPr="00F739BD">
        <w:rPr>
          <w:color w:val="000000" w:themeColor="text1"/>
        </w:rPr>
        <w:t>gminy</w:t>
      </w:r>
      <w:r w:rsidR="00844726" w:rsidRPr="00F739BD">
        <w:rPr>
          <w:color w:val="000000" w:themeColor="text1"/>
        </w:rPr>
        <w:t xml:space="preserve"> są:</w:t>
      </w:r>
    </w:p>
    <w:p w14:paraId="62463C0F" w14:textId="77777777" w:rsidR="00844726" w:rsidRPr="00F739BD" w:rsidRDefault="00844726" w:rsidP="00CA0731">
      <w:pPr>
        <w:numPr>
          <w:ilvl w:val="0"/>
          <w:numId w:val="11"/>
        </w:numPr>
        <w:autoSpaceDE w:val="0"/>
        <w:autoSpaceDN w:val="0"/>
        <w:adjustRightInd w:val="0"/>
        <w:jc w:val="both"/>
        <w:rPr>
          <w:rFonts w:ascii="Arial" w:hAnsi="Arial" w:cs="Arial"/>
          <w:color w:val="000000" w:themeColor="text1"/>
        </w:rPr>
      </w:pPr>
      <w:r w:rsidRPr="00F739BD">
        <w:rPr>
          <w:rFonts w:ascii="Arial" w:hAnsi="Arial" w:cs="Arial"/>
          <w:color w:val="000000" w:themeColor="text1"/>
        </w:rPr>
        <w:t xml:space="preserve">eutrofizacja wód </w:t>
      </w:r>
      <w:r w:rsidRPr="00F739BD">
        <w:rPr>
          <w:rFonts w:ascii="Arial" w:hAnsi="Arial" w:cs="Arial"/>
          <w:bCs/>
          <w:iCs/>
          <w:color w:val="000000" w:themeColor="text1"/>
        </w:rPr>
        <w:t xml:space="preserve">wywołana zanieczyszczeniami pochodzącymi ze źródeł komunalnych i </w:t>
      </w:r>
      <w:r w:rsidRPr="00F739BD">
        <w:rPr>
          <w:rFonts w:ascii="Arial" w:hAnsi="Arial" w:cs="Arial"/>
          <w:color w:val="000000" w:themeColor="text1"/>
        </w:rPr>
        <w:t xml:space="preserve">rolniczych; </w:t>
      </w:r>
    </w:p>
    <w:p w14:paraId="79052826" w14:textId="77777777" w:rsidR="00844726" w:rsidRPr="00F739BD" w:rsidRDefault="00844726" w:rsidP="00CA0731">
      <w:pPr>
        <w:numPr>
          <w:ilvl w:val="0"/>
          <w:numId w:val="11"/>
        </w:numPr>
        <w:autoSpaceDE w:val="0"/>
        <w:autoSpaceDN w:val="0"/>
        <w:adjustRightInd w:val="0"/>
        <w:jc w:val="both"/>
        <w:rPr>
          <w:rFonts w:ascii="Arial" w:hAnsi="Arial" w:cs="Arial"/>
          <w:color w:val="000000" w:themeColor="text1"/>
        </w:rPr>
      </w:pPr>
      <w:r w:rsidRPr="00F739BD">
        <w:rPr>
          <w:rFonts w:ascii="Arial" w:hAnsi="Arial" w:cs="Arial"/>
          <w:color w:val="000000" w:themeColor="text1"/>
        </w:rPr>
        <w:t>produkcja rolna oraz stosowanie nawozów oraz gnojowicy;</w:t>
      </w:r>
    </w:p>
    <w:p w14:paraId="55E23835" w14:textId="77777777" w:rsidR="00844726" w:rsidRPr="00F739BD" w:rsidRDefault="00844726" w:rsidP="00CA0731">
      <w:pPr>
        <w:numPr>
          <w:ilvl w:val="0"/>
          <w:numId w:val="11"/>
        </w:numPr>
        <w:autoSpaceDE w:val="0"/>
        <w:autoSpaceDN w:val="0"/>
        <w:adjustRightInd w:val="0"/>
        <w:jc w:val="both"/>
        <w:rPr>
          <w:rFonts w:ascii="Arial" w:hAnsi="Arial" w:cs="Arial"/>
          <w:color w:val="000000" w:themeColor="text1"/>
        </w:rPr>
      </w:pPr>
      <w:r w:rsidRPr="00F739BD">
        <w:rPr>
          <w:rFonts w:ascii="Arial" w:hAnsi="Arial" w:cs="Arial"/>
          <w:color w:val="000000" w:themeColor="text1"/>
        </w:rPr>
        <w:t xml:space="preserve">wysoki stopień zwodociągowania, przy niskim stopniu skanalizowania obszarów wiejskich; </w:t>
      </w:r>
    </w:p>
    <w:p w14:paraId="62933393" w14:textId="77777777" w:rsidR="00844726" w:rsidRPr="00F739BD" w:rsidRDefault="00844726" w:rsidP="00CA0731">
      <w:pPr>
        <w:numPr>
          <w:ilvl w:val="0"/>
          <w:numId w:val="11"/>
        </w:numPr>
        <w:autoSpaceDE w:val="0"/>
        <w:autoSpaceDN w:val="0"/>
        <w:adjustRightInd w:val="0"/>
        <w:jc w:val="both"/>
        <w:rPr>
          <w:rFonts w:ascii="Arial" w:hAnsi="Arial" w:cs="Arial"/>
          <w:color w:val="000000" w:themeColor="text1"/>
        </w:rPr>
      </w:pPr>
      <w:r w:rsidRPr="00F739BD">
        <w:rPr>
          <w:rFonts w:ascii="Arial" w:hAnsi="Arial" w:cs="Arial"/>
          <w:color w:val="000000" w:themeColor="text1"/>
        </w:rPr>
        <w:t>spływy z terenów przemysłowych;</w:t>
      </w:r>
    </w:p>
    <w:p w14:paraId="442E84F0" w14:textId="77777777" w:rsidR="00844726" w:rsidRPr="00F739BD" w:rsidRDefault="00844726" w:rsidP="00CA0731">
      <w:pPr>
        <w:numPr>
          <w:ilvl w:val="0"/>
          <w:numId w:val="11"/>
        </w:numPr>
        <w:autoSpaceDE w:val="0"/>
        <w:autoSpaceDN w:val="0"/>
        <w:adjustRightInd w:val="0"/>
        <w:jc w:val="both"/>
        <w:rPr>
          <w:rFonts w:ascii="Arial" w:hAnsi="Arial" w:cs="Arial"/>
          <w:color w:val="000000" w:themeColor="text1"/>
        </w:rPr>
      </w:pPr>
      <w:r w:rsidRPr="00F739BD">
        <w:rPr>
          <w:rFonts w:ascii="Arial" w:hAnsi="Arial" w:cs="Arial"/>
          <w:color w:val="000000" w:themeColor="text1"/>
        </w:rPr>
        <w:t>odprowadzanie bezpośrednio do gruntu wód opadowych i roztopowych;</w:t>
      </w:r>
    </w:p>
    <w:p w14:paraId="47AED2AA" w14:textId="77777777" w:rsidR="00844726" w:rsidRPr="00F739BD" w:rsidRDefault="00CF35BF" w:rsidP="00CA0731">
      <w:pPr>
        <w:numPr>
          <w:ilvl w:val="0"/>
          <w:numId w:val="11"/>
        </w:numPr>
        <w:shd w:val="clear" w:color="auto" w:fill="FFFFFF"/>
        <w:autoSpaceDE w:val="0"/>
        <w:autoSpaceDN w:val="0"/>
        <w:adjustRightInd w:val="0"/>
        <w:jc w:val="both"/>
        <w:rPr>
          <w:rFonts w:ascii="Arial" w:hAnsi="Arial" w:cs="Arial"/>
          <w:color w:val="000000" w:themeColor="text1"/>
        </w:rPr>
      </w:pPr>
      <w:r w:rsidRPr="00F739BD">
        <w:rPr>
          <w:rFonts w:ascii="Arial" w:hAnsi="Arial" w:cs="Arial"/>
          <w:color w:val="000000" w:themeColor="text1"/>
        </w:rPr>
        <w:t>nieszczelne zbiorniki bezodpływowe oraz źle wybudowane bądź źle funkcjonujące przydomowe oczyszczalnie ścieków powodujące skażenie wód podziemnych</w:t>
      </w:r>
      <w:r w:rsidR="00D2267A" w:rsidRPr="00F739BD">
        <w:rPr>
          <w:rFonts w:ascii="Arial" w:hAnsi="Arial" w:cs="Arial"/>
          <w:color w:val="000000" w:themeColor="text1"/>
        </w:rPr>
        <w:t>;</w:t>
      </w:r>
    </w:p>
    <w:p w14:paraId="18D497AE" w14:textId="77777777" w:rsidR="00844726" w:rsidRPr="00F739BD" w:rsidRDefault="00844726" w:rsidP="00CA0731">
      <w:pPr>
        <w:numPr>
          <w:ilvl w:val="0"/>
          <w:numId w:val="11"/>
        </w:numPr>
        <w:shd w:val="clear" w:color="auto" w:fill="FFFFFF"/>
        <w:autoSpaceDE w:val="0"/>
        <w:autoSpaceDN w:val="0"/>
        <w:adjustRightInd w:val="0"/>
        <w:jc w:val="both"/>
        <w:rPr>
          <w:rFonts w:ascii="Arial" w:hAnsi="Arial" w:cs="Arial"/>
          <w:color w:val="000000" w:themeColor="text1"/>
        </w:rPr>
      </w:pPr>
      <w:r w:rsidRPr="00F739BD">
        <w:rPr>
          <w:rFonts w:ascii="Arial" w:hAnsi="Arial" w:cs="Arial"/>
          <w:color w:val="000000" w:themeColor="text1"/>
        </w:rPr>
        <w:t>zaniedbanie stanu ins</w:t>
      </w:r>
      <w:r w:rsidR="00D2267A" w:rsidRPr="00F739BD">
        <w:rPr>
          <w:rFonts w:ascii="Arial" w:hAnsi="Arial" w:cs="Arial"/>
          <w:color w:val="000000" w:themeColor="text1"/>
        </w:rPr>
        <w:t>talacji melioracji szczegółowej;</w:t>
      </w:r>
    </w:p>
    <w:p w14:paraId="2ECBB279" w14:textId="6B6DC454" w:rsidR="00E33F2C" w:rsidRPr="00F739BD" w:rsidRDefault="00E33F2C" w:rsidP="00CA0731">
      <w:pPr>
        <w:numPr>
          <w:ilvl w:val="0"/>
          <w:numId w:val="11"/>
        </w:numPr>
        <w:shd w:val="clear" w:color="auto" w:fill="FFFFFF"/>
        <w:autoSpaceDE w:val="0"/>
        <w:autoSpaceDN w:val="0"/>
        <w:adjustRightInd w:val="0"/>
        <w:jc w:val="both"/>
        <w:rPr>
          <w:rFonts w:ascii="Arial" w:hAnsi="Arial" w:cs="Arial"/>
          <w:color w:val="000000" w:themeColor="text1"/>
        </w:rPr>
      </w:pPr>
      <w:r w:rsidRPr="00F739BD">
        <w:rPr>
          <w:rFonts w:ascii="Arial" w:hAnsi="Arial" w:cs="Arial"/>
          <w:color w:val="000000" w:themeColor="text1"/>
        </w:rPr>
        <w:t>nielegalne zabiegi regulacji naturalnych brzegów cieków</w:t>
      </w:r>
      <w:r w:rsidR="00AD6F65" w:rsidRPr="00F739BD">
        <w:rPr>
          <w:rFonts w:ascii="Arial" w:hAnsi="Arial" w:cs="Arial"/>
          <w:color w:val="000000" w:themeColor="text1"/>
        </w:rPr>
        <w:t>.</w:t>
      </w:r>
    </w:p>
    <w:p w14:paraId="7A021791" w14:textId="77777777" w:rsidR="00844726" w:rsidRPr="00F739BD" w:rsidRDefault="00844726" w:rsidP="005F39CD">
      <w:pPr>
        <w:pStyle w:val="Akapitzlist"/>
        <w:suppressAutoHyphens/>
        <w:autoSpaceDE w:val="0"/>
        <w:autoSpaceDN w:val="0"/>
        <w:adjustRightInd w:val="0"/>
        <w:ind w:left="0"/>
        <w:jc w:val="both"/>
        <w:rPr>
          <w:rFonts w:ascii="Arial" w:hAnsi="Arial" w:cs="Arial"/>
          <w:color w:val="000000" w:themeColor="text1"/>
        </w:rPr>
      </w:pPr>
    </w:p>
    <w:p w14:paraId="4F2C49C8" w14:textId="77777777" w:rsidR="00AC64A2" w:rsidRPr="00F739BD" w:rsidRDefault="00AC64A2" w:rsidP="00AC64A2">
      <w:pPr>
        <w:shd w:val="clear" w:color="auto" w:fill="FFFFFF"/>
        <w:jc w:val="both"/>
        <w:rPr>
          <w:rFonts w:ascii="Arial" w:hAnsi="Arial" w:cs="Arial"/>
          <w:color w:val="000000" w:themeColor="text1"/>
        </w:rPr>
      </w:pPr>
      <w:r w:rsidRPr="00F739BD">
        <w:rPr>
          <w:rFonts w:ascii="Arial" w:hAnsi="Arial" w:cs="Arial"/>
          <w:color w:val="000000" w:themeColor="text1"/>
        </w:rPr>
        <w:t>Na stan jakości wód podziemnych, podobnie jak na wody powierzchniowe, ma wpływ presja antropogeniczna związana z zanieczyszczeniami różnego pochodzenia, w zależności od  rejonów  powiatu.  Są  to  zanieczyszczenia  związane  z  procesami  zabudowy  powierzchni (m.in.  zanieczyszczenia   wzdłuż   dróg),  użytkowaniem rolniczym  (stosowanie   nawozów i środków  ochrony  roślin  –  głównie  azotany,  fosforany,  chlorki;  nawadnianie  pól ściekami i osadami itp.) oraz rozwojem innych form działalności gospodarczej (metale ciężkie).</w:t>
      </w:r>
    </w:p>
    <w:p w14:paraId="711754F2" w14:textId="77777777" w:rsidR="00AC64A2" w:rsidRPr="00F739BD" w:rsidRDefault="00AC64A2" w:rsidP="00AC64A2">
      <w:pPr>
        <w:pStyle w:val="Akapitzlist"/>
        <w:suppressAutoHyphens/>
        <w:autoSpaceDE w:val="0"/>
        <w:autoSpaceDN w:val="0"/>
        <w:adjustRightInd w:val="0"/>
        <w:ind w:left="0"/>
        <w:jc w:val="both"/>
        <w:rPr>
          <w:rFonts w:ascii="Arial" w:hAnsi="Arial" w:cs="Arial"/>
          <w:color w:val="000000" w:themeColor="text1"/>
        </w:rPr>
      </w:pPr>
      <w:bookmarkStart w:id="265" w:name="_Hlk45029092"/>
      <w:r w:rsidRPr="00F739BD">
        <w:rPr>
          <w:rFonts w:ascii="Arial" w:hAnsi="Arial" w:cs="Arial"/>
          <w:color w:val="000000" w:themeColor="text1"/>
        </w:rPr>
        <w:t xml:space="preserve">Wyniki monitoringu stanu wód powierzchniowych z ubiegłych lat wskazują, </w:t>
      </w:r>
      <w:bookmarkStart w:id="266" w:name="_Hlk45029118"/>
      <w:bookmarkEnd w:id="265"/>
      <w:r w:rsidRPr="00F739BD">
        <w:rPr>
          <w:rFonts w:ascii="Arial" w:hAnsi="Arial" w:cs="Arial"/>
          <w:color w:val="000000" w:themeColor="text1"/>
        </w:rPr>
        <w:t>że  jednolite części wód powierzchniowych  wyznaczone na terenie powiatu świeckiego nie osiągają stanu dobrego. Zły stan wód ogranicza wykorzystanie wód rzek, cieków i zbiorników na cele rolnicze (nawodnienia) i przemysłowe (produkcja), a także rekreacyjne (kąpieliska, sporty wodne). Jako dobry ocenia się natomiast stan ilościowy i chemiczny wód podziemnych. Ze względu na zły stan wód powierzchniowych obserwuje się nadmierną eksploatację zasobów zbiorników wód podziemnych, zwłaszcza na cele rolnicze i przemysłowe.</w:t>
      </w:r>
    </w:p>
    <w:bookmarkEnd w:id="266"/>
    <w:p w14:paraId="2722B935"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Oceniając tendencje zmian jakości wód powierzchniowych należy pamiętać, że o ich stanie decydują nie tylko wskaźniki fizykochemiczne, ale również biologiczne i hydromorfologiczne. Oznacza to, że przywrócenie czystości wodom powierzchniowym nie spowoduje automatycznie dobrego stanu wód. Przywrócenie właściwych dla danej części wód elementów biologicznych jest procesem długotrwałym.</w:t>
      </w:r>
    </w:p>
    <w:p w14:paraId="7A27F24E"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 xml:space="preserve">Określenie tendencji zmian w przypadku wód podziemnych  jest  dość trudne, ponieważ zmiany w nich zachodzą powoli i skutki działań chroniących wody w perspektywie kilku lat mogą być niewidoczne. </w:t>
      </w:r>
    </w:p>
    <w:p w14:paraId="6987822F"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eastAsia="ArialNarrow" w:hAnsi="Arial" w:cs="Arial"/>
          <w:color w:val="000000" w:themeColor="text1"/>
        </w:rPr>
        <w:t xml:space="preserve">Problemem jest nieprawidłowe </w:t>
      </w:r>
      <w:r w:rsidRPr="00F739BD">
        <w:rPr>
          <w:rFonts w:ascii="Arial" w:hAnsi="Arial" w:cs="Arial"/>
          <w:bCs/>
          <w:color w:val="000000" w:themeColor="text1"/>
        </w:rPr>
        <w:t xml:space="preserve">pozbywanie się ścieków przez właścicieli nieruchomości posiadających nieszczelne zbiorniki bezodpływowe. </w:t>
      </w:r>
      <w:r w:rsidRPr="00F739BD">
        <w:rPr>
          <w:rFonts w:ascii="Arial" w:eastAsia="ArialNarrow" w:hAnsi="Arial" w:cs="Arial"/>
          <w:color w:val="000000" w:themeColor="text1"/>
        </w:rPr>
        <w:t>N</w:t>
      </w:r>
      <w:r w:rsidRPr="00F739BD">
        <w:rPr>
          <w:rFonts w:ascii="Arial" w:hAnsi="Arial" w:cs="Arial"/>
          <w:color w:val="000000" w:themeColor="text1"/>
        </w:rPr>
        <w:t xml:space="preserve">iewłaściwa eksploatacja tego rodzaju urządzeń i instalacji </w:t>
      </w:r>
      <w:r w:rsidRPr="00F739BD">
        <w:rPr>
          <w:rFonts w:ascii="Arial" w:hAnsi="Arial" w:cs="Arial"/>
          <w:color w:val="000000" w:themeColor="text1"/>
        </w:rPr>
        <w:lastRenderedPageBreak/>
        <w:t xml:space="preserve">prowadzi do emisji zanieczyszczeń gruntu i wód.  Jednym z problemów jest również wyrównanie dysproporcji pomiędzy liczbą ludności korzystającą z wodociągu i ludności korzystającej z kanalizacji, zwłaszcza na terenach wiejskich. Nieoczyszczone ścieki komunalne trafiają do wód lub do ziemi powodując ich zanieczyszczenie. </w:t>
      </w:r>
    </w:p>
    <w:p w14:paraId="0E9A3BFD"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hAnsi="Arial" w:cs="Arial"/>
          <w:color w:val="000000" w:themeColor="text1"/>
        </w:rPr>
        <w:t>Głównym zagrożeniem dla jakości wód powierzchniowych są zanieczyszczenia wprowadzane do nich wraz z wodami opadowymi, co szczególnie dotyczy terenów zurbanizowanych. Ważne jest, aby woda opadowa odprowadzana była do kanalizacji deszczowej, a nie ogólnospławnej w celu minimalizacji obciążeń oczyszczalni ścieków.</w:t>
      </w:r>
    </w:p>
    <w:p w14:paraId="4DFC1680"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hAnsi="Arial" w:cs="Arial"/>
          <w:color w:val="000000" w:themeColor="text1"/>
        </w:rPr>
        <w:t>Przez spływy powierzchniowe z tras komunikacyjnych są szczególnie niebezpieczne po długich okresach bezdeszczowych. Spływająca z ulic i powierzchni dachowych woda  zbiera cząstki zanieczyszczeń na nich osadzone. Istotne jest w tym przypadku zastosowanie urządzeń odwadniających łącznie z systemami podczyszczającymi.</w:t>
      </w:r>
    </w:p>
    <w:p w14:paraId="5AF8122D"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hAnsi="Arial" w:cs="Arial"/>
          <w:color w:val="000000" w:themeColor="text1"/>
        </w:rPr>
        <w:t xml:space="preserve">Problemem może być stara, skorodowana kanalizacja ogólnospławna, która pełni rolę kanalizacji deszczowej. Nadmierny ruch i obciążenie dróg przez przejeżdżające pojazdy ciężarowe powoduje uszkodzenie rur cementowych. Biorąc to pod uwagę oraz widoczne zmiany klimatu w tym przewidywane obfite opady można stwierdzić, że uszkodzona kanalizacja nie będzie pełnić swojej roli, wręcz spowoduje zniszczenia infrastruktury drogowej, zapadanie się dróg oraz wymywanie piasku.   </w:t>
      </w:r>
    </w:p>
    <w:p w14:paraId="79DE34D7"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hAnsi="Arial" w:cs="Arial"/>
          <w:color w:val="000000" w:themeColor="text1"/>
        </w:rPr>
        <w:t>Problem stanowić mogą także nieodpowiednio utrzymane studnie oraz brak obowiązku likwidacji nieeksploatowanej już studni.</w:t>
      </w:r>
    </w:p>
    <w:p w14:paraId="5C9E1CE8"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t>W przypadku eksploatacji sieci wodociągowej wykonanej z rur cementowo-azbestowych, z opinii WHO wynika iż pył azbestowy wdychany wraz z powietrzem do płuc stanowi zagrożenie zdrowotne, natomiast narażenie ludności korzystającej z wody przewodzonej rurami azbestowo-cementowymi jest praktycznie żadne. Eksperci WHO nie widzą konieczności natychmiastowej eliminacji już istniejących instalacji azbestowo-cementowych. Mogą być one eksploatowane do czasu ich technicznego zużycia, tym bardziej, że w miarę eksploatacji sieci, przewody wodociągowe pokrywają się od wewnątrz osadami, które stanowią dodatkową warstwę ochronną przed kontaktem z wodą.  W przypadku wymiany całych odcinków sieci wodociągowej należy pozostawić je w gruncie, gdyż przewody zabezpieczone są asfaltem lub innymi tworzywami przed działaniem agresywnych wód gruntowych, a tym samym są odizolowane od środowiska.</w:t>
      </w:r>
    </w:p>
    <w:p w14:paraId="38C7D36A"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hAnsi="Arial" w:cs="Arial"/>
          <w:color w:val="000000" w:themeColor="text1"/>
        </w:rPr>
        <w:t>Również wprowadzanie oczyszczonych ścieków do wód powierzchniowych wiąże się ze zwiększaniem ich trofii (żyzności), a co za tym idzie pogorszeniem jakości wód, co wpływa na zły stan fizykochemiczny i biologiczny wód płynących, przejawiający się słabym stanem wód płynących.</w:t>
      </w:r>
    </w:p>
    <w:p w14:paraId="650648E5"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eastAsia="Calibri" w:hAnsi="Arial" w:cs="Arial"/>
          <w:color w:val="000000" w:themeColor="text1"/>
          <w:lang w:eastAsia="en-US"/>
        </w:rPr>
        <w:t>Na stan czystości wód duży wpływ mają również zanieczyszczenia pochodzące ze źródeł rolniczych. Wielkość dopływu zanieczyszczeń przedostających się poprzez spływy powierzchniowe z terenów użytkowanych rolniczo zależy od: sposobu zagospodarowania zlewni, intensywności nawożenia, przepuszczalności geologicznych utworów powierzchniowych i warunków meteorologicznych. W ten sposób do wód dostają się związki biogenne, środki ochrony roślin oraz wypłukiwane frakcje gleby. Poważnym zagrożeniem dla jakości wód jest niewłaściwe stosowanie nawozów naturalnych: gnojowicy i obornika, a także rolnicze wykorzystywanie ścieków i osadów ściekowych bez zachowania wymogów ochrony środowiska.</w:t>
      </w:r>
    </w:p>
    <w:p w14:paraId="3D276CA8" w14:textId="77777777" w:rsidR="00AC64A2" w:rsidRPr="00F739BD" w:rsidRDefault="00AC64A2" w:rsidP="00AC64A2">
      <w:pPr>
        <w:suppressAutoHyphens/>
        <w:jc w:val="both"/>
        <w:rPr>
          <w:rFonts w:ascii="Arial" w:eastAsia="ArialNarrow" w:hAnsi="Arial" w:cs="Arial"/>
          <w:color w:val="000000" w:themeColor="text1"/>
        </w:rPr>
      </w:pPr>
      <w:r w:rsidRPr="00F739BD">
        <w:rPr>
          <w:rFonts w:ascii="Arial" w:eastAsia="ArialNarrow" w:hAnsi="Arial" w:cs="Arial"/>
          <w:color w:val="000000" w:themeColor="text1"/>
        </w:rPr>
        <w:t xml:space="preserve">Poważnym problemem w skali kraju są pojawiające się coraz częściej susze i niedobory wody, które związane są ze </w:t>
      </w:r>
      <w:r w:rsidRPr="00F739BD">
        <w:rPr>
          <w:rFonts w:ascii="Arial" w:hAnsi="Arial" w:cs="Arial"/>
          <w:color w:val="000000" w:themeColor="text1"/>
          <w:shd w:val="clear" w:color="auto" w:fill="FFFFFF"/>
        </w:rPr>
        <w:t>zmianami klimatu</w:t>
      </w:r>
      <w:r w:rsidRPr="00F739BD">
        <w:rPr>
          <w:rFonts w:ascii="Arial" w:eastAsia="ArialNarrow" w:hAnsi="Arial" w:cs="Arial"/>
          <w:color w:val="000000" w:themeColor="text1"/>
        </w:rPr>
        <w:t xml:space="preserve">. </w:t>
      </w:r>
      <w:r w:rsidRPr="00F739BD">
        <w:rPr>
          <w:rStyle w:val="Pogrubienie"/>
          <w:rFonts w:ascii="Arial" w:hAnsi="Arial" w:cs="Arial"/>
          <w:color w:val="000000" w:themeColor="text1"/>
          <w:spacing w:val="4"/>
          <w:shd w:val="clear" w:color="auto" w:fill="FFFFFF"/>
        </w:rPr>
        <w:t> </w:t>
      </w:r>
      <w:r w:rsidRPr="00F739BD">
        <w:rPr>
          <w:rStyle w:val="Pogrubienie"/>
          <w:rFonts w:ascii="Arial" w:hAnsi="Arial" w:cs="Arial"/>
          <w:b w:val="0"/>
          <w:bCs w:val="0"/>
          <w:color w:val="000000" w:themeColor="text1"/>
          <w:spacing w:val="4"/>
          <w:shd w:val="clear" w:color="auto" w:fill="FFFFFF"/>
        </w:rPr>
        <w:t>Polska jest w grupie państw, którym grozi deficyt wody.</w:t>
      </w:r>
    </w:p>
    <w:p w14:paraId="2C803F5A" w14:textId="77777777" w:rsidR="00AC64A2" w:rsidRPr="00F739BD" w:rsidRDefault="00AC64A2" w:rsidP="00AC64A2">
      <w:pPr>
        <w:suppressAutoHyphens/>
        <w:jc w:val="both"/>
        <w:rPr>
          <w:rFonts w:ascii="Arial" w:hAnsi="Arial" w:cs="Arial"/>
          <w:color w:val="000000" w:themeColor="text1"/>
        </w:rPr>
      </w:pPr>
      <w:r w:rsidRPr="00F739BD">
        <w:rPr>
          <w:rFonts w:ascii="Arial" w:eastAsia="ArialNarrow" w:hAnsi="Arial" w:cs="Arial"/>
          <w:color w:val="000000" w:themeColor="text1"/>
        </w:rPr>
        <w:t xml:space="preserve">Zwiększone zapotrzebowanie na wodę zwłaszcza na cele rolnictwa, przemysłu i konsumpcję prowadzi do zwiększonego korzystania z zasobów wodnych, co w powiązaniu z występującymi na tym obszarze warunkami atmosferycznymi, zwłaszcza niskimi opadami może </w:t>
      </w:r>
      <w:r w:rsidRPr="00F739BD">
        <w:rPr>
          <w:rFonts w:ascii="Arial" w:hAnsi="Arial" w:cs="Arial"/>
          <w:color w:val="000000" w:themeColor="text1"/>
        </w:rPr>
        <w:t xml:space="preserve">prowadzić do nadmiernej eksploatacji zasobów wód pitnych oraz stwarza potrzebę podnoszenia świadomości w zakresie racjonalnego gospodarowania wodą. </w:t>
      </w:r>
    </w:p>
    <w:p w14:paraId="4F0B1CC3"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spacing w:val="4"/>
          <w:shd w:val="clear" w:color="auto" w:fill="FFFFFF"/>
        </w:rPr>
        <w:t>W ostatnich latach na obszarze Polski występowały wszystkie trzy </w:t>
      </w:r>
      <w:r w:rsidRPr="00F739BD">
        <w:rPr>
          <w:rStyle w:val="Pogrubienie"/>
          <w:rFonts w:ascii="Arial" w:hAnsi="Arial" w:cs="Arial"/>
          <w:b w:val="0"/>
          <w:bCs w:val="0"/>
          <w:color w:val="000000" w:themeColor="text1"/>
          <w:spacing w:val="4"/>
          <w:shd w:val="clear" w:color="auto" w:fill="FFFFFF"/>
        </w:rPr>
        <w:t>etapy suszy: atmosferyczna, glebowa i hydrologiczna.</w:t>
      </w:r>
      <w:r w:rsidRPr="00F739BD">
        <w:rPr>
          <w:rFonts w:ascii="Arial" w:hAnsi="Arial" w:cs="Arial"/>
          <w:color w:val="000000" w:themeColor="text1"/>
          <w:spacing w:val="4"/>
          <w:shd w:val="clear" w:color="auto" w:fill="FFFFFF"/>
        </w:rPr>
        <w:t> Brak wystarczającej ilości opadów i będąca jego konsekwencją susza atmosferyczna powodowała spadek stanów wód w rzekach oraz występowanie niżówek hydrologicznych na znacznych odcinkach polskich rzek. W konsekwencji zwiększył się udział zasilania cieków z zasobów podziemnych, co prowadziło do obniżenia zwierciadła wód podziemnych i występowania niżówki hydrologicznej na znacznych obszarach kraju.</w:t>
      </w:r>
    </w:p>
    <w:p w14:paraId="785B4019"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 xml:space="preserve">Również rozwój mieszkalnictwa wpływa na ilość wody retencjonowanej w glebie. Wody opadowe </w:t>
      </w:r>
      <w:r w:rsidRPr="00F739BD">
        <w:rPr>
          <w:rFonts w:ascii="Arial" w:hAnsi="Arial" w:cs="Arial"/>
          <w:color w:val="000000" w:themeColor="text1"/>
        </w:rPr>
        <w:br/>
        <w:t xml:space="preserve">i roztopowe z terenów utwardzonych i zabudowanych trafiają często do sieci kanalizacyjnej bądź bezpośrednio do cieków wodnych. Przyczynia się do zmniejszenia ilości wody zasilającej wody podziemne, a co za tym idzie zmniejszenia zasobów tych wód. </w:t>
      </w:r>
    </w:p>
    <w:p w14:paraId="5FB7086D"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eastAsia="Calibri" w:hAnsi="Arial" w:cs="Arial"/>
          <w:color w:val="000000" w:themeColor="text1"/>
          <w:lang w:eastAsia="en-US"/>
        </w:rPr>
        <w:t xml:space="preserve">Negatywny wpływ na wody podziemne ma również osuszanie terenów, powodując obniżenie ich poziomu. Skutkuje to wysychaniem studni, przyspieszeniem spływu wód, przez co zmniejsza się retencja. </w:t>
      </w:r>
    </w:p>
    <w:p w14:paraId="0BCB157E"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lastRenderedPageBreak/>
        <w:t xml:space="preserve">Odbiorem nadmiaru wody oraz utrzymaniem odpowiedniego poziomu wilgoci w gruntach rolniczych służą rowy melioracyjne, których stan techniczny często jest niezadowalający, a przez wieloletnie zaniedbania nie spełniają już swej roli. </w:t>
      </w:r>
    </w:p>
    <w:p w14:paraId="090438BA" w14:textId="77777777" w:rsidR="00AC64A2" w:rsidRPr="00F739BD" w:rsidRDefault="00AC64A2" w:rsidP="00AC64A2">
      <w:pPr>
        <w:suppressAutoHyphens/>
        <w:jc w:val="both"/>
        <w:outlineLvl w:val="1"/>
        <w:rPr>
          <w:rFonts w:ascii="Arial" w:hAnsi="Arial" w:cs="Arial"/>
          <w:b/>
          <w:color w:val="000000" w:themeColor="text1"/>
        </w:rPr>
      </w:pPr>
    </w:p>
    <w:p w14:paraId="77040B83" w14:textId="463A468A" w:rsidR="00AC64A2" w:rsidRPr="00F739BD" w:rsidRDefault="00AC64A2" w:rsidP="00AC64A2">
      <w:pPr>
        <w:suppressAutoHyphens/>
        <w:jc w:val="both"/>
        <w:outlineLvl w:val="1"/>
        <w:rPr>
          <w:rFonts w:ascii="Arial" w:hAnsi="Arial" w:cs="Arial"/>
          <w:color w:val="000000" w:themeColor="text1"/>
        </w:rPr>
      </w:pPr>
      <w:r w:rsidRPr="00F739BD">
        <w:rPr>
          <w:rFonts w:ascii="Arial" w:hAnsi="Arial" w:cs="Arial"/>
          <w:color w:val="000000" w:themeColor="text1"/>
        </w:rPr>
        <w:t>Nadmierny dopływ substancji biogennych (azotu i fosforu) do środowiska wodnego powoduje eutrofizację, której wynikiem, przy utrzymującej się wysokiej temperaturze wody, są zakwity glonów i sinic. Zakwity ograniczają dostęp światła słonecznego do głębszych warstw wody, co prowadzi do ograniczeń rozwoju roślin bytujących w głębszych partiach wody i wykorzystujących światło słoneczne w procesie fotosyntezy. Eutrofizacja przyczynia się do powiększania się pustyni tlenowych (martwych stref) i obszarów o obniżonej ilości tlenu, w których zamiera życie, zarówno w zbiornikach wodnych, jak i w rzekach. Zmniejszanie natlenienia i zróżnicowania gatunków, z których każdy specjalizuje się w odzysku z wody innych substancji, powoduje obniżenie zdolności samooczyszczania wód. Efekt ten, ze skutkiem zmniejszania użytkowych zasobów wodnych, przyspiesza ujednolicanie elementów hydromorfologicznych w wyniku regulacji rzek. Wszystkie te zmiany zagrażają w dalszej perspektywie jakości środowiska wodnego. Ma to wpływ na usługi ekosystemowe, takie jak zapewnianie źródeł wody do spożycia (zanieczyszczenie wód podziemnych związkami azotu i fosforu), rybołówstwa oraz rekreacji.</w:t>
      </w:r>
    </w:p>
    <w:p w14:paraId="56337684" w14:textId="77777777" w:rsidR="005120DB" w:rsidRPr="00F739BD" w:rsidRDefault="005120DB" w:rsidP="00783C8B">
      <w:pPr>
        <w:suppressAutoHyphens/>
        <w:jc w:val="both"/>
        <w:outlineLvl w:val="1"/>
        <w:rPr>
          <w:rFonts w:ascii="Arial" w:hAnsi="Arial" w:cs="Arial"/>
          <w:b/>
          <w:color w:val="000000" w:themeColor="text1"/>
        </w:rPr>
      </w:pPr>
    </w:p>
    <w:p w14:paraId="764DCACF" w14:textId="77777777" w:rsidR="00650864" w:rsidRPr="00F739BD" w:rsidRDefault="00650864" w:rsidP="00650864">
      <w:pPr>
        <w:suppressAutoHyphens/>
        <w:ind w:left="720" w:hanging="720"/>
        <w:jc w:val="both"/>
        <w:outlineLvl w:val="1"/>
        <w:rPr>
          <w:rFonts w:ascii="Arial" w:hAnsi="Arial" w:cs="Arial"/>
          <w:b/>
          <w:color w:val="000000" w:themeColor="text1"/>
        </w:rPr>
      </w:pPr>
      <w:r w:rsidRPr="00F739BD">
        <w:rPr>
          <w:rFonts w:ascii="Arial" w:hAnsi="Arial" w:cs="Arial"/>
          <w:b/>
          <w:color w:val="000000" w:themeColor="text1"/>
        </w:rPr>
        <w:t>Działania</w:t>
      </w:r>
    </w:p>
    <w:p w14:paraId="3675D514"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t>Polityka UE zmierza do osiągnięcia co najmniej dobrego stanu lub potencjału wszystkich jednolitych części wód, co wynika z Ramowej Dyrektywy Wodnej (RDW). Polska wdraża postanowienia RDW oraz innych dyrektyw powiązanych z RDW poprzez realizację działań mających na celu poprawę stanu lub potencjału jednolitych części wód, a określonych w opracowanych dokumentach planistycznych (plany gospodarowania wodami na obszarach dorzeczy, Krajowy Program oczyszczania ścieków komunalnych, Plan przeciwdziałania skutkom suszy na obszarach dorzeczy). Ponadto, zgodnie z postanowieniami dyrektywy powodziowej, planuje się i wdraża działania mające na celu redukcję ryzyka powodziowego określone w stosownych dokumentach (w planach zarządzania ryzykiem powodziowym).</w:t>
      </w:r>
    </w:p>
    <w:p w14:paraId="617C390E"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t>W aktualizacji planów gospodarowania wodami na obszarach dorzeczy uwzględniane będą działania dla poszczególnych jednolitych części wód powierzchniowych podziemnych i obszarów chronionych, które powinny zostać wdrożone w celu poprawy lub utrzymania stanu wód. Kluczowymi działaniami będą te wynikające z porządkowania gospodarki wodno-ściekowej na terenie gmin, oraz związane z drożnością cieków. Na znaczeniu zyskają również działania, obejmujące kształtowanie krajobrazów sprzyjających zatrzymywaniu wody w środowisku.</w:t>
      </w:r>
    </w:p>
    <w:p w14:paraId="75A5BCC1"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w:t>
      </w:r>
    </w:p>
    <w:p w14:paraId="72471CD0"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Priorytetowe są działania na rzecz pełnego skanalizowania gmin, a w obszarach gdzie jest to ekonomicznie i technicznie nieuzasadnione, zapewnienie indywidualnych rozwiązań np. w postaci przydomowych oczyszczalni ścieków.</w:t>
      </w:r>
    </w:p>
    <w:p w14:paraId="2D295C90"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 xml:space="preserve">W celu zmniejszenia zapotrzebowania na wodę należy zachęcać mieszkańców do instalowania </w:t>
      </w:r>
      <w:r w:rsidRPr="00F739BD">
        <w:rPr>
          <w:rFonts w:ascii="Arial" w:hAnsi="Arial" w:cs="Arial"/>
          <w:color w:val="000000" w:themeColor="text1"/>
          <w:shd w:val="clear" w:color="auto" w:fill="FFFFFF"/>
        </w:rPr>
        <w:t xml:space="preserve">systemów gromadzenia i wykorzystania wody deszczowej. </w:t>
      </w:r>
      <w:r w:rsidRPr="00F739BD">
        <w:rPr>
          <w:rFonts w:ascii="Arial" w:hAnsi="Arial" w:cs="Arial"/>
          <w:color w:val="000000" w:themeColor="text1"/>
        </w:rPr>
        <w:t xml:space="preserve">Retencjonowanie wody chroni zasoby wód podziemnych, ograniczając zużycie wody z sieci wodociągowej i ze studni. Nie bez znaczenia jest także ograniczenie odpływu do sieci kanalizacyjnych, oczyszczalni ścieków oraz rowów i cieków wodnych. Zgromadzona deszczówka może być wykorzystywana m.in. do podlewania trawnika, ogrodu, a także do celów gospodarczo-bytowych np.: spłukiwanie WC, prania czy sprzątania. </w:t>
      </w:r>
      <w:r w:rsidRPr="00F739BD">
        <w:rPr>
          <w:rStyle w:val="apple-converted-space"/>
          <w:rFonts w:ascii="Arial" w:hAnsi="Arial" w:cs="Arial"/>
          <w:color w:val="000000" w:themeColor="text1"/>
          <w:shd w:val="clear" w:color="auto" w:fill="FFFFFF"/>
        </w:rPr>
        <w:t xml:space="preserve">W tym celu coraz więcej gmin w Polsce wprowadza dotacje </w:t>
      </w:r>
      <w:r w:rsidRPr="00F739BD">
        <w:rPr>
          <w:rFonts w:ascii="Arial" w:hAnsi="Arial" w:cs="Arial"/>
          <w:color w:val="000000" w:themeColor="text1"/>
        </w:rPr>
        <w:t>na dofinansowanie kosztów zakupu i montażu urządzeń wchodzących w skład systemu deszczowego do gromadzenia i wykorzystywania wód opadowych lub  kosztów modernizacji istniejącej instalacji w celu podłączenia systemu do gromadzenia wody deszczowej.</w:t>
      </w:r>
    </w:p>
    <w:p w14:paraId="26D0C3AD" w14:textId="77777777" w:rsidR="00AC64A2" w:rsidRPr="00F739BD" w:rsidRDefault="00AC64A2" w:rsidP="00AC64A2">
      <w:pPr>
        <w:suppressAutoHyphens/>
        <w:jc w:val="both"/>
        <w:rPr>
          <w:rFonts w:ascii="Arial" w:hAnsi="Arial" w:cs="Arial"/>
          <w:color w:val="000000" w:themeColor="text1"/>
        </w:rPr>
      </w:pPr>
    </w:p>
    <w:p w14:paraId="31EF82A4" w14:textId="77777777" w:rsidR="00AC64A2" w:rsidRPr="00F739BD" w:rsidRDefault="00AC64A2" w:rsidP="00AC64A2">
      <w:pPr>
        <w:suppressAutoHyphens/>
        <w:jc w:val="both"/>
        <w:rPr>
          <w:rFonts w:ascii="Arial" w:hAnsi="Arial" w:cs="Arial"/>
          <w:color w:val="000000" w:themeColor="text1"/>
          <w:bdr w:val="none" w:sz="0" w:space="0" w:color="auto" w:frame="1"/>
          <w:shd w:val="clear" w:color="auto" w:fill="FFFFFF"/>
        </w:rPr>
      </w:pPr>
      <w:r w:rsidRPr="00F739BD">
        <w:rPr>
          <w:rFonts w:ascii="Arial" w:hAnsi="Arial" w:cs="Arial"/>
          <w:color w:val="000000" w:themeColor="text1"/>
          <w:shd w:val="clear" w:color="auto" w:fill="FFFFFF"/>
        </w:rPr>
        <w:t xml:space="preserve">W 2020 r. </w:t>
      </w:r>
      <w:r w:rsidRPr="00F739BD">
        <w:rPr>
          <w:rStyle w:val="Pogrubienie"/>
          <w:rFonts w:ascii="Arial" w:hAnsi="Arial" w:cs="Arial"/>
          <w:b w:val="0"/>
          <w:bCs w:val="0"/>
          <w:color w:val="000000" w:themeColor="text1"/>
          <w:shd w:val="clear" w:color="auto" w:fill="FFFFFF"/>
        </w:rPr>
        <w:t xml:space="preserve">w ramach opracowywanego planu przeciwdziałania skutkom suszy Wody Polskie przygotowały </w:t>
      </w:r>
      <w:r w:rsidRPr="00F739BD">
        <w:rPr>
          <w:rFonts w:ascii="Arial" w:hAnsi="Arial" w:cs="Arial"/>
          <w:color w:val="000000" w:themeColor="text1"/>
          <w:shd w:val="clear" w:color="auto" w:fill="FFFFFF"/>
        </w:rPr>
        <w:t>programy wspierające finansowo małą retencję, by zachęcić do jak największej liczby takich przedsięwzięć. Są one kierowane do konkretnych grup inwestorów, począwszy od właścicieli domów jednorodzinnych po projekty gminne.</w:t>
      </w:r>
      <w:r w:rsidRPr="00F739BD">
        <w:rPr>
          <w:rFonts w:ascii="Arial" w:hAnsi="Arial" w:cs="Arial"/>
          <w:color w:val="000000" w:themeColor="text1"/>
          <w:bdr w:val="none" w:sz="0" w:space="0" w:color="auto" w:frame="1"/>
          <w:shd w:val="clear" w:color="auto" w:fill="FFFFFF"/>
        </w:rPr>
        <w:t xml:space="preserve"> Są to następujące programy:</w:t>
      </w:r>
    </w:p>
    <w:p w14:paraId="4C73894C" w14:textId="77777777" w:rsidR="00AC64A2" w:rsidRPr="00F739BD" w:rsidRDefault="00AC64A2" w:rsidP="00AC64A2">
      <w:pPr>
        <w:suppressAutoHyphens/>
        <w:jc w:val="both"/>
        <w:rPr>
          <w:rFonts w:ascii="Arial" w:hAnsi="Arial" w:cs="Arial"/>
          <w:color w:val="000000" w:themeColor="text1"/>
          <w:shd w:val="clear" w:color="auto" w:fill="FFFFFF"/>
        </w:rPr>
      </w:pPr>
      <w:r w:rsidRPr="00F739BD">
        <w:rPr>
          <w:rStyle w:val="Pogrubienie"/>
          <w:rFonts w:ascii="Arial" w:hAnsi="Arial" w:cs="Arial"/>
          <w:color w:val="000000" w:themeColor="text1"/>
          <w:bdr w:val="none" w:sz="0" w:space="0" w:color="auto" w:frame="1"/>
          <w:shd w:val="clear" w:color="auto" w:fill="FFFFFF"/>
        </w:rPr>
        <w:t xml:space="preserve">„Moja woda” - </w:t>
      </w:r>
      <w:r w:rsidRPr="00F739BD">
        <w:rPr>
          <w:rStyle w:val="Pogrubienie"/>
          <w:rFonts w:ascii="Arial" w:hAnsi="Arial" w:cs="Arial"/>
          <w:b w:val="0"/>
          <w:bCs w:val="0"/>
          <w:color w:val="000000" w:themeColor="text1"/>
          <w:bdr w:val="none" w:sz="0" w:space="0" w:color="auto" w:frame="1"/>
          <w:shd w:val="clear" w:color="auto" w:fill="FFFFFF"/>
        </w:rPr>
        <w:t>p</w:t>
      </w:r>
      <w:r w:rsidRPr="00F739BD">
        <w:rPr>
          <w:rFonts w:ascii="Arial" w:hAnsi="Arial" w:cs="Arial"/>
          <w:color w:val="000000" w:themeColor="text1"/>
          <w:shd w:val="clear" w:color="auto" w:fill="FFFFFF"/>
        </w:rPr>
        <w:t>rogram skierowany do właścicieli domów jednorodzinnych oferujący dofinansowanie do przydomowych instalacji retencyjnych do zbierania wód opadowych. W puli tego programu jest 100 mln zł, z których Narodowy Fundusz Ochrony Środowiska planuje dofinansować w najbliższych latach 20 tys. instalacji zbierających deszczówkę, w tym oczka wodne. Można uzyskać dofinansowanie w wysokości 85 proc. kosztów inwestycji, ale nie więcej niż 5 tys. zł. </w:t>
      </w:r>
    </w:p>
    <w:p w14:paraId="0766F989" w14:textId="77777777" w:rsidR="00AC64A2" w:rsidRPr="00F739BD" w:rsidRDefault="00AC64A2" w:rsidP="00AC64A2">
      <w:pPr>
        <w:jc w:val="both"/>
        <w:rPr>
          <w:rFonts w:ascii="Arial" w:hAnsi="Arial" w:cs="Arial"/>
          <w:color w:val="000000" w:themeColor="text1"/>
        </w:rPr>
      </w:pPr>
      <w:r w:rsidRPr="00F739BD">
        <w:rPr>
          <w:rFonts w:ascii="Arial" w:hAnsi="Arial" w:cs="Arial"/>
          <w:b/>
          <w:bCs/>
          <w:color w:val="000000" w:themeColor="text1"/>
          <w:bdr w:val="none" w:sz="0" w:space="0" w:color="auto" w:frame="1"/>
        </w:rPr>
        <w:lastRenderedPageBreak/>
        <w:t xml:space="preserve">Miasto z Klimatem – „zielono-niebieska infrastruktura” </w:t>
      </w:r>
      <w:r w:rsidRPr="00F739BD">
        <w:rPr>
          <w:rFonts w:ascii="Arial" w:hAnsi="Arial" w:cs="Arial"/>
          <w:color w:val="000000" w:themeColor="text1"/>
          <w:bdr w:val="none" w:sz="0" w:space="0" w:color="auto" w:frame="1"/>
        </w:rPr>
        <w:t>- p</w:t>
      </w:r>
      <w:r w:rsidRPr="00F739BD">
        <w:rPr>
          <w:rFonts w:ascii="Arial" w:hAnsi="Arial" w:cs="Arial"/>
          <w:color w:val="000000" w:themeColor="text1"/>
        </w:rPr>
        <w:t xml:space="preserve">rogram w formule konkursu na dofinansowanie przedsięwzięć samorządowych (dwie kategorie: gminy miejskie do 100 tys. i powyżej 100 tys. mieszkańców) związanych z zagospodarowaniem wód opadowych i kształtowaniem zieleni miejskiej. Został ogłoszony w kwietniu 2020 przez Narodowy Fundusz Ochrony Środowiska i Gospodarki Wodnej oraz Ministerstwo Klimatu, nabór wniosków ruszył 29 maja 2020 r.. Na najlepsze projekty przeznaczono 10 mln zł. </w:t>
      </w:r>
    </w:p>
    <w:p w14:paraId="147FB6D8"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t>Do zatrzymywania wód opadowych w miastach zachęca także Ministerstwo Funduszy i Polityki Regionalnej, które w czerwcu 2020 uruchomiło kolejny nabór wniosków na takie przedsięwzięcia (program nie ma nazwy) z budżetem 60 mln zł. Samorządy mogą uzyskać wsparcie na projekty systemów zbierania i retencjonowania wody opadowej oraz związane z budową i modernizacją sieci kanalizacji deszczowej. Nabór wniosków trwał do 28 sierpnia 2020.</w:t>
      </w:r>
    </w:p>
    <w:p w14:paraId="0296272F"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t>Ponadto do 17 sierpnia 2020 można było składać wnioski o dofinansowanie m.in. realizacji inwestycji w zakresie zielono-niebieskiej infrastruktury w miastach, na co również zarezerwowano 100 mln zł (ze środków norweskich).</w:t>
      </w:r>
    </w:p>
    <w:p w14:paraId="5569D7B7"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t>Wody Polskie będą wspomagać realizację programu, szkoląc konsultantów wyznaczonych przez Ośrodki Doradztwa Rolniczego. Po to, by ułatwić rolnikom przygotowanie dokumentacji wodno-prawnej wymaganej przy uzyskiwaniu pozwoleń na budowę urządzeń do nawadniania gospodarstw rolnych.</w:t>
      </w:r>
    </w:p>
    <w:p w14:paraId="588576AD" w14:textId="77777777" w:rsidR="00AC64A2" w:rsidRPr="00F739BD" w:rsidRDefault="00AC64A2" w:rsidP="00AC64A2">
      <w:pPr>
        <w:jc w:val="both"/>
        <w:rPr>
          <w:rFonts w:ascii="Arial" w:hAnsi="Arial" w:cs="Arial"/>
          <w:color w:val="000000" w:themeColor="text1"/>
        </w:rPr>
      </w:pPr>
      <w:r w:rsidRPr="00F739BD">
        <w:rPr>
          <w:rFonts w:ascii="Arial" w:hAnsi="Arial" w:cs="Arial"/>
          <w:b/>
          <w:bCs/>
          <w:color w:val="000000" w:themeColor="text1"/>
        </w:rPr>
        <w:t>Retencja na wsi</w:t>
      </w:r>
      <w:r w:rsidRPr="00F739BD">
        <w:rPr>
          <w:rFonts w:ascii="Arial" w:hAnsi="Arial" w:cs="Arial"/>
          <w:color w:val="000000" w:themeColor="text1"/>
        </w:rPr>
        <w:t xml:space="preserve"> </w:t>
      </w:r>
      <w:r w:rsidRPr="00F739BD">
        <w:rPr>
          <w:rFonts w:ascii="Arial" w:hAnsi="Arial" w:cs="Arial"/>
          <w:b/>
          <w:bCs/>
          <w:color w:val="000000" w:themeColor="text1"/>
        </w:rPr>
        <w:t>- Retencja na obszarach wiejskich z programu NFOŚiGW „Adaptacja do zmian klimatu oraz ograniczanie skutków zagrożeń środowiska”.</w:t>
      </w:r>
      <w:r w:rsidRPr="00F739BD">
        <w:rPr>
          <w:rFonts w:ascii="Arial" w:hAnsi="Arial" w:cs="Arial"/>
          <w:color w:val="000000" w:themeColor="text1"/>
        </w:rPr>
        <w:t xml:space="preserve"> Pomoc skierowana jest do samorządów terytorialnych na pomoc w realizacji zadań w zakresie retencji na obszarach wiejskich. Na ten cel przeznaczono 50 mln zł w formie dotacji do 70% kosztów kwalifikowanych. Nabór wniosków rozpoczął się 22 lipca i trwa do 17 grudnia 2021 roku lub do wyczerpania budżetu. Wsparcie mogą otrzymać projekty w zakresie retencji korytowej lub przykorytowej na obszarach wiejskich. Informacje o procedurze składania wniosków na stronie NFOŚiGW.  Pomoc finansowa na jednego beneficjenta i jedno gospodarstwo wynosi do 100 tys. zł.</w:t>
      </w:r>
    </w:p>
    <w:p w14:paraId="1326AA9C"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t>Program dopłat do nawodnień dla gospodarstw rolnych realizowany przez Agencję Restrukturyzacji i Modernizacji Rolnictwa. Dzięki niemu rolnicy mogą sfinansować m.in. budowę studni i zbiorników oraz zakup maszyn i urządzeń do poboru, magazynowania, uzdatniania, odzyskiwania lub rozprowadzania wody, instalacji nawadniających i systemów do sterowania nawadnianiem. Pomoc finansowa na jedno gospodarstwo może wynieść nawet do 100 tys. zł. Składanie wniosków na rok 2020 zakończyło się 20 lipca.</w:t>
      </w:r>
    </w:p>
    <w:p w14:paraId="4D6BDB64" w14:textId="77777777" w:rsidR="00AC64A2" w:rsidRPr="00F739BD" w:rsidRDefault="00AC64A2" w:rsidP="00AC64A2">
      <w:pPr>
        <w:jc w:val="both"/>
        <w:rPr>
          <w:rFonts w:ascii="Arial" w:hAnsi="Arial" w:cs="Arial"/>
          <w:color w:val="000000" w:themeColor="text1"/>
        </w:rPr>
      </w:pPr>
      <w:r w:rsidRPr="00F739BD">
        <w:rPr>
          <w:rFonts w:ascii="Arial" w:hAnsi="Arial" w:cs="Arial"/>
          <w:b/>
          <w:bCs/>
          <w:color w:val="000000" w:themeColor="text1"/>
        </w:rPr>
        <w:t xml:space="preserve">Retencja korytowa – kształtowanie zasobów wodnych na terenach rolniczych. </w:t>
      </w:r>
      <w:r w:rsidRPr="00F739BD">
        <w:rPr>
          <w:rFonts w:ascii="Arial" w:hAnsi="Arial" w:cs="Arial"/>
          <w:color w:val="000000" w:themeColor="text1"/>
        </w:rPr>
        <w:t>Program jest realizowany przez Wody Polskie i nie przewiduje dopłat. Inwestycje są planowane i finansowane centralnie z budżetu w wysokości 154,7 mln zł na okres trzech lat. W roku 2020 zaplanowano inwestycje na kwotę 60 mln zł. Inwestycje we wszystkich 16 województwach są realizowane wspólnie z samorządami i spółkami wodnymi skupiającymi rolników. Celem tego programu jest przywrócenie dwufunkcyjności urządzeń melioracyjnych, co ma zapewnić retencję wód na użytkach rolnych w okresach suszy.</w:t>
      </w:r>
    </w:p>
    <w:p w14:paraId="3DCC786D" w14:textId="77777777" w:rsidR="00AC64A2" w:rsidRPr="00533E89" w:rsidRDefault="00AC64A2" w:rsidP="00AC64A2">
      <w:pPr>
        <w:jc w:val="both"/>
        <w:rPr>
          <w:rFonts w:ascii="Arial" w:hAnsi="Arial" w:cs="Arial"/>
          <w:color w:val="FF0000"/>
        </w:rPr>
      </w:pPr>
    </w:p>
    <w:p w14:paraId="6834B30E"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 xml:space="preserve">W dalszym ciągu niezbędna jest modernizacja i rozbudowa systemu zaopatrzenia ludności w wodę oraz zapewnienie najwyższej jakości wód powierzchniowych i podziemnych. </w:t>
      </w:r>
    </w:p>
    <w:p w14:paraId="48C60889"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 xml:space="preserve">Ważnym aspektem w kwestii oszczędzania zasobów wód oraz jednoczesnego ograniczania wyrobów plastikowych jest rezygnacja z kupowania wody w plastikowych butelkach. Za tym pozytywnym trendem przemawiają względy zarówno ekonomiczne, jak i ekologiczne. Ponadto plastik rozkłada się od stu do nawet tysiąca lat. Picie kranówki to coraz bardziej powszechna praktyka w wielu urzędach, w których włodarze nie tylko zachęcają mieszkańców do picia wody z kranu, ale również sami ją piją, serwują gościom, a zamiast plastikowych kubków używane są szklanki. Dzbanki z kranówką można zobaczyć m.in. na komisjach, sesjach czy konferencjach prasowych. Do dystrybutorów w poszczególnych wydziałach dołączane są kubki papierowe. </w:t>
      </w:r>
    </w:p>
    <w:p w14:paraId="7042518C" w14:textId="77777777" w:rsidR="00AC64A2" w:rsidRPr="00F739BD" w:rsidRDefault="00AC64A2" w:rsidP="00AC64A2">
      <w:pPr>
        <w:suppressAutoHyphens/>
        <w:jc w:val="both"/>
        <w:rPr>
          <w:rFonts w:ascii="Arial" w:hAnsi="Arial" w:cs="Arial"/>
          <w:color w:val="000000" w:themeColor="text1"/>
        </w:rPr>
      </w:pPr>
    </w:p>
    <w:p w14:paraId="3B3F69A3" w14:textId="77777777" w:rsidR="00AC64A2" w:rsidRPr="00F739BD" w:rsidRDefault="00AC64A2" w:rsidP="00AC64A2">
      <w:pPr>
        <w:autoSpaceDE w:val="0"/>
        <w:autoSpaceDN w:val="0"/>
        <w:adjustRightInd w:val="0"/>
        <w:jc w:val="both"/>
        <w:rPr>
          <w:rFonts w:ascii="Arial" w:hAnsi="Arial" w:cs="Arial"/>
          <w:color w:val="000000" w:themeColor="text1"/>
        </w:rPr>
      </w:pPr>
      <w:r w:rsidRPr="00F739BD">
        <w:rPr>
          <w:rFonts w:ascii="Arial" w:eastAsia="Calibri" w:hAnsi="Arial" w:cs="Arial"/>
          <w:color w:val="000000" w:themeColor="text1"/>
          <w:lang w:eastAsia="en-US"/>
        </w:rPr>
        <w:t>Spływu azotu z pól do wód podziemnych i powierzchniowych można ograniczyć poprzez racjonalne dozowanie i limitowanie środków plonotwórczych na użytkach rolnych. Przed niekontrolowanym przedostawaniem się niebezpiecznych substancji do wód zapobiega również odpowiednie przechowywanie nawozów naturalnych. Budowa szczelnych zbiorników na gnojówkę oraz uszczelnionych płyt obornikowych pozwala na ograniczenie tego zagrożenia.</w:t>
      </w:r>
    </w:p>
    <w:p w14:paraId="0AC45CC6"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W celu utrzymania prawidłowych stosunków wodnych niezbędne są regularne prace konserwacyjne na rowach melioracyjnych, ciekach naturalnych, utrzymanie w należytym stanie urządzeń przeciwpowodziowych oraz budowa, przebudowa i konserwacja zbiorników pełniących funkcje małej retencji.</w:t>
      </w:r>
    </w:p>
    <w:p w14:paraId="2A27C124" w14:textId="77777777" w:rsidR="00AC64A2" w:rsidRPr="00F739BD" w:rsidRDefault="00AC64A2" w:rsidP="00AC64A2">
      <w:pPr>
        <w:jc w:val="both"/>
        <w:rPr>
          <w:rFonts w:ascii="Arial" w:hAnsi="Arial" w:cs="Arial"/>
          <w:color w:val="000000" w:themeColor="text1"/>
        </w:rPr>
      </w:pPr>
      <w:r w:rsidRPr="00F739BD">
        <w:rPr>
          <w:rFonts w:ascii="Arial" w:hAnsi="Arial" w:cs="Arial"/>
          <w:color w:val="000000" w:themeColor="text1"/>
        </w:rPr>
        <w:t xml:space="preserve">Po zmianie ustawy Prawo wodne możliwa jest budowa zbiorników retencyjnych położonych w całości na gruntach rolnych do 1 ha i </w:t>
      </w:r>
      <w:r w:rsidRPr="00F739BD">
        <w:rPr>
          <w:rFonts w:ascii="Arial" w:hAnsi="Arial" w:cs="Arial"/>
          <w:color w:val="000000" w:themeColor="text1"/>
          <w:shd w:val="clear" w:color="auto" w:fill="FFFFFF"/>
        </w:rPr>
        <w:t xml:space="preserve">głębokości nieprzekraczającej 3 m, </w:t>
      </w:r>
      <w:r w:rsidRPr="00F739BD">
        <w:rPr>
          <w:rFonts w:ascii="Arial" w:hAnsi="Arial" w:cs="Arial"/>
          <w:color w:val="000000" w:themeColor="text1"/>
        </w:rPr>
        <w:t xml:space="preserve">bez pozwoleń wodnoprawnych, co </w:t>
      </w:r>
      <w:r w:rsidRPr="00F739BD">
        <w:rPr>
          <w:rFonts w:ascii="Arial" w:hAnsi="Arial" w:cs="Arial"/>
          <w:color w:val="000000" w:themeColor="text1"/>
        </w:rPr>
        <w:lastRenderedPageBreak/>
        <w:t>wobec zmieniających się warunków klimatycznych jest działaniem bardzo istotnym, ponieważ może się to przyczyniać do łagodzenia skutków suszy jak i powodzi. </w:t>
      </w:r>
    </w:p>
    <w:p w14:paraId="5229582C" w14:textId="77777777" w:rsidR="00AC64A2" w:rsidRPr="00F739BD" w:rsidRDefault="00AC64A2" w:rsidP="00AC64A2">
      <w:pPr>
        <w:suppressAutoHyphens/>
        <w:jc w:val="both"/>
        <w:rPr>
          <w:rFonts w:ascii="Arial" w:hAnsi="Arial" w:cs="Arial"/>
          <w:color w:val="000000" w:themeColor="text1"/>
        </w:rPr>
      </w:pPr>
    </w:p>
    <w:p w14:paraId="17285E83" w14:textId="77777777" w:rsidR="00AC64A2" w:rsidRPr="00F739BD" w:rsidRDefault="00AC64A2" w:rsidP="00AC64A2">
      <w:pPr>
        <w:suppressAutoHyphens/>
        <w:jc w:val="both"/>
        <w:rPr>
          <w:rFonts w:ascii="Arial" w:hAnsi="Arial" w:cs="Arial"/>
          <w:color w:val="000000" w:themeColor="text1"/>
        </w:rPr>
      </w:pPr>
      <w:r w:rsidRPr="00F739BD">
        <w:rPr>
          <w:rFonts w:ascii="Arial" w:hAnsi="Arial" w:cs="Arial"/>
          <w:color w:val="000000" w:themeColor="text1"/>
        </w:rPr>
        <w:t xml:space="preserve">Ze względów przyrodniczych na terenach rolniczych, łąkach i nieużytkach zaleca się brak ingerencji w regulację koryt rzek, utrzymanie ich w jak najbardziej naturalnym stanie, zachowanie starorzeczy i ułatwienie rzekom meandrowania. </w:t>
      </w:r>
    </w:p>
    <w:p w14:paraId="02BE88DB" w14:textId="77777777" w:rsidR="00AC64A2" w:rsidRPr="00F739BD" w:rsidRDefault="00AC64A2" w:rsidP="00AC64A2">
      <w:pPr>
        <w:autoSpaceDE w:val="0"/>
        <w:autoSpaceDN w:val="0"/>
        <w:adjustRightInd w:val="0"/>
        <w:jc w:val="both"/>
        <w:rPr>
          <w:rFonts w:ascii="Arial" w:eastAsia="TimesNewRomanPSMT" w:hAnsi="Arial" w:cs="Arial"/>
          <w:color w:val="000000" w:themeColor="text1"/>
        </w:rPr>
      </w:pPr>
      <w:r w:rsidRPr="00F739BD">
        <w:rPr>
          <w:rFonts w:ascii="Arial" w:eastAsia="TimesNewRomanPSMT" w:hAnsi="Arial" w:cs="Arial"/>
          <w:color w:val="000000" w:themeColor="text1"/>
        </w:rPr>
        <w:t xml:space="preserve">Dla zwiększenia retencyjności wód zaleca się wprowadzenie zieleni w strefach wododziałowych, zaniechanie regulacji cieków  polegającej na prostowaniu i skracaniu biegów, zaniechaniu osuszania terenu, ograniczeniu spływów powierzchniowych z pól poprzez biologiczną zabudowę cieków, stosowanie fitomelioracji polegającej na wprowadzeniu zadrzewień i zakrzewień śródpolnych. </w:t>
      </w:r>
      <w:bookmarkStart w:id="267" w:name="_Hlk42257717"/>
    </w:p>
    <w:p w14:paraId="6294F50D" w14:textId="77777777" w:rsidR="00AC64A2" w:rsidRPr="00F739BD" w:rsidRDefault="00AC64A2" w:rsidP="00AC64A2">
      <w:pPr>
        <w:autoSpaceDE w:val="0"/>
        <w:autoSpaceDN w:val="0"/>
        <w:adjustRightInd w:val="0"/>
        <w:jc w:val="both"/>
        <w:rPr>
          <w:rFonts w:ascii="Arial" w:eastAsia="TimesNewRomanPSMT" w:hAnsi="Arial" w:cs="Arial"/>
          <w:color w:val="000000" w:themeColor="text1"/>
        </w:rPr>
      </w:pPr>
    </w:p>
    <w:p w14:paraId="0789D61C" w14:textId="77777777" w:rsidR="00AC64A2" w:rsidRPr="00F739BD" w:rsidRDefault="00AC64A2" w:rsidP="00AC64A2">
      <w:pPr>
        <w:jc w:val="both"/>
        <w:rPr>
          <w:rFonts w:ascii="Arial" w:hAnsi="Arial" w:cs="Arial"/>
          <w:color w:val="000000" w:themeColor="text1"/>
        </w:rPr>
      </w:pPr>
      <w:bookmarkStart w:id="268" w:name="_Hlk45029304"/>
      <w:r w:rsidRPr="00F739BD">
        <w:rPr>
          <w:rFonts w:ascii="Arial" w:hAnsi="Arial" w:cs="Arial"/>
          <w:color w:val="000000" w:themeColor="text1"/>
        </w:rPr>
        <w:t>W Strategiczny plan adaptacji dla sektorów i obszarów wrażliwych na zmiany klimatu do roku 2020 z perspektywą do roku 2030 wpisuje się Program przeciwdziałania niedoborowi wody. SPA 2020 przewiduje działania z zakresu retencji w ramach kierunków działań poświęconych sektorowi gospodarki wodnej, miejskiej polityce przestrzennej oraz ochronie różnorodności biologicznej i gospodarce leśnej.</w:t>
      </w:r>
    </w:p>
    <w:bookmarkEnd w:id="267"/>
    <w:bookmarkEnd w:id="268"/>
    <w:p w14:paraId="64F27880" w14:textId="77777777" w:rsidR="00FC2DBA" w:rsidRPr="00F739BD" w:rsidRDefault="00FC2DBA" w:rsidP="00414503">
      <w:pPr>
        <w:suppressAutoHyphens/>
        <w:jc w:val="both"/>
        <w:rPr>
          <w:rFonts w:ascii="Arial" w:hAnsi="Arial" w:cs="Arial"/>
          <w:color w:val="000000" w:themeColor="text1"/>
        </w:rPr>
      </w:pPr>
    </w:p>
    <w:p w14:paraId="4505B0AC" w14:textId="77777777" w:rsidR="005446B3" w:rsidRPr="00F739BD" w:rsidRDefault="005446B3" w:rsidP="005A68BE">
      <w:pPr>
        <w:pStyle w:val="Nagwek2"/>
        <w:tabs>
          <w:tab w:val="clear" w:pos="936"/>
          <w:tab w:val="num" w:pos="576"/>
        </w:tabs>
        <w:suppressAutoHyphens/>
        <w:spacing w:before="120" w:after="60"/>
        <w:ind w:left="578" w:hanging="578"/>
        <w:rPr>
          <w:color w:val="000000" w:themeColor="text1"/>
          <w:szCs w:val="20"/>
        </w:rPr>
      </w:pPr>
      <w:bookmarkStart w:id="269" w:name="_Toc58333919"/>
      <w:r w:rsidRPr="00F739BD">
        <w:rPr>
          <w:color w:val="000000" w:themeColor="text1"/>
          <w:szCs w:val="20"/>
        </w:rPr>
        <w:t>Ochrona przed hałasem</w:t>
      </w:r>
      <w:bookmarkEnd w:id="269"/>
    </w:p>
    <w:p w14:paraId="06579F17" w14:textId="5E239DC6" w:rsidR="002837FA" w:rsidRPr="00F739BD" w:rsidRDefault="002837FA" w:rsidP="002837FA">
      <w:pPr>
        <w:suppressAutoHyphens/>
        <w:jc w:val="both"/>
        <w:rPr>
          <w:rFonts w:ascii="Arial" w:hAnsi="Arial" w:cs="Arial"/>
          <w:color w:val="000000" w:themeColor="text1"/>
        </w:rPr>
      </w:pPr>
      <w:r w:rsidRPr="00F739BD">
        <w:rPr>
          <w:rFonts w:ascii="Arial" w:hAnsi="Arial" w:cs="Arial"/>
          <w:color w:val="000000" w:themeColor="text1"/>
        </w:rPr>
        <w:t xml:space="preserve">Ustawa Prawo ochrony środowiska </w:t>
      </w:r>
      <w:r w:rsidRPr="00F739BD">
        <w:rPr>
          <w:rFonts w:ascii="Arial" w:hAnsi="Arial" w:cs="Arial"/>
          <w:color w:val="000000" w:themeColor="text1"/>
          <w:shd w:val="clear" w:color="auto" w:fill="FFFFFF"/>
        </w:rPr>
        <w:t>(</w:t>
      </w:r>
      <w:r w:rsidR="00C94738" w:rsidRPr="00F739BD">
        <w:rPr>
          <w:rFonts w:ascii="Arial" w:hAnsi="Arial" w:cs="Arial"/>
          <w:color w:val="000000" w:themeColor="text1"/>
        </w:rPr>
        <w:t>t. j.</w:t>
      </w:r>
      <w:r w:rsidR="00916341" w:rsidRPr="00F739BD">
        <w:rPr>
          <w:rFonts w:ascii="Arial" w:hAnsi="Arial" w:cs="Arial"/>
          <w:color w:val="000000" w:themeColor="text1"/>
        </w:rPr>
        <w:t xml:space="preserve"> Dz. U. z 2020 r., poz. 1219 ze zm</w:t>
      </w:r>
      <w:r w:rsidR="005D3C44" w:rsidRPr="00F739BD">
        <w:rPr>
          <w:rFonts w:ascii="Arial" w:hAnsi="Arial" w:cs="Arial"/>
          <w:color w:val="000000" w:themeColor="text1"/>
        </w:rPr>
        <w:t>.</w:t>
      </w:r>
      <w:r w:rsidRPr="00F739BD">
        <w:rPr>
          <w:rFonts w:ascii="Arial" w:hAnsi="Arial" w:cs="Arial"/>
          <w:color w:val="000000" w:themeColor="text1"/>
        </w:rPr>
        <w:t>) definiuje podstawowe pojęcia z zakresu ochrony przed hałasem jak:</w:t>
      </w:r>
    </w:p>
    <w:p w14:paraId="6A7ED858" w14:textId="77777777" w:rsidR="002837FA" w:rsidRPr="00F739BD" w:rsidRDefault="002837FA" w:rsidP="003738C9">
      <w:pPr>
        <w:numPr>
          <w:ilvl w:val="0"/>
          <w:numId w:val="9"/>
        </w:numPr>
        <w:suppressAutoHyphens/>
        <w:jc w:val="both"/>
        <w:rPr>
          <w:rFonts w:ascii="Arial" w:hAnsi="Arial" w:cs="Arial"/>
          <w:color w:val="000000" w:themeColor="text1"/>
        </w:rPr>
      </w:pPr>
      <w:r w:rsidRPr="00F739BD">
        <w:rPr>
          <w:rFonts w:ascii="Arial" w:hAnsi="Arial" w:cs="Arial"/>
          <w:color w:val="000000" w:themeColor="text1"/>
        </w:rPr>
        <w:t>emisja, przez którą rozumie się wprowadzane bezpośrednio lub pośrednio, w wyniku działalności człowieka, do powietrza, wody, lub ziemi, energie, takie jak hałas czy wibracje;</w:t>
      </w:r>
    </w:p>
    <w:p w14:paraId="1F3EA181" w14:textId="77777777" w:rsidR="002837FA" w:rsidRPr="00F739BD" w:rsidRDefault="002837FA" w:rsidP="003738C9">
      <w:pPr>
        <w:numPr>
          <w:ilvl w:val="0"/>
          <w:numId w:val="9"/>
        </w:numPr>
        <w:suppressAutoHyphens/>
        <w:jc w:val="both"/>
        <w:rPr>
          <w:rFonts w:ascii="Arial" w:hAnsi="Arial" w:cs="Arial"/>
          <w:color w:val="000000" w:themeColor="text1"/>
        </w:rPr>
      </w:pPr>
      <w:r w:rsidRPr="00F739BD">
        <w:rPr>
          <w:rFonts w:ascii="Arial" w:hAnsi="Arial" w:cs="Arial"/>
          <w:color w:val="000000" w:themeColor="text1"/>
        </w:rPr>
        <w:t>hałas, przez który rozumie się dźwięki o częstotliwościach od 16 Hz do 16.000 Hz;</w:t>
      </w:r>
    </w:p>
    <w:p w14:paraId="40C69D2B" w14:textId="77777777" w:rsidR="002837FA" w:rsidRPr="00F739BD" w:rsidRDefault="002837FA" w:rsidP="003738C9">
      <w:pPr>
        <w:numPr>
          <w:ilvl w:val="0"/>
          <w:numId w:val="9"/>
        </w:numPr>
        <w:suppressAutoHyphens/>
        <w:jc w:val="both"/>
        <w:rPr>
          <w:rFonts w:ascii="Arial" w:hAnsi="Arial" w:cs="Arial"/>
          <w:color w:val="000000" w:themeColor="text1"/>
        </w:rPr>
      </w:pPr>
      <w:r w:rsidRPr="00F739BD">
        <w:rPr>
          <w:rFonts w:ascii="Arial" w:hAnsi="Arial" w:cs="Arial"/>
          <w:color w:val="000000" w:themeColor="text1"/>
        </w:rPr>
        <w:t xml:space="preserve">poziom hałasu przez który rozumie się równoważny poziom dźwięku A wyrażony </w:t>
      </w:r>
      <w:r w:rsidRPr="00F739BD">
        <w:rPr>
          <w:rFonts w:ascii="Arial" w:hAnsi="Arial" w:cs="Arial"/>
          <w:color w:val="000000" w:themeColor="text1"/>
        </w:rPr>
        <w:br/>
        <w:t>w decybelach (dB).</w:t>
      </w:r>
    </w:p>
    <w:p w14:paraId="1E884327" w14:textId="77777777" w:rsidR="002837FA" w:rsidRPr="00F739BD" w:rsidRDefault="002837FA" w:rsidP="002837FA">
      <w:pPr>
        <w:suppressAutoHyphens/>
        <w:jc w:val="both"/>
        <w:rPr>
          <w:rFonts w:ascii="Arial" w:hAnsi="Arial" w:cs="Arial"/>
          <w:color w:val="000000" w:themeColor="text1"/>
        </w:rPr>
      </w:pPr>
      <w:r w:rsidRPr="00F739BD">
        <w:rPr>
          <w:rFonts w:ascii="Arial" w:hAnsi="Arial" w:cs="Arial"/>
          <w:color w:val="000000" w:themeColor="text1"/>
        </w:rPr>
        <w:t xml:space="preserve">Najczęściej klimat akustyczny ocenia się ilościowo przy pomocy równoważnego poziomu dźwięku </w:t>
      </w:r>
      <w:r w:rsidRPr="00F739BD">
        <w:rPr>
          <w:rFonts w:ascii="Arial" w:hAnsi="Arial" w:cs="Arial"/>
          <w:color w:val="000000" w:themeColor="text1"/>
        </w:rPr>
        <w:br/>
        <w:t xml:space="preserve">A (LAeq), wyrażonego w decybelach [dB], będącego poziomem uśrednionym w funkcji czasu. Dopuszczalne wartości poziomów dźwięku w środowisku określa załącznik do rozporządzenia Ministra Środowiska z dnia 14 czerwca 2007 r. w sprawie dopuszczalnych poziomów hałasu </w:t>
      </w:r>
      <w:r w:rsidRPr="00F739BD">
        <w:rPr>
          <w:rFonts w:ascii="Arial" w:hAnsi="Arial" w:cs="Arial"/>
          <w:color w:val="000000" w:themeColor="text1"/>
        </w:rPr>
        <w:br/>
        <w:t>w środowisku (t. j. Dz. U. z 2014 r. poz. 112).</w:t>
      </w:r>
    </w:p>
    <w:p w14:paraId="6C850269" w14:textId="77777777" w:rsidR="002837FA" w:rsidRPr="00F739BD" w:rsidRDefault="002837FA" w:rsidP="002837FA">
      <w:pPr>
        <w:suppressAutoHyphens/>
        <w:jc w:val="both"/>
        <w:rPr>
          <w:rFonts w:ascii="Arial" w:hAnsi="Arial" w:cs="Arial"/>
          <w:color w:val="000000" w:themeColor="text1"/>
        </w:rPr>
      </w:pPr>
    </w:p>
    <w:p w14:paraId="45BA6EC7" w14:textId="77777777" w:rsidR="002837FA" w:rsidRPr="00F739BD" w:rsidRDefault="002837FA" w:rsidP="002837FA">
      <w:pPr>
        <w:suppressAutoHyphens/>
        <w:jc w:val="both"/>
        <w:rPr>
          <w:rFonts w:ascii="Arial" w:hAnsi="Arial" w:cs="Arial"/>
          <w:color w:val="000000" w:themeColor="text1"/>
        </w:rPr>
      </w:pPr>
      <w:r w:rsidRPr="00F739BD">
        <w:rPr>
          <w:rFonts w:ascii="Arial" w:hAnsi="Arial" w:cs="Arial"/>
          <w:color w:val="000000" w:themeColor="text1"/>
        </w:rPr>
        <w:t>Dla poszczególnych terenów wyróżnionych ze względu na sposób zagospodarowania i pełnione funkcje podany został dopuszczalny równoważny poziom hałasu L</w:t>
      </w:r>
      <w:r w:rsidRPr="00F739BD">
        <w:rPr>
          <w:rFonts w:ascii="Arial" w:hAnsi="Arial" w:cs="Arial"/>
          <w:color w:val="000000" w:themeColor="text1"/>
          <w:vertAlign w:val="subscript"/>
        </w:rPr>
        <w:t>LAeq D</w:t>
      </w:r>
      <w:r w:rsidRPr="00F739BD">
        <w:rPr>
          <w:rFonts w:ascii="Arial" w:hAnsi="Arial" w:cs="Arial"/>
          <w:color w:val="000000" w:themeColor="text1"/>
        </w:rPr>
        <w:t xml:space="preserve"> w porze dziennej (od </w:t>
      </w:r>
      <w:r w:rsidR="00865430" w:rsidRPr="00F739BD">
        <w:rPr>
          <w:rFonts w:ascii="Arial" w:hAnsi="Arial" w:cs="Arial"/>
          <w:color w:val="000000" w:themeColor="text1"/>
        </w:rPr>
        <w:t>godz.</w:t>
      </w:r>
      <w:r w:rsidRPr="00F739BD">
        <w:rPr>
          <w:rFonts w:ascii="Arial" w:hAnsi="Arial" w:cs="Arial"/>
          <w:color w:val="000000" w:themeColor="text1"/>
        </w:rPr>
        <w:t>: 6:00 do 22:00) i L</w:t>
      </w:r>
      <w:r w:rsidRPr="00F739BD">
        <w:rPr>
          <w:rFonts w:ascii="Arial" w:hAnsi="Arial" w:cs="Arial"/>
          <w:color w:val="000000" w:themeColor="text1"/>
          <w:vertAlign w:val="subscript"/>
        </w:rPr>
        <w:t xml:space="preserve">Aeq N </w:t>
      </w:r>
      <w:r w:rsidRPr="00F739BD">
        <w:rPr>
          <w:rFonts w:ascii="Arial" w:hAnsi="Arial" w:cs="Arial"/>
          <w:color w:val="000000" w:themeColor="text1"/>
        </w:rPr>
        <w:t>w porze nocnej (od godz. 22:00 do 6:00) oraz dopuszczalne wartości wskaźników długookresowych L</w:t>
      </w:r>
      <w:r w:rsidRPr="00F739BD">
        <w:rPr>
          <w:rFonts w:ascii="Arial" w:hAnsi="Arial" w:cs="Arial"/>
          <w:color w:val="000000" w:themeColor="text1"/>
          <w:vertAlign w:val="subscript"/>
        </w:rPr>
        <w:t xml:space="preserve">DWN </w:t>
      </w:r>
      <w:r w:rsidRPr="00F739BD">
        <w:rPr>
          <w:rFonts w:ascii="Arial" w:hAnsi="Arial" w:cs="Arial"/>
          <w:color w:val="000000" w:themeColor="text1"/>
        </w:rPr>
        <w:t>i L</w:t>
      </w:r>
      <w:r w:rsidRPr="00F739BD">
        <w:rPr>
          <w:rFonts w:ascii="Arial" w:hAnsi="Arial" w:cs="Arial"/>
          <w:color w:val="000000" w:themeColor="text1"/>
          <w:vertAlign w:val="subscript"/>
        </w:rPr>
        <w:t>N</w:t>
      </w:r>
      <w:r w:rsidRPr="00F739BD">
        <w:rPr>
          <w:rFonts w:ascii="Arial" w:hAnsi="Arial" w:cs="Arial"/>
          <w:color w:val="000000" w:themeColor="text1"/>
        </w:rPr>
        <w:t xml:space="preserve"> dla poszczególnych rodzajów źródeł hałasu i określonych przedziałów czasu. Podstawą określenia dopuszczalnej wartości poziomu równoważnego hałasu dla danego terenu jest zakwalifikowanie go do określonej kategorii, o wyborze której decyduje sposób zagospodarowania.</w:t>
      </w:r>
    </w:p>
    <w:p w14:paraId="1C38B338" w14:textId="77777777" w:rsidR="002837FA" w:rsidRPr="00F739BD" w:rsidRDefault="002837FA" w:rsidP="002837FA">
      <w:pPr>
        <w:autoSpaceDE w:val="0"/>
        <w:autoSpaceDN w:val="0"/>
        <w:adjustRightInd w:val="0"/>
        <w:jc w:val="both"/>
        <w:rPr>
          <w:rFonts w:ascii="Arial" w:hAnsi="Arial" w:cs="Arial"/>
          <w:color w:val="000000" w:themeColor="text1"/>
        </w:rPr>
      </w:pPr>
    </w:p>
    <w:p w14:paraId="46402689" w14:textId="77777777" w:rsidR="00711C5F" w:rsidRPr="00F739BD" w:rsidRDefault="009E0BD6" w:rsidP="00711C5F">
      <w:pPr>
        <w:suppressAutoHyphens/>
        <w:jc w:val="both"/>
        <w:rPr>
          <w:rFonts w:ascii="Arial" w:hAnsi="Arial" w:cs="Arial"/>
          <w:color w:val="000000" w:themeColor="text1"/>
        </w:rPr>
      </w:pPr>
      <w:r w:rsidRPr="00F739BD">
        <w:rPr>
          <w:rFonts w:ascii="Arial" w:hAnsi="Arial" w:cs="Arial"/>
          <w:color w:val="000000" w:themeColor="text1"/>
        </w:rPr>
        <w:t xml:space="preserve">Rozporządzenie wyznacza wartości wskaźników długookresowych, po </w:t>
      </w:r>
      <w:r w:rsidR="00711C5F" w:rsidRPr="00F739BD">
        <w:rPr>
          <w:rFonts w:ascii="Arial" w:hAnsi="Arial" w:cs="Arial"/>
          <w:color w:val="000000" w:themeColor="text1"/>
        </w:rPr>
        <w:t>przekroczeniu których konieczne jest wykonanie zabezpieczeń akustycznych. Obecnie obowiązujące wartości wskaźników długookresowych mieszczą się w przedziałach:</w:t>
      </w:r>
    </w:p>
    <w:p w14:paraId="261342A4" w14:textId="77777777" w:rsidR="00711C5F" w:rsidRPr="00F739BD" w:rsidRDefault="00711C5F" w:rsidP="008B0374">
      <w:pPr>
        <w:numPr>
          <w:ilvl w:val="0"/>
          <w:numId w:val="45"/>
        </w:numPr>
        <w:suppressAutoHyphens/>
        <w:jc w:val="both"/>
        <w:rPr>
          <w:rFonts w:ascii="Arial" w:hAnsi="Arial" w:cs="Arial"/>
          <w:color w:val="000000" w:themeColor="text1"/>
        </w:rPr>
      </w:pPr>
      <w:r w:rsidRPr="00F739BD">
        <w:rPr>
          <w:rFonts w:ascii="Arial" w:hAnsi="Arial" w:cs="Arial"/>
          <w:color w:val="000000" w:themeColor="text1"/>
        </w:rPr>
        <w:t>w przypadku wskaźników krótkookresowych: dla poziomu równoważnego hałasu w porze dnia L</w:t>
      </w:r>
      <w:r w:rsidRPr="00F739BD">
        <w:rPr>
          <w:rFonts w:ascii="Arial" w:hAnsi="Arial" w:cs="Arial"/>
          <w:color w:val="000000" w:themeColor="text1"/>
          <w:vertAlign w:val="subscript"/>
        </w:rPr>
        <w:t>LAeq D</w:t>
      </w:r>
      <w:r w:rsidRPr="00F739BD">
        <w:rPr>
          <w:rFonts w:ascii="Arial" w:hAnsi="Arial" w:cs="Arial"/>
          <w:color w:val="000000" w:themeColor="text1"/>
        </w:rPr>
        <w:t xml:space="preserve"> 50-68 dB, dla poziomu równoważnego hałasu w porze nocy L</w:t>
      </w:r>
      <w:r w:rsidRPr="00F739BD">
        <w:rPr>
          <w:rFonts w:ascii="Arial" w:hAnsi="Arial" w:cs="Arial"/>
          <w:color w:val="000000" w:themeColor="text1"/>
          <w:vertAlign w:val="subscript"/>
        </w:rPr>
        <w:t xml:space="preserve">Aeq N </w:t>
      </w:r>
      <w:r w:rsidRPr="00F739BD">
        <w:rPr>
          <w:rFonts w:ascii="Arial" w:hAnsi="Arial" w:cs="Arial"/>
          <w:color w:val="000000" w:themeColor="text1"/>
        </w:rPr>
        <w:t>45-60 dB;</w:t>
      </w:r>
    </w:p>
    <w:p w14:paraId="4BF0647F" w14:textId="77777777" w:rsidR="00711C5F" w:rsidRPr="00F739BD" w:rsidRDefault="00711C5F" w:rsidP="008B0374">
      <w:pPr>
        <w:numPr>
          <w:ilvl w:val="0"/>
          <w:numId w:val="45"/>
        </w:numPr>
        <w:suppressAutoHyphens/>
        <w:jc w:val="both"/>
        <w:rPr>
          <w:rFonts w:ascii="Arial" w:hAnsi="Arial" w:cs="Arial"/>
          <w:color w:val="000000" w:themeColor="text1"/>
        </w:rPr>
      </w:pPr>
      <w:r w:rsidRPr="00F739BD">
        <w:rPr>
          <w:rFonts w:ascii="Arial" w:hAnsi="Arial" w:cs="Arial"/>
          <w:color w:val="000000" w:themeColor="text1"/>
        </w:rPr>
        <w:t>w przypadku wskaźników długookresowych: dla poziomu dzienno-wieczorno-nocnego L</w:t>
      </w:r>
      <w:r w:rsidRPr="00F739BD">
        <w:rPr>
          <w:rFonts w:ascii="Arial" w:hAnsi="Arial" w:cs="Arial"/>
          <w:color w:val="000000" w:themeColor="text1"/>
          <w:vertAlign w:val="subscript"/>
        </w:rPr>
        <w:t>DWN</w:t>
      </w:r>
      <w:r w:rsidRPr="00F739BD">
        <w:rPr>
          <w:rFonts w:ascii="Arial" w:hAnsi="Arial" w:cs="Arial"/>
          <w:color w:val="000000" w:themeColor="text1"/>
        </w:rPr>
        <w:t xml:space="preserve"> 50-70 dB, dla długookresowego poziomu hałasu w porze nocy L</w:t>
      </w:r>
      <w:r w:rsidRPr="00F739BD">
        <w:rPr>
          <w:rFonts w:ascii="Arial" w:hAnsi="Arial" w:cs="Arial"/>
          <w:color w:val="000000" w:themeColor="text1"/>
          <w:vertAlign w:val="subscript"/>
        </w:rPr>
        <w:t xml:space="preserve">N </w:t>
      </w:r>
      <w:r w:rsidRPr="00F739BD">
        <w:rPr>
          <w:rFonts w:ascii="Arial" w:hAnsi="Arial" w:cs="Arial"/>
          <w:color w:val="000000" w:themeColor="text1"/>
        </w:rPr>
        <w:t>45-65 dB.</w:t>
      </w:r>
    </w:p>
    <w:p w14:paraId="604C2A96" w14:textId="77777777" w:rsidR="002837FA" w:rsidRPr="00F739BD" w:rsidRDefault="002837FA" w:rsidP="002837FA">
      <w:pPr>
        <w:suppressAutoHyphens/>
        <w:jc w:val="both"/>
        <w:rPr>
          <w:rFonts w:ascii="Arial" w:hAnsi="Arial" w:cs="Arial"/>
          <w:color w:val="000000" w:themeColor="text1"/>
        </w:rPr>
      </w:pPr>
    </w:p>
    <w:p w14:paraId="650A9D26" w14:textId="77777777" w:rsidR="002837FA" w:rsidRPr="00F739BD" w:rsidRDefault="002837FA" w:rsidP="002837FA">
      <w:pPr>
        <w:jc w:val="both"/>
        <w:rPr>
          <w:rFonts w:ascii="Arial" w:hAnsi="Arial" w:cs="Arial"/>
          <w:color w:val="000000" w:themeColor="text1"/>
        </w:rPr>
      </w:pPr>
      <w:r w:rsidRPr="00F739BD">
        <w:rPr>
          <w:rFonts w:ascii="Arial" w:hAnsi="Arial" w:cs="Arial"/>
          <w:color w:val="000000" w:themeColor="text1"/>
        </w:rPr>
        <w:t xml:space="preserve">Klimat akustyczny w decydującym stopniu zależy od urbanizacji terenu oraz źródła emitowanego hałasu, tj.: </w:t>
      </w:r>
    </w:p>
    <w:p w14:paraId="633BA0C8" w14:textId="77777777" w:rsidR="002837FA" w:rsidRPr="00F739BD" w:rsidRDefault="002837FA" w:rsidP="00856F9F">
      <w:pPr>
        <w:numPr>
          <w:ilvl w:val="0"/>
          <w:numId w:val="43"/>
        </w:numPr>
        <w:jc w:val="both"/>
        <w:rPr>
          <w:rFonts w:ascii="Arial" w:hAnsi="Arial" w:cs="Arial"/>
          <w:color w:val="000000" w:themeColor="text1"/>
        </w:rPr>
      </w:pPr>
      <w:r w:rsidRPr="00F739BD">
        <w:rPr>
          <w:rFonts w:ascii="Arial" w:hAnsi="Arial" w:cs="Arial"/>
          <w:color w:val="000000" w:themeColor="text1"/>
        </w:rPr>
        <w:t>hałas</w:t>
      </w:r>
      <w:r w:rsidR="000F53AF" w:rsidRPr="00F739BD">
        <w:rPr>
          <w:rFonts w:ascii="Arial" w:hAnsi="Arial" w:cs="Arial"/>
          <w:color w:val="000000" w:themeColor="text1"/>
        </w:rPr>
        <w:t>u komunikacyjnego od dróg i linii kolejowych</w:t>
      </w:r>
      <w:r w:rsidRPr="00F739BD">
        <w:rPr>
          <w:rFonts w:ascii="Arial" w:hAnsi="Arial" w:cs="Arial"/>
          <w:color w:val="000000" w:themeColor="text1"/>
        </w:rPr>
        <w:t xml:space="preserve">, który rozprzestrzenia się na odległe obszary ze względu na rozległość źródeł; </w:t>
      </w:r>
    </w:p>
    <w:p w14:paraId="0193FAAB" w14:textId="77777777" w:rsidR="002837FA" w:rsidRPr="00F739BD" w:rsidRDefault="002837FA" w:rsidP="00856F9F">
      <w:pPr>
        <w:numPr>
          <w:ilvl w:val="0"/>
          <w:numId w:val="43"/>
        </w:numPr>
        <w:jc w:val="both"/>
        <w:rPr>
          <w:rFonts w:ascii="Arial" w:hAnsi="Arial" w:cs="Arial"/>
          <w:color w:val="000000" w:themeColor="text1"/>
        </w:rPr>
      </w:pPr>
      <w:r w:rsidRPr="00F739BD">
        <w:rPr>
          <w:rFonts w:ascii="Arial" w:hAnsi="Arial" w:cs="Arial"/>
          <w:color w:val="000000" w:themeColor="text1"/>
        </w:rPr>
        <w:t xml:space="preserve">hałasu przemysłowego obejmującego swym zasięgiem najbliższe otoczenie; </w:t>
      </w:r>
    </w:p>
    <w:p w14:paraId="250415B7" w14:textId="77777777" w:rsidR="002837FA" w:rsidRPr="00F739BD" w:rsidRDefault="002837FA" w:rsidP="00856F9F">
      <w:pPr>
        <w:numPr>
          <w:ilvl w:val="0"/>
          <w:numId w:val="43"/>
        </w:numPr>
        <w:jc w:val="both"/>
        <w:rPr>
          <w:rFonts w:ascii="Arial" w:hAnsi="Arial" w:cs="Arial"/>
          <w:color w:val="000000" w:themeColor="text1"/>
        </w:rPr>
      </w:pPr>
      <w:r w:rsidRPr="00F739BD">
        <w:rPr>
          <w:rFonts w:ascii="Arial" w:hAnsi="Arial" w:cs="Arial"/>
          <w:color w:val="000000" w:themeColor="text1"/>
        </w:rPr>
        <w:t xml:space="preserve">hałasu komunalnego towarzyszącego obiektom sportu, rekreacji i rozrywki. </w:t>
      </w:r>
    </w:p>
    <w:p w14:paraId="28C1CBAD" w14:textId="77777777" w:rsidR="002837FA" w:rsidRPr="00F739BD" w:rsidRDefault="002837FA" w:rsidP="002837FA">
      <w:pPr>
        <w:suppressAutoHyphens/>
        <w:jc w:val="both"/>
        <w:rPr>
          <w:rFonts w:ascii="Arial" w:hAnsi="Arial" w:cs="Arial"/>
          <w:color w:val="000000" w:themeColor="text1"/>
        </w:rPr>
      </w:pPr>
    </w:p>
    <w:p w14:paraId="3C4350C0" w14:textId="2A1EE59F" w:rsidR="00711C5F" w:rsidRPr="00F739BD" w:rsidRDefault="00711C5F" w:rsidP="002837FA">
      <w:pPr>
        <w:suppressAutoHyphens/>
        <w:jc w:val="both"/>
        <w:rPr>
          <w:rFonts w:ascii="Arial" w:hAnsi="Arial" w:cs="Arial"/>
          <w:color w:val="000000" w:themeColor="text1"/>
        </w:rPr>
      </w:pPr>
      <w:r w:rsidRPr="00F739BD">
        <w:rPr>
          <w:rFonts w:ascii="Arial" w:hAnsi="Arial" w:cs="Arial"/>
          <w:color w:val="000000" w:themeColor="text1"/>
        </w:rPr>
        <w:t xml:space="preserve">Ze względu na powszechność występowania, znaczny zasięg oddziaływania oraz liczbę narażonej ludności, podstawowym źródłem uciążliwości akustycznych dla środowiska jest hałas komunikacyjny. </w:t>
      </w:r>
    </w:p>
    <w:p w14:paraId="7D7DB398" w14:textId="77777777" w:rsidR="002837FA" w:rsidRPr="00F739BD" w:rsidRDefault="002837FA" w:rsidP="002837FA">
      <w:pPr>
        <w:suppressAutoHyphens/>
        <w:jc w:val="both"/>
        <w:rPr>
          <w:rFonts w:ascii="Arial" w:hAnsi="Arial" w:cs="Arial"/>
          <w:color w:val="000000" w:themeColor="text1"/>
        </w:rPr>
      </w:pPr>
      <w:bookmarkStart w:id="270" w:name="_Hlk40183952"/>
      <w:r w:rsidRPr="00F739BD">
        <w:rPr>
          <w:rFonts w:ascii="Arial" w:hAnsi="Arial" w:cs="Arial"/>
          <w:color w:val="000000" w:themeColor="text1"/>
        </w:rPr>
        <w:t>Głównymi czynnikami mającymi wpływ na poziom hałasu komunikacyjnego są natężenie ruchu i udział transportu ciężkiego w strumieniu wszystkich pojazdów, stan techniczny pojazdów, rodzaj nawierzchni dróg oraz organizacja ruchu drogowego.</w:t>
      </w:r>
    </w:p>
    <w:p w14:paraId="234CC494" w14:textId="48DA9DAA" w:rsidR="00C43F70" w:rsidRPr="00533E89" w:rsidRDefault="00C43F70" w:rsidP="007A4B43">
      <w:pPr>
        <w:pStyle w:val="Tekst2Znak"/>
        <w:suppressAutoHyphens/>
        <w:ind w:left="0" w:firstLine="0"/>
        <w:rPr>
          <w:color w:val="FF0000"/>
        </w:rPr>
      </w:pPr>
      <w:bookmarkStart w:id="271" w:name="_Hlk45029399"/>
      <w:bookmarkStart w:id="272" w:name="_Hlk49762787"/>
    </w:p>
    <w:p w14:paraId="4F7FD605" w14:textId="77777777" w:rsidR="00165B67" w:rsidRPr="005970DC" w:rsidRDefault="00165B67" w:rsidP="00165B67">
      <w:pPr>
        <w:pStyle w:val="Tekst3Znak"/>
        <w:ind w:left="0" w:firstLine="0"/>
        <w:rPr>
          <w:szCs w:val="20"/>
        </w:rPr>
      </w:pPr>
      <w:bookmarkStart w:id="273" w:name="_Hlk40184028"/>
      <w:bookmarkStart w:id="274" w:name="_Hlk49762972"/>
      <w:bookmarkEnd w:id="270"/>
      <w:bookmarkEnd w:id="271"/>
      <w:bookmarkEnd w:id="272"/>
      <w:r w:rsidRPr="005970DC">
        <w:rPr>
          <w:szCs w:val="20"/>
        </w:rPr>
        <w:t>Gmina Nowe jest dobrze skomunikowana z największymi aglomeracjami w Polsce. Przez gminę przebiegają następujące trasy:</w:t>
      </w:r>
    </w:p>
    <w:p w14:paraId="51554042" w14:textId="00C3307C" w:rsidR="00165B67" w:rsidRPr="005970DC" w:rsidRDefault="00165B67" w:rsidP="00165B67">
      <w:pPr>
        <w:numPr>
          <w:ilvl w:val="0"/>
          <w:numId w:val="94"/>
        </w:numPr>
        <w:autoSpaceDE w:val="0"/>
        <w:autoSpaceDN w:val="0"/>
        <w:adjustRightInd w:val="0"/>
        <w:jc w:val="both"/>
        <w:rPr>
          <w:rFonts w:ascii="Arial" w:hAnsi="Arial" w:cs="Arial"/>
        </w:rPr>
      </w:pPr>
      <w:r w:rsidRPr="005970DC">
        <w:rPr>
          <w:rFonts w:ascii="Arial" w:hAnsi="Arial" w:cs="Arial"/>
        </w:rPr>
        <w:lastRenderedPageBreak/>
        <w:t>odcinek autostrady A1 Gdańsk – Toruń – Łódź – Częstochowa – przejście graniczne w Gorzyczkach</w:t>
      </w:r>
      <w:r>
        <w:rPr>
          <w:rFonts w:ascii="Arial" w:hAnsi="Arial" w:cs="Arial"/>
        </w:rPr>
        <w:t xml:space="preserve"> o długości ok 7 km. </w:t>
      </w:r>
      <w:r w:rsidRPr="005970DC">
        <w:rPr>
          <w:rFonts w:ascii="Arial" w:hAnsi="Arial" w:cs="Arial"/>
        </w:rPr>
        <w:t>Najbliższe zjazdy z autostrady znajdują się poza gminą Nowe w miejscowościach Warlubie i Kopytkowo, oddalone są odpowiednio o ok. 10 km i 15 km.</w:t>
      </w:r>
    </w:p>
    <w:p w14:paraId="76424DC3" w14:textId="0F002828" w:rsidR="00165B67" w:rsidRPr="005970DC" w:rsidRDefault="00165B67" w:rsidP="00165B67">
      <w:pPr>
        <w:numPr>
          <w:ilvl w:val="0"/>
          <w:numId w:val="94"/>
        </w:numPr>
        <w:autoSpaceDE w:val="0"/>
        <w:autoSpaceDN w:val="0"/>
        <w:adjustRightInd w:val="0"/>
        <w:jc w:val="both"/>
        <w:rPr>
          <w:rFonts w:ascii="Arial" w:hAnsi="Arial" w:cs="Arial"/>
        </w:rPr>
      </w:pPr>
      <w:r w:rsidRPr="005970DC">
        <w:rPr>
          <w:rFonts w:ascii="Arial" w:hAnsi="Arial" w:cs="Arial"/>
        </w:rPr>
        <w:t>droga krajowa nr 91 (oznaczenie międzynarodowe trasy E – 75) Gdańsk – Świecie nad Wisłą - Toruń – Łódź – Częstochowa – Cieszyn – granica państwa z Republiką Czeską</w:t>
      </w:r>
      <w:r>
        <w:rPr>
          <w:rFonts w:ascii="Arial" w:hAnsi="Arial" w:cs="Arial"/>
        </w:rPr>
        <w:t xml:space="preserve"> o długości 8,7 km</w:t>
      </w:r>
      <w:r w:rsidRPr="005970DC">
        <w:rPr>
          <w:rFonts w:ascii="Arial" w:hAnsi="Arial" w:cs="Arial"/>
        </w:rPr>
        <w:t>;</w:t>
      </w:r>
    </w:p>
    <w:p w14:paraId="7CABCE5C" w14:textId="367FE6A3" w:rsidR="00165B67" w:rsidRPr="005970DC" w:rsidRDefault="00165B67" w:rsidP="00165B67">
      <w:pPr>
        <w:numPr>
          <w:ilvl w:val="0"/>
          <w:numId w:val="94"/>
        </w:numPr>
        <w:autoSpaceDE w:val="0"/>
        <w:autoSpaceDN w:val="0"/>
        <w:adjustRightInd w:val="0"/>
        <w:jc w:val="both"/>
        <w:rPr>
          <w:rFonts w:ascii="Arial" w:hAnsi="Arial" w:cs="Arial"/>
        </w:rPr>
      </w:pPr>
      <w:r w:rsidRPr="005970DC">
        <w:rPr>
          <w:rFonts w:ascii="Arial" w:hAnsi="Arial" w:cs="Arial"/>
        </w:rPr>
        <w:t>droga wojewódzka nr 377 Nowe – Twarda Góra – Pieniążkowo</w:t>
      </w:r>
      <w:r w:rsidR="00B16AF1">
        <w:rPr>
          <w:rFonts w:ascii="Arial" w:hAnsi="Arial" w:cs="Arial"/>
        </w:rPr>
        <w:t xml:space="preserve"> o długości 4,99 km</w:t>
      </w:r>
      <w:r w:rsidRPr="005970DC">
        <w:rPr>
          <w:rFonts w:ascii="Arial" w:hAnsi="Arial" w:cs="Arial"/>
        </w:rPr>
        <w:t xml:space="preserve">. </w:t>
      </w:r>
    </w:p>
    <w:p w14:paraId="661896DB" w14:textId="0CA936C3" w:rsidR="00165B67" w:rsidRDefault="00165B67" w:rsidP="00165B67">
      <w:pPr>
        <w:autoSpaceDE w:val="0"/>
        <w:autoSpaceDN w:val="0"/>
        <w:adjustRightInd w:val="0"/>
        <w:jc w:val="both"/>
        <w:rPr>
          <w:rFonts w:ascii="Arial" w:hAnsi="Arial" w:cs="Arial"/>
        </w:rPr>
      </w:pPr>
      <w:r w:rsidRPr="005970DC">
        <w:rPr>
          <w:rFonts w:ascii="Arial" w:hAnsi="Arial" w:cs="Arial"/>
        </w:rPr>
        <w:t>Przez gminę przebiega również jedna linia kolejowa, linia znaczenia państwowego nr 131 (C – E 65) Tczew – Bydgoszcz – Chorzów. W gminie znajduje się 1 stacja w Twardej Górze. Na linii Tczew – Chorzów wykonywanych jest sporo przewozów, zarówno w sektorze pasażerskim, jak i towarowym.</w:t>
      </w:r>
    </w:p>
    <w:p w14:paraId="52A69C5F" w14:textId="77777777" w:rsidR="00165B67" w:rsidRPr="005970DC" w:rsidRDefault="00165B67" w:rsidP="00165B67">
      <w:pPr>
        <w:autoSpaceDE w:val="0"/>
        <w:autoSpaceDN w:val="0"/>
        <w:adjustRightInd w:val="0"/>
        <w:jc w:val="both"/>
        <w:rPr>
          <w:rFonts w:ascii="Arial" w:hAnsi="Arial" w:cs="Arial"/>
        </w:rPr>
      </w:pPr>
    </w:p>
    <w:p w14:paraId="5C01E410" w14:textId="5D7FFE39" w:rsidR="00B16AF1" w:rsidRPr="002A18C1" w:rsidRDefault="00B16AF1" w:rsidP="00B16AF1">
      <w:pPr>
        <w:pStyle w:val="Tekst2"/>
        <w:ind w:left="0" w:firstLine="0"/>
        <w:rPr>
          <w:szCs w:val="20"/>
        </w:rPr>
      </w:pPr>
      <w:r w:rsidRPr="002A18C1">
        <w:rPr>
          <w:szCs w:val="20"/>
        </w:rPr>
        <w:t xml:space="preserve">Pośrednio do oceny narażenia na hałas ze źródeł komunikacyjnych na danym obszarze mogą posłużyć wyniki z Generalnego Pomiaru Ruchu Drogowego (GPRD), które przeprowadzane są co 5 lat. Z przeprowadzonego w 2015 r. Generalnego Pomiaru Ruchu Drogowego (GPRD) wynika, że najbardziej uczęszczaną drogą w </w:t>
      </w:r>
      <w:r>
        <w:rPr>
          <w:szCs w:val="20"/>
        </w:rPr>
        <w:t xml:space="preserve">gminie jest fragment </w:t>
      </w:r>
      <w:r w:rsidRPr="002A18C1">
        <w:rPr>
          <w:szCs w:val="20"/>
        </w:rPr>
        <w:t>autostrady A1, po której przemieszcza się nawet ponad 20,5 tys. pojazdów na dobę</w:t>
      </w:r>
      <w:r>
        <w:rPr>
          <w:szCs w:val="20"/>
        </w:rPr>
        <w:t>.</w:t>
      </w:r>
      <w:r w:rsidRPr="002A18C1">
        <w:rPr>
          <w:szCs w:val="20"/>
        </w:rPr>
        <w:t xml:space="preserve"> W porównaniu z poprzednim GPRD z 2010 r. należy zauważyć, że ruch tranzytowy z sąsiadujących dróg krajowych przejęła </w:t>
      </w:r>
      <w:r>
        <w:rPr>
          <w:szCs w:val="20"/>
        </w:rPr>
        <w:t>właśnie</w:t>
      </w:r>
      <w:r w:rsidRPr="002A18C1">
        <w:rPr>
          <w:szCs w:val="20"/>
        </w:rPr>
        <w:t xml:space="preserve"> autostrada A1, na której zanotowano dwukrotny wzrost pojazdów, tym samy spadek natężenia ruchu (o 22%) nastąpił na drodze krajowej  nr 91</w:t>
      </w:r>
      <w:r>
        <w:rPr>
          <w:szCs w:val="20"/>
        </w:rPr>
        <w:t xml:space="preserve"> po której poruszało się ok 4,8 tys. pojazdów na dobę.</w:t>
      </w:r>
      <w:r w:rsidRPr="002A18C1">
        <w:rPr>
          <w:szCs w:val="20"/>
        </w:rPr>
        <w:t xml:space="preserve"> W przypadku dr</w:t>
      </w:r>
      <w:r>
        <w:rPr>
          <w:szCs w:val="20"/>
        </w:rPr>
        <w:t>o</w:t>
      </w:r>
      <w:r w:rsidRPr="002A18C1">
        <w:rPr>
          <w:szCs w:val="20"/>
        </w:rPr>
        <w:t>g</w:t>
      </w:r>
      <w:r>
        <w:rPr>
          <w:szCs w:val="20"/>
        </w:rPr>
        <w:t>i</w:t>
      </w:r>
      <w:r w:rsidRPr="002A18C1">
        <w:rPr>
          <w:szCs w:val="20"/>
        </w:rPr>
        <w:t xml:space="preserve"> wojewódzk</w:t>
      </w:r>
      <w:r>
        <w:rPr>
          <w:szCs w:val="20"/>
        </w:rPr>
        <w:t xml:space="preserve">iej nr 377 </w:t>
      </w:r>
      <w:r w:rsidRPr="002A18C1">
        <w:rPr>
          <w:szCs w:val="20"/>
        </w:rPr>
        <w:t>ruch był zdecydowanie mniejszy</w:t>
      </w:r>
      <w:r>
        <w:rPr>
          <w:szCs w:val="20"/>
        </w:rPr>
        <w:t xml:space="preserve"> – ok. 1,4 tys. pojazdów na dobę.</w:t>
      </w:r>
    </w:p>
    <w:p w14:paraId="4F9720FD" w14:textId="77777777" w:rsidR="00B16AF1" w:rsidRPr="002A18C1" w:rsidRDefault="00B16AF1" w:rsidP="00B16AF1">
      <w:pPr>
        <w:pStyle w:val="Tekst2Znak"/>
        <w:suppressAutoHyphens/>
        <w:ind w:left="0" w:firstLine="0"/>
        <w:rPr>
          <w:szCs w:val="20"/>
        </w:rPr>
      </w:pPr>
      <w:r w:rsidRPr="002A18C1">
        <w:rPr>
          <w:szCs w:val="20"/>
        </w:rPr>
        <w:t>Ponad 20% strumienia pojazdów stanowiły samochody ciężarowe. Rodzaj pojazdu ma duże znaczenie dla emisji hałasu, można powiedzieć, że zachodzi tutaj zależność: im większy pojazd tym wyższy poziom hałasu jest przez niego generowany. Dokładna analiza z GPRD została zamieszczona w poprzednim Programie.</w:t>
      </w:r>
    </w:p>
    <w:p w14:paraId="73D96851" w14:textId="77777777" w:rsidR="00B16AF1" w:rsidRPr="002A18C1" w:rsidRDefault="00B16AF1" w:rsidP="00B16AF1">
      <w:pPr>
        <w:pStyle w:val="Tekst2Znak"/>
        <w:suppressAutoHyphens/>
        <w:ind w:left="0" w:firstLine="0"/>
        <w:rPr>
          <w:szCs w:val="20"/>
        </w:rPr>
      </w:pPr>
      <w:r w:rsidRPr="002A18C1">
        <w:rPr>
          <w:szCs w:val="20"/>
        </w:rPr>
        <w:t>W 2020 przeprowadzany jest kolejny cykl GPR, a wyniki zostaną opublikowane w 2021 r.</w:t>
      </w:r>
    </w:p>
    <w:p w14:paraId="2C2B76F0" w14:textId="77777777" w:rsidR="007A4B43" w:rsidRPr="00B16AF1" w:rsidRDefault="007A4B43" w:rsidP="007A4B43">
      <w:pPr>
        <w:pStyle w:val="Tekst2Znak"/>
        <w:suppressAutoHyphens/>
        <w:ind w:left="0" w:firstLine="0"/>
        <w:rPr>
          <w:rFonts w:eastAsia="SimSun"/>
          <w:color w:val="000000" w:themeColor="text1"/>
        </w:rPr>
      </w:pPr>
      <w:bookmarkStart w:id="275" w:name="_Hlk54951067"/>
      <w:r w:rsidRPr="00B16AF1">
        <w:rPr>
          <w:rFonts w:eastAsia="SimSun"/>
          <w:color w:val="000000" w:themeColor="text1"/>
        </w:rPr>
        <w:t xml:space="preserve">Mimo niewątpliwych osiągnięć przemysłu samochodowego, pozwalających na stosowanie rozwiązań konstrukcyjnych zmniejszających uciążliwość akustyczną pojazdów, rozbudowa sieci dróg </w:t>
      </w:r>
      <w:r w:rsidRPr="00B16AF1">
        <w:rPr>
          <w:rFonts w:eastAsia="SimSun"/>
          <w:color w:val="000000" w:themeColor="text1"/>
        </w:rPr>
        <w:br/>
        <w:t>i rosnące natężenie ruchu powodują coraz większą presję na środowisko. Wieloletnie badania wskazują  na zwiększanie się  obszarów poddanych nadmiernemu oddziaływaniu hałasu i niepokojące zmniejszanie powierzchni terenów o korzystnych warunkach akustycznych. Analiza danych GUS na przestrzeni lat 2006 – 2019 wykazuje stały wzrost ogólnej liczby pojazdów, w tym liczby pojazdów osobowych. W 2019 r. w Polsce zarejestrowanych było 24,36 mln samochodów osobowych, co oznacza wzrost o ponad 45% w stosunku do roku 2006.</w:t>
      </w:r>
      <w:r w:rsidRPr="00B16AF1">
        <w:rPr>
          <w:rStyle w:val="Odwoanieprzypisudolnego"/>
          <w:rFonts w:eastAsia="SimSun"/>
          <w:color w:val="000000" w:themeColor="text1"/>
        </w:rPr>
        <w:footnoteReference w:id="6"/>
      </w:r>
      <w:r w:rsidRPr="00B16AF1">
        <w:rPr>
          <w:rFonts w:eastAsia="SimSun"/>
          <w:color w:val="000000" w:themeColor="text1"/>
        </w:rPr>
        <w:t xml:space="preserve"> </w:t>
      </w:r>
    </w:p>
    <w:bookmarkEnd w:id="275"/>
    <w:p w14:paraId="1E9682C0" w14:textId="77777777" w:rsidR="0084660B" w:rsidRPr="002A18C1" w:rsidRDefault="0084660B" w:rsidP="0084660B">
      <w:pPr>
        <w:suppressAutoHyphens/>
        <w:jc w:val="both"/>
        <w:rPr>
          <w:rFonts w:ascii="Arial" w:hAnsi="Arial" w:cs="Arial"/>
        </w:rPr>
      </w:pPr>
      <w:r w:rsidRPr="002A18C1">
        <w:rPr>
          <w:rFonts w:ascii="Arial" w:hAnsi="Arial" w:cs="Arial"/>
        </w:rPr>
        <w:t>Zgodnie z zapisami ustawy Prawo ochrony środowiska (Dz. U. z 2020 r., poz. 1219 ze zm.) dla dróg po których przejeżdża ponad 3 mln pojazdów rocznie, istnieje obowiązek wykonania pomiarów hałasu i mapy akustycznej. Programy mają na celu zapewnienie jak najlepszego stanu akustycznego środowiska, poprzez utrzymanie poziomu hałasu poniżej lub na poziomie wartości dopuszczalnej. Natomiast na obszarach, gdzie normy nie są dotrzymane należy dążyć do zmniejszenia hałasu do co najmniej dopuszczalnego. Podstawą do opracowania programów są mapy akustyczne, które zarządzający drogą sporządza co 5 lat i przedkłada marszałkowi województwa. </w:t>
      </w:r>
    </w:p>
    <w:p w14:paraId="45759960" w14:textId="1F162012" w:rsidR="0084660B" w:rsidRPr="002A18C1" w:rsidRDefault="0084660B" w:rsidP="0084660B">
      <w:pPr>
        <w:pStyle w:val="Tekst3Znak"/>
        <w:suppressAutoHyphens/>
        <w:ind w:left="0" w:firstLine="0"/>
        <w:rPr>
          <w:bCs w:val="0"/>
        </w:rPr>
      </w:pPr>
      <w:r w:rsidRPr="002A18C1">
        <w:rPr>
          <w:szCs w:val="20"/>
        </w:rPr>
        <w:t xml:space="preserve">Dla </w:t>
      </w:r>
      <w:r>
        <w:rPr>
          <w:szCs w:val="20"/>
        </w:rPr>
        <w:t xml:space="preserve">gminy Nowe </w:t>
      </w:r>
      <w:r w:rsidRPr="002A18C1">
        <w:rPr>
          <w:szCs w:val="20"/>
        </w:rPr>
        <w:t>obowiązuj</w:t>
      </w:r>
      <w:r>
        <w:rPr>
          <w:szCs w:val="20"/>
        </w:rPr>
        <w:t xml:space="preserve">e </w:t>
      </w:r>
      <w:r w:rsidRPr="002A18C1">
        <w:rPr>
          <w:bCs w:val="0"/>
        </w:rPr>
        <w:t>„</w:t>
      </w:r>
      <w:r w:rsidRPr="002A18C1">
        <w:rPr>
          <w:rFonts w:eastAsia="Times New Roman,Bold"/>
          <w:bCs w:val="0"/>
        </w:rPr>
        <w:t>Program ochrony środowiska przed hałasem dla terenów poza aglomeracjami położonych wzdłuż Autostrady A-1 od km 65+789 (granica województwa pomorskiego) do km 151 +900 (węzeł Czerniewice)”, przyjęty uchwałą</w:t>
      </w:r>
      <w:r w:rsidRPr="002A18C1">
        <w:rPr>
          <w:bCs w:val="0"/>
        </w:rPr>
        <w:t xml:space="preserve"> Nr XLVIII/796/18 Sejmiku Województwa Kujawsko-Pomorskiego z dnia 30 lipca 2018 r.</w:t>
      </w:r>
    </w:p>
    <w:p w14:paraId="2CEC38B6" w14:textId="1ABFFBFD" w:rsidR="0084660B" w:rsidRPr="0084660B" w:rsidRDefault="0084660B" w:rsidP="0084660B">
      <w:pPr>
        <w:jc w:val="both"/>
        <w:rPr>
          <w:rFonts w:ascii="Arial" w:eastAsia="Times New Roman,Bold" w:hAnsi="Arial" w:cs="Arial"/>
          <w:bCs/>
        </w:rPr>
      </w:pPr>
      <w:r w:rsidRPr="002A18C1">
        <w:rPr>
          <w:rFonts w:ascii="Arial" w:eastAsia="Times New Roman,Bold" w:hAnsi="Arial" w:cs="Arial"/>
        </w:rPr>
        <w:t xml:space="preserve">Analizowany odcinek autostrady A1 </w:t>
      </w:r>
      <w:r w:rsidRPr="002A18C1">
        <w:rPr>
          <w:rFonts w:ascii="Arial" w:eastAsia="Times New Roman,Bold" w:hAnsi="Arial" w:cs="Arial"/>
          <w:bCs/>
        </w:rPr>
        <w:t xml:space="preserve">od km 65+789 (granica województwa pomorskiego) do km 151 +900 (węzeł Czerniewice) został podzielony na odcinki i sekcje. W obrębie </w:t>
      </w:r>
      <w:r>
        <w:rPr>
          <w:rFonts w:ascii="Arial" w:eastAsia="Times New Roman,Bold" w:hAnsi="Arial" w:cs="Arial"/>
          <w:bCs/>
        </w:rPr>
        <w:t xml:space="preserve">gminy Nowe </w:t>
      </w:r>
      <w:r w:rsidRPr="002A18C1">
        <w:rPr>
          <w:rFonts w:ascii="Arial" w:eastAsia="Times New Roman,Bold" w:hAnsi="Arial" w:cs="Arial"/>
          <w:bCs/>
        </w:rPr>
        <w:t>wydzielono obszar w zasięgu oddziaływania autostrady A1:</w:t>
      </w:r>
      <w:r>
        <w:rPr>
          <w:rFonts w:ascii="Arial" w:eastAsia="Times New Roman,Bold" w:hAnsi="Arial" w:cs="Arial"/>
          <w:bCs/>
        </w:rPr>
        <w:t xml:space="preserve"> </w:t>
      </w:r>
      <w:r w:rsidRPr="0084660B">
        <w:rPr>
          <w:rFonts w:ascii="Arial" w:eastAsia="Times New Roman,Bold" w:hAnsi="Arial" w:cs="Arial"/>
          <w:bCs/>
        </w:rPr>
        <w:t xml:space="preserve">sekcję 5b: granica woj. Pomorskiego – Warlubie od km 65+789 do km 75+000, </w:t>
      </w:r>
    </w:p>
    <w:p w14:paraId="4036ACDE" w14:textId="77777777" w:rsidR="0084660B" w:rsidRPr="002A18C1" w:rsidRDefault="0084660B" w:rsidP="0084660B">
      <w:pPr>
        <w:autoSpaceDE w:val="0"/>
        <w:autoSpaceDN w:val="0"/>
        <w:adjustRightInd w:val="0"/>
        <w:jc w:val="both"/>
        <w:rPr>
          <w:rFonts w:ascii="Arial" w:hAnsi="Arial" w:cs="Arial"/>
        </w:rPr>
      </w:pPr>
      <w:r w:rsidRPr="002A18C1">
        <w:rPr>
          <w:rFonts w:ascii="Arial" w:hAnsi="Arial" w:cs="Arial"/>
        </w:rPr>
        <w:t>Ocenę jakości stanu klimatu akustycznego na terenach podlegających ochronie dokonano bazując na wynikach Mapy Akustycznej Autostrady A1. Przedstawione w aktualnej mapie akustycznej autostrady A1 wyniki analizy obliczeniowej wskaźnika dopuszczalnego poziomu hałasu LDWN) (</w:t>
      </w:r>
      <w:r w:rsidRPr="002A18C1">
        <w:rPr>
          <w:rFonts w:ascii="Arial" w:hAnsi="Arial" w:cs="Arial"/>
          <w:shd w:val="clear" w:color="auto" w:fill="FFFFFF"/>
        </w:rPr>
        <w:t>długookresowy średni poziom dźwięku A wyrażony w decybelach [dB], wyznaczony w ciągu wszystkich dób w roku</w:t>
      </w:r>
      <w:r w:rsidRPr="002A18C1">
        <w:rPr>
          <w:rFonts w:ascii="Arial" w:hAnsi="Arial" w:cs="Arial"/>
        </w:rPr>
        <w:t>) oraz wskaźnika LN (</w:t>
      </w:r>
      <w:r w:rsidRPr="002A18C1">
        <w:rPr>
          <w:rFonts w:ascii="Arial" w:hAnsi="Arial" w:cs="Arial"/>
          <w:shd w:val="clear" w:color="auto" w:fill="FFFFFF"/>
        </w:rPr>
        <w:t>długookresowy średni poziom dźwięku A wyrażony w decybelach [dB], wyznaczony w ciągu wszystkich pór nocy w roku</w:t>
      </w:r>
      <w:r w:rsidRPr="002A18C1">
        <w:rPr>
          <w:rFonts w:ascii="Arial" w:hAnsi="Arial" w:cs="Arial"/>
        </w:rPr>
        <w:t>) na terenie powiatu świeckiego wykazały, że przekroczenia wskaźników L</w:t>
      </w:r>
      <w:r w:rsidRPr="002A18C1">
        <w:rPr>
          <w:rFonts w:ascii="Arial" w:hAnsi="Arial" w:cs="Arial"/>
          <w:vertAlign w:val="subscript"/>
        </w:rPr>
        <w:t>DWN</w:t>
      </w:r>
      <w:r w:rsidRPr="002A18C1">
        <w:rPr>
          <w:rFonts w:ascii="Arial" w:hAnsi="Arial" w:cs="Arial"/>
        </w:rPr>
        <w:t xml:space="preserve"> i LN dla zagospodarowanych obecnie terenów charakteryzują się niewielkimi wartościami, wszystkie dotyczą wyłącznie przedziału 0 – 5 dB. Obecnie największe znaczenie dla obniżenia natężenia ruchu na analizowanym fragmencie autostrady A1 ma m.in. budowana droga S5 Nowe Marzy – Bydgoszcz.</w:t>
      </w:r>
    </w:p>
    <w:p w14:paraId="0C928F07" w14:textId="77777777" w:rsidR="0084660B" w:rsidRPr="002A18C1" w:rsidRDefault="0084660B" w:rsidP="0084660B">
      <w:pPr>
        <w:autoSpaceDE w:val="0"/>
        <w:autoSpaceDN w:val="0"/>
        <w:adjustRightInd w:val="0"/>
        <w:jc w:val="both"/>
        <w:rPr>
          <w:rFonts w:ascii="Arial" w:hAnsi="Arial" w:cs="Arial"/>
        </w:rPr>
      </w:pPr>
      <w:r w:rsidRPr="002A18C1">
        <w:rPr>
          <w:rFonts w:ascii="Arial" w:hAnsi="Arial" w:cs="Arial"/>
        </w:rPr>
        <w:lastRenderedPageBreak/>
        <w:t>W Programie wyodrębniono obszary wymagające podjęcia zadań naprawczych. Zalecane środki naprawcze polegać będą na:</w:t>
      </w:r>
    </w:p>
    <w:p w14:paraId="6D85B2DE" w14:textId="77777777" w:rsidR="0084660B" w:rsidRPr="002A18C1" w:rsidRDefault="0084660B" w:rsidP="0084660B">
      <w:pPr>
        <w:pStyle w:val="Akapitzlist"/>
        <w:numPr>
          <w:ilvl w:val="0"/>
          <w:numId w:val="108"/>
        </w:numPr>
        <w:autoSpaceDE w:val="0"/>
        <w:autoSpaceDN w:val="0"/>
        <w:adjustRightInd w:val="0"/>
        <w:jc w:val="both"/>
        <w:rPr>
          <w:rFonts w:ascii="Arial" w:hAnsi="Arial" w:cs="Arial"/>
        </w:rPr>
      </w:pPr>
      <w:r w:rsidRPr="002A18C1">
        <w:rPr>
          <w:rFonts w:ascii="Arial" w:hAnsi="Arial" w:cs="Arial"/>
        </w:rPr>
        <w:t>Monitoringu hałasu,</w:t>
      </w:r>
    </w:p>
    <w:p w14:paraId="3D2BD8BF" w14:textId="77777777" w:rsidR="0084660B" w:rsidRPr="002A18C1" w:rsidRDefault="0084660B" w:rsidP="0084660B">
      <w:pPr>
        <w:pStyle w:val="Akapitzlist"/>
        <w:numPr>
          <w:ilvl w:val="0"/>
          <w:numId w:val="108"/>
        </w:numPr>
        <w:autoSpaceDE w:val="0"/>
        <w:autoSpaceDN w:val="0"/>
        <w:adjustRightInd w:val="0"/>
        <w:jc w:val="both"/>
        <w:rPr>
          <w:rFonts w:ascii="Arial" w:hAnsi="Arial" w:cs="Arial"/>
        </w:rPr>
      </w:pPr>
      <w:r w:rsidRPr="002A18C1">
        <w:rPr>
          <w:rFonts w:ascii="Arial" w:hAnsi="Arial" w:cs="Arial"/>
        </w:rPr>
        <w:t>Stosowaniu ekranów akustycznych,</w:t>
      </w:r>
    </w:p>
    <w:p w14:paraId="5626F904" w14:textId="77777777" w:rsidR="0084660B" w:rsidRPr="002A18C1" w:rsidRDefault="0084660B" w:rsidP="0084660B">
      <w:pPr>
        <w:pStyle w:val="Akapitzlist"/>
        <w:numPr>
          <w:ilvl w:val="0"/>
          <w:numId w:val="108"/>
        </w:numPr>
        <w:autoSpaceDE w:val="0"/>
        <w:autoSpaceDN w:val="0"/>
        <w:adjustRightInd w:val="0"/>
        <w:jc w:val="both"/>
        <w:rPr>
          <w:rFonts w:ascii="Arial" w:hAnsi="Arial" w:cs="Arial"/>
        </w:rPr>
      </w:pPr>
      <w:r w:rsidRPr="002A18C1">
        <w:rPr>
          <w:rFonts w:ascii="Arial" w:hAnsi="Arial" w:cs="Arial"/>
        </w:rPr>
        <w:t>Stosowaniu cichych nawierzchni,</w:t>
      </w:r>
    </w:p>
    <w:p w14:paraId="302C024B" w14:textId="77777777" w:rsidR="0084660B" w:rsidRPr="002A18C1" w:rsidRDefault="0084660B" w:rsidP="0084660B">
      <w:pPr>
        <w:pStyle w:val="Akapitzlist"/>
        <w:numPr>
          <w:ilvl w:val="0"/>
          <w:numId w:val="108"/>
        </w:numPr>
        <w:autoSpaceDE w:val="0"/>
        <w:autoSpaceDN w:val="0"/>
        <w:adjustRightInd w:val="0"/>
        <w:jc w:val="both"/>
        <w:rPr>
          <w:rFonts w:ascii="Arial" w:hAnsi="Arial" w:cs="Arial"/>
        </w:rPr>
      </w:pPr>
      <w:r w:rsidRPr="002A18C1">
        <w:rPr>
          <w:rFonts w:ascii="Arial" w:hAnsi="Arial" w:cs="Arial"/>
        </w:rPr>
        <w:t>Prowadzeniu rozważnej polityki zagospodarowania przestrzennego kraju, planów zagospodarowania przestrzennego województw, studiów uwarunkowań i kierunków zagospodarowania przestrzennego gmin oraz miejscowych planów zagospodarowania przestrzennego,</w:t>
      </w:r>
    </w:p>
    <w:p w14:paraId="2360CA0B" w14:textId="77777777" w:rsidR="0084660B" w:rsidRPr="002A18C1" w:rsidRDefault="0084660B" w:rsidP="0084660B">
      <w:pPr>
        <w:pStyle w:val="Akapitzlist"/>
        <w:numPr>
          <w:ilvl w:val="0"/>
          <w:numId w:val="108"/>
        </w:numPr>
        <w:autoSpaceDE w:val="0"/>
        <w:autoSpaceDN w:val="0"/>
        <w:adjustRightInd w:val="0"/>
        <w:jc w:val="both"/>
        <w:rPr>
          <w:rFonts w:ascii="Arial" w:hAnsi="Arial" w:cs="Arial"/>
        </w:rPr>
      </w:pPr>
      <w:r w:rsidRPr="002A18C1">
        <w:rPr>
          <w:rFonts w:ascii="Arial" w:hAnsi="Arial" w:cs="Arial"/>
        </w:rPr>
        <w:t>Oddaniu do użytku drogi ekspresowej nr S5 Nowe Marzy – Bydgoszcz, która przejmie część ruchu z autostrady A1,</w:t>
      </w:r>
    </w:p>
    <w:p w14:paraId="5333D6D2" w14:textId="77777777" w:rsidR="0084660B" w:rsidRPr="002A18C1" w:rsidRDefault="0084660B" w:rsidP="0084660B">
      <w:pPr>
        <w:pStyle w:val="Akapitzlist"/>
        <w:numPr>
          <w:ilvl w:val="0"/>
          <w:numId w:val="108"/>
        </w:numPr>
        <w:autoSpaceDE w:val="0"/>
        <w:autoSpaceDN w:val="0"/>
        <w:adjustRightInd w:val="0"/>
        <w:jc w:val="both"/>
        <w:rPr>
          <w:rFonts w:ascii="Arial" w:hAnsi="Arial" w:cs="Arial"/>
        </w:rPr>
      </w:pPr>
      <w:r w:rsidRPr="002A18C1">
        <w:rPr>
          <w:rFonts w:ascii="Arial" w:hAnsi="Arial" w:cs="Arial"/>
        </w:rPr>
        <w:t>Konserwacji infrastruktury drogowej,</w:t>
      </w:r>
    </w:p>
    <w:p w14:paraId="06C5136E" w14:textId="77777777" w:rsidR="0084660B" w:rsidRPr="002A18C1" w:rsidRDefault="0084660B" w:rsidP="0084660B">
      <w:pPr>
        <w:pStyle w:val="Akapitzlist"/>
        <w:numPr>
          <w:ilvl w:val="0"/>
          <w:numId w:val="108"/>
        </w:numPr>
        <w:autoSpaceDE w:val="0"/>
        <w:autoSpaceDN w:val="0"/>
        <w:adjustRightInd w:val="0"/>
        <w:jc w:val="both"/>
        <w:rPr>
          <w:rFonts w:ascii="Arial" w:hAnsi="Arial" w:cs="Arial"/>
        </w:rPr>
      </w:pPr>
      <w:r w:rsidRPr="002A18C1">
        <w:rPr>
          <w:rFonts w:ascii="Arial" w:hAnsi="Arial" w:cs="Arial"/>
        </w:rPr>
        <w:t>Edukacji ekologicznej.</w:t>
      </w:r>
    </w:p>
    <w:p w14:paraId="01563CE2" w14:textId="77777777" w:rsidR="00AA528C" w:rsidRPr="00533E89" w:rsidRDefault="00AA528C" w:rsidP="00AA528C">
      <w:pPr>
        <w:pStyle w:val="Tekst3Znak"/>
        <w:suppressAutoHyphens/>
        <w:ind w:left="0" w:firstLine="0"/>
        <w:rPr>
          <w:color w:val="FF0000"/>
        </w:rPr>
      </w:pPr>
    </w:p>
    <w:bookmarkEnd w:id="273"/>
    <w:bookmarkEnd w:id="274"/>
    <w:p w14:paraId="03C52B19" w14:textId="1C56A8B6" w:rsidR="007A4B43" w:rsidRPr="0084660B" w:rsidRDefault="007A4B43" w:rsidP="007A4B43">
      <w:pPr>
        <w:pStyle w:val="Tekst2Znak"/>
        <w:suppressAutoHyphens/>
        <w:ind w:left="0" w:firstLine="0"/>
        <w:rPr>
          <w:bCs w:val="0"/>
          <w:color w:val="000000" w:themeColor="text1"/>
          <w:szCs w:val="20"/>
        </w:rPr>
      </w:pPr>
      <w:r w:rsidRPr="0084660B">
        <w:rPr>
          <w:color w:val="000000" w:themeColor="text1"/>
          <w:szCs w:val="20"/>
        </w:rPr>
        <w:t xml:space="preserve">Uciążliwość akustyczną powodują również obiekty prowadzące działalność gospodarczą (hałas przemysłowy). Większość podmiotów prowadzących działalność gospodarczą na terenie </w:t>
      </w:r>
      <w:r w:rsidR="00903ABE" w:rsidRPr="0084660B">
        <w:rPr>
          <w:color w:val="000000" w:themeColor="text1"/>
          <w:szCs w:val="20"/>
        </w:rPr>
        <w:t>gminy</w:t>
      </w:r>
      <w:r w:rsidRPr="0084660B">
        <w:rPr>
          <w:color w:val="000000" w:themeColor="text1"/>
          <w:szCs w:val="20"/>
        </w:rPr>
        <w:t xml:space="preserve"> powoduje emisję hałasu uciążliwą tylko dla najbliższego otoczenia. </w:t>
      </w:r>
      <w:r w:rsidRPr="0084660B">
        <w:rPr>
          <w:bCs w:val="0"/>
          <w:color w:val="000000" w:themeColor="text1"/>
        </w:rPr>
        <w:t xml:space="preserve">Uciążliwości te dotyczą najczęściej ograniczonej liczby mieszkańców i są stosunkowo łatwiejsze do ograniczenia, zarówno na podstawie </w:t>
      </w:r>
      <w:r w:rsidRPr="0084660B">
        <w:rPr>
          <w:bCs w:val="0"/>
          <w:color w:val="000000" w:themeColor="text1"/>
          <w:szCs w:val="20"/>
        </w:rPr>
        <w:t xml:space="preserve">działań administracyjno-prawnych, jak i technicznych. </w:t>
      </w:r>
    </w:p>
    <w:p w14:paraId="3E130917" w14:textId="77777777" w:rsidR="007A4B43" w:rsidRPr="0084660B" w:rsidRDefault="007A4B43" w:rsidP="007A4B43">
      <w:pPr>
        <w:pStyle w:val="Tekst2Znak"/>
        <w:suppressAutoHyphens/>
        <w:ind w:left="0" w:firstLine="0"/>
        <w:rPr>
          <w:color w:val="000000" w:themeColor="text1"/>
          <w:szCs w:val="20"/>
        </w:rPr>
      </w:pPr>
      <w:r w:rsidRPr="0084660B">
        <w:rPr>
          <w:color w:val="000000" w:themeColor="text1"/>
          <w:szCs w:val="20"/>
        </w:rPr>
        <w:t>Pomimo zmniejszenia emisji do poziomu bliskiego wartości dopuszczalnych, nadal część zakładów jest uciążliwa dla okolicznych mieszkańców. Do uciążliwości akustycznych zalicza się również hałas emitowany z niewielkich zakładów rzemieślniczych, wytwórczych, a także pochodzących z działalności rozrywkowej.</w:t>
      </w:r>
      <w:r w:rsidRPr="0084660B">
        <w:rPr>
          <w:bCs w:val="0"/>
          <w:color w:val="000000" w:themeColor="text1"/>
          <w:szCs w:val="20"/>
        </w:rPr>
        <w:t xml:space="preserve"> WIOŚ prowadzi działalność kontrolną w zakresie hałasu przemysłowego. Przeprowadzane kontrole wynikają z planowej działalności oraz zgłoszonych interwencji.  </w:t>
      </w:r>
    </w:p>
    <w:p w14:paraId="40BB5691" w14:textId="77777777" w:rsidR="00EA1DF0" w:rsidRPr="00533E89" w:rsidRDefault="00EA1DF0" w:rsidP="00650864">
      <w:pPr>
        <w:pStyle w:val="Akapitzlist"/>
        <w:suppressAutoHyphens/>
        <w:autoSpaceDE w:val="0"/>
        <w:autoSpaceDN w:val="0"/>
        <w:adjustRightInd w:val="0"/>
        <w:ind w:left="0"/>
        <w:jc w:val="both"/>
        <w:rPr>
          <w:rFonts w:ascii="Arial" w:hAnsi="Arial" w:cs="Arial"/>
          <w:color w:val="FF0000"/>
        </w:rPr>
      </w:pPr>
    </w:p>
    <w:p w14:paraId="40802B96" w14:textId="77777777" w:rsidR="00650864" w:rsidRPr="0084660B" w:rsidRDefault="00650864" w:rsidP="00650864">
      <w:pPr>
        <w:pStyle w:val="Nagwek3"/>
        <w:tabs>
          <w:tab w:val="num" w:pos="720"/>
        </w:tabs>
        <w:suppressAutoHyphens/>
        <w:autoSpaceDE w:val="0"/>
        <w:autoSpaceDN w:val="0"/>
        <w:adjustRightInd w:val="0"/>
        <w:spacing w:before="60" w:after="60"/>
        <w:ind w:left="720"/>
        <w:rPr>
          <w:color w:val="000000" w:themeColor="text1"/>
          <w:szCs w:val="20"/>
        </w:rPr>
      </w:pPr>
      <w:bookmarkStart w:id="276" w:name="_Toc58333920"/>
      <w:r w:rsidRPr="0084660B">
        <w:rPr>
          <w:color w:val="000000" w:themeColor="text1"/>
          <w:szCs w:val="20"/>
        </w:rPr>
        <w:t>Zagrożenie hałasem</w:t>
      </w:r>
      <w:bookmarkEnd w:id="276"/>
    </w:p>
    <w:p w14:paraId="418445B6" w14:textId="21C24994" w:rsidR="0084660B" w:rsidRPr="005970DC" w:rsidRDefault="007B5E8F" w:rsidP="0084660B">
      <w:pPr>
        <w:suppressAutoHyphens/>
        <w:autoSpaceDE w:val="0"/>
        <w:autoSpaceDN w:val="0"/>
        <w:adjustRightInd w:val="0"/>
        <w:jc w:val="both"/>
        <w:rPr>
          <w:rFonts w:ascii="Arial" w:eastAsia="ArialNarrow" w:hAnsi="Arial" w:cs="Arial"/>
          <w:b/>
          <w:u w:val="single"/>
        </w:rPr>
      </w:pPr>
      <w:r w:rsidRPr="0084660B">
        <w:rPr>
          <w:rFonts w:ascii="Arial" w:hAnsi="Arial" w:cs="Arial"/>
          <w:color w:val="000000" w:themeColor="text1"/>
        </w:rPr>
        <w:t xml:space="preserve">Duże zagrożenie hałasem oraz emisją spalin ze strony systemu komunikacyjnego na terenie gminy </w:t>
      </w:r>
      <w:r w:rsidR="0084660B" w:rsidRPr="0084660B">
        <w:rPr>
          <w:rFonts w:ascii="Arial" w:hAnsi="Arial" w:cs="Arial"/>
          <w:color w:val="000000" w:themeColor="text1"/>
        </w:rPr>
        <w:t>Nowe</w:t>
      </w:r>
      <w:r w:rsidRPr="0084660B">
        <w:rPr>
          <w:rFonts w:ascii="Arial" w:hAnsi="Arial" w:cs="Arial"/>
          <w:color w:val="000000" w:themeColor="text1"/>
        </w:rPr>
        <w:t xml:space="preserve"> występuje głównie wzdłuż głównych tras komunikacyjnych</w:t>
      </w:r>
      <w:r w:rsidR="0084660B" w:rsidRPr="0084660B">
        <w:rPr>
          <w:rFonts w:ascii="Arial" w:hAnsi="Arial" w:cs="Arial"/>
          <w:color w:val="000000" w:themeColor="text1"/>
        </w:rPr>
        <w:t>: autostrady A1,</w:t>
      </w:r>
      <w:r w:rsidRPr="0084660B">
        <w:rPr>
          <w:rFonts w:ascii="Arial" w:hAnsi="Arial" w:cs="Arial"/>
          <w:color w:val="000000" w:themeColor="text1"/>
        </w:rPr>
        <w:t xml:space="preserve"> dr</w:t>
      </w:r>
      <w:r w:rsidR="0084660B" w:rsidRPr="0084660B">
        <w:rPr>
          <w:rFonts w:ascii="Arial" w:hAnsi="Arial" w:cs="Arial"/>
          <w:color w:val="000000" w:themeColor="text1"/>
        </w:rPr>
        <w:t>o</w:t>
      </w:r>
      <w:r w:rsidRPr="0084660B">
        <w:rPr>
          <w:rFonts w:ascii="Arial" w:hAnsi="Arial" w:cs="Arial"/>
          <w:color w:val="000000" w:themeColor="text1"/>
        </w:rPr>
        <w:t>g</w:t>
      </w:r>
      <w:r w:rsidR="0084660B" w:rsidRPr="0084660B">
        <w:rPr>
          <w:rFonts w:ascii="Arial" w:hAnsi="Arial" w:cs="Arial"/>
          <w:color w:val="000000" w:themeColor="text1"/>
        </w:rPr>
        <w:t>i</w:t>
      </w:r>
      <w:r w:rsidRPr="0084660B">
        <w:rPr>
          <w:rFonts w:ascii="Arial" w:hAnsi="Arial" w:cs="Arial"/>
          <w:color w:val="000000" w:themeColor="text1"/>
        </w:rPr>
        <w:t xml:space="preserve"> krajow</w:t>
      </w:r>
      <w:r w:rsidR="0084660B" w:rsidRPr="0084660B">
        <w:rPr>
          <w:rFonts w:ascii="Arial" w:hAnsi="Arial" w:cs="Arial"/>
          <w:color w:val="000000" w:themeColor="text1"/>
        </w:rPr>
        <w:t>ej nr 91</w:t>
      </w:r>
      <w:r w:rsidRPr="0084660B">
        <w:rPr>
          <w:rFonts w:ascii="Arial" w:hAnsi="Arial" w:cs="Arial"/>
          <w:color w:val="000000" w:themeColor="text1"/>
        </w:rPr>
        <w:t xml:space="preserve"> i wojewódzki</w:t>
      </w:r>
      <w:r w:rsidR="0084660B" w:rsidRPr="0084660B">
        <w:rPr>
          <w:rFonts w:ascii="Arial" w:hAnsi="Arial" w:cs="Arial"/>
          <w:color w:val="000000" w:themeColor="text1"/>
        </w:rPr>
        <w:t>ej nr 377</w:t>
      </w:r>
      <w:r w:rsidRPr="0084660B">
        <w:rPr>
          <w:rFonts w:ascii="Arial" w:hAnsi="Arial" w:cs="Arial"/>
          <w:color w:val="000000" w:themeColor="text1"/>
        </w:rPr>
        <w:t xml:space="preserve">. </w:t>
      </w:r>
      <w:r w:rsidR="0084660B">
        <w:rPr>
          <w:rFonts w:ascii="Arial" w:hAnsi="Arial" w:cs="Arial"/>
          <w:color w:val="000000" w:themeColor="text1"/>
        </w:rPr>
        <w:t xml:space="preserve">Jednak ze względu na przebieg autostrady A1 w gminie Nowe w pewnej odległości od obszarów zabudowanych, można stwierdzić, ze problem hałasu w tym przypadku jest nieznaczny. </w:t>
      </w:r>
      <w:r w:rsidR="0084660B" w:rsidRPr="005970DC">
        <w:rPr>
          <w:rFonts w:ascii="Arial" w:hAnsi="Arial" w:cs="Arial"/>
        </w:rPr>
        <w:t>Największą uciążliwość z powodu hałasu mogą odczuwać mieszkańcy miasta Nowe (ze względu na brak obwodnicy) oraz miejscowości przyległych do dr</w:t>
      </w:r>
      <w:r w:rsidR="0084660B">
        <w:rPr>
          <w:rFonts w:ascii="Arial" w:hAnsi="Arial" w:cs="Arial"/>
        </w:rPr>
        <w:t>o</w:t>
      </w:r>
      <w:r w:rsidR="0084660B" w:rsidRPr="005970DC">
        <w:rPr>
          <w:rFonts w:ascii="Arial" w:hAnsi="Arial" w:cs="Arial"/>
        </w:rPr>
        <w:t>g</w:t>
      </w:r>
      <w:r w:rsidR="0084660B">
        <w:rPr>
          <w:rFonts w:ascii="Arial" w:hAnsi="Arial" w:cs="Arial"/>
        </w:rPr>
        <w:t>i</w:t>
      </w:r>
      <w:r w:rsidR="0084660B" w:rsidRPr="005970DC">
        <w:rPr>
          <w:rFonts w:ascii="Arial" w:hAnsi="Arial" w:cs="Arial"/>
        </w:rPr>
        <w:t xml:space="preserve"> krajow</w:t>
      </w:r>
      <w:r w:rsidR="0084660B">
        <w:rPr>
          <w:rFonts w:ascii="Arial" w:hAnsi="Arial" w:cs="Arial"/>
        </w:rPr>
        <w:t>ej nr 91</w:t>
      </w:r>
      <w:r w:rsidR="0084660B" w:rsidRPr="005970DC">
        <w:rPr>
          <w:rFonts w:ascii="Arial" w:hAnsi="Arial" w:cs="Arial"/>
        </w:rPr>
        <w:t>.</w:t>
      </w:r>
    </w:p>
    <w:p w14:paraId="38D44484" w14:textId="0A732BCB" w:rsidR="007B5E8F" w:rsidRPr="0084660B" w:rsidRDefault="007B5E8F" w:rsidP="007B5E8F">
      <w:pPr>
        <w:suppressAutoHyphens/>
        <w:autoSpaceDE w:val="0"/>
        <w:autoSpaceDN w:val="0"/>
        <w:adjustRightInd w:val="0"/>
        <w:jc w:val="both"/>
        <w:rPr>
          <w:rFonts w:ascii="Arial" w:eastAsia="ArialNarrow" w:hAnsi="Arial" w:cs="Arial"/>
          <w:color w:val="000000" w:themeColor="text1"/>
        </w:rPr>
      </w:pPr>
      <w:r w:rsidRPr="0084660B">
        <w:rPr>
          <w:rFonts w:ascii="Arial" w:hAnsi="Arial" w:cs="Arial"/>
          <w:color w:val="000000" w:themeColor="text1"/>
        </w:rPr>
        <w:t xml:space="preserve">W  mniejszym stopniu </w:t>
      </w:r>
      <w:r w:rsidR="0084660B">
        <w:rPr>
          <w:rFonts w:ascii="Arial" w:hAnsi="Arial" w:cs="Arial"/>
          <w:color w:val="000000" w:themeColor="text1"/>
        </w:rPr>
        <w:t xml:space="preserve">problem hałasu </w:t>
      </w:r>
      <w:r w:rsidRPr="0084660B">
        <w:rPr>
          <w:rFonts w:ascii="Arial" w:hAnsi="Arial" w:cs="Arial"/>
          <w:color w:val="000000" w:themeColor="text1"/>
        </w:rPr>
        <w:t>dotyczy</w:t>
      </w:r>
      <w:r w:rsidR="0084660B">
        <w:rPr>
          <w:rFonts w:ascii="Arial" w:hAnsi="Arial" w:cs="Arial"/>
          <w:color w:val="000000" w:themeColor="text1"/>
        </w:rPr>
        <w:t xml:space="preserve"> również</w:t>
      </w:r>
      <w:r w:rsidRPr="0084660B">
        <w:rPr>
          <w:rFonts w:ascii="Arial" w:hAnsi="Arial" w:cs="Arial"/>
          <w:color w:val="000000" w:themeColor="text1"/>
        </w:rPr>
        <w:t xml:space="preserve"> dróg powiatowych i gminnych. Wzrost liczby pojazdów przyczynia się do po</w:t>
      </w:r>
      <w:r w:rsidRPr="0084660B">
        <w:rPr>
          <w:rFonts w:ascii="Arial" w:eastAsia="SimSun" w:hAnsi="Arial" w:cs="Arial"/>
          <w:color w:val="000000" w:themeColor="text1"/>
        </w:rPr>
        <w:t xml:space="preserve">większania obszarów poddanych nadmiernemu oddziaływaniu hałasu i niepokojącego zmniejszania powierzchni terenów o korzystnych warunkach akustycznych. </w:t>
      </w:r>
      <w:r w:rsidRPr="0084660B">
        <w:rPr>
          <w:rFonts w:ascii="Arial" w:eastAsia="ArialNarrow" w:hAnsi="Arial" w:cs="Arial"/>
          <w:color w:val="000000" w:themeColor="text1"/>
        </w:rPr>
        <w:t xml:space="preserve">Utrzymanie odpowiednich wartości hałasu w środowisku będzie możliwe, gdy wdrożone zostaną wystarczające rozwiązania techniczne, jak i planistyczne związane z właściwym projektowaniem nowej infrastruktury komunikacyjnej oraz inwestycje w komunikację zbiorową. </w:t>
      </w:r>
    </w:p>
    <w:p w14:paraId="425550D9" w14:textId="77777777" w:rsidR="007B5E8F" w:rsidRPr="00533E89" w:rsidRDefault="007B5E8F" w:rsidP="007B5E8F">
      <w:pPr>
        <w:suppressAutoHyphens/>
        <w:autoSpaceDE w:val="0"/>
        <w:autoSpaceDN w:val="0"/>
        <w:adjustRightInd w:val="0"/>
        <w:jc w:val="both"/>
        <w:rPr>
          <w:rFonts w:ascii="Arial" w:eastAsia="ArialNarrow" w:hAnsi="Arial" w:cs="Arial"/>
          <w:color w:val="FF0000"/>
        </w:rPr>
      </w:pPr>
    </w:p>
    <w:p w14:paraId="5E0B66F4" w14:textId="77777777" w:rsidR="007B5E8F" w:rsidRPr="003F40A2" w:rsidRDefault="007B5E8F" w:rsidP="007B5E8F">
      <w:pPr>
        <w:suppressAutoHyphens/>
        <w:autoSpaceDE w:val="0"/>
        <w:autoSpaceDN w:val="0"/>
        <w:adjustRightInd w:val="0"/>
        <w:jc w:val="both"/>
        <w:rPr>
          <w:rFonts w:ascii="Arial" w:hAnsi="Arial" w:cs="Arial"/>
          <w:b/>
          <w:color w:val="000000" w:themeColor="text1"/>
        </w:rPr>
      </w:pPr>
      <w:r w:rsidRPr="003F40A2">
        <w:rPr>
          <w:rFonts w:ascii="Arial" w:hAnsi="Arial" w:cs="Arial"/>
          <w:b/>
          <w:color w:val="000000" w:themeColor="text1"/>
        </w:rPr>
        <w:t>Działania</w:t>
      </w:r>
    </w:p>
    <w:p w14:paraId="2D82D32F" w14:textId="36962E64" w:rsidR="007B5E8F" w:rsidRPr="003F40A2" w:rsidRDefault="007B5E8F" w:rsidP="007B5E8F">
      <w:pPr>
        <w:suppressAutoHyphens/>
        <w:autoSpaceDE w:val="0"/>
        <w:autoSpaceDN w:val="0"/>
        <w:adjustRightInd w:val="0"/>
        <w:jc w:val="both"/>
        <w:rPr>
          <w:rFonts w:ascii="Arial" w:eastAsia="Calibri" w:hAnsi="Arial" w:cs="Arial"/>
          <w:color w:val="000000" w:themeColor="text1"/>
          <w:lang w:eastAsia="en-US"/>
        </w:rPr>
      </w:pPr>
      <w:r w:rsidRPr="003F40A2">
        <w:rPr>
          <w:rFonts w:ascii="Arial" w:eastAsia="ArialNarrow" w:hAnsi="Arial" w:cs="Arial"/>
          <w:color w:val="000000" w:themeColor="text1"/>
        </w:rPr>
        <w:t xml:space="preserve">Niezbędna jest </w:t>
      </w:r>
      <w:r w:rsidR="003F40A2" w:rsidRPr="003F40A2">
        <w:rPr>
          <w:rFonts w:ascii="Arial" w:eastAsia="ArialNarrow" w:hAnsi="Arial" w:cs="Arial"/>
          <w:color w:val="000000" w:themeColor="text1"/>
        </w:rPr>
        <w:t xml:space="preserve">budowa obwodnicy Nowego, która wyprowadzi ruch tranzytowy z miasta i wpłynie na poprawę klimatu akustycznego i poprawę komfortu życia w mieście. Potrzebna jest </w:t>
      </w:r>
      <w:r w:rsidRPr="003F40A2">
        <w:rPr>
          <w:rFonts w:ascii="Arial" w:eastAsia="ArialNarrow" w:hAnsi="Arial" w:cs="Arial"/>
          <w:color w:val="000000" w:themeColor="text1"/>
        </w:rPr>
        <w:t xml:space="preserve">dalsza modernizacja istniejących dróg oraz proponowanie alternatywnych rozwiązań komunikacyjnych takich jak transport zbiorowy (kolejowy i autobusowy) i rowerowy. </w:t>
      </w:r>
      <w:r w:rsidRPr="003F40A2">
        <w:rPr>
          <w:rFonts w:ascii="Arial" w:eastAsia="Calibri" w:hAnsi="Arial" w:cs="Arial"/>
          <w:color w:val="000000" w:themeColor="text1"/>
          <w:lang w:eastAsia="en-US"/>
        </w:rPr>
        <w:t>Hałas komunikacyjny można zmniejszać poprzez: zmniejszenie natężenia ruchu, ograniczenie prędkości ruchu, ekrany akustyczne, nasadzenia roślinności izolującej hałas, ciche nawierzchnie (asfalt porowaty (PA), dwuwarstwowe nawierzchnie porowate, MNU- mieszanka o nieciągłym uziarnieniu lub SMA- mastyks grysowy, mieszanka z dodatkiem gumy). Zastosowanie jednocześnie rożnych metod ochrony zarówno w strefie emisji jaki i w strefie imisji (odbioru) hałasu pozwala na uzyskanie lepszej ochrony przed hałasem drogowym i niekiedy przed innymi niekorzystnymi oddziaływaniami.</w:t>
      </w:r>
    </w:p>
    <w:p w14:paraId="0EEC803A" w14:textId="77777777" w:rsidR="007B5E8F" w:rsidRPr="003F40A2" w:rsidRDefault="007B5E8F" w:rsidP="007B5E8F">
      <w:pPr>
        <w:suppressAutoHyphens/>
        <w:autoSpaceDE w:val="0"/>
        <w:autoSpaceDN w:val="0"/>
        <w:adjustRightInd w:val="0"/>
        <w:jc w:val="both"/>
        <w:rPr>
          <w:rFonts w:ascii="Arial" w:eastAsia="ArialNarrow" w:hAnsi="Arial" w:cs="Arial"/>
          <w:color w:val="000000" w:themeColor="text1"/>
        </w:rPr>
      </w:pPr>
      <w:r w:rsidRPr="003F40A2">
        <w:rPr>
          <w:rFonts w:ascii="Arial" w:hAnsi="Arial" w:cs="Arial"/>
          <w:color w:val="000000" w:themeColor="text1"/>
        </w:rPr>
        <w:t>Do działań tych należy włączyć także w razie potrzeby budowę ekranów akustycznych oraz zabezpieczenie i modernizację budynków mieszkalnych i budynków użyteczności publicznej szczególnie narażonych na hałas, pod kątem zabezpieczeń akustycznych, głównie poprzez montaż okien dźwiękoszczelnych. Działania te leżą w gestii zarządców dróg.</w:t>
      </w:r>
    </w:p>
    <w:p w14:paraId="21FFF5DB" w14:textId="77777777" w:rsidR="007B5E8F" w:rsidRPr="003F40A2" w:rsidRDefault="007B5E8F" w:rsidP="007B5E8F">
      <w:pPr>
        <w:suppressAutoHyphens/>
        <w:autoSpaceDE w:val="0"/>
        <w:autoSpaceDN w:val="0"/>
        <w:adjustRightInd w:val="0"/>
        <w:jc w:val="both"/>
        <w:rPr>
          <w:rFonts w:ascii="Arial" w:eastAsia="ArialNarrow" w:hAnsi="Arial" w:cs="Arial"/>
          <w:color w:val="000000" w:themeColor="text1"/>
        </w:rPr>
      </w:pPr>
      <w:r w:rsidRPr="003F40A2">
        <w:rPr>
          <w:rFonts w:ascii="Arial" w:eastAsia="ArialNarrow" w:hAnsi="Arial" w:cs="Arial"/>
          <w:color w:val="000000" w:themeColor="text1"/>
        </w:rPr>
        <w:t>Przy projektowaniu budowy ścieżek rowerowych n</w:t>
      </w:r>
      <w:r w:rsidRPr="003F40A2">
        <w:rPr>
          <w:rFonts w:ascii="Arial" w:hAnsi="Arial" w:cs="Arial"/>
          <w:color w:val="000000" w:themeColor="text1"/>
          <w:shd w:val="clear" w:color="auto" w:fill="FFFFFF"/>
        </w:rPr>
        <w:t>ależy pamiętać o zapewnieniu pieszym odpowiedniej szerokości chodnika.</w:t>
      </w:r>
      <w:r w:rsidRPr="003F40A2">
        <w:rPr>
          <w:rFonts w:ascii="Arial" w:eastAsia="ArialNarrow" w:hAnsi="Arial" w:cs="Arial"/>
          <w:color w:val="000000" w:themeColor="text1"/>
        </w:rPr>
        <w:t xml:space="preserve"> </w:t>
      </w:r>
    </w:p>
    <w:p w14:paraId="7387A2A7" w14:textId="77777777" w:rsidR="007B5E8F" w:rsidRPr="003F40A2" w:rsidRDefault="007B5E8F" w:rsidP="007B5E8F">
      <w:pPr>
        <w:suppressAutoHyphens/>
        <w:autoSpaceDE w:val="0"/>
        <w:autoSpaceDN w:val="0"/>
        <w:adjustRightInd w:val="0"/>
        <w:jc w:val="both"/>
        <w:rPr>
          <w:rFonts w:ascii="Arial" w:eastAsia="ArialNarrow" w:hAnsi="Arial" w:cs="Arial"/>
          <w:color w:val="000000" w:themeColor="text1"/>
        </w:rPr>
      </w:pPr>
      <w:r w:rsidRPr="003F40A2">
        <w:rPr>
          <w:rFonts w:ascii="Arial" w:hAnsi="Arial" w:cs="Arial"/>
          <w:color w:val="000000" w:themeColor="text1"/>
        </w:rPr>
        <w:t>Konieczne jest także prowadzenie przez WIOŚ badań klimatu akustycznego, co pozwoli na podjęcie działań prowadzących do zmniejszenia jego uciążliwości.</w:t>
      </w:r>
    </w:p>
    <w:p w14:paraId="2099DAA1" w14:textId="77777777" w:rsidR="000237D2" w:rsidRPr="003F40A2" w:rsidRDefault="00523A30" w:rsidP="00650864">
      <w:pPr>
        <w:pStyle w:val="Tekst2Znak"/>
        <w:tabs>
          <w:tab w:val="left" w:pos="4080"/>
        </w:tabs>
        <w:suppressAutoHyphens/>
        <w:ind w:left="0" w:firstLine="0"/>
        <w:rPr>
          <w:color w:val="000000" w:themeColor="text1"/>
          <w:szCs w:val="20"/>
        </w:rPr>
      </w:pPr>
      <w:r w:rsidRPr="003F40A2">
        <w:rPr>
          <w:color w:val="000000" w:themeColor="text1"/>
          <w:szCs w:val="20"/>
        </w:rPr>
        <w:tab/>
      </w:r>
    </w:p>
    <w:p w14:paraId="4965146D" w14:textId="77777777" w:rsidR="00B75909" w:rsidRPr="003F40A2" w:rsidRDefault="00976F97" w:rsidP="000E0A75">
      <w:pPr>
        <w:pStyle w:val="Nagwek2"/>
        <w:tabs>
          <w:tab w:val="clear" w:pos="936"/>
          <w:tab w:val="num" w:pos="576"/>
        </w:tabs>
        <w:suppressAutoHyphens/>
        <w:spacing w:before="120" w:after="60"/>
        <w:ind w:left="578" w:hanging="578"/>
        <w:rPr>
          <w:color w:val="000000" w:themeColor="text1"/>
          <w:szCs w:val="20"/>
        </w:rPr>
      </w:pPr>
      <w:bookmarkStart w:id="277" w:name="_Toc58333921"/>
      <w:r w:rsidRPr="003F40A2">
        <w:rPr>
          <w:color w:val="000000" w:themeColor="text1"/>
          <w:szCs w:val="20"/>
        </w:rPr>
        <w:lastRenderedPageBreak/>
        <w:t>Ochrona przed o</w:t>
      </w:r>
      <w:r w:rsidR="005446B3" w:rsidRPr="003F40A2">
        <w:rPr>
          <w:color w:val="000000" w:themeColor="text1"/>
          <w:szCs w:val="20"/>
        </w:rPr>
        <w:t>ddziaływanie</w:t>
      </w:r>
      <w:r w:rsidRPr="003F40A2">
        <w:rPr>
          <w:color w:val="000000" w:themeColor="text1"/>
          <w:szCs w:val="20"/>
        </w:rPr>
        <w:t>m</w:t>
      </w:r>
      <w:r w:rsidR="005446B3" w:rsidRPr="003F40A2">
        <w:rPr>
          <w:color w:val="000000" w:themeColor="text1"/>
          <w:szCs w:val="20"/>
        </w:rPr>
        <w:t xml:space="preserve"> pól elektromagnetycznych</w:t>
      </w:r>
      <w:bookmarkEnd w:id="277"/>
    </w:p>
    <w:p w14:paraId="45CD6D71" w14:textId="4987941E" w:rsidR="00B56294" w:rsidRPr="003F40A2" w:rsidRDefault="00B56294" w:rsidP="00CD05E9">
      <w:pPr>
        <w:pStyle w:val="Tekst1"/>
        <w:suppressAutoHyphens/>
        <w:ind w:left="0" w:firstLine="0"/>
        <w:rPr>
          <w:color w:val="000000" w:themeColor="text1"/>
          <w:szCs w:val="20"/>
        </w:rPr>
      </w:pPr>
      <w:r w:rsidRPr="003F40A2">
        <w:rPr>
          <w:color w:val="000000" w:themeColor="text1"/>
          <w:szCs w:val="20"/>
        </w:rPr>
        <w:t>Do najpowszechniejszych źródeł promieniowania elektromagnetycznego należą linie elektroenergetyczne wysokiego napięcia (110 kV i więcej), stacje nadawcze radiowe i telewizyjne oraz stacje bazowe telefonii komórkowej.</w:t>
      </w:r>
    </w:p>
    <w:p w14:paraId="57FD3487" w14:textId="66FD3263" w:rsidR="007E18E2" w:rsidRDefault="00A06968" w:rsidP="00CD05E9">
      <w:pPr>
        <w:pStyle w:val="Tekst1"/>
        <w:suppressAutoHyphens/>
        <w:ind w:left="0" w:firstLine="0"/>
      </w:pPr>
      <w:r>
        <w:t>Na terenie gminy Nowe nie ma Głównego Punktu Zasilania (GPZ). Gmina zasilana jest GPZ w Warlubiu (GPZ 100/15kV Warlubie). Przez obszar Gminy przebiega napowietrzna linia wysokiego napięcia (110kV) oraz linie średniego napięcia (15kV) i niskiego napięcia (0,4kV).</w:t>
      </w:r>
    </w:p>
    <w:p w14:paraId="1A82F0CF" w14:textId="4E6C4829" w:rsidR="00A06968" w:rsidRPr="00A06968" w:rsidRDefault="00A06968" w:rsidP="00CD05E9">
      <w:pPr>
        <w:pStyle w:val="Tekst1"/>
        <w:suppressAutoHyphens/>
        <w:ind w:left="0" w:firstLine="0"/>
        <w:rPr>
          <w:color w:val="000000" w:themeColor="text1"/>
          <w:szCs w:val="20"/>
          <w:shd w:val="clear" w:color="auto" w:fill="FFFFFF"/>
        </w:rPr>
      </w:pPr>
      <w:r w:rsidRPr="002A18C1">
        <w:t>W trakcie budowy jest l</w:t>
      </w:r>
      <w:r w:rsidRPr="002A18C1">
        <w:rPr>
          <w:szCs w:val="20"/>
          <w:shd w:val="clear" w:color="auto" w:fill="FFFFFF"/>
        </w:rPr>
        <w:t xml:space="preserve">inia elektroenergetyczna 400 kV Grudziądz - Pelplin – Gdańsk Przyjaźń przebiegająca przez gminę Nowe. Połączy ze sobą 3 stacje elektroenergetyczne istotne dla zasilania znacznych obszarów województwa kujawsko-pomorskiego i pomorskiego. Zastąpi także istniejącą linię </w:t>
      </w:r>
      <w:r w:rsidRPr="00A06968">
        <w:rPr>
          <w:color w:val="000000" w:themeColor="text1"/>
          <w:szCs w:val="20"/>
          <w:shd w:val="clear" w:color="auto" w:fill="FFFFFF"/>
        </w:rPr>
        <w:t>220 kV, która zostanie zdemontowana. Inwestycja realizowana jest w ramach rozbudowy Krajowego Systemu Przesyłowego. Krajowy System Elektroenergetyczny (KSE) to podstawa bezpieczeństwa elektroenergetycznego kraju.</w:t>
      </w:r>
    </w:p>
    <w:p w14:paraId="77C9BE7A" w14:textId="77777777" w:rsidR="00A06968" w:rsidRPr="00A06968" w:rsidRDefault="00A06968" w:rsidP="00CD05E9">
      <w:pPr>
        <w:pStyle w:val="Tekst1"/>
        <w:suppressAutoHyphens/>
        <w:ind w:left="0" w:firstLine="0"/>
        <w:rPr>
          <w:color w:val="000000" w:themeColor="text1"/>
          <w:szCs w:val="20"/>
        </w:rPr>
      </w:pPr>
    </w:p>
    <w:p w14:paraId="11C79512" w14:textId="77777777" w:rsidR="00B56294" w:rsidRPr="00A06968" w:rsidRDefault="00B56294" w:rsidP="000E0A75">
      <w:pPr>
        <w:suppressAutoHyphens/>
        <w:autoSpaceDE w:val="0"/>
        <w:autoSpaceDN w:val="0"/>
        <w:adjustRightInd w:val="0"/>
        <w:jc w:val="both"/>
        <w:rPr>
          <w:rFonts w:ascii="Arial" w:hAnsi="Arial" w:cs="Arial"/>
          <w:color w:val="000000" w:themeColor="text1"/>
        </w:rPr>
      </w:pPr>
      <w:r w:rsidRPr="00A06968">
        <w:rPr>
          <w:rFonts w:ascii="Arial" w:hAnsi="Arial" w:cs="Arial"/>
          <w:color w:val="000000" w:themeColor="text1"/>
        </w:rPr>
        <w:t xml:space="preserve">Najbardziej rozpowszechnione źródła promieniowania to </w:t>
      </w:r>
      <w:r w:rsidR="007C4152" w:rsidRPr="00A06968">
        <w:rPr>
          <w:rFonts w:ascii="Arial" w:hAnsi="Arial" w:cs="Arial"/>
          <w:color w:val="000000" w:themeColor="text1"/>
        </w:rPr>
        <w:t>m.in.</w:t>
      </w:r>
      <w:r w:rsidRPr="00A06968">
        <w:rPr>
          <w:rFonts w:ascii="Arial" w:hAnsi="Arial" w:cs="Arial"/>
          <w:color w:val="000000" w:themeColor="text1"/>
        </w:rPr>
        <w:t xml:space="preserve"> - nadajniki baz telefonii komórkowej, które pracują w paśmie 900 MHz, 1800 MHz i w wyższych częstotliwościach; - nadaj</w:t>
      </w:r>
      <w:r w:rsidR="008965DE" w:rsidRPr="00A06968">
        <w:rPr>
          <w:rFonts w:ascii="Arial" w:hAnsi="Arial" w:cs="Arial"/>
          <w:color w:val="000000" w:themeColor="text1"/>
        </w:rPr>
        <w:t>niki stacji radiowych, emitujące</w:t>
      </w:r>
      <w:r w:rsidRPr="00A06968">
        <w:rPr>
          <w:rFonts w:ascii="Arial" w:hAnsi="Arial" w:cs="Arial"/>
          <w:color w:val="000000" w:themeColor="text1"/>
        </w:rPr>
        <w:t xml:space="preserve"> w sposób ciągły w paśmie częstotliwości od 88 MHz do 107 MHz, - nadajniki radiostacji telewizyjnych emitujących w paśmie częstotliwości od 181 MHz do 694 MHz.</w:t>
      </w:r>
    </w:p>
    <w:p w14:paraId="503728BB" w14:textId="420A9BEF" w:rsidR="009132F0" w:rsidRPr="00A06968" w:rsidRDefault="00CD2688" w:rsidP="000E0A75">
      <w:pPr>
        <w:pStyle w:val="Tekst1"/>
        <w:suppressAutoHyphens/>
        <w:ind w:left="0" w:firstLine="0"/>
        <w:rPr>
          <w:color w:val="000000" w:themeColor="text1"/>
          <w:szCs w:val="20"/>
        </w:rPr>
      </w:pPr>
      <w:r w:rsidRPr="00A06968">
        <w:rPr>
          <w:color w:val="000000" w:themeColor="text1"/>
          <w:szCs w:val="20"/>
        </w:rPr>
        <w:t>Na ter</w:t>
      </w:r>
      <w:r w:rsidR="00550686" w:rsidRPr="00A06968">
        <w:rPr>
          <w:color w:val="000000" w:themeColor="text1"/>
          <w:szCs w:val="20"/>
        </w:rPr>
        <w:t xml:space="preserve">enie </w:t>
      </w:r>
      <w:r w:rsidR="007A7585" w:rsidRPr="00A06968">
        <w:rPr>
          <w:color w:val="000000" w:themeColor="text1"/>
          <w:szCs w:val="20"/>
        </w:rPr>
        <w:t xml:space="preserve">gminy </w:t>
      </w:r>
      <w:r w:rsidR="00A06968" w:rsidRPr="00A06968">
        <w:rPr>
          <w:color w:val="000000" w:themeColor="text1"/>
          <w:szCs w:val="20"/>
        </w:rPr>
        <w:t>Nowe</w:t>
      </w:r>
      <w:r w:rsidR="00D664D6">
        <w:rPr>
          <w:color w:val="000000" w:themeColor="text1"/>
          <w:szCs w:val="20"/>
        </w:rPr>
        <w:t xml:space="preserve"> </w:t>
      </w:r>
      <w:r w:rsidR="00486ADA" w:rsidRPr="00A06968">
        <w:rPr>
          <w:color w:val="000000" w:themeColor="text1"/>
          <w:szCs w:val="20"/>
        </w:rPr>
        <w:t>zlokalizowan</w:t>
      </w:r>
      <w:r w:rsidR="00146E37" w:rsidRPr="00A06968">
        <w:rPr>
          <w:color w:val="000000" w:themeColor="text1"/>
          <w:szCs w:val="20"/>
        </w:rPr>
        <w:t>ych</w:t>
      </w:r>
      <w:r w:rsidR="00B82D4E" w:rsidRPr="00A06968">
        <w:rPr>
          <w:color w:val="000000" w:themeColor="text1"/>
          <w:szCs w:val="20"/>
        </w:rPr>
        <w:t xml:space="preserve"> </w:t>
      </w:r>
      <w:r w:rsidR="00146E37" w:rsidRPr="00A06968">
        <w:rPr>
          <w:color w:val="000000" w:themeColor="text1"/>
          <w:szCs w:val="20"/>
        </w:rPr>
        <w:t>jest</w:t>
      </w:r>
      <w:r w:rsidR="00BA3CC3" w:rsidRPr="00A06968">
        <w:rPr>
          <w:color w:val="000000" w:themeColor="text1"/>
          <w:szCs w:val="20"/>
        </w:rPr>
        <w:t xml:space="preserve"> </w:t>
      </w:r>
      <w:r w:rsidR="00A06968" w:rsidRPr="00A06968">
        <w:rPr>
          <w:color w:val="000000" w:themeColor="text1"/>
          <w:szCs w:val="20"/>
        </w:rPr>
        <w:t>11</w:t>
      </w:r>
      <w:r w:rsidR="00B82D4E" w:rsidRPr="00A06968">
        <w:rPr>
          <w:color w:val="000000" w:themeColor="text1"/>
          <w:szCs w:val="20"/>
        </w:rPr>
        <w:t xml:space="preserve"> </w:t>
      </w:r>
      <w:r w:rsidR="00B75CDE" w:rsidRPr="00A06968">
        <w:rPr>
          <w:color w:val="000000" w:themeColor="text1"/>
          <w:szCs w:val="20"/>
        </w:rPr>
        <w:t>stacj</w:t>
      </w:r>
      <w:r w:rsidR="00146E37" w:rsidRPr="00A06968">
        <w:rPr>
          <w:color w:val="000000" w:themeColor="text1"/>
          <w:szCs w:val="20"/>
        </w:rPr>
        <w:t>i</w:t>
      </w:r>
      <w:r w:rsidR="00B75CDE" w:rsidRPr="00A06968">
        <w:rPr>
          <w:color w:val="000000" w:themeColor="text1"/>
          <w:szCs w:val="20"/>
        </w:rPr>
        <w:t xml:space="preserve"> bazow</w:t>
      </w:r>
      <w:r w:rsidR="00146E37" w:rsidRPr="00A06968">
        <w:rPr>
          <w:color w:val="000000" w:themeColor="text1"/>
          <w:szCs w:val="20"/>
        </w:rPr>
        <w:t>ych</w:t>
      </w:r>
      <w:r w:rsidR="00B75CDE" w:rsidRPr="00A06968">
        <w:rPr>
          <w:color w:val="000000" w:themeColor="text1"/>
          <w:szCs w:val="20"/>
        </w:rPr>
        <w:t xml:space="preserve"> telefonii </w:t>
      </w:r>
      <w:r w:rsidRPr="00A06968">
        <w:rPr>
          <w:color w:val="000000" w:themeColor="text1"/>
          <w:szCs w:val="20"/>
        </w:rPr>
        <w:t xml:space="preserve">komórkowej. </w:t>
      </w:r>
      <w:bookmarkStart w:id="278" w:name="_Hlk45115381"/>
      <w:r w:rsidR="00B75CDE" w:rsidRPr="00A06968">
        <w:rPr>
          <w:color w:val="000000" w:themeColor="text1"/>
          <w:szCs w:val="20"/>
        </w:rPr>
        <w:t xml:space="preserve">Do zgłoszenia, </w:t>
      </w:r>
      <w:r w:rsidR="00B75CDE" w:rsidRPr="00A06968">
        <w:rPr>
          <w:color w:val="000000" w:themeColor="text1"/>
        </w:rPr>
        <w:t>przed rozpoczęciem użytkowania instalacji,</w:t>
      </w:r>
      <w:r w:rsidR="00B75CDE" w:rsidRPr="00A06968">
        <w:rPr>
          <w:color w:val="000000" w:themeColor="text1"/>
          <w:szCs w:val="20"/>
        </w:rPr>
        <w:t xml:space="preserve"> załącza się sprawozdanie </w:t>
      </w:r>
      <w:r w:rsidR="00B75CDE" w:rsidRPr="00A06968">
        <w:rPr>
          <w:color w:val="000000" w:themeColor="text1"/>
        </w:rPr>
        <w:t>z wykonanych pomiarów poziomów pól elektromagnetycznych.</w:t>
      </w:r>
      <w:r w:rsidR="00B75CDE" w:rsidRPr="00A06968">
        <w:rPr>
          <w:color w:val="000000" w:themeColor="text1"/>
          <w:szCs w:val="20"/>
        </w:rPr>
        <w:t xml:space="preserve"> </w:t>
      </w:r>
      <w:r w:rsidR="00B75CDE" w:rsidRPr="00A06968">
        <w:rPr>
          <w:color w:val="000000" w:themeColor="text1"/>
        </w:rPr>
        <w:t>Wyniki pomiarów przekazuje się do WIOŚ i PWIS.</w:t>
      </w:r>
      <w:bookmarkEnd w:id="278"/>
    </w:p>
    <w:p w14:paraId="6F227BED" w14:textId="77777777" w:rsidR="009846C6" w:rsidRPr="00A06968" w:rsidRDefault="009846C6" w:rsidP="00486ADA">
      <w:pPr>
        <w:pStyle w:val="Tekst1"/>
        <w:suppressAutoHyphens/>
        <w:ind w:left="0" w:firstLine="0"/>
        <w:rPr>
          <w:color w:val="000000" w:themeColor="text1"/>
          <w:szCs w:val="20"/>
        </w:rPr>
      </w:pPr>
      <w:r w:rsidRPr="00A06968">
        <w:rPr>
          <w:color w:val="000000" w:themeColor="text1"/>
          <w:szCs w:val="20"/>
        </w:rPr>
        <w:t>Urządzenia Wi-Fi i inne umożliwiające radiowy dostęp do sieci internetowej są nowym źródłem emitującym pola elektromagnetyczne do środowiska. Ze względu na bardzo szybki wzrost liczby tych urządzeń, udział ich w emisji pól elektromagnetycznych do środowiska może znacząco wzrosnąć. System jest praktycznie otwarty dla każdego i nie można ocenić liczby urządzeń (każdy, kto chce mieć radiowy dostęp do Internetu, może go kupić i użytkować).</w:t>
      </w:r>
    </w:p>
    <w:p w14:paraId="18F925D1" w14:textId="767477DB" w:rsidR="00E3143E" w:rsidRPr="00533E89" w:rsidRDefault="00E3143E" w:rsidP="00871665">
      <w:pPr>
        <w:autoSpaceDE w:val="0"/>
        <w:autoSpaceDN w:val="0"/>
        <w:adjustRightInd w:val="0"/>
        <w:jc w:val="both"/>
        <w:rPr>
          <w:rFonts w:ascii="Arial" w:hAnsi="Arial" w:cs="Arial"/>
          <w:color w:val="FF0000"/>
        </w:rPr>
      </w:pPr>
      <w:bookmarkStart w:id="279" w:name="_Toc399850024"/>
    </w:p>
    <w:p w14:paraId="73456DFE" w14:textId="4ABC607C" w:rsidR="001553B3" w:rsidRPr="00A06968" w:rsidRDefault="001553B3" w:rsidP="00F1490B">
      <w:pPr>
        <w:jc w:val="both"/>
        <w:rPr>
          <w:rFonts w:ascii="Arial" w:hAnsi="Arial" w:cs="Arial"/>
          <w:color w:val="000000" w:themeColor="text1"/>
        </w:rPr>
      </w:pPr>
      <w:bookmarkStart w:id="280" w:name="_Hlk47009241"/>
      <w:bookmarkStart w:id="281" w:name="_Hlk49763052"/>
      <w:r w:rsidRPr="00A06968">
        <w:rPr>
          <w:rFonts w:ascii="Arial" w:hAnsi="Arial" w:cs="Arial"/>
          <w:color w:val="000000" w:themeColor="text1"/>
        </w:rPr>
        <w:t>Zgodnie z rozporządzeniem Ministra Środowiska w sprawie zakresu i sposobu prowadzenia okresowych badań pól elektromagnetycznych w środowisku z dnia 12 listopada 2007 roku (Dz. U. Nr 221 poz. 1645),  na terenie województwa</w:t>
      </w:r>
      <w:r w:rsidR="00C91ABC" w:rsidRPr="00A06968">
        <w:rPr>
          <w:rFonts w:ascii="Arial" w:hAnsi="Arial" w:cs="Arial"/>
          <w:color w:val="000000" w:themeColor="text1"/>
        </w:rPr>
        <w:t xml:space="preserve"> kujawsko-pomorskiego</w:t>
      </w:r>
      <w:r w:rsidRPr="00A06968">
        <w:rPr>
          <w:rFonts w:ascii="Arial" w:hAnsi="Arial" w:cs="Arial"/>
          <w:color w:val="000000" w:themeColor="text1"/>
        </w:rPr>
        <w:t>, w odległości większej niż 100 m od urządzeń emitujących pole elektromagnetyczne, wyznaczono 135 punktów pomiarowych dla trzyletniego cyklu pomiarowego. Punkty te znajdują się w miejscach dostępnych dla ludności, na trzech typach obszarów:</w:t>
      </w:r>
    </w:p>
    <w:p w14:paraId="72C356B9" w14:textId="77777777" w:rsidR="001553B3" w:rsidRPr="00A06968" w:rsidRDefault="001553B3" w:rsidP="008B0374">
      <w:pPr>
        <w:pStyle w:val="Akapitzlist"/>
        <w:numPr>
          <w:ilvl w:val="0"/>
          <w:numId w:val="68"/>
        </w:numPr>
        <w:jc w:val="both"/>
        <w:rPr>
          <w:rFonts w:ascii="Arial" w:hAnsi="Arial" w:cs="Arial"/>
          <w:color w:val="000000" w:themeColor="text1"/>
        </w:rPr>
      </w:pPr>
      <w:r w:rsidRPr="00A06968">
        <w:rPr>
          <w:rFonts w:ascii="Arial" w:hAnsi="Arial" w:cs="Arial"/>
          <w:color w:val="000000" w:themeColor="text1"/>
        </w:rPr>
        <w:t xml:space="preserve">w centralnych dzielnicach lub osiedlach miast o liczbie mieszkańców przekraczającej 50 tys. </w:t>
      </w:r>
    </w:p>
    <w:p w14:paraId="4A91F791" w14:textId="77777777" w:rsidR="001553B3" w:rsidRPr="00A06968" w:rsidRDefault="001553B3" w:rsidP="008B0374">
      <w:pPr>
        <w:pStyle w:val="Akapitzlist"/>
        <w:numPr>
          <w:ilvl w:val="0"/>
          <w:numId w:val="68"/>
        </w:numPr>
        <w:jc w:val="both"/>
        <w:rPr>
          <w:rFonts w:ascii="Arial" w:hAnsi="Arial" w:cs="Arial"/>
          <w:color w:val="000000" w:themeColor="text1"/>
        </w:rPr>
      </w:pPr>
      <w:r w:rsidRPr="00A06968">
        <w:rPr>
          <w:rFonts w:ascii="Arial" w:hAnsi="Arial" w:cs="Arial"/>
          <w:color w:val="000000" w:themeColor="text1"/>
        </w:rPr>
        <w:t>w pozostałych miastach,</w:t>
      </w:r>
    </w:p>
    <w:p w14:paraId="3D731C11" w14:textId="008D5F69" w:rsidR="001553B3" w:rsidRPr="00A06968" w:rsidRDefault="001553B3" w:rsidP="008B0374">
      <w:pPr>
        <w:pStyle w:val="Akapitzlist"/>
        <w:numPr>
          <w:ilvl w:val="0"/>
          <w:numId w:val="68"/>
        </w:numPr>
        <w:jc w:val="both"/>
        <w:rPr>
          <w:rFonts w:ascii="Arial" w:hAnsi="Arial" w:cs="Arial"/>
          <w:color w:val="000000" w:themeColor="text1"/>
        </w:rPr>
      </w:pPr>
      <w:r w:rsidRPr="00A06968">
        <w:rPr>
          <w:rFonts w:ascii="Arial" w:hAnsi="Arial" w:cs="Arial"/>
          <w:color w:val="000000" w:themeColor="text1"/>
        </w:rPr>
        <w:t>na terenach wiejskich.</w:t>
      </w:r>
    </w:p>
    <w:p w14:paraId="54AEB977" w14:textId="4B942D54" w:rsidR="001553B3" w:rsidRPr="00A06968" w:rsidRDefault="001553B3" w:rsidP="00F1490B">
      <w:pPr>
        <w:jc w:val="both"/>
        <w:rPr>
          <w:rFonts w:ascii="Arial" w:hAnsi="Arial" w:cs="Arial"/>
          <w:color w:val="000000" w:themeColor="text1"/>
        </w:rPr>
      </w:pPr>
      <w:r w:rsidRPr="00A06968">
        <w:rPr>
          <w:rFonts w:ascii="Arial" w:hAnsi="Arial" w:cs="Arial"/>
          <w:color w:val="000000" w:themeColor="text1"/>
        </w:rPr>
        <w:t>Każdego roku wykonuje się 45 pomiarów – po 15 w każdym z obszarów. W tych samych lokalizacjach pomiary powtarza się co 3 lata.</w:t>
      </w:r>
      <w:r w:rsidR="00F1490B" w:rsidRPr="00A06968">
        <w:rPr>
          <w:rFonts w:ascii="Arial" w:hAnsi="Arial" w:cs="Arial"/>
          <w:color w:val="000000" w:themeColor="text1"/>
        </w:rPr>
        <w:t xml:space="preserve"> </w:t>
      </w:r>
      <w:r w:rsidRPr="00A06968">
        <w:rPr>
          <w:rFonts w:ascii="Arial" w:hAnsi="Arial" w:cs="Arial"/>
          <w:color w:val="000000" w:themeColor="text1"/>
        </w:rPr>
        <w:t>Dzięki cykliczności monitoringu uzyskuje się dane porównawcze pozwalające na określenie zmian oraz ich kierunków na przestrzeni lat.</w:t>
      </w:r>
    </w:p>
    <w:p w14:paraId="61ECB417" w14:textId="77777777" w:rsidR="001553B3" w:rsidRPr="00A06968" w:rsidRDefault="001553B3" w:rsidP="00871665">
      <w:pPr>
        <w:autoSpaceDE w:val="0"/>
        <w:autoSpaceDN w:val="0"/>
        <w:adjustRightInd w:val="0"/>
        <w:jc w:val="both"/>
        <w:rPr>
          <w:rFonts w:ascii="Arial" w:hAnsi="Arial" w:cs="Arial"/>
          <w:color w:val="000000" w:themeColor="text1"/>
        </w:rPr>
      </w:pPr>
    </w:p>
    <w:p w14:paraId="2D6EAC10" w14:textId="4B2A3C6C" w:rsidR="00146E37" w:rsidRPr="00A06968" w:rsidRDefault="00146E37" w:rsidP="00146E37">
      <w:pPr>
        <w:autoSpaceDE w:val="0"/>
        <w:autoSpaceDN w:val="0"/>
        <w:adjustRightInd w:val="0"/>
        <w:jc w:val="both"/>
        <w:rPr>
          <w:rFonts w:ascii="Arial" w:hAnsi="Arial" w:cs="Arial"/>
          <w:color w:val="000000" w:themeColor="text1"/>
        </w:rPr>
      </w:pPr>
      <w:bookmarkStart w:id="282" w:name="_Hlk40184315"/>
      <w:bookmarkEnd w:id="280"/>
      <w:r w:rsidRPr="00A06968">
        <w:rPr>
          <w:rFonts w:ascii="Arial" w:hAnsi="Arial" w:cs="Arial"/>
          <w:color w:val="000000" w:themeColor="text1"/>
        </w:rPr>
        <w:t xml:space="preserve">Na terenie gminy </w:t>
      </w:r>
      <w:r w:rsidR="00A06968" w:rsidRPr="00A06968">
        <w:rPr>
          <w:rFonts w:ascii="Arial" w:hAnsi="Arial" w:cs="Arial"/>
          <w:color w:val="000000" w:themeColor="text1"/>
        </w:rPr>
        <w:t>Nowe</w:t>
      </w:r>
      <w:r w:rsidRPr="00A06968">
        <w:rPr>
          <w:rFonts w:ascii="Arial" w:hAnsi="Arial" w:cs="Arial"/>
          <w:color w:val="000000" w:themeColor="text1"/>
        </w:rPr>
        <w:t xml:space="preserve"> zlokalizowany jest jeden punkt do badań monitoringowych pól elektromagnetycznych (PEM) </w:t>
      </w:r>
      <w:bookmarkStart w:id="283" w:name="_Hlk57112720"/>
      <w:r w:rsidR="00A06968" w:rsidRPr="00A06968">
        <w:rPr>
          <w:rFonts w:ascii="Arial" w:hAnsi="Arial" w:cs="Arial"/>
          <w:color w:val="000000" w:themeColor="text1"/>
        </w:rPr>
        <w:t xml:space="preserve">w Nowem ul. Targowisko 6 </w:t>
      </w:r>
      <w:r w:rsidRPr="00A06968">
        <w:rPr>
          <w:rFonts w:ascii="Arial" w:hAnsi="Arial" w:cs="Arial"/>
          <w:color w:val="000000" w:themeColor="text1"/>
        </w:rPr>
        <w:t xml:space="preserve"> – w kategorii pozostałe miasta, </w:t>
      </w:r>
      <w:bookmarkEnd w:id="283"/>
      <w:r w:rsidRPr="00A06968">
        <w:rPr>
          <w:rFonts w:ascii="Arial" w:hAnsi="Arial" w:cs="Arial"/>
          <w:color w:val="000000" w:themeColor="text1"/>
        </w:rPr>
        <w:t xml:space="preserve">Ostatnie badania poziomów pól elektromagnetycznych na terenie </w:t>
      </w:r>
      <w:r w:rsidR="00A06968" w:rsidRPr="00A06968">
        <w:rPr>
          <w:rFonts w:ascii="Arial" w:hAnsi="Arial" w:cs="Arial"/>
          <w:color w:val="000000" w:themeColor="text1"/>
        </w:rPr>
        <w:t xml:space="preserve">Nowego </w:t>
      </w:r>
      <w:r w:rsidRPr="00A06968">
        <w:rPr>
          <w:rFonts w:ascii="Arial" w:hAnsi="Arial" w:cs="Arial"/>
          <w:color w:val="000000" w:themeColor="text1"/>
        </w:rPr>
        <w:t xml:space="preserve">wykonane zostały przez GIOŚ w </w:t>
      </w:r>
      <w:r w:rsidR="00E463D7" w:rsidRPr="00A06968">
        <w:rPr>
          <w:rFonts w:ascii="Arial" w:hAnsi="Arial" w:cs="Arial"/>
          <w:color w:val="000000" w:themeColor="text1"/>
        </w:rPr>
        <w:t>201</w:t>
      </w:r>
      <w:r w:rsidR="00A06968" w:rsidRPr="00A06968">
        <w:rPr>
          <w:rFonts w:ascii="Arial" w:hAnsi="Arial" w:cs="Arial"/>
          <w:color w:val="000000" w:themeColor="text1"/>
        </w:rPr>
        <w:t>8</w:t>
      </w:r>
      <w:r w:rsidR="00E463D7" w:rsidRPr="00A06968">
        <w:rPr>
          <w:rFonts w:ascii="Arial" w:hAnsi="Arial" w:cs="Arial"/>
          <w:color w:val="000000" w:themeColor="text1"/>
        </w:rPr>
        <w:t xml:space="preserve"> r. </w:t>
      </w:r>
      <w:bookmarkStart w:id="284" w:name="_Hlk57112798"/>
      <w:r w:rsidRPr="00A06968">
        <w:rPr>
          <w:rFonts w:ascii="Arial" w:hAnsi="Arial" w:cs="Arial"/>
          <w:color w:val="000000" w:themeColor="text1"/>
        </w:rPr>
        <w:t>(w ty</w:t>
      </w:r>
      <w:r w:rsidR="00E463D7" w:rsidRPr="00A06968">
        <w:rPr>
          <w:rFonts w:ascii="Arial" w:hAnsi="Arial" w:cs="Arial"/>
          <w:color w:val="000000" w:themeColor="text1"/>
        </w:rPr>
        <w:t>m</w:t>
      </w:r>
      <w:r w:rsidRPr="00A06968">
        <w:rPr>
          <w:rFonts w:ascii="Arial" w:hAnsi="Arial" w:cs="Arial"/>
          <w:color w:val="000000" w:themeColor="text1"/>
        </w:rPr>
        <w:t xml:space="preserve"> samy</w:t>
      </w:r>
      <w:r w:rsidR="00E463D7" w:rsidRPr="00A06968">
        <w:rPr>
          <w:rFonts w:ascii="Arial" w:hAnsi="Arial" w:cs="Arial"/>
          <w:color w:val="000000" w:themeColor="text1"/>
        </w:rPr>
        <w:t>m</w:t>
      </w:r>
      <w:r w:rsidRPr="00A06968">
        <w:rPr>
          <w:rFonts w:ascii="Arial" w:hAnsi="Arial" w:cs="Arial"/>
          <w:color w:val="000000" w:themeColor="text1"/>
        </w:rPr>
        <w:t>, w który</w:t>
      </w:r>
      <w:r w:rsidR="00E463D7" w:rsidRPr="00A06968">
        <w:rPr>
          <w:rFonts w:ascii="Arial" w:hAnsi="Arial" w:cs="Arial"/>
          <w:color w:val="000000" w:themeColor="text1"/>
        </w:rPr>
        <w:t>m</w:t>
      </w:r>
      <w:r w:rsidRPr="00A06968">
        <w:rPr>
          <w:rFonts w:ascii="Arial" w:hAnsi="Arial" w:cs="Arial"/>
          <w:color w:val="000000" w:themeColor="text1"/>
        </w:rPr>
        <w:t xml:space="preserve"> badania wykonano w 201</w:t>
      </w:r>
      <w:r w:rsidR="00A06968" w:rsidRPr="00A06968">
        <w:rPr>
          <w:rFonts w:ascii="Arial" w:hAnsi="Arial" w:cs="Arial"/>
          <w:color w:val="000000" w:themeColor="text1"/>
        </w:rPr>
        <w:t>5</w:t>
      </w:r>
      <w:r w:rsidR="00E463D7" w:rsidRPr="00A06968">
        <w:rPr>
          <w:rFonts w:ascii="Arial" w:hAnsi="Arial" w:cs="Arial"/>
          <w:color w:val="000000" w:themeColor="text1"/>
        </w:rPr>
        <w:t xml:space="preserve"> r.</w:t>
      </w:r>
      <w:r w:rsidRPr="00A06968">
        <w:rPr>
          <w:rFonts w:ascii="Arial" w:hAnsi="Arial" w:cs="Arial"/>
          <w:color w:val="000000" w:themeColor="text1"/>
        </w:rPr>
        <w:t>). W zbadany</w:t>
      </w:r>
      <w:r w:rsidR="00E463D7" w:rsidRPr="00A06968">
        <w:rPr>
          <w:rFonts w:ascii="Arial" w:hAnsi="Arial" w:cs="Arial"/>
          <w:color w:val="000000" w:themeColor="text1"/>
        </w:rPr>
        <w:t>m</w:t>
      </w:r>
      <w:r w:rsidRPr="00A06968">
        <w:rPr>
          <w:rFonts w:ascii="Arial" w:hAnsi="Arial" w:cs="Arial"/>
          <w:color w:val="000000" w:themeColor="text1"/>
        </w:rPr>
        <w:t xml:space="preserve"> punk</w:t>
      </w:r>
      <w:r w:rsidR="00E463D7" w:rsidRPr="00A06968">
        <w:rPr>
          <w:rFonts w:ascii="Arial" w:hAnsi="Arial" w:cs="Arial"/>
          <w:color w:val="000000" w:themeColor="text1"/>
        </w:rPr>
        <w:t>cie</w:t>
      </w:r>
      <w:r w:rsidRPr="00A06968">
        <w:rPr>
          <w:rFonts w:ascii="Arial" w:hAnsi="Arial" w:cs="Arial"/>
          <w:color w:val="000000" w:themeColor="text1"/>
        </w:rPr>
        <w:t xml:space="preserve"> nie stwierdzono przekroczenia dopuszczalnej wartości poziomu pól elektromagnetycznych, określonych Rozporządzeniem Ministra  Środowiska z dnia 30 października 2003 r. w sprawie dopuszczalnych poziomów pól elektromagnetycznych w środowisku oraz sposobów sprawdzania dotrzymania tych poziomów (Dz. U. z 2003 r. Nr 192, poz. 1883), zgodnie z którym dopuszczalny poziom PEM dla miejsc dostępnych dla ludności, w zakresie częstotliwości PEM od 3 MHz do 300 MHz wynosi 7 V/m (składowa elektryczna). </w:t>
      </w:r>
    </w:p>
    <w:p w14:paraId="65985D99" w14:textId="77777777" w:rsidR="00E463D7" w:rsidRPr="00A06968" w:rsidRDefault="00E463D7" w:rsidP="00146E37">
      <w:pPr>
        <w:autoSpaceDE w:val="0"/>
        <w:autoSpaceDN w:val="0"/>
        <w:adjustRightInd w:val="0"/>
        <w:jc w:val="both"/>
        <w:rPr>
          <w:rFonts w:ascii="Arial" w:hAnsi="Arial" w:cs="Arial"/>
          <w:color w:val="000000" w:themeColor="text1"/>
        </w:rPr>
      </w:pPr>
    </w:p>
    <w:bookmarkEnd w:id="284"/>
    <w:p w14:paraId="1B4A451F" w14:textId="0DE016FC" w:rsidR="00AA0851" w:rsidRPr="00A06968" w:rsidRDefault="00AA0851" w:rsidP="00AA0851">
      <w:pPr>
        <w:autoSpaceDE w:val="0"/>
        <w:autoSpaceDN w:val="0"/>
        <w:adjustRightInd w:val="0"/>
        <w:jc w:val="both"/>
        <w:rPr>
          <w:rFonts w:ascii="Arial" w:hAnsi="Arial" w:cs="Arial"/>
          <w:color w:val="000000" w:themeColor="text1"/>
        </w:rPr>
      </w:pPr>
      <w:r w:rsidRPr="00A06968">
        <w:rPr>
          <w:rFonts w:ascii="Arial" w:hAnsi="Arial" w:cs="Arial"/>
          <w:color w:val="000000" w:themeColor="text1"/>
        </w:rPr>
        <w:t>Od 1 stycznia 2020 r. obowiązuje Rozporządzenie Ministra Zdrowia z dnia 17 grudnia 2019 r. w sprawie dopuszczalnych poziomów pól elektromagnetycznych w środowisku (Dz.U. z 2019 r. poz. 2448). Nowe rozporządzenie ma na celu „prawidłowe i obiektywne” przeprowadzanie pomiarów poziomu pól elektromagnetycznych w środowisku, odpowiednie do rodzajów instalacji, co do których sprawdzane jest dotrzymanie dopuszczalnych poziomów pól elektromagnetycznych.</w:t>
      </w:r>
    </w:p>
    <w:bookmarkEnd w:id="281"/>
    <w:bookmarkEnd w:id="282"/>
    <w:p w14:paraId="07CCCB81" w14:textId="77777777" w:rsidR="00F70332" w:rsidRPr="00A06968" w:rsidRDefault="00F70332" w:rsidP="00523A30">
      <w:pPr>
        <w:autoSpaceDE w:val="0"/>
        <w:autoSpaceDN w:val="0"/>
        <w:adjustRightInd w:val="0"/>
        <w:jc w:val="both"/>
        <w:rPr>
          <w:rFonts w:ascii="Arial" w:hAnsi="Arial" w:cs="Arial"/>
          <w:color w:val="000000" w:themeColor="text1"/>
        </w:rPr>
      </w:pPr>
    </w:p>
    <w:p w14:paraId="56A7C1DE" w14:textId="77777777" w:rsidR="00976F97" w:rsidRPr="00A06968" w:rsidRDefault="00976F97" w:rsidP="00976F97">
      <w:pPr>
        <w:pStyle w:val="Nagwek3"/>
        <w:tabs>
          <w:tab w:val="num" w:pos="720"/>
        </w:tabs>
        <w:suppressAutoHyphens/>
        <w:autoSpaceDE w:val="0"/>
        <w:autoSpaceDN w:val="0"/>
        <w:adjustRightInd w:val="0"/>
        <w:spacing w:before="60" w:after="60"/>
        <w:ind w:left="720"/>
        <w:rPr>
          <w:color w:val="000000" w:themeColor="text1"/>
          <w:szCs w:val="20"/>
        </w:rPr>
      </w:pPr>
      <w:bookmarkStart w:id="285" w:name="_Toc58333922"/>
      <w:r w:rsidRPr="00A06968">
        <w:rPr>
          <w:color w:val="000000" w:themeColor="text1"/>
          <w:szCs w:val="20"/>
        </w:rPr>
        <w:t xml:space="preserve">Zagrożenie </w:t>
      </w:r>
      <w:r w:rsidR="004A7060" w:rsidRPr="00A06968">
        <w:rPr>
          <w:color w:val="000000" w:themeColor="text1"/>
          <w:szCs w:val="20"/>
        </w:rPr>
        <w:t>promieniowaniem elektromagnetycznym</w:t>
      </w:r>
      <w:bookmarkEnd w:id="285"/>
    </w:p>
    <w:bookmarkEnd w:id="279"/>
    <w:p w14:paraId="2807FC64" w14:textId="77777777" w:rsidR="00A06968" w:rsidRPr="00A06968" w:rsidRDefault="00A06968" w:rsidP="00A06968">
      <w:pPr>
        <w:pStyle w:val="Tekst1"/>
        <w:suppressAutoHyphens/>
        <w:ind w:left="0" w:firstLine="0"/>
        <w:rPr>
          <w:color w:val="000000" w:themeColor="text1"/>
        </w:rPr>
      </w:pPr>
      <w:r w:rsidRPr="00A06968">
        <w:rPr>
          <w:color w:val="000000" w:themeColor="text1"/>
          <w:szCs w:val="20"/>
        </w:rPr>
        <w:t xml:space="preserve">Liczba urządzeń emitujących pola elektromagnetyczne bardzo szybko wzrasta, dlatego istotna jest kontrola wpływających zgłoszeń i wyników pomiaru promieniowania elektromagnetycznego. </w:t>
      </w:r>
      <w:r w:rsidRPr="00A06968">
        <w:rPr>
          <w:rFonts w:eastAsia="ArialNarrow"/>
          <w:color w:val="000000" w:themeColor="text1"/>
        </w:rPr>
        <w:t xml:space="preserve">Występujące konflikty związane z rozwojem instalacji wytwarzających promieniowanie </w:t>
      </w:r>
      <w:r w:rsidRPr="00A06968">
        <w:rPr>
          <w:rFonts w:eastAsia="ArialNarrow"/>
          <w:color w:val="000000" w:themeColor="text1"/>
        </w:rPr>
        <w:lastRenderedPageBreak/>
        <w:t>elektromagnetyczne powinny być uwzględniane w zapisach w studium i planach zagospodarowania przestrzennego gminy.</w:t>
      </w:r>
      <w:r w:rsidRPr="00A06968">
        <w:rPr>
          <w:color w:val="000000" w:themeColor="text1"/>
        </w:rPr>
        <w:t xml:space="preserve"> W przypadku budowy nowych urządzeń i obiektów emitujących pola elektromagnetyczne należy wybierać ich mało konfliktową lokalizację.</w:t>
      </w:r>
    </w:p>
    <w:p w14:paraId="556A4D30" w14:textId="77777777" w:rsidR="00A06968" w:rsidRPr="00A06968" w:rsidRDefault="00A06968" w:rsidP="00A06968">
      <w:pPr>
        <w:pStyle w:val="Tekst1"/>
        <w:suppressAutoHyphens/>
        <w:ind w:left="0" w:firstLine="0"/>
        <w:rPr>
          <w:color w:val="000000" w:themeColor="text1"/>
        </w:rPr>
      </w:pPr>
      <w:r w:rsidRPr="00A06968">
        <w:rPr>
          <w:color w:val="000000" w:themeColor="text1"/>
        </w:rPr>
        <w:t>Bardzo istotnym działaniem z zakresu ochrony przed polami elektromagnetycznymi jest dalsza kontynuacja monitoringu poziomu pól elektromagnetycznych oraz zapewnienie wysokiej jakości tego monitoringu.</w:t>
      </w:r>
    </w:p>
    <w:p w14:paraId="6A200180" w14:textId="77777777" w:rsidR="00A06968" w:rsidRPr="00A06968" w:rsidRDefault="00A06968" w:rsidP="00A06968">
      <w:pPr>
        <w:pStyle w:val="Tekst1"/>
        <w:suppressAutoHyphens/>
        <w:ind w:left="0" w:firstLine="0"/>
        <w:rPr>
          <w:color w:val="000000" w:themeColor="text1"/>
          <w:szCs w:val="20"/>
          <w:shd w:val="clear" w:color="auto" w:fill="FFFFFF"/>
        </w:rPr>
      </w:pPr>
      <w:r w:rsidRPr="00A06968">
        <w:rPr>
          <w:color w:val="000000" w:themeColor="text1"/>
        </w:rPr>
        <w:t xml:space="preserve">Budowa dwutorowej linii elektromagnetycznej 400 kV relacji </w:t>
      </w:r>
      <w:r w:rsidRPr="00A06968">
        <w:rPr>
          <w:color w:val="000000" w:themeColor="text1"/>
          <w:szCs w:val="20"/>
          <w:shd w:val="clear" w:color="auto" w:fill="FFFFFF"/>
        </w:rPr>
        <w:t>Grudziądz - Pelplin – Gdańsk Przyjaźń przebiegająca przez gminę Nowe</w:t>
      </w:r>
      <w:r w:rsidRPr="00A06968">
        <w:rPr>
          <w:color w:val="000000" w:themeColor="text1"/>
        </w:rPr>
        <w:t xml:space="preserve">, zaliczana jest do przedsięwzięć mogących zawsze znacząco oddziaływać na środowisko dla którego wymagane jest przeprowadzenie oceny oddziaływania na środowisko. Przed przekazaniem inwestycji do użytkowania </w:t>
      </w:r>
      <w:r w:rsidRPr="00A06968">
        <w:rPr>
          <w:color w:val="000000" w:themeColor="text1"/>
          <w:szCs w:val="20"/>
          <w:shd w:val="clear" w:color="auto" w:fill="FFFFFF"/>
        </w:rPr>
        <w:t>obowiązujące przepisy nakładają na właściciela obiektu obowiązek przeprowadzenia pomiarów kontrolnych promieniowania elektromagnetycznego oraz hałasu.</w:t>
      </w:r>
    </w:p>
    <w:p w14:paraId="68E68E3F" w14:textId="77777777" w:rsidR="00A06968" w:rsidRPr="006A5F21" w:rsidRDefault="00A06968" w:rsidP="00A06968">
      <w:pPr>
        <w:pStyle w:val="Tekst1"/>
        <w:suppressAutoHyphens/>
        <w:ind w:left="0" w:firstLine="0"/>
        <w:rPr>
          <w:rFonts w:eastAsia="ArialNarrow"/>
        </w:rPr>
      </w:pPr>
      <w:r w:rsidRPr="00A06968">
        <w:rPr>
          <w:color w:val="000000" w:themeColor="text1"/>
        </w:rPr>
        <w:t xml:space="preserve">Bardzo istotnym działaniem z zakresu ochrony przed polami elektromagnetycznymi jest dalsza </w:t>
      </w:r>
      <w:r w:rsidRPr="006A5F21">
        <w:t>kontynuacja monitoringu poziomu pól elektromagnetycznych oraz zapewnienie wysokiej jakości tego monitoringu.</w:t>
      </w:r>
    </w:p>
    <w:p w14:paraId="3B04A3CA" w14:textId="77777777" w:rsidR="00347CF1" w:rsidRPr="006A5F21" w:rsidRDefault="00347CF1" w:rsidP="004E1E2F">
      <w:pPr>
        <w:pStyle w:val="Nagwek2"/>
        <w:tabs>
          <w:tab w:val="clear" w:pos="936"/>
          <w:tab w:val="num" w:pos="576"/>
        </w:tabs>
        <w:suppressAutoHyphens/>
        <w:spacing w:before="120" w:after="60"/>
        <w:ind w:left="578" w:hanging="578"/>
        <w:rPr>
          <w:szCs w:val="20"/>
        </w:rPr>
      </w:pPr>
      <w:bookmarkStart w:id="286" w:name="_Toc58333923"/>
      <w:r w:rsidRPr="006A5F21">
        <w:rPr>
          <w:szCs w:val="20"/>
        </w:rPr>
        <w:t>Racjonalna gospodarka odpadami</w:t>
      </w:r>
      <w:bookmarkEnd w:id="286"/>
    </w:p>
    <w:p w14:paraId="3C0C5061" w14:textId="77777777" w:rsidR="004426C5" w:rsidRPr="006A5F21" w:rsidRDefault="004426C5" w:rsidP="004426C5">
      <w:pPr>
        <w:pStyle w:val="Nagwek3"/>
        <w:suppressAutoHyphens/>
        <w:spacing w:before="60" w:after="60"/>
        <w:ind w:left="901"/>
      </w:pPr>
      <w:bookmarkStart w:id="287" w:name="_Toc406672637"/>
      <w:bookmarkStart w:id="288" w:name="_Toc58333924"/>
      <w:r w:rsidRPr="006A5F21">
        <w:t>Systemy gospodarki odpadami</w:t>
      </w:r>
      <w:bookmarkEnd w:id="287"/>
      <w:bookmarkEnd w:id="288"/>
    </w:p>
    <w:p w14:paraId="648293A5" w14:textId="77777777" w:rsidR="00B23F8E" w:rsidRPr="006A5F21" w:rsidRDefault="00B23F8E" w:rsidP="00B23F8E">
      <w:pPr>
        <w:pStyle w:val="Tekst3"/>
        <w:widowControl w:val="0"/>
        <w:suppressAutoHyphens/>
        <w:ind w:left="0" w:firstLine="0"/>
        <w:rPr>
          <w:rFonts w:cs="Arial"/>
          <w:szCs w:val="20"/>
        </w:rPr>
      </w:pPr>
      <w:bookmarkStart w:id="289" w:name="_Hlk40184360"/>
      <w:r w:rsidRPr="006A5F21">
        <w:rPr>
          <w:rFonts w:cs="Arial"/>
          <w:szCs w:val="20"/>
        </w:rPr>
        <w:t>Głównym aktem prawnym regulującym gospodarkę odpadami jest ustawa o odpadach (t.j. Dz. U. z 2020 r. poz. 797 ze zm.). Ustawa określa hierarchię sposobów postępowania z odpadami: zapobieganie powstawaniu odpadów, przygotowanie do ponownego użycia, recykling, odzysk, unieszkodliwianie odpadów.</w:t>
      </w:r>
    </w:p>
    <w:p w14:paraId="006706D9" w14:textId="77777777" w:rsidR="00B23F8E" w:rsidRPr="006A5F21" w:rsidRDefault="00B23F8E" w:rsidP="00B23F8E">
      <w:pPr>
        <w:pStyle w:val="Tekst3"/>
        <w:widowControl w:val="0"/>
        <w:suppressAutoHyphens/>
        <w:ind w:left="0" w:firstLine="0"/>
        <w:rPr>
          <w:rFonts w:cs="Arial"/>
          <w:szCs w:val="20"/>
        </w:rPr>
      </w:pPr>
      <w:r w:rsidRPr="006A5F21">
        <w:rPr>
          <w:rFonts w:cs="Arial"/>
        </w:rPr>
        <w:t>Przepisy odnoszące się do tworzenia systemów organizacyjno-prawnych w zakresie postępowania z odpadami komunalnymi zakładają, że powinny być one dwuszczeblowe.  Na poziomie województwa zostały opracowane plany gospodarki odpadami, zaś na szczeblu gminy został zbudowany system gospodarowania odpadami. System gospodarki odpadami na terenie województwa kujawsko-pomorskiego funkcjonuje zgodnie z „Planem Gospodarki Odpadami Województwa Kujawsko-Pomorskiego na lata 2016-2022 z perspektywą na lata 2023-2028” przyjętego uchwałą Nr XXXII/545/17 Sejmiku Województwa Kujawsko-Pomorskiego z dnia 29 maja 2017 r.</w:t>
      </w:r>
    </w:p>
    <w:p w14:paraId="0B7E6783" w14:textId="062D6D54" w:rsidR="00B23F8E" w:rsidRPr="006A5F21" w:rsidRDefault="00B23F8E" w:rsidP="00B23F8E">
      <w:pPr>
        <w:pStyle w:val="Tekst3"/>
        <w:widowControl w:val="0"/>
        <w:suppressAutoHyphens/>
        <w:ind w:left="0" w:firstLine="0"/>
        <w:rPr>
          <w:rFonts w:cs="Arial"/>
        </w:rPr>
      </w:pPr>
      <w:r w:rsidRPr="006A5F21">
        <w:rPr>
          <w:rFonts w:cs="Arial"/>
          <w:szCs w:val="20"/>
        </w:rPr>
        <w:t>Zgodnie z założeniami Planu w województwie utworzon</w:t>
      </w:r>
      <w:r w:rsidR="00D33A82">
        <w:rPr>
          <w:rFonts w:cs="Arial"/>
          <w:szCs w:val="20"/>
        </w:rPr>
        <w:t>e</w:t>
      </w:r>
      <w:r w:rsidRPr="006A5F21">
        <w:rPr>
          <w:rFonts w:cs="Arial"/>
          <w:szCs w:val="20"/>
        </w:rPr>
        <w:t xml:space="preserve"> został</w:t>
      </w:r>
      <w:r w:rsidR="00D33A82">
        <w:rPr>
          <w:rFonts w:cs="Arial"/>
          <w:szCs w:val="20"/>
        </w:rPr>
        <w:t>y</w:t>
      </w:r>
      <w:r w:rsidRPr="006A5F21">
        <w:rPr>
          <w:rFonts w:cs="Arial"/>
          <w:szCs w:val="20"/>
        </w:rPr>
        <w:t xml:space="preserve"> </w:t>
      </w:r>
      <w:r w:rsidR="00D33A82">
        <w:rPr>
          <w:rFonts w:cs="Arial"/>
          <w:szCs w:val="20"/>
        </w:rPr>
        <w:t>4</w:t>
      </w:r>
      <w:r w:rsidRPr="006A5F21">
        <w:rPr>
          <w:rFonts w:cs="Arial"/>
          <w:szCs w:val="20"/>
        </w:rPr>
        <w:t xml:space="preserve"> region</w:t>
      </w:r>
      <w:r w:rsidR="00D33A82">
        <w:rPr>
          <w:rFonts w:cs="Arial"/>
          <w:szCs w:val="20"/>
        </w:rPr>
        <w:t>y</w:t>
      </w:r>
      <w:r w:rsidRPr="006A5F21">
        <w:rPr>
          <w:rFonts w:cs="Arial"/>
          <w:szCs w:val="20"/>
        </w:rPr>
        <w:t xml:space="preserve"> gospodarowania odpadami. W</w:t>
      </w:r>
      <w:r w:rsidRPr="006A5F21">
        <w:rPr>
          <w:rFonts w:cs="Arial"/>
        </w:rPr>
        <w:t xml:space="preserve"> każdym z wyznaczonych regionów funkcjonują regionalne instalacje przetwarzania odpadów komunalnych (RIPOK). </w:t>
      </w:r>
      <w:r w:rsidRPr="006A5F21">
        <w:rPr>
          <w:rFonts w:cs="Arial"/>
          <w:szCs w:val="20"/>
        </w:rPr>
        <w:t xml:space="preserve">Szczegółowe wymagania, jakie powinna spełniać instalacja RIPOK, wynikają z </w:t>
      </w:r>
      <w:r w:rsidRPr="006A5F21">
        <w:rPr>
          <w:rFonts w:cs="Arial"/>
        </w:rPr>
        <w:t>ustawy o odpadach (t. j. Dz. U. z 2020 r. poz. 797 ze zm.). Gminy powiatu świeckiego przynależą do Region</w:t>
      </w:r>
      <w:r w:rsidR="00D33A82">
        <w:rPr>
          <w:rFonts w:cs="Arial"/>
        </w:rPr>
        <w:t>u</w:t>
      </w:r>
      <w:r w:rsidRPr="006A5F21">
        <w:rPr>
          <w:rFonts w:cs="Arial"/>
        </w:rPr>
        <w:t xml:space="preserve"> I – Północn</w:t>
      </w:r>
      <w:r w:rsidR="00D33A82">
        <w:rPr>
          <w:rFonts w:cs="Arial"/>
        </w:rPr>
        <w:t>ego.</w:t>
      </w:r>
      <w:r w:rsidRPr="006A5F21">
        <w:rPr>
          <w:rFonts w:cs="Arial"/>
        </w:rPr>
        <w:t xml:space="preserve"> Obsługiwane są przez RIPOK - Instalację Przetwarzania Odpadów Komunalnych w Sulnówku prowadzoną przez Przedsiębiorstwo Unieszkodliwiania Odpadów „EKO-Wisła” Sp. z o.o. Sulnówko 74, 86-100 Świecie. Zakład obsługuje mieszkańców powiatu świeckiego. W skład instalacji wchodzą m.in.: sortownia odpadów, instalacja stabilizacji, kompostownia polowa odpadów zielonych, punkt demontażu odpadów wielkogabarytowych, punkt przerobu odpadów budowlanych, punkt przyjmowania i czasowego magazynowania odpadów niebezpiecznych, punkt przygotowania odpadów zielonych do kompostowania, boksy magazynowe surowców wtórnych; wiata magazynowa na pre-RDF oraz składowisko odpadów.</w:t>
      </w:r>
    </w:p>
    <w:p w14:paraId="0B55B44F" w14:textId="77777777" w:rsidR="00B23F8E" w:rsidRPr="006A5F21" w:rsidRDefault="00B23F8E" w:rsidP="00B23F8E">
      <w:pPr>
        <w:jc w:val="both"/>
        <w:rPr>
          <w:rFonts w:ascii="Arial" w:hAnsi="Arial" w:cs="Arial"/>
        </w:rPr>
      </w:pPr>
    </w:p>
    <w:p w14:paraId="71F2E087" w14:textId="77777777" w:rsidR="00B23F8E" w:rsidRPr="006A5F21" w:rsidRDefault="00B23F8E" w:rsidP="00B23F8E">
      <w:pPr>
        <w:jc w:val="both"/>
        <w:rPr>
          <w:rFonts w:ascii="Arial" w:hAnsi="Arial" w:cs="Arial"/>
        </w:rPr>
      </w:pPr>
      <w:r w:rsidRPr="006A5F21">
        <w:rPr>
          <w:rFonts w:ascii="Arial" w:hAnsi="Arial" w:cs="Arial"/>
        </w:rPr>
        <w:t xml:space="preserve">Taki system gospodarowania odpadami funkcjonował do dnia 5 września 2019 r., do dnia wejścia w życie ustawy z dnia 19 lipca 2019 r. o zmianie ustawy o utrzymaniu czystości i porządku w gminach oraz niektórych innych ustaw (Dz.U. z 2019 r. poz. 1579), która zastąpiła regionalne instalacje do przetwarzania odpadów komunalnych (RIPOK) na instalacje komunalne. </w:t>
      </w:r>
    </w:p>
    <w:p w14:paraId="0D9C8194" w14:textId="656686CE" w:rsidR="00B23F8E" w:rsidRPr="006A5F21" w:rsidRDefault="00B23F8E" w:rsidP="00B23F8E">
      <w:pPr>
        <w:pStyle w:val="Tekst3"/>
        <w:widowControl w:val="0"/>
        <w:suppressAutoHyphens/>
        <w:ind w:left="0" w:firstLine="0"/>
        <w:rPr>
          <w:rFonts w:cs="Arial"/>
          <w:szCs w:val="20"/>
          <w:shd w:val="clear" w:color="auto" w:fill="FFFFFF"/>
        </w:rPr>
      </w:pPr>
      <w:r w:rsidRPr="006A5F21">
        <w:rPr>
          <w:rFonts w:cs="Arial"/>
          <w:szCs w:val="20"/>
          <w:shd w:val="clear" w:color="auto" w:fill="FFFFFF"/>
        </w:rPr>
        <w:t>Dotychczasowe RIPOKi, funkcjonujące na terenie województwa kujawsko-pomorskiego, zapewniające mechaniczno-biologiczne przetwarzanie zmieszanych odpadów komunalnych i wydzielanie ze zmieszanych odpadów komunalnych frakcji nadających się w całości lub w części  do odzysku lub składowanie odpadów powstających w procesie mechaniczno-biologicznego przetwarzania zmieszanych odpadów komunalnych oraz pozostałości z sortowania odpadów komunalnych – stają się instalacjami komunalnymi i zostały wpisane na listę instalacji komunalnych na terenie województwa kujawsko-pomorskiego, którą prowadzi Marszałek Województwa Kujawsko-Pomorskiego na stronie bip Urzędu Marszałkowskiego.</w:t>
      </w:r>
    </w:p>
    <w:p w14:paraId="53C4A4E8" w14:textId="28D3F41B" w:rsidR="00E463D7" w:rsidRDefault="00E463D7" w:rsidP="00E463D7">
      <w:pPr>
        <w:pStyle w:val="Tekst3"/>
        <w:widowControl w:val="0"/>
        <w:suppressAutoHyphens/>
        <w:ind w:left="0" w:firstLine="0"/>
        <w:rPr>
          <w:rFonts w:cs="Arial"/>
          <w:szCs w:val="20"/>
          <w:shd w:val="clear" w:color="auto" w:fill="FFFFFF"/>
        </w:rPr>
      </w:pPr>
      <w:r w:rsidRPr="006A5F21">
        <w:rPr>
          <w:rFonts w:cs="Arial"/>
          <w:szCs w:val="20"/>
          <w:shd w:val="clear" w:color="auto" w:fill="FFFFFF"/>
        </w:rPr>
        <w:t>Zgodnie z art. 17 ust. 3 powyższej ustawy, traci moc Uchwała Nr XXXII/546/17 z dnia 29 maja 2017 r. w sprawie wykonania „Planu gospodarki odpadami województwa kujawsko-pomorskiego na lata 2016-2022 z perspektywą na lata 2023-2018” (Dz. Urz. Woj. Kuj.-Pom. z 2017 r., poz. 2403).</w:t>
      </w:r>
    </w:p>
    <w:p w14:paraId="66487FAE" w14:textId="77777777" w:rsidR="006A5F21" w:rsidRPr="006A5F21" w:rsidRDefault="006A5F21" w:rsidP="00E463D7">
      <w:pPr>
        <w:pStyle w:val="Tekst3"/>
        <w:widowControl w:val="0"/>
        <w:suppressAutoHyphens/>
        <w:ind w:left="0" w:firstLine="0"/>
        <w:rPr>
          <w:rFonts w:cs="Arial"/>
          <w:szCs w:val="20"/>
          <w:shd w:val="clear" w:color="auto" w:fill="FFFFFF"/>
        </w:rPr>
      </w:pPr>
    </w:p>
    <w:p w14:paraId="1ABE854F" w14:textId="685225FC" w:rsidR="006A5F21" w:rsidRDefault="006A5F21" w:rsidP="006A5F21">
      <w:pPr>
        <w:jc w:val="both"/>
        <w:rPr>
          <w:rFonts w:ascii="Arial" w:hAnsi="Arial" w:cs="Arial"/>
        </w:rPr>
      </w:pPr>
      <w:r>
        <w:rPr>
          <w:rFonts w:ascii="Arial" w:hAnsi="Arial" w:cs="Arial"/>
        </w:rPr>
        <w:t>N</w:t>
      </w:r>
      <w:r w:rsidRPr="002A18C1">
        <w:rPr>
          <w:rFonts w:ascii="Arial" w:hAnsi="Arial" w:cs="Arial"/>
        </w:rPr>
        <w:t xml:space="preserve">a terenie </w:t>
      </w:r>
      <w:r>
        <w:rPr>
          <w:rFonts w:ascii="Arial" w:hAnsi="Arial" w:cs="Arial"/>
        </w:rPr>
        <w:t xml:space="preserve">gminy Nowe </w:t>
      </w:r>
      <w:r w:rsidRPr="002A18C1">
        <w:rPr>
          <w:rFonts w:ascii="Arial" w:hAnsi="Arial" w:cs="Arial"/>
        </w:rPr>
        <w:t>znajduje składowisko odpadów komunalnych w m.  Twarda Góra-Milewo zarządzane przez Przedsiębiorstwo Usług Miejskich Sp. z o. o., Plac Św. Rocha 5, 86-170 Nowe.</w:t>
      </w:r>
    </w:p>
    <w:p w14:paraId="32881EB9" w14:textId="44A0CFD9" w:rsidR="00594001" w:rsidRPr="00E53B28" w:rsidRDefault="00594001" w:rsidP="006A5F21">
      <w:pPr>
        <w:jc w:val="both"/>
        <w:rPr>
          <w:rFonts w:ascii="Arial" w:hAnsi="Arial" w:cs="Arial"/>
          <w:color w:val="FF0000"/>
        </w:rPr>
      </w:pPr>
      <w:r w:rsidRPr="00E53B28">
        <w:rPr>
          <w:rFonts w:ascii="Arial" w:hAnsi="Arial" w:cs="Arial"/>
          <w:color w:val="FF0000"/>
        </w:rPr>
        <w:t xml:space="preserve">Jest to składowisko odpadów innych niż niebezpieczne i obojętne. Jest czynne i przyjmowane są  na nim odpady zgodnie z pozwoleniem zintegrowanym przewidziane do unieszkodliwiania. Niecka </w:t>
      </w:r>
      <w:r w:rsidRPr="00E53B28">
        <w:rPr>
          <w:rFonts w:ascii="Arial" w:hAnsi="Arial" w:cs="Arial"/>
          <w:color w:val="FF0000"/>
        </w:rPr>
        <w:lastRenderedPageBreak/>
        <w:t>składowiska zajmuje centralną część działki. Składowiska składa się z jednej kwatery o całkowitej pojemności 500 000,0 m</w:t>
      </w:r>
      <w:r w:rsidRPr="00E53B28">
        <w:rPr>
          <w:rFonts w:ascii="Arial" w:hAnsi="Arial" w:cs="Arial"/>
          <w:color w:val="FF0000"/>
          <w:vertAlign w:val="superscript"/>
        </w:rPr>
        <w:t>3</w:t>
      </w:r>
      <w:r w:rsidRPr="00E53B28">
        <w:rPr>
          <w:rFonts w:ascii="Arial" w:hAnsi="Arial" w:cs="Arial"/>
          <w:color w:val="FF0000"/>
        </w:rPr>
        <w:t>. Parametry składowiska: całkowita powierzchnia w granicach zainwestowania: 4,68</w:t>
      </w:r>
      <w:r w:rsidR="00E53B28" w:rsidRPr="00E53B28">
        <w:rPr>
          <w:rFonts w:ascii="Arial" w:hAnsi="Arial" w:cs="Arial"/>
          <w:color w:val="FF0000"/>
        </w:rPr>
        <w:t xml:space="preserve"> ha</w:t>
      </w:r>
      <w:r w:rsidRPr="00E53B28">
        <w:rPr>
          <w:rFonts w:ascii="Arial" w:hAnsi="Arial" w:cs="Arial"/>
          <w:color w:val="FF0000"/>
        </w:rPr>
        <w:t>,  powierzchnia w granicach ogrodzenia składowiska 4,02 ha, ilość kwater: 1, pojemność zbiornika wód odciekowych 22,4 m</w:t>
      </w:r>
      <w:r w:rsidRPr="00E53B28">
        <w:rPr>
          <w:rFonts w:ascii="Arial" w:hAnsi="Arial" w:cs="Arial"/>
          <w:color w:val="FF0000"/>
          <w:vertAlign w:val="superscript"/>
        </w:rPr>
        <w:t>3</w:t>
      </w:r>
      <w:r w:rsidR="00E53B28" w:rsidRPr="00E53B28">
        <w:rPr>
          <w:rFonts w:ascii="Arial" w:hAnsi="Arial" w:cs="Arial"/>
          <w:color w:val="FF0000"/>
        </w:rPr>
        <w:t>.</w:t>
      </w:r>
      <w:r w:rsidRPr="00E53B28">
        <w:rPr>
          <w:rFonts w:ascii="Arial" w:hAnsi="Arial" w:cs="Arial"/>
          <w:color w:val="FF0000"/>
        </w:rPr>
        <w:t xml:space="preserve"> Na terenie instalacji do składowania odpadów  eksploatowane są obiekty i infrastruktura towarzysząca: murowany budynek obsługi z portiernią i szatnią, droga wjazdowa z wagą samochodową, budynek garażowo – warsztatowy, wiata metalowa, wiata na surowce wtórne, drenaż nadfoliowy wód odciekowych i przepompownia odcieków, sieć wodociągowa z hydrantami p.poż., sieć kanalizacyjna ze zbiornikiem bez odpływowym na ścieki bytowe. Na składowisku jest prowadzony monitoring wód podziemnych i odciekowych. W celu prowadzenia monitoringu wykonano 3 otwory piezometryczne ( P1, P2, P3) Piezometr P1 zlokalizowany jest od północnej strony bramy wjazdowej, piezometr P2 od południowej strony bramy wjazdowej, piezometr P3  w okolicach poletka filtracyjnego oczyszczalni biologicznej.</w:t>
      </w:r>
    </w:p>
    <w:p w14:paraId="1A0CF062" w14:textId="77777777" w:rsidR="006A5F21" w:rsidRPr="002A18C1" w:rsidRDefault="006A5F21" w:rsidP="006A5F21">
      <w:pPr>
        <w:jc w:val="both"/>
        <w:rPr>
          <w:rFonts w:ascii="Arial" w:hAnsi="Arial" w:cs="Arial"/>
        </w:rPr>
      </w:pPr>
    </w:p>
    <w:p w14:paraId="7D6E9A6B" w14:textId="520C8370" w:rsidR="006A5F21" w:rsidRPr="002A18C1" w:rsidRDefault="006A5F21" w:rsidP="006A5F21">
      <w:pPr>
        <w:pStyle w:val="Legenda"/>
        <w:rPr>
          <w:rFonts w:cs="Arial"/>
        </w:rPr>
      </w:pPr>
      <w:bookmarkStart w:id="290" w:name="_Toc56587394"/>
      <w:bookmarkStart w:id="291" w:name="_Toc58333964"/>
      <w:r w:rsidRPr="002A18C1">
        <w:t xml:space="preserve">Tabela </w:t>
      </w:r>
      <w:fldSimple w:instr=" SEQ Tabela \* ARABIC ">
        <w:r w:rsidR="005B1EB3">
          <w:rPr>
            <w:noProof/>
          </w:rPr>
          <w:t>25</w:t>
        </w:r>
      </w:fldSimple>
      <w:r w:rsidRPr="002A18C1">
        <w:t xml:space="preserve"> Składowisko odpadów innych niż obojętne i niebezpieczne na których składowane są odpady</w:t>
      </w:r>
      <w:bookmarkEnd w:id="290"/>
      <w:bookmarkEnd w:id="2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6"/>
        <w:gridCol w:w="1703"/>
        <w:gridCol w:w="1691"/>
        <w:gridCol w:w="1745"/>
        <w:gridCol w:w="1955"/>
      </w:tblGrid>
      <w:tr w:rsidR="006A5F21" w:rsidRPr="002A18C1" w14:paraId="737A6B59" w14:textId="77777777" w:rsidTr="006A5F21">
        <w:trPr>
          <w:trHeight w:val="313"/>
        </w:trPr>
        <w:tc>
          <w:tcPr>
            <w:tcW w:w="1085" w:type="pct"/>
            <w:vMerge w:val="restart"/>
            <w:shd w:val="clear" w:color="auto" w:fill="auto"/>
            <w:vAlign w:val="center"/>
          </w:tcPr>
          <w:p w14:paraId="1726EB44" w14:textId="77777777" w:rsidR="006A5F21" w:rsidRPr="002A18C1" w:rsidRDefault="006A5F21" w:rsidP="006A5F21">
            <w:pPr>
              <w:jc w:val="center"/>
              <w:rPr>
                <w:rFonts w:ascii="Arial" w:hAnsi="Arial" w:cs="Arial"/>
                <w:b/>
                <w:sz w:val="16"/>
                <w:szCs w:val="16"/>
              </w:rPr>
            </w:pPr>
            <w:r w:rsidRPr="002A18C1">
              <w:rPr>
                <w:rFonts w:ascii="Arial" w:hAnsi="Arial" w:cs="Arial"/>
                <w:b/>
                <w:sz w:val="16"/>
                <w:szCs w:val="16"/>
              </w:rPr>
              <w:t>Rodzaj instalacji</w:t>
            </w:r>
          </w:p>
        </w:tc>
        <w:tc>
          <w:tcPr>
            <w:tcW w:w="940" w:type="pct"/>
            <w:vMerge w:val="restart"/>
            <w:shd w:val="clear" w:color="auto" w:fill="auto"/>
            <w:vAlign w:val="center"/>
          </w:tcPr>
          <w:p w14:paraId="4B1C54DD" w14:textId="77777777" w:rsidR="006A5F21" w:rsidRPr="002A18C1" w:rsidRDefault="006A5F21" w:rsidP="006A5F21">
            <w:pPr>
              <w:jc w:val="center"/>
              <w:rPr>
                <w:rFonts w:ascii="Arial" w:hAnsi="Arial" w:cs="Arial"/>
                <w:b/>
                <w:sz w:val="16"/>
                <w:szCs w:val="16"/>
              </w:rPr>
            </w:pPr>
            <w:r w:rsidRPr="002A18C1">
              <w:rPr>
                <w:rFonts w:ascii="Arial" w:hAnsi="Arial" w:cs="Arial"/>
                <w:b/>
                <w:sz w:val="16"/>
                <w:szCs w:val="16"/>
              </w:rPr>
              <w:t>Pojemność całkowita [m</w:t>
            </w:r>
            <w:r w:rsidRPr="002A18C1">
              <w:rPr>
                <w:rFonts w:ascii="Arial" w:hAnsi="Arial" w:cs="Arial"/>
                <w:b/>
                <w:sz w:val="16"/>
                <w:szCs w:val="16"/>
                <w:vertAlign w:val="superscript"/>
              </w:rPr>
              <w:t>3</w:t>
            </w:r>
            <w:r w:rsidRPr="002A18C1">
              <w:rPr>
                <w:rFonts w:ascii="Arial" w:hAnsi="Arial" w:cs="Arial"/>
                <w:b/>
                <w:sz w:val="16"/>
                <w:szCs w:val="16"/>
              </w:rPr>
              <w:t>]</w:t>
            </w:r>
          </w:p>
        </w:tc>
        <w:tc>
          <w:tcPr>
            <w:tcW w:w="933" w:type="pct"/>
            <w:vMerge w:val="restart"/>
            <w:shd w:val="clear" w:color="auto" w:fill="auto"/>
            <w:vAlign w:val="center"/>
          </w:tcPr>
          <w:p w14:paraId="18F06EDD" w14:textId="77777777" w:rsidR="006A5F21" w:rsidRPr="002A18C1" w:rsidRDefault="006A5F21" w:rsidP="006A5F21">
            <w:pPr>
              <w:jc w:val="center"/>
              <w:rPr>
                <w:rFonts w:ascii="Arial" w:hAnsi="Arial" w:cs="Arial"/>
                <w:b/>
                <w:sz w:val="16"/>
                <w:szCs w:val="16"/>
              </w:rPr>
            </w:pPr>
            <w:r w:rsidRPr="002A18C1">
              <w:rPr>
                <w:rFonts w:ascii="Arial" w:hAnsi="Arial" w:cs="Arial"/>
                <w:b/>
                <w:sz w:val="16"/>
                <w:szCs w:val="16"/>
              </w:rPr>
              <w:t>Wolna pojemność na koniec 2018 [m</w:t>
            </w:r>
            <w:r w:rsidRPr="002A18C1">
              <w:rPr>
                <w:rFonts w:ascii="Arial" w:hAnsi="Arial" w:cs="Arial"/>
                <w:b/>
                <w:sz w:val="16"/>
                <w:szCs w:val="16"/>
                <w:vertAlign w:val="superscript"/>
              </w:rPr>
              <w:t>3</w:t>
            </w:r>
            <w:r w:rsidRPr="002A18C1">
              <w:rPr>
                <w:rFonts w:ascii="Arial" w:hAnsi="Arial" w:cs="Arial"/>
                <w:b/>
                <w:sz w:val="16"/>
                <w:szCs w:val="16"/>
              </w:rPr>
              <w:t>]</w:t>
            </w:r>
          </w:p>
        </w:tc>
        <w:tc>
          <w:tcPr>
            <w:tcW w:w="2042" w:type="pct"/>
            <w:gridSpan w:val="2"/>
            <w:tcBorders>
              <w:bottom w:val="single" w:sz="4" w:space="0" w:color="auto"/>
            </w:tcBorders>
            <w:shd w:val="clear" w:color="auto" w:fill="auto"/>
            <w:vAlign w:val="center"/>
          </w:tcPr>
          <w:p w14:paraId="5AD9E030" w14:textId="77777777" w:rsidR="006A5F21" w:rsidRPr="002A18C1" w:rsidRDefault="006A5F21" w:rsidP="006A5F21">
            <w:pPr>
              <w:jc w:val="center"/>
              <w:rPr>
                <w:rFonts w:ascii="Arial" w:hAnsi="Arial" w:cs="Arial"/>
                <w:b/>
                <w:sz w:val="16"/>
                <w:szCs w:val="16"/>
              </w:rPr>
            </w:pPr>
            <w:r w:rsidRPr="002A18C1">
              <w:rPr>
                <w:rFonts w:ascii="Arial" w:hAnsi="Arial" w:cs="Arial"/>
                <w:b/>
                <w:sz w:val="16"/>
                <w:szCs w:val="16"/>
              </w:rPr>
              <w:t>Masa przyjętych odpadów [Mg]</w:t>
            </w:r>
          </w:p>
        </w:tc>
      </w:tr>
      <w:tr w:rsidR="006A5F21" w:rsidRPr="002A18C1" w14:paraId="3B8CA993" w14:textId="77777777" w:rsidTr="006A5F21">
        <w:trPr>
          <w:trHeight w:val="611"/>
        </w:trPr>
        <w:tc>
          <w:tcPr>
            <w:tcW w:w="1085" w:type="pct"/>
            <w:vMerge/>
            <w:shd w:val="clear" w:color="auto" w:fill="auto"/>
            <w:vAlign w:val="center"/>
          </w:tcPr>
          <w:p w14:paraId="3A753456" w14:textId="77777777" w:rsidR="006A5F21" w:rsidRPr="002A18C1" w:rsidRDefault="006A5F21" w:rsidP="006A5F21">
            <w:pPr>
              <w:jc w:val="center"/>
              <w:rPr>
                <w:rFonts w:ascii="Arial" w:hAnsi="Arial" w:cs="Arial"/>
                <w:b/>
                <w:sz w:val="16"/>
                <w:szCs w:val="16"/>
              </w:rPr>
            </w:pPr>
          </w:p>
        </w:tc>
        <w:tc>
          <w:tcPr>
            <w:tcW w:w="940" w:type="pct"/>
            <w:vMerge/>
            <w:shd w:val="clear" w:color="auto" w:fill="auto"/>
            <w:vAlign w:val="center"/>
          </w:tcPr>
          <w:p w14:paraId="3D659C96" w14:textId="77777777" w:rsidR="006A5F21" w:rsidRPr="002A18C1" w:rsidRDefault="006A5F21" w:rsidP="006A5F21">
            <w:pPr>
              <w:jc w:val="center"/>
              <w:rPr>
                <w:rFonts w:ascii="Arial" w:hAnsi="Arial" w:cs="Arial"/>
                <w:b/>
                <w:sz w:val="16"/>
                <w:szCs w:val="16"/>
              </w:rPr>
            </w:pPr>
          </w:p>
        </w:tc>
        <w:tc>
          <w:tcPr>
            <w:tcW w:w="933" w:type="pct"/>
            <w:vMerge/>
            <w:shd w:val="clear" w:color="auto" w:fill="auto"/>
            <w:vAlign w:val="center"/>
          </w:tcPr>
          <w:p w14:paraId="7E34FC0F" w14:textId="77777777" w:rsidR="006A5F21" w:rsidRPr="002A18C1" w:rsidRDefault="006A5F21" w:rsidP="006A5F21">
            <w:pPr>
              <w:jc w:val="center"/>
              <w:rPr>
                <w:rFonts w:ascii="Arial" w:hAnsi="Arial" w:cs="Arial"/>
                <w:b/>
                <w:sz w:val="16"/>
                <w:szCs w:val="16"/>
              </w:rPr>
            </w:pPr>
          </w:p>
        </w:tc>
        <w:tc>
          <w:tcPr>
            <w:tcW w:w="963" w:type="pct"/>
            <w:tcBorders>
              <w:top w:val="single" w:sz="4" w:space="0" w:color="auto"/>
            </w:tcBorders>
            <w:shd w:val="clear" w:color="auto" w:fill="auto"/>
            <w:vAlign w:val="center"/>
          </w:tcPr>
          <w:p w14:paraId="51B6B5EC" w14:textId="77777777" w:rsidR="006A5F21" w:rsidRPr="002A18C1" w:rsidRDefault="006A5F21" w:rsidP="006A5F21">
            <w:pPr>
              <w:jc w:val="center"/>
              <w:rPr>
                <w:rFonts w:ascii="Arial" w:hAnsi="Arial" w:cs="Arial"/>
                <w:b/>
                <w:sz w:val="16"/>
                <w:szCs w:val="16"/>
              </w:rPr>
            </w:pPr>
            <w:r w:rsidRPr="002A18C1">
              <w:rPr>
                <w:rFonts w:ascii="Arial" w:hAnsi="Arial" w:cs="Arial"/>
                <w:b/>
                <w:sz w:val="16"/>
                <w:szCs w:val="16"/>
              </w:rPr>
              <w:t>2017</w:t>
            </w:r>
          </w:p>
        </w:tc>
        <w:tc>
          <w:tcPr>
            <w:tcW w:w="1079" w:type="pct"/>
            <w:tcBorders>
              <w:top w:val="single" w:sz="4" w:space="0" w:color="auto"/>
            </w:tcBorders>
            <w:shd w:val="clear" w:color="auto" w:fill="auto"/>
            <w:vAlign w:val="center"/>
          </w:tcPr>
          <w:p w14:paraId="696DFCEB" w14:textId="77777777" w:rsidR="006A5F21" w:rsidRPr="002A18C1" w:rsidRDefault="006A5F21" w:rsidP="006A5F21">
            <w:pPr>
              <w:jc w:val="center"/>
              <w:rPr>
                <w:rFonts w:ascii="Arial" w:hAnsi="Arial" w:cs="Arial"/>
                <w:b/>
                <w:sz w:val="16"/>
                <w:szCs w:val="16"/>
              </w:rPr>
            </w:pPr>
            <w:r w:rsidRPr="002A18C1">
              <w:rPr>
                <w:rFonts w:ascii="Arial" w:hAnsi="Arial" w:cs="Arial"/>
                <w:b/>
                <w:sz w:val="16"/>
                <w:szCs w:val="16"/>
              </w:rPr>
              <w:t>2018</w:t>
            </w:r>
          </w:p>
        </w:tc>
      </w:tr>
      <w:tr w:rsidR="006A5F21" w:rsidRPr="002A18C1" w14:paraId="4317314C" w14:textId="77777777" w:rsidTr="006A5F21">
        <w:tc>
          <w:tcPr>
            <w:tcW w:w="1085" w:type="pct"/>
            <w:vAlign w:val="center"/>
          </w:tcPr>
          <w:p w14:paraId="1E523CF4" w14:textId="77777777" w:rsidR="006A5F21" w:rsidRPr="002A18C1" w:rsidRDefault="006A5F21" w:rsidP="006A5F21">
            <w:pPr>
              <w:jc w:val="center"/>
              <w:rPr>
                <w:rFonts w:ascii="Arial" w:hAnsi="Arial" w:cs="Arial"/>
                <w:sz w:val="16"/>
                <w:szCs w:val="16"/>
              </w:rPr>
            </w:pPr>
            <w:r w:rsidRPr="002A18C1">
              <w:rPr>
                <w:rFonts w:ascii="Arial" w:hAnsi="Arial" w:cs="Arial"/>
                <w:sz w:val="16"/>
                <w:szCs w:val="16"/>
              </w:rPr>
              <w:t xml:space="preserve">składowisko odpadów innych niż niebezpieczne i obojętne </w:t>
            </w:r>
          </w:p>
          <w:p w14:paraId="53F91A3B" w14:textId="77777777" w:rsidR="006A5F21" w:rsidRPr="002A18C1" w:rsidRDefault="006A5F21" w:rsidP="006A5F21">
            <w:pPr>
              <w:jc w:val="center"/>
              <w:rPr>
                <w:rFonts w:ascii="Arial" w:hAnsi="Arial" w:cs="Arial"/>
                <w:sz w:val="16"/>
                <w:szCs w:val="16"/>
              </w:rPr>
            </w:pPr>
            <w:r w:rsidRPr="002A18C1">
              <w:rPr>
                <w:rFonts w:ascii="Arial" w:hAnsi="Arial" w:cs="Arial"/>
                <w:sz w:val="16"/>
                <w:szCs w:val="16"/>
              </w:rPr>
              <w:t>w m. Twarda Góra – Milewo gm. Nowe</w:t>
            </w:r>
          </w:p>
        </w:tc>
        <w:tc>
          <w:tcPr>
            <w:tcW w:w="940" w:type="pct"/>
            <w:vAlign w:val="center"/>
          </w:tcPr>
          <w:p w14:paraId="16702F1D" w14:textId="77777777" w:rsidR="006A5F21" w:rsidRPr="002A18C1" w:rsidRDefault="006A5F21" w:rsidP="006A5F21">
            <w:pPr>
              <w:jc w:val="center"/>
              <w:rPr>
                <w:rFonts w:ascii="Arial" w:hAnsi="Arial" w:cs="Arial"/>
                <w:bCs/>
                <w:sz w:val="16"/>
                <w:szCs w:val="16"/>
              </w:rPr>
            </w:pPr>
            <w:r w:rsidRPr="002A18C1">
              <w:rPr>
                <w:rFonts w:ascii="Arial" w:hAnsi="Arial" w:cs="Arial"/>
                <w:bCs/>
                <w:sz w:val="16"/>
                <w:szCs w:val="16"/>
              </w:rPr>
              <w:t>500 000,00</w:t>
            </w:r>
          </w:p>
        </w:tc>
        <w:tc>
          <w:tcPr>
            <w:tcW w:w="933" w:type="pct"/>
            <w:vAlign w:val="center"/>
          </w:tcPr>
          <w:p w14:paraId="68CC31AA" w14:textId="77777777" w:rsidR="006A5F21" w:rsidRPr="002A18C1" w:rsidRDefault="006A5F21" w:rsidP="006A5F21">
            <w:pPr>
              <w:pStyle w:val="Default"/>
              <w:jc w:val="center"/>
              <w:rPr>
                <w:rFonts w:ascii="Arial" w:hAnsi="Arial" w:cs="Arial"/>
                <w:bCs/>
                <w:sz w:val="16"/>
                <w:szCs w:val="16"/>
              </w:rPr>
            </w:pPr>
            <w:r w:rsidRPr="002A18C1">
              <w:rPr>
                <w:rFonts w:ascii="Arial" w:hAnsi="Arial" w:cs="Arial"/>
                <w:bCs/>
                <w:sz w:val="16"/>
                <w:szCs w:val="16"/>
              </w:rPr>
              <w:t>67 121,00</w:t>
            </w:r>
          </w:p>
        </w:tc>
        <w:tc>
          <w:tcPr>
            <w:tcW w:w="963" w:type="pct"/>
            <w:vAlign w:val="center"/>
          </w:tcPr>
          <w:p w14:paraId="7C9A478E" w14:textId="77777777" w:rsidR="006A5F21" w:rsidRPr="002A18C1" w:rsidRDefault="006A5F21" w:rsidP="006A5F21">
            <w:pPr>
              <w:jc w:val="center"/>
              <w:rPr>
                <w:rFonts w:ascii="Arial" w:hAnsi="Arial" w:cs="Arial"/>
                <w:bCs/>
                <w:sz w:val="16"/>
                <w:szCs w:val="16"/>
              </w:rPr>
            </w:pPr>
            <w:r w:rsidRPr="002A18C1">
              <w:rPr>
                <w:rFonts w:ascii="Arial" w:hAnsi="Arial" w:cs="Arial"/>
                <w:bCs/>
                <w:sz w:val="16"/>
                <w:szCs w:val="16"/>
              </w:rPr>
              <w:t>6 393,17</w:t>
            </w:r>
          </w:p>
        </w:tc>
        <w:tc>
          <w:tcPr>
            <w:tcW w:w="1079" w:type="pct"/>
            <w:vAlign w:val="center"/>
          </w:tcPr>
          <w:p w14:paraId="45B81C01" w14:textId="77777777" w:rsidR="006A5F21" w:rsidRPr="002A18C1" w:rsidRDefault="006A5F21" w:rsidP="006A5F21">
            <w:pPr>
              <w:jc w:val="center"/>
              <w:rPr>
                <w:rFonts w:ascii="Arial" w:hAnsi="Arial" w:cs="Arial"/>
                <w:bCs/>
                <w:sz w:val="16"/>
                <w:szCs w:val="16"/>
              </w:rPr>
            </w:pPr>
            <w:r w:rsidRPr="002A18C1">
              <w:rPr>
                <w:rFonts w:ascii="Arial" w:hAnsi="Arial" w:cs="Arial"/>
                <w:bCs/>
                <w:sz w:val="16"/>
                <w:szCs w:val="16"/>
              </w:rPr>
              <w:t>6 155,37</w:t>
            </w:r>
          </w:p>
        </w:tc>
      </w:tr>
    </w:tbl>
    <w:p w14:paraId="6BCB0FC4" w14:textId="77777777" w:rsidR="006A5F21" w:rsidRPr="002A18C1" w:rsidRDefault="006A5F21" w:rsidP="006A5F21">
      <w:pPr>
        <w:jc w:val="both"/>
        <w:rPr>
          <w:rFonts w:ascii="Arial" w:hAnsi="Arial" w:cs="Arial"/>
        </w:rPr>
      </w:pPr>
      <w:r w:rsidRPr="002A18C1">
        <w:rPr>
          <w:rFonts w:ascii="Arial" w:hAnsi="Arial" w:cs="Arial"/>
        </w:rPr>
        <w:t>Źródło: Urząd Marszałkowski Województwa Kujawsko-Pomorskiego</w:t>
      </w:r>
    </w:p>
    <w:p w14:paraId="1C2591AC" w14:textId="77777777" w:rsidR="00594001" w:rsidRDefault="00594001" w:rsidP="00ED730E">
      <w:pPr>
        <w:jc w:val="both"/>
        <w:rPr>
          <w:rFonts w:ascii="Arial" w:hAnsi="Arial" w:cs="Arial"/>
        </w:rPr>
      </w:pPr>
    </w:p>
    <w:p w14:paraId="286FE0A9" w14:textId="28B908A9" w:rsidR="00605908" w:rsidRPr="00605908" w:rsidRDefault="00605908" w:rsidP="00ED730E">
      <w:pPr>
        <w:jc w:val="both"/>
        <w:rPr>
          <w:rFonts w:ascii="Arial" w:hAnsi="Arial" w:cs="Arial"/>
          <w:shd w:val="clear" w:color="auto" w:fill="FFFFFF"/>
        </w:rPr>
      </w:pPr>
      <w:r w:rsidRPr="00605908">
        <w:rPr>
          <w:rFonts w:ascii="Arial" w:hAnsi="Arial" w:cs="Arial"/>
          <w:shd w:val="clear" w:color="auto" w:fill="FFFFFF"/>
        </w:rPr>
        <w:t>Uchwałą nr IX/226/15 Sejmiku Województwa Kujawsko-Pomorskiego z dnia 22 czerwca 2015 r. w sprawie wykonania „Planu gospodarki odpadami województwa kujawsko-pomorskiego na lata 2012-2017 z perspektywą na lata 2018-2023” nie jest już uwzględniona jako instalacja przewidziana do zastępczej obsługi regionu. W związku z powyższym wszystkie odpady komunalne i odpady surowcowe wyselekcjonowane z odpadów komunalnych są transportowane do funkcjonujących instalacji komunalnych oraz innych instalacji zajmujących się odzyskiem i recyklingiem.</w:t>
      </w:r>
    </w:p>
    <w:p w14:paraId="5D8E04F9" w14:textId="77777777" w:rsidR="00605908" w:rsidRPr="00933562" w:rsidRDefault="00605908" w:rsidP="00ED730E">
      <w:pPr>
        <w:jc w:val="both"/>
        <w:rPr>
          <w:rFonts w:ascii="Arial" w:hAnsi="Arial" w:cs="Arial"/>
        </w:rPr>
      </w:pPr>
    </w:p>
    <w:p w14:paraId="49EBE066" w14:textId="77777777" w:rsidR="004375B8" w:rsidRPr="00933562" w:rsidRDefault="004375B8" w:rsidP="00C80F85">
      <w:pPr>
        <w:pStyle w:val="Nagwek3"/>
        <w:tabs>
          <w:tab w:val="num" w:pos="720"/>
        </w:tabs>
        <w:rPr>
          <w:b w:val="0"/>
        </w:rPr>
      </w:pPr>
      <w:bookmarkStart w:id="292" w:name="_Toc365888092"/>
      <w:bookmarkStart w:id="293" w:name="_Toc58333925"/>
      <w:bookmarkEnd w:id="289"/>
      <w:r w:rsidRPr="00933562">
        <w:rPr>
          <w:rStyle w:val="Nagwek3Znak2"/>
          <w:b/>
        </w:rPr>
        <w:t>Rodzaje, źródła powstawania, ilość i jakość wytworzonych odpadów</w:t>
      </w:r>
      <w:bookmarkEnd w:id="292"/>
      <w:bookmarkEnd w:id="293"/>
    </w:p>
    <w:p w14:paraId="790C9240" w14:textId="54057718" w:rsidR="00121CAF" w:rsidRPr="00933562" w:rsidRDefault="00121CAF" w:rsidP="00121CAF">
      <w:pPr>
        <w:pStyle w:val="Tekst2"/>
        <w:suppressAutoHyphens/>
        <w:ind w:left="0" w:firstLine="0"/>
      </w:pPr>
      <w:r w:rsidRPr="00933562">
        <w:t>Odpady komunalne, zgodnie z definicją zawartą w ustawie z dnia 27 kwietnia 2001 r. o odpad</w:t>
      </w:r>
      <w:r w:rsidR="00876FBB" w:rsidRPr="00933562">
        <w:t xml:space="preserve">ach </w:t>
      </w:r>
      <w:r w:rsidR="00876FBB" w:rsidRPr="00933562">
        <w:br/>
        <w:t>(t.j. Dz. U. z 20</w:t>
      </w:r>
      <w:r w:rsidR="00F1490B" w:rsidRPr="00933562">
        <w:t>20</w:t>
      </w:r>
      <w:r w:rsidR="00876FBB" w:rsidRPr="00933562">
        <w:t xml:space="preserve"> r., poz. </w:t>
      </w:r>
      <w:r w:rsidR="002327C6" w:rsidRPr="00933562">
        <w:t>7</w:t>
      </w:r>
      <w:r w:rsidR="00F1490B" w:rsidRPr="00933562">
        <w:t>97</w:t>
      </w:r>
      <w:r w:rsidRPr="00933562">
        <w:t xml:space="preserve"> ze zm.), to odpady powstające w gospodarstwach domowych, </w:t>
      </w:r>
      <w:r w:rsidRPr="00933562">
        <w:br/>
        <w:t>z wyłączeniem pojazdów wycofanych z eksploatacji, a także odpady niezawierające odpadów niebezpiecznych pochodzące od innych wytwórców odpadów, które ze względu na swój charakter lub skład są podobne do odpadów powstających w gospodarstwach domowych</w:t>
      </w:r>
      <w:r w:rsidR="00F1490B" w:rsidRPr="00933562">
        <w:t>; niesegregowane (zmieszane) odpady komunalne pozostają niesegregowanymi (zmieszanymi) odpadami komunalnymi, nawet jeżeli zostały poddane czynności przetwarzania odpadów, która nie zmieniła w sposób znaczący ich właściwości.</w:t>
      </w:r>
    </w:p>
    <w:p w14:paraId="7253A259" w14:textId="77777777" w:rsidR="00121CAF" w:rsidRPr="00933562" w:rsidRDefault="00121CAF" w:rsidP="00121CAF">
      <w:pPr>
        <w:pStyle w:val="Tekst2"/>
        <w:suppressAutoHyphens/>
        <w:ind w:left="0" w:firstLine="0"/>
        <w:rPr>
          <w:szCs w:val="20"/>
        </w:rPr>
      </w:pPr>
      <w:r w:rsidRPr="00933562">
        <w:t xml:space="preserve">Odpady komunalne powstają przede wszystkim w gospodarstwach domowych oraz w obiektach </w:t>
      </w:r>
      <w:r w:rsidRPr="00933562">
        <w:rPr>
          <w:szCs w:val="20"/>
        </w:rPr>
        <w:t>infrastruktury, takich jak: handel, usługi, zakłady rzemieślnicze, szkolnictwo, targowiska, zakłady produkcyjne w części socjalnej i inne.</w:t>
      </w:r>
    </w:p>
    <w:p w14:paraId="0D882F57" w14:textId="77777777" w:rsidR="00121CAF" w:rsidRPr="00533E89" w:rsidRDefault="00121CAF" w:rsidP="00121CAF">
      <w:pPr>
        <w:pStyle w:val="Tekst2"/>
        <w:suppressAutoHyphens/>
        <w:ind w:left="0" w:firstLine="0"/>
        <w:rPr>
          <w:color w:val="FF0000"/>
          <w:szCs w:val="20"/>
        </w:rPr>
      </w:pPr>
    </w:p>
    <w:p w14:paraId="3C8CCB96" w14:textId="492A72EF" w:rsidR="00536B40" w:rsidRPr="00533E89" w:rsidRDefault="00121CAF" w:rsidP="00C64D3A">
      <w:pPr>
        <w:pStyle w:val="Tekst2"/>
        <w:tabs>
          <w:tab w:val="left" w:pos="2977"/>
        </w:tabs>
        <w:suppressAutoHyphens/>
        <w:ind w:left="0" w:firstLine="0"/>
        <w:rPr>
          <w:color w:val="FF0000"/>
          <w:szCs w:val="20"/>
        </w:rPr>
      </w:pPr>
      <w:bookmarkStart w:id="294" w:name="_Hlk53565651"/>
      <w:bookmarkStart w:id="295" w:name="_Hlk40184407"/>
      <w:bookmarkStart w:id="296" w:name="_Hlk49763170"/>
      <w:r w:rsidRPr="00933562">
        <w:rPr>
          <w:szCs w:val="20"/>
        </w:rPr>
        <w:t>Główny strumień odpadów komunalnych stanowią niesegregowane (zmieszane) odpady komunalne, które pod względem składu morfologicznego często zawierają różne rodzaje odpadów niebezpiecznych. Z informacji przedstawionych przez Gmin</w:t>
      </w:r>
      <w:r w:rsidR="00D21BD7" w:rsidRPr="00933562">
        <w:rPr>
          <w:szCs w:val="20"/>
        </w:rPr>
        <w:t xml:space="preserve">ę </w:t>
      </w:r>
      <w:r w:rsidR="00933562">
        <w:rPr>
          <w:szCs w:val="20"/>
        </w:rPr>
        <w:t xml:space="preserve">Nowe </w:t>
      </w:r>
      <w:r w:rsidRPr="00933562">
        <w:rPr>
          <w:szCs w:val="20"/>
        </w:rPr>
        <w:t>w sprawozdani</w:t>
      </w:r>
      <w:r w:rsidR="00D21BD7" w:rsidRPr="00933562">
        <w:rPr>
          <w:szCs w:val="20"/>
        </w:rPr>
        <w:t>u</w:t>
      </w:r>
      <w:r w:rsidRPr="00933562">
        <w:rPr>
          <w:szCs w:val="20"/>
        </w:rPr>
        <w:t xml:space="preserve"> roczny</w:t>
      </w:r>
      <w:r w:rsidR="00D21BD7" w:rsidRPr="00933562">
        <w:rPr>
          <w:szCs w:val="20"/>
        </w:rPr>
        <w:t>m</w:t>
      </w:r>
      <w:r w:rsidRPr="00933562">
        <w:rPr>
          <w:szCs w:val="20"/>
        </w:rPr>
        <w:t xml:space="preserve"> przekazywany</w:t>
      </w:r>
      <w:r w:rsidR="00D21BD7" w:rsidRPr="00933562">
        <w:rPr>
          <w:szCs w:val="20"/>
        </w:rPr>
        <w:t>m</w:t>
      </w:r>
      <w:r w:rsidRPr="00933562">
        <w:rPr>
          <w:szCs w:val="20"/>
        </w:rPr>
        <w:t xml:space="preserve"> </w:t>
      </w:r>
      <w:r w:rsidRPr="00533E89">
        <w:rPr>
          <w:color w:val="FF0000"/>
          <w:szCs w:val="20"/>
        </w:rPr>
        <w:t>Marszałkowi Województwa i WIOŚ</w:t>
      </w:r>
      <w:r w:rsidR="00A52348" w:rsidRPr="00533E89">
        <w:rPr>
          <w:color w:val="FF0000"/>
          <w:szCs w:val="20"/>
        </w:rPr>
        <w:t xml:space="preserve"> w Bydgoszczy</w:t>
      </w:r>
      <w:r w:rsidRPr="00533E89">
        <w:rPr>
          <w:color w:val="FF0000"/>
          <w:szCs w:val="20"/>
        </w:rPr>
        <w:t xml:space="preserve"> wynika, że w 201</w:t>
      </w:r>
      <w:r w:rsidR="00960B6B" w:rsidRPr="00533E89">
        <w:rPr>
          <w:color w:val="FF0000"/>
          <w:szCs w:val="20"/>
        </w:rPr>
        <w:t xml:space="preserve">9 </w:t>
      </w:r>
      <w:r w:rsidR="00653B68" w:rsidRPr="00533E89">
        <w:rPr>
          <w:color w:val="FF0000"/>
          <w:szCs w:val="20"/>
        </w:rPr>
        <w:t>r. z</w:t>
      </w:r>
      <w:r w:rsidR="00876FBB" w:rsidRPr="00533E89">
        <w:rPr>
          <w:color w:val="FF0000"/>
          <w:szCs w:val="20"/>
        </w:rPr>
        <w:t xml:space="preserve"> terenu </w:t>
      </w:r>
      <w:r w:rsidR="00D21BD7" w:rsidRPr="00533E89">
        <w:rPr>
          <w:color w:val="FF0000"/>
          <w:szCs w:val="20"/>
        </w:rPr>
        <w:t xml:space="preserve">gminy </w:t>
      </w:r>
      <w:r w:rsidRPr="00533E89">
        <w:rPr>
          <w:color w:val="FF0000"/>
          <w:szCs w:val="20"/>
        </w:rPr>
        <w:t>zebrano łącznie</w:t>
      </w:r>
      <w:r w:rsidR="00C64D3A" w:rsidRPr="00533E89">
        <w:rPr>
          <w:color w:val="FF0000"/>
          <w:szCs w:val="20"/>
        </w:rPr>
        <w:t xml:space="preserve"> </w:t>
      </w:r>
      <w:r w:rsidR="00D33A82">
        <w:rPr>
          <w:color w:val="FF0000"/>
          <w:szCs w:val="20"/>
        </w:rPr>
        <w:t xml:space="preserve">2 875,75 </w:t>
      </w:r>
      <w:r w:rsidR="00792C29" w:rsidRPr="00533E89">
        <w:rPr>
          <w:color w:val="FF0000"/>
          <w:szCs w:val="20"/>
        </w:rPr>
        <w:t xml:space="preserve">Mg </w:t>
      </w:r>
      <w:r w:rsidRPr="00533E89">
        <w:rPr>
          <w:color w:val="FF0000"/>
          <w:szCs w:val="20"/>
        </w:rPr>
        <w:t>odpadów komunalnych</w:t>
      </w:r>
      <w:r w:rsidR="00001BC4" w:rsidRPr="00533E89">
        <w:rPr>
          <w:color w:val="FF0000"/>
          <w:szCs w:val="20"/>
        </w:rPr>
        <w:t xml:space="preserve">, w tym </w:t>
      </w:r>
      <w:r w:rsidR="00D33A82">
        <w:rPr>
          <w:color w:val="FF0000"/>
          <w:szCs w:val="20"/>
        </w:rPr>
        <w:t xml:space="preserve">1976,47 </w:t>
      </w:r>
      <w:r w:rsidR="00001BC4" w:rsidRPr="00533E89">
        <w:rPr>
          <w:color w:val="FF0000"/>
          <w:szCs w:val="20"/>
        </w:rPr>
        <w:t>Mg zmieszanych o</w:t>
      </w:r>
      <w:r w:rsidR="009E1C32" w:rsidRPr="00533E89">
        <w:rPr>
          <w:color w:val="FF0000"/>
          <w:szCs w:val="20"/>
        </w:rPr>
        <w:t xml:space="preserve">dpadów komunalnych (20 03 01). </w:t>
      </w:r>
      <w:r w:rsidR="00001BC4" w:rsidRPr="00533E89">
        <w:rPr>
          <w:color w:val="FF0000"/>
          <w:szCs w:val="20"/>
        </w:rPr>
        <w:t>N</w:t>
      </w:r>
      <w:r w:rsidR="00A22A52" w:rsidRPr="00533E89">
        <w:rPr>
          <w:color w:val="FF0000"/>
          <w:szCs w:val="20"/>
        </w:rPr>
        <w:t>a j</w:t>
      </w:r>
      <w:r w:rsidR="009E1C32" w:rsidRPr="00533E89">
        <w:rPr>
          <w:color w:val="FF0000"/>
          <w:szCs w:val="20"/>
        </w:rPr>
        <w:t xml:space="preserve">ednego mieszkańca przypadało </w:t>
      </w:r>
      <w:r w:rsidR="00D33A82">
        <w:rPr>
          <w:color w:val="FF0000"/>
          <w:szCs w:val="20"/>
        </w:rPr>
        <w:t>282</w:t>
      </w:r>
      <w:r w:rsidR="00C64D3A" w:rsidRPr="00533E89">
        <w:rPr>
          <w:color w:val="FF0000"/>
          <w:szCs w:val="20"/>
        </w:rPr>
        <w:t xml:space="preserve"> </w:t>
      </w:r>
      <w:r w:rsidR="00001BC4" w:rsidRPr="00533E89">
        <w:rPr>
          <w:color w:val="FF0000"/>
          <w:szCs w:val="20"/>
        </w:rPr>
        <w:t>kg odpadów</w:t>
      </w:r>
      <w:r w:rsidR="00536B40" w:rsidRPr="00533E89">
        <w:rPr>
          <w:color w:val="FF0000"/>
          <w:szCs w:val="20"/>
        </w:rPr>
        <w:t>.</w:t>
      </w:r>
    </w:p>
    <w:p w14:paraId="006B0F11" w14:textId="77777777" w:rsidR="004720F0" w:rsidRPr="00533E89" w:rsidRDefault="004720F0" w:rsidP="00121CAF">
      <w:pPr>
        <w:pStyle w:val="Tekst2"/>
        <w:suppressAutoHyphens/>
        <w:ind w:left="0" w:firstLine="0"/>
        <w:rPr>
          <w:color w:val="FF0000"/>
          <w:szCs w:val="20"/>
        </w:rPr>
      </w:pPr>
    </w:p>
    <w:p w14:paraId="262D9CED" w14:textId="18630516" w:rsidR="00121CAF" w:rsidRPr="00533E89" w:rsidRDefault="00121CAF" w:rsidP="009E0208">
      <w:pPr>
        <w:pStyle w:val="Tekst2"/>
        <w:suppressAutoHyphens/>
        <w:ind w:left="0" w:firstLine="0"/>
        <w:rPr>
          <w:color w:val="FF0000"/>
          <w:szCs w:val="20"/>
        </w:rPr>
      </w:pPr>
      <w:r w:rsidRPr="00533E89">
        <w:rPr>
          <w:color w:val="FF0000"/>
          <w:szCs w:val="20"/>
        </w:rPr>
        <w:t xml:space="preserve">Informacje na temat podstawowych rodzajów odpadów komunalnych </w:t>
      </w:r>
      <w:r w:rsidR="00482F93" w:rsidRPr="00533E89">
        <w:rPr>
          <w:color w:val="FF0000"/>
          <w:szCs w:val="20"/>
        </w:rPr>
        <w:t xml:space="preserve">i </w:t>
      </w:r>
      <w:r w:rsidRPr="00533E89">
        <w:rPr>
          <w:color w:val="FF0000"/>
          <w:szCs w:val="20"/>
        </w:rPr>
        <w:t>zebranych</w:t>
      </w:r>
      <w:r w:rsidR="00653B68" w:rsidRPr="00533E89">
        <w:rPr>
          <w:color w:val="FF0000"/>
          <w:szCs w:val="20"/>
        </w:rPr>
        <w:t xml:space="preserve"> selektywnie z</w:t>
      </w:r>
      <w:r w:rsidR="009E1C32" w:rsidRPr="00533E89">
        <w:rPr>
          <w:color w:val="FF0000"/>
          <w:szCs w:val="20"/>
        </w:rPr>
        <w:t xml:space="preserve"> terenu </w:t>
      </w:r>
      <w:r w:rsidR="00D21BD7" w:rsidRPr="00533E89">
        <w:rPr>
          <w:color w:val="FF0000"/>
          <w:szCs w:val="20"/>
        </w:rPr>
        <w:t xml:space="preserve">gminy </w:t>
      </w:r>
      <w:r w:rsidR="0064373B">
        <w:rPr>
          <w:color w:val="FF0000"/>
          <w:szCs w:val="20"/>
        </w:rPr>
        <w:t xml:space="preserve">Nowe </w:t>
      </w:r>
      <w:r w:rsidRPr="00533E89">
        <w:rPr>
          <w:color w:val="FF0000"/>
          <w:szCs w:val="20"/>
        </w:rPr>
        <w:t xml:space="preserve">w </w:t>
      </w:r>
      <w:r w:rsidR="00653B68" w:rsidRPr="00533E89">
        <w:rPr>
          <w:color w:val="FF0000"/>
          <w:szCs w:val="20"/>
        </w:rPr>
        <w:t xml:space="preserve">latach </w:t>
      </w:r>
      <w:r w:rsidR="009E1C32" w:rsidRPr="00533E89">
        <w:rPr>
          <w:color w:val="FF0000"/>
          <w:szCs w:val="20"/>
        </w:rPr>
        <w:t>201</w:t>
      </w:r>
      <w:r w:rsidR="00960B6B" w:rsidRPr="00533E89">
        <w:rPr>
          <w:color w:val="FF0000"/>
          <w:szCs w:val="20"/>
        </w:rPr>
        <w:t>8-</w:t>
      </w:r>
      <w:r w:rsidR="00A81784" w:rsidRPr="00533E89">
        <w:rPr>
          <w:color w:val="FF0000"/>
          <w:szCs w:val="20"/>
        </w:rPr>
        <w:t>201</w:t>
      </w:r>
      <w:r w:rsidR="00960B6B" w:rsidRPr="00533E89">
        <w:rPr>
          <w:color w:val="FF0000"/>
          <w:szCs w:val="20"/>
        </w:rPr>
        <w:t>9</w:t>
      </w:r>
      <w:r w:rsidRPr="00533E89">
        <w:rPr>
          <w:color w:val="FF0000"/>
          <w:szCs w:val="20"/>
        </w:rPr>
        <w:t xml:space="preserve"> przedstawi</w:t>
      </w:r>
      <w:r w:rsidR="00D21BD7" w:rsidRPr="00533E89">
        <w:rPr>
          <w:color w:val="FF0000"/>
          <w:szCs w:val="20"/>
        </w:rPr>
        <w:t>a</w:t>
      </w:r>
      <w:r w:rsidRPr="00533E89">
        <w:rPr>
          <w:color w:val="FF0000"/>
          <w:szCs w:val="20"/>
        </w:rPr>
        <w:t xml:space="preserve"> </w:t>
      </w:r>
      <w:r w:rsidR="003A0227" w:rsidRPr="00533E89">
        <w:rPr>
          <w:color w:val="FF0000"/>
          <w:szCs w:val="20"/>
        </w:rPr>
        <w:t>poniższ</w:t>
      </w:r>
      <w:r w:rsidR="00D21BD7" w:rsidRPr="00533E89">
        <w:rPr>
          <w:color w:val="FF0000"/>
          <w:szCs w:val="20"/>
        </w:rPr>
        <w:t>a</w:t>
      </w:r>
      <w:r w:rsidR="00653B68" w:rsidRPr="00533E89">
        <w:rPr>
          <w:color w:val="FF0000"/>
          <w:szCs w:val="20"/>
        </w:rPr>
        <w:t xml:space="preserve"> </w:t>
      </w:r>
      <w:r w:rsidR="003A0227" w:rsidRPr="00533E89">
        <w:rPr>
          <w:color w:val="FF0000"/>
          <w:szCs w:val="20"/>
        </w:rPr>
        <w:t>tabel</w:t>
      </w:r>
      <w:r w:rsidR="00D21BD7" w:rsidRPr="00533E89">
        <w:rPr>
          <w:color w:val="FF0000"/>
          <w:szCs w:val="20"/>
        </w:rPr>
        <w:t>a</w:t>
      </w:r>
      <w:r w:rsidR="00653B68" w:rsidRPr="00533E89">
        <w:rPr>
          <w:color w:val="FF0000"/>
          <w:szCs w:val="20"/>
        </w:rPr>
        <w:t>.</w:t>
      </w:r>
    </w:p>
    <w:p w14:paraId="56D6C655" w14:textId="77777777" w:rsidR="007C2CA8" w:rsidRPr="00533E89" w:rsidRDefault="007C2CA8" w:rsidP="009E0208">
      <w:pPr>
        <w:pStyle w:val="Tekst2"/>
        <w:suppressAutoHyphens/>
        <w:ind w:left="0" w:firstLine="0"/>
        <w:rPr>
          <w:color w:val="FF0000"/>
          <w:szCs w:val="20"/>
        </w:rPr>
      </w:pPr>
    </w:p>
    <w:p w14:paraId="2925D2C1" w14:textId="69917E34" w:rsidR="0054202B" w:rsidRPr="00533E89" w:rsidRDefault="0054202B" w:rsidP="0054202B">
      <w:pPr>
        <w:pStyle w:val="Legenda"/>
        <w:spacing w:before="0"/>
        <w:rPr>
          <w:color w:val="FF0000"/>
        </w:rPr>
      </w:pPr>
      <w:bookmarkStart w:id="297" w:name="_Toc406672742"/>
      <w:bookmarkStart w:id="298" w:name="_Toc421694313"/>
      <w:bookmarkStart w:id="299" w:name="_Toc58333965"/>
      <w:r w:rsidRPr="00533E89">
        <w:rPr>
          <w:color w:val="FF0000"/>
        </w:rPr>
        <w:lastRenderedPageBreak/>
        <w:t xml:space="preserve">Tabela </w:t>
      </w:r>
      <w:r w:rsidR="00456F3D" w:rsidRPr="00533E89">
        <w:rPr>
          <w:color w:val="FF0000"/>
        </w:rPr>
        <w:fldChar w:fldCharType="begin"/>
      </w:r>
      <w:r w:rsidR="00A84A03" w:rsidRPr="00533E89">
        <w:rPr>
          <w:color w:val="FF0000"/>
        </w:rPr>
        <w:instrText xml:space="preserve"> SEQ Tabela \* ARABIC </w:instrText>
      </w:r>
      <w:r w:rsidR="00456F3D" w:rsidRPr="00533E89">
        <w:rPr>
          <w:color w:val="FF0000"/>
        </w:rPr>
        <w:fldChar w:fldCharType="separate"/>
      </w:r>
      <w:r w:rsidR="005B1EB3">
        <w:rPr>
          <w:noProof/>
          <w:color w:val="FF0000"/>
        </w:rPr>
        <w:t>26</w:t>
      </w:r>
      <w:r w:rsidR="00456F3D" w:rsidRPr="00533E89">
        <w:rPr>
          <w:color w:val="FF0000"/>
        </w:rPr>
        <w:fldChar w:fldCharType="end"/>
      </w:r>
      <w:r w:rsidRPr="00533E89">
        <w:rPr>
          <w:color w:val="FF0000"/>
        </w:rPr>
        <w:t xml:space="preserve"> Rodzaj i ilość zebranych odpadów z terenu </w:t>
      </w:r>
      <w:bookmarkEnd w:id="297"/>
      <w:bookmarkEnd w:id="298"/>
      <w:r w:rsidR="00D21BD7" w:rsidRPr="00533E89">
        <w:rPr>
          <w:color w:val="FF0000"/>
        </w:rPr>
        <w:t xml:space="preserve">gminy </w:t>
      </w:r>
      <w:r w:rsidR="0064373B">
        <w:rPr>
          <w:color w:val="FF0000"/>
        </w:rPr>
        <w:t>Nowe</w:t>
      </w:r>
      <w:r w:rsidR="00D21BD7" w:rsidRPr="00533E89">
        <w:rPr>
          <w:color w:val="FF0000"/>
        </w:rPr>
        <w:t xml:space="preserve"> </w:t>
      </w:r>
      <w:r w:rsidR="00A81784" w:rsidRPr="00533E89">
        <w:rPr>
          <w:color w:val="FF0000"/>
        </w:rPr>
        <w:t>w latach 201</w:t>
      </w:r>
      <w:r w:rsidR="00960B6B" w:rsidRPr="00533E89">
        <w:rPr>
          <w:color w:val="FF0000"/>
        </w:rPr>
        <w:t>8</w:t>
      </w:r>
      <w:r w:rsidR="00A81784" w:rsidRPr="00533E89">
        <w:rPr>
          <w:color w:val="FF0000"/>
        </w:rPr>
        <w:t xml:space="preserve"> i 201</w:t>
      </w:r>
      <w:r w:rsidR="00960B6B" w:rsidRPr="00533E89">
        <w:rPr>
          <w:color w:val="FF0000"/>
        </w:rPr>
        <w:t>9</w:t>
      </w:r>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988"/>
        <w:gridCol w:w="1537"/>
        <w:gridCol w:w="1535"/>
      </w:tblGrid>
      <w:tr w:rsidR="00533E89" w:rsidRPr="00533E89" w14:paraId="6840CA28" w14:textId="77777777" w:rsidTr="00976F97">
        <w:trPr>
          <w:tblHeader/>
        </w:trPr>
        <w:tc>
          <w:tcPr>
            <w:tcW w:w="3305" w:type="pct"/>
            <w:shd w:val="clear" w:color="auto" w:fill="auto"/>
            <w:vAlign w:val="center"/>
          </w:tcPr>
          <w:p w14:paraId="2B12F56E" w14:textId="77777777" w:rsidR="0054202B" w:rsidRPr="00533E89" w:rsidRDefault="0054202B" w:rsidP="0054202B">
            <w:pPr>
              <w:jc w:val="center"/>
              <w:rPr>
                <w:rFonts w:ascii="Arial" w:hAnsi="Arial" w:cs="Arial"/>
                <w:b/>
                <w:color w:val="FF0000"/>
                <w:sz w:val="18"/>
                <w:szCs w:val="18"/>
              </w:rPr>
            </w:pPr>
            <w:r w:rsidRPr="00533E89">
              <w:rPr>
                <w:rFonts w:ascii="Arial" w:hAnsi="Arial" w:cs="Arial"/>
                <w:b/>
                <w:color w:val="FF0000"/>
                <w:sz w:val="18"/>
                <w:szCs w:val="18"/>
              </w:rPr>
              <w:t>Rodzaje zebranych odpadów</w:t>
            </w:r>
          </w:p>
        </w:tc>
        <w:tc>
          <w:tcPr>
            <w:tcW w:w="1695" w:type="pct"/>
            <w:gridSpan w:val="2"/>
            <w:shd w:val="clear" w:color="auto" w:fill="auto"/>
            <w:vAlign w:val="center"/>
          </w:tcPr>
          <w:p w14:paraId="115E4319" w14:textId="77777777" w:rsidR="0054202B" w:rsidRPr="00533E89" w:rsidRDefault="0054202B" w:rsidP="0054202B">
            <w:pPr>
              <w:jc w:val="center"/>
              <w:rPr>
                <w:rFonts w:ascii="Arial" w:hAnsi="Arial" w:cs="Arial"/>
                <w:b/>
                <w:color w:val="FF0000"/>
                <w:sz w:val="18"/>
                <w:szCs w:val="18"/>
              </w:rPr>
            </w:pPr>
            <w:r w:rsidRPr="00533E89">
              <w:rPr>
                <w:rFonts w:ascii="Arial" w:hAnsi="Arial" w:cs="Arial"/>
                <w:b/>
                <w:color w:val="FF0000"/>
                <w:sz w:val="18"/>
                <w:szCs w:val="18"/>
              </w:rPr>
              <w:t>Ilość zebranych odpadów</w:t>
            </w:r>
          </w:p>
        </w:tc>
      </w:tr>
      <w:tr w:rsidR="00533E89" w:rsidRPr="00533E89" w14:paraId="6C286503" w14:textId="77777777" w:rsidTr="00976F97">
        <w:trPr>
          <w:tblHeader/>
        </w:trPr>
        <w:tc>
          <w:tcPr>
            <w:tcW w:w="3305" w:type="pct"/>
            <w:vMerge w:val="restart"/>
            <w:shd w:val="clear" w:color="auto" w:fill="auto"/>
            <w:vAlign w:val="center"/>
          </w:tcPr>
          <w:p w14:paraId="18984397" w14:textId="77777777" w:rsidR="0054202B" w:rsidRPr="00533E89" w:rsidRDefault="0054202B" w:rsidP="0054202B">
            <w:pPr>
              <w:jc w:val="center"/>
              <w:rPr>
                <w:rFonts w:ascii="Arial" w:hAnsi="Arial" w:cs="Arial"/>
                <w:b/>
                <w:color w:val="FF0000"/>
                <w:sz w:val="18"/>
                <w:szCs w:val="18"/>
              </w:rPr>
            </w:pPr>
            <w:r w:rsidRPr="00533E89">
              <w:rPr>
                <w:rFonts w:ascii="Arial" w:hAnsi="Arial" w:cs="Arial"/>
                <w:b/>
                <w:color w:val="FF0000"/>
                <w:sz w:val="18"/>
                <w:szCs w:val="18"/>
              </w:rPr>
              <w:t>rodzaj</w:t>
            </w:r>
          </w:p>
        </w:tc>
        <w:tc>
          <w:tcPr>
            <w:tcW w:w="1695" w:type="pct"/>
            <w:gridSpan w:val="2"/>
            <w:shd w:val="clear" w:color="auto" w:fill="auto"/>
            <w:vAlign w:val="center"/>
          </w:tcPr>
          <w:p w14:paraId="2465B047" w14:textId="14B291BD" w:rsidR="0054202B" w:rsidRPr="00533E89" w:rsidRDefault="0054202B" w:rsidP="0054202B">
            <w:pPr>
              <w:jc w:val="center"/>
              <w:rPr>
                <w:rFonts w:ascii="Arial" w:hAnsi="Arial" w:cs="Arial"/>
                <w:b/>
                <w:color w:val="FF0000"/>
                <w:sz w:val="18"/>
                <w:szCs w:val="18"/>
              </w:rPr>
            </w:pPr>
            <w:r w:rsidRPr="00533E89">
              <w:rPr>
                <w:rFonts w:ascii="Arial" w:hAnsi="Arial" w:cs="Arial"/>
                <w:b/>
                <w:color w:val="FF0000"/>
                <w:sz w:val="18"/>
                <w:szCs w:val="18"/>
              </w:rPr>
              <w:t>masa [Mg]</w:t>
            </w:r>
          </w:p>
        </w:tc>
      </w:tr>
      <w:tr w:rsidR="00533E89" w:rsidRPr="00533E89" w14:paraId="5AB7A869" w14:textId="77777777" w:rsidTr="00976F97">
        <w:trPr>
          <w:tblHeader/>
        </w:trPr>
        <w:tc>
          <w:tcPr>
            <w:tcW w:w="3305" w:type="pct"/>
            <w:vMerge/>
            <w:shd w:val="clear" w:color="auto" w:fill="DBE5F1"/>
            <w:vAlign w:val="center"/>
          </w:tcPr>
          <w:p w14:paraId="64B82065" w14:textId="77777777" w:rsidR="00F366A2" w:rsidRPr="00533E89" w:rsidRDefault="00F366A2" w:rsidP="00F366A2">
            <w:pPr>
              <w:jc w:val="center"/>
              <w:rPr>
                <w:rFonts w:ascii="Arial" w:hAnsi="Arial" w:cs="Arial"/>
                <w:b/>
                <w:color w:val="FF0000"/>
                <w:sz w:val="18"/>
                <w:szCs w:val="18"/>
              </w:rPr>
            </w:pPr>
          </w:p>
        </w:tc>
        <w:tc>
          <w:tcPr>
            <w:tcW w:w="848" w:type="pct"/>
            <w:shd w:val="clear" w:color="auto" w:fill="auto"/>
            <w:vAlign w:val="center"/>
          </w:tcPr>
          <w:p w14:paraId="06BFA9B9" w14:textId="33D897EB" w:rsidR="00F366A2" w:rsidRPr="0064373B" w:rsidRDefault="006D6147" w:rsidP="00F366A2">
            <w:pPr>
              <w:jc w:val="center"/>
              <w:rPr>
                <w:rFonts w:ascii="Arial" w:hAnsi="Arial" w:cs="Arial"/>
                <w:b/>
                <w:sz w:val="18"/>
                <w:szCs w:val="18"/>
                <w:highlight w:val="red"/>
              </w:rPr>
            </w:pPr>
            <w:r w:rsidRPr="0064373B">
              <w:rPr>
                <w:rFonts w:ascii="Arial" w:hAnsi="Arial" w:cs="Arial"/>
                <w:b/>
                <w:sz w:val="18"/>
                <w:szCs w:val="18"/>
              </w:rPr>
              <w:t>201</w:t>
            </w:r>
            <w:r w:rsidR="00960B6B" w:rsidRPr="0064373B">
              <w:rPr>
                <w:rFonts w:ascii="Arial" w:hAnsi="Arial" w:cs="Arial"/>
                <w:b/>
                <w:sz w:val="18"/>
                <w:szCs w:val="18"/>
              </w:rPr>
              <w:t>8</w:t>
            </w:r>
          </w:p>
        </w:tc>
        <w:tc>
          <w:tcPr>
            <w:tcW w:w="847" w:type="pct"/>
            <w:shd w:val="clear" w:color="auto" w:fill="auto"/>
            <w:vAlign w:val="center"/>
          </w:tcPr>
          <w:p w14:paraId="01DEC852" w14:textId="2F51712A" w:rsidR="00F366A2" w:rsidRPr="00533E89" w:rsidRDefault="00F366A2" w:rsidP="00F366A2">
            <w:pPr>
              <w:jc w:val="center"/>
              <w:rPr>
                <w:rFonts w:ascii="Arial" w:hAnsi="Arial" w:cs="Arial"/>
                <w:b/>
                <w:color w:val="FF0000"/>
                <w:sz w:val="18"/>
                <w:szCs w:val="18"/>
              </w:rPr>
            </w:pPr>
            <w:r w:rsidRPr="00533E89">
              <w:rPr>
                <w:rFonts w:ascii="Arial" w:hAnsi="Arial" w:cs="Arial"/>
                <w:b/>
                <w:color w:val="FF0000"/>
                <w:sz w:val="18"/>
                <w:szCs w:val="18"/>
              </w:rPr>
              <w:t>201</w:t>
            </w:r>
            <w:r w:rsidR="00960B6B" w:rsidRPr="00533E89">
              <w:rPr>
                <w:rFonts w:ascii="Arial" w:hAnsi="Arial" w:cs="Arial"/>
                <w:b/>
                <w:color w:val="FF0000"/>
                <w:sz w:val="18"/>
                <w:szCs w:val="18"/>
              </w:rPr>
              <w:t>9</w:t>
            </w:r>
          </w:p>
        </w:tc>
      </w:tr>
      <w:tr w:rsidR="00D33A82" w:rsidRPr="00533E89" w14:paraId="1314E926" w14:textId="77777777" w:rsidTr="005236C4">
        <w:tc>
          <w:tcPr>
            <w:tcW w:w="3305" w:type="pct"/>
            <w:shd w:val="clear" w:color="auto" w:fill="auto"/>
          </w:tcPr>
          <w:p w14:paraId="52C4ADF2" w14:textId="77777777" w:rsidR="00D33A82" w:rsidRPr="00533E89" w:rsidRDefault="00D33A82" w:rsidP="00D33A82">
            <w:pPr>
              <w:rPr>
                <w:rFonts w:ascii="Arial" w:eastAsia="Arial" w:hAnsi="Arial" w:cs="Arial"/>
                <w:color w:val="FF0000"/>
                <w:sz w:val="18"/>
                <w:szCs w:val="18"/>
              </w:rPr>
            </w:pPr>
            <w:bookmarkStart w:id="300" w:name="_Hlk409010895"/>
            <w:r w:rsidRPr="00533E89">
              <w:rPr>
                <w:rFonts w:ascii="Arial" w:eastAsia="Arial" w:hAnsi="Arial" w:cs="Arial"/>
                <w:color w:val="FF0000"/>
                <w:sz w:val="18"/>
                <w:szCs w:val="18"/>
              </w:rPr>
              <w:t>Odpady ulegające biodegradacji</w:t>
            </w:r>
          </w:p>
        </w:tc>
        <w:tc>
          <w:tcPr>
            <w:tcW w:w="848" w:type="pct"/>
            <w:vAlign w:val="bottom"/>
          </w:tcPr>
          <w:p w14:paraId="5E51F9AC" w14:textId="1D9FD9E8" w:rsidR="00D33A82" w:rsidRPr="0064373B" w:rsidRDefault="00D33A82" w:rsidP="00D33A82">
            <w:pPr>
              <w:jc w:val="right"/>
              <w:rPr>
                <w:rFonts w:ascii="Arial" w:hAnsi="Arial" w:cs="Arial"/>
                <w:sz w:val="18"/>
                <w:szCs w:val="18"/>
              </w:rPr>
            </w:pPr>
            <w:r w:rsidRPr="00D33A82">
              <w:rPr>
                <w:rFonts w:ascii="Arial" w:hAnsi="Arial" w:cs="Arial"/>
                <w:color w:val="000000"/>
                <w:sz w:val="18"/>
                <w:szCs w:val="18"/>
              </w:rPr>
              <w:t>213,34</w:t>
            </w:r>
          </w:p>
        </w:tc>
        <w:tc>
          <w:tcPr>
            <w:tcW w:w="847" w:type="pct"/>
            <w:shd w:val="clear" w:color="auto" w:fill="auto"/>
            <w:vAlign w:val="bottom"/>
          </w:tcPr>
          <w:p w14:paraId="09E436BF" w14:textId="38AFE155" w:rsidR="00D33A82" w:rsidRPr="00533E89" w:rsidRDefault="00D33A82" w:rsidP="00D33A82">
            <w:pPr>
              <w:jc w:val="right"/>
              <w:rPr>
                <w:rFonts w:ascii="Arial" w:hAnsi="Arial" w:cs="Arial"/>
                <w:color w:val="FF0000"/>
                <w:sz w:val="18"/>
                <w:szCs w:val="18"/>
              </w:rPr>
            </w:pPr>
            <w:r w:rsidRPr="00D33A82">
              <w:rPr>
                <w:rFonts w:ascii="Arial" w:hAnsi="Arial" w:cs="Arial"/>
                <w:color w:val="000000"/>
                <w:sz w:val="18"/>
                <w:szCs w:val="18"/>
              </w:rPr>
              <w:t>271,2</w:t>
            </w:r>
          </w:p>
        </w:tc>
      </w:tr>
      <w:tr w:rsidR="00D33A82" w:rsidRPr="00533E89" w14:paraId="38BF3731" w14:textId="77777777" w:rsidTr="005236C4">
        <w:tc>
          <w:tcPr>
            <w:tcW w:w="3305" w:type="pct"/>
            <w:shd w:val="clear" w:color="auto" w:fill="auto"/>
          </w:tcPr>
          <w:p w14:paraId="24410D48" w14:textId="77777777" w:rsidR="00D33A82" w:rsidRPr="00533E89" w:rsidRDefault="00D33A82" w:rsidP="00D33A82">
            <w:pPr>
              <w:rPr>
                <w:rFonts w:ascii="Arial" w:hAnsi="Arial" w:cs="Arial"/>
                <w:color w:val="FF0000"/>
                <w:sz w:val="18"/>
                <w:szCs w:val="18"/>
              </w:rPr>
            </w:pPr>
            <w:r w:rsidRPr="00533E89">
              <w:rPr>
                <w:rFonts w:ascii="Arial" w:hAnsi="Arial" w:cs="Arial"/>
                <w:color w:val="FF0000"/>
                <w:sz w:val="18"/>
                <w:szCs w:val="18"/>
              </w:rPr>
              <w:t>Odpady opakowaniowe</w:t>
            </w:r>
          </w:p>
        </w:tc>
        <w:tc>
          <w:tcPr>
            <w:tcW w:w="848" w:type="pct"/>
            <w:vAlign w:val="bottom"/>
          </w:tcPr>
          <w:p w14:paraId="6EA738A7" w14:textId="18775C6B" w:rsidR="00D33A82" w:rsidRPr="0064373B" w:rsidRDefault="00D33A82" w:rsidP="00D33A82">
            <w:pPr>
              <w:jc w:val="right"/>
              <w:rPr>
                <w:rFonts w:ascii="Arial" w:hAnsi="Arial" w:cs="Arial"/>
                <w:sz w:val="18"/>
                <w:szCs w:val="18"/>
              </w:rPr>
            </w:pPr>
            <w:r w:rsidRPr="00D33A82">
              <w:rPr>
                <w:rFonts w:ascii="Arial" w:hAnsi="Arial" w:cs="Arial"/>
                <w:color w:val="000000"/>
                <w:sz w:val="18"/>
                <w:szCs w:val="18"/>
              </w:rPr>
              <w:t>123,83</w:t>
            </w:r>
          </w:p>
        </w:tc>
        <w:tc>
          <w:tcPr>
            <w:tcW w:w="847" w:type="pct"/>
            <w:shd w:val="clear" w:color="auto" w:fill="auto"/>
            <w:vAlign w:val="bottom"/>
          </w:tcPr>
          <w:p w14:paraId="20355309" w14:textId="4E6443AF" w:rsidR="00D33A82" w:rsidRPr="00533E89" w:rsidRDefault="00D33A82" w:rsidP="00D33A82">
            <w:pPr>
              <w:jc w:val="right"/>
              <w:rPr>
                <w:rFonts w:ascii="Arial" w:hAnsi="Arial" w:cs="Arial"/>
                <w:color w:val="FF0000"/>
                <w:sz w:val="18"/>
                <w:szCs w:val="18"/>
              </w:rPr>
            </w:pPr>
            <w:r w:rsidRPr="00D33A82">
              <w:rPr>
                <w:rFonts w:ascii="Arial" w:hAnsi="Arial" w:cs="Arial"/>
                <w:color w:val="000000"/>
                <w:sz w:val="18"/>
                <w:szCs w:val="18"/>
              </w:rPr>
              <w:t>142,18</w:t>
            </w:r>
          </w:p>
        </w:tc>
      </w:tr>
      <w:tr w:rsidR="00D33A82" w:rsidRPr="00533E89" w14:paraId="5286199B" w14:textId="77777777" w:rsidTr="005D4568">
        <w:trPr>
          <w:trHeight w:val="120"/>
        </w:trPr>
        <w:tc>
          <w:tcPr>
            <w:tcW w:w="3305" w:type="pct"/>
            <w:shd w:val="clear" w:color="auto" w:fill="auto"/>
          </w:tcPr>
          <w:p w14:paraId="1AB5321D" w14:textId="77777777" w:rsidR="00D33A82" w:rsidRPr="00533E89" w:rsidRDefault="00D33A82" w:rsidP="00D33A82">
            <w:pPr>
              <w:rPr>
                <w:rFonts w:ascii="Arial" w:hAnsi="Arial" w:cs="Arial"/>
                <w:color w:val="FF0000"/>
                <w:sz w:val="18"/>
                <w:szCs w:val="18"/>
              </w:rPr>
            </w:pPr>
            <w:r w:rsidRPr="00533E89">
              <w:rPr>
                <w:rFonts w:ascii="Arial" w:hAnsi="Arial" w:cs="Arial"/>
                <w:color w:val="FF0000"/>
                <w:sz w:val="18"/>
                <w:szCs w:val="18"/>
              </w:rPr>
              <w:t>Odpady budowlane i rozbiórkowe</w:t>
            </w:r>
          </w:p>
        </w:tc>
        <w:tc>
          <w:tcPr>
            <w:tcW w:w="848" w:type="pct"/>
            <w:vAlign w:val="bottom"/>
          </w:tcPr>
          <w:p w14:paraId="345037CF" w14:textId="3621451F" w:rsidR="00D33A82" w:rsidRPr="0064373B" w:rsidRDefault="00D33A82" w:rsidP="00D33A82">
            <w:pPr>
              <w:jc w:val="right"/>
              <w:rPr>
                <w:rFonts w:ascii="Arial" w:hAnsi="Arial" w:cs="Arial"/>
                <w:sz w:val="18"/>
                <w:szCs w:val="18"/>
              </w:rPr>
            </w:pPr>
            <w:r w:rsidRPr="00D33A82">
              <w:rPr>
                <w:rFonts w:ascii="Arial" w:hAnsi="Arial" w:cs="Arial"/>
                <w:color w:val="000000"/>
                <w:sz w:val="18"/>
                <w:szCs w:val="18"/>
              </w:rPr>
              <w:t>48,2</w:t>
            </w:r>
          </w:p>
        </w:tc>
        <w:tc>
          <w:tcPr>
            <w:tcW w:w="847" w:type="pct"/>
            <w:shd w:val="clear" w:color="auto" w:fill="auto"/>
            <w:vAlign w:val="bottom"/>
          </w:tcPr>
          <w:p w14:paraId="0479DFA9" w14:textId="77856730" w:rsidR="00D33A82" w:rsidRPr="00533E89" w:rsidRDefault="00D33A82" w:rsidP="00D33A82">
            <w:pPr>
              <w:jc w:val="right"/>
              <w:rPr>
                <w:rFonts w:ascii="Arial" w:hAnsi="Arial" w:cs="Arial"/>
                <w:color w:val="FF0000"/>
                <w:sz w:val="18"/>
                <w:szCs w:val="18"/>
              </w:rPr>
            </w:pPr>
            <w:r w:rsidRPr="00D33A82">
              <w:rPr>
                <w:rFonts w:ascii="Arial" w:hAnsi="Arial" w:cs="Arial"/>
                <w:color w:val="000000"/>
                <w:sz w:val="18"/>
                <w:szCs w:val="18"/>
              </w:rPr>
              <w:t>79,24</w:t>
            </w:r>
          </w:p>
        </w:tc>
      </w:tr>
      <w:tr w:rsidR="00D33A82" w:rsidRPr="00533E89" w14:paraId="7E9A383C" w14:textId="77777777" w:rsidTr="005D4568">
        <w:trPr>
          <w:trHeight w:val="120"/>
        </w:trPr>
        <w:tc>
          <w:tcPr>
            <w:tcW w:w="3305" w:type="pct"/>
            <w:shd w:val="clear" w:color="auto" w:fill="auto"/>
          </w:tcPr>
          <w:p w14:paraId="2B4DB47B" w14:textId="4061D773" w:rsidR="00D33A82" w:rsidRPr="00533E89" w:rsidRDefault="00D33A82" w:rsidP="00D33A82">
            <w:pPr>
              <w:rPr>
                <w:rFonts w:ascii="Arial" w:hAnsi="Arial" w:cs="Arial"/>
                <w:color w:val="FF0000"/>
                <w:sz w:val="18"/>
                <w:szCs w:val="18"/>
              </w:rPr>
            </w:pPr>
            <w:r w:rsidRPr="00533E89">
              <w:rPr>
                <w:rFonts w:ascii="Arial" w:hAnsi="Arial" w:cs="Arial"/>
                <w:color w:val="FF0000"/>
                <w:sz w:val="18"/>
                <w:szCs w:val="18"/>
              </w:rPr>
              <w:t>Odpady wielkogabarytowe</w:t>
            </w:r>
          </w:p>
        </w:tc>
        <w:tc>
          <w:tcPr>
            <w:tcW w:w="848" w:type="pct"/>
            <w:vAlign w:val="bottom"/>
          </w:tcPr>
          <w:p w14:paraId="5F11A9AC" w14:textId="35657E58" w:rsidR="00D33A82" w:rsidRPr="0064373B" w:rsidRDefault="00D33A82" w:rsidP="00D33A82">
            <w:pPr>
              <w:jc w:val="right"/>
              <w:rPr>
                <w:rFonts w:ascii="Arial" w:hAnsi="Arial" w:cs="Arial"/>
                <w:sz w:val="18"/>
                <w:szCs w:val="18"/>
              </w:rPr>
            </w:pPr>
            <w:r w:rsidRPr="00D33A82">
              <w:rPr>
                <w:rFonts w:ascii="Arial" w:hAnsi="Arial" w:cs="Arial"/>
                <w:color w:val="000000"/>
                <w:sz w:val="18"/>
                <w:szCs w:val="18"/>
              </w:rPr>
              <w:t>25,02</w:t>
            </w:r>
          </w:p>
        </w:tc>
        <w:tc>
          <w:tcPr>
            <w:tcW w:w="847" w:type="pct"/>
            <w:shd w:val="clear" w:color="auto" w:fill="auto"/>
            <w:vAlign w:val="bottom"/>
          </w:tcPr>
          <w:p w14:paraId="43A72744" w14:textId="53D49BBD" w:rsidR="00D33A82" w:rsidRPr="00533E89" w:rsidRDefault="00D33A82" w:rsidP="00D33A82">
            <w:pPr>
              <w:jc w:val="right"/>
              <w:rPr>
                <w:rFonts w:ascii="Arial" w:hAnsi="Arial" w:cs="Arial"/>
                <w:color w:val="FF0000"/>
                <w:sz w:val="18"/>
                <w:szCs w:val="18"/>
              </w:rPr>
            </w:pPr>
            <w:r w:rsidRPr="00D33A82">
              <w:rPr>
                <w:rFonts w:ascii="Arial" w:hAnsi="Arial" w:cs="Arial"/>
                <w:color w:val="000000"/>
                <w:sz w:val="18"/>
                <w:szCs w:val="18"/>
              </w:rPr>
              <w:t>38,08</w:t>
            </w:r>
          </w:p>
        </w:tc>
      </w:tr>
      <w:tr w:rsidR="00D33A82" w:rsidRPr="00533E89" w14:paraId="260E6270" w14:textId="77777777" w:rsidTr="005D4568">
        <w:trPr>
          <w:trHeight w:val="120"/>
        </w:trPr>
        <w:tc>
          <w:tcPr>
            <w:tcW w:w="3305" w:type="pct"/>
            <w:shd w:val="clear" w:color="auto" w:fill="auto"/>
          </w:tcPr>
          <w:p w14:paraId="631580F5" w14:textId="4CA3F29C" w:rsidR="00D33A82" w:rsidRPr="00533E89" w:rsidRDefault="00D33A82" w:rsidP="00D33A82">
            <w:pPr>
              <w:rPr>
                <w:rFonts w:ascii="Arial" w:hAnsi="Arial" w:cs="Arial"/>
                <w:color w:val="FF0000"/>
                <w:sz w:val="18"/>
                <w:szCs w:val="18"/>
              </w:rPr>
            </w:pPr>
            <w:r w:rsidRPr="00533E89">
              <w:rPr>
                <w:rFonts w:ascii="Arial" w:hAnsi="Arial" w:cs="Arial"/>
                <w:color w:val="FF0000"/>
                <w:sz w:val="18"/>
                <w:szCs w:val="18"/>
              </w:rPr>
              <w:t>Zużyty sprzęt elektryczny i elektroniczny</w:t>
            </w:r>
          </w:p>
        </w:tc>
        <w:tc>
          <w:tcPr>
            <w:tcW w:w="848" w:type="pct"/>
            <w:vAlign w:val="bottom"/>
          </w:tcPr>
          <w:p w14:paraId="4B013063" w14:textId="11ACC5C5" w:rsidR="00D33A82" w:rsidRPr="0064373B" w:rsidRDefault="00D33A82" w:rsidP="00D33A82">
            <w:pPr>
              <w:jc w:val="right"/>
              <w:rPr>
                <w:rFonts w:ascii="Arial" w:hAnsi="Arial" w:cs="Arial"/>
                <w:sz w:val="18"/>
                <w:szCs w:val="18"/>
              </w:rPr>
            </w:pPr>
            <w:r w:rsidRPr="00D33A82">
              <w:rPr>
                <w:rFonts w:ascii="Arial" w:hAnsi="Arial" w:cs="Arial"/>
                <w:color w:val="000000"/>
                <w:sz w:val="18"/>
                <w:szCs w:val="18"/>
              </w:rPr>
              <w:t>1950,18</w:t>
            </w:r>
          </w:p>
        </w:tc>
        <w:tc>
          <w:tcPr>
            <w:tcW w:w="847" w:type="pct"/>
            <w:shd w:val="clear" w:color="auto" w:fill="auto"/>
            <w:vAlign w:val="bottom"/>
          </w:tcPr>
          <w:p w14:paraId="07AA29B3" w14:textId="1E6792E1" w:rsidR="00D33A82" w:rsidRPr="00533E89" w:rsidRDefault="00D33A82" w:rsidP="00D33A82">
            <w:pPr>
              <w:jc w:val="right"/>
              <w:rPr>
                <w:rFonts w:ascii="Arial" w:hAnsi="Arial" w:cs="Arial"/>
                <w:color w:val="FF0000"/>
                <w:sz w:val="18"/>
                <w:szCs w:val="18"/>
              </w:rPr>
            </w:pPr>
            <w:r w:rsidRPr="00D33A82">
              <w:rPr>
                <w:rFonts w:ascii="Arial" w:hAnsi="Arial" w:cs="Arial"/>
                <w:color w:val="000000"/>
                <w:sz w:val="18"/>
                <w:szCs w:val="18"/>
              </w:rPr>
              <w:t>1976,47</w:t>
            </w:r>
          </w:p>
        </w:tc>
      </w:tr>
      <w:tr w:rsidR="00D33A82" w:rsidRPr="00533E89" w14:paraId="4CF5CC63" w14:textId="77777777" w:rsidTr="005D4568">
        <w:trPr>
          <w:trHeight w:val="120"/>
        </w:trPr>
        <w:tc>
          <w:tcPr>
            <w:tcW w:w="3305" w:type="pct"/>
            <w:shd w:val="clear" w:color="auto" w:fill="auto"/>
          </w:tcPr>
          <w:p w14:paraId="25F52E71" w14:textId="489F3419" w:rsidR="00D33A82" w:rsidRPr="00533E89" w:rsidRDefault="00D33A82" w:rsidP="00D33A82">
            <w:pPr>
              <w:rPr>
                <w:rFonts w:ascii="Arial" w:hAnsi="Arial" w:cs="Arial"/>
                <w:color w:val="FF0000"/>
                <w:sz w:val="18"/>
                <w:szCs w:val="18"/>
              </w:rPr>
            </w:pPr>
            <w:r w:rsidRPr="00533E89">
              <w:rPr>
                <w:rFonts w:ascii="Arial" w:hAnsi="Arial" w:cs="Arial"/>
                <w:color w:val="FF0000"/>
                <w:sz w:val="18"/>
                <w:szCs w:val="18"/>
              </w:rPr>
              <w:t>Odpady niebezpieczne</w:t>
            </w:r>
          </w:p>
        </w:tc>
        <w:tc>
          <w:tcPr>
            <w:tcW w:w="848" w:type="pct"/>
            <w:vAlign w:val="bottom"/>
          </w:tcPr>
          <w:p w14:paraId="4A0377B2" w14:textId="2C2BDB34" w:rsidR="00D33A82" w:rsidRPr="0064373B" w:rsidRDefault="00D33A82" w:rsidP="00D33A82">
            <w:pPr>
              <w:jc w:val="right"/>
              <w:rPr>
                <w:rFonts w:ascii="Arial" w:hAnsi="Arial" w:cs="Arial"/>
                <w:sz w:val="18"/>
                <w:szCs w:val="18"/>
              </w:rPr>
            </w:pPr>
            <w:r w:rsidRPr="00D33A82">
              <w:rPr>
                <w:rFonts w:ascii="Arial" w:hAnsi="Arial" w:cs="Arial"/>
                <w:color w:val="000000"/>
                <w:sz w:val="18"/>
                <w:szCs w:val="18"/>
              </w:rPr>
              <w:t>5,67</w:t>
            </w:r>
          </w:p>
        </w:tc>
        <w:tc>
          <w:tcPr>
            <w:tcW w:w="847" w:type="pct"/>
            <w:shd w:val="clear" w:color="auto" w:fill="auto"/>
            <w:vAlign w:val="bottom"/>
          </w:tcPr>
          <w:p w14:paraId="0213CEEB" w14:textId="067A86D3" w:rsidR="00D33A82" w:rsidRPr="00533E89" w:rsidRDefault="00D33A82" w:rsidP="00D33A82">
            <w:pPr>
              <w:jc w:val="right"/>
              <w:rPr>
                <w:rFonts w:ascii="Arial" w:hAnsi="Arial" w:cs="Arial"/>
                <w:color w:val="FF0000"/>
                <w:sz w:val="18"/>
                <w:szCs w:val="18"/>
              </w:rPr>
            </w:pPr>
            <w:r w:rsidRPr="00D33A82">
              <w:rPr>
                <w:rFonts w:ascii="Arial" w:hAnsi="Arial" w:cs="Arial"/>
                <w:color w:val="000000"/>
                <w:sz w:val="18"/>
                <w:szCs w:val="18"/>
              </w:rPr>
              <w:t>7,56</w:t>
            </w:r>
          </w:p>
        </w:tc>
      </w:tr>
      <w:tr w:rsidR="00D33A82" w:rsidRPr="00533E89" w14:paraId="710EA21D" w14:textId="77777777" w:rsidTr="005236C4">
        <w:tc>
          <w:tcPr>
            <w:tcW w:w="3305" w:type="pct"/>
            <w:shd w:val="clear" w:color="auto" w:fill="auto"/>
          </w:tcPr>
          <w:p w14:paraId="7D912686" w14:textId="5D86DDD2" w:rsidR="00D33A82" w:rsidRPr="00533E89" w:rsidRDefault="00D33A82" w:rsidP="00D33A82">
            <w:pPr>
              <w:rPr>
                <w:rFonts w:ascii="Arial" w:hAnsi="Arial" w:cs="Arial"/>
                <w:color w:val="FF0000"/>
                <w:sz w:val="18"/>
                <w:szCs w:val="18"/>
              </w:rPr>
            </w:pPr>
            <w:bookmarkStart w:id="301" w:name="_Hlk398289787"/>
            <w:r w:rsidRPr="00533E89">
              <w:rPr>
                <w:rFonts w:ascii="Arial" w:hAnsi="Arial" w:cs="Arial"/>
                <w:color w:val="FF0000"/>
                <w:sz w:val="18"/>
                <w:szCs w:val="18"/>
              </w:rPr>
              <w:t>Niesegregowane (zmieszane) odpady komunalne 20 03 01</w:t>
            </w:r>
          </w:p>
        </w:tc>
        <w:tc>
          <w:tcPr>
            <w:tcW w:w="848" w:type="pct"/>
            <w:vAlign w:val="bottom"/>
          </w:tcPr>
          <w:p w14:paraId="447FCD01" w14:textId="29851C0E" w:rsidR="00D33A82" w:rsidRPr="0064373B" w:rsidRDefault="00D33A82" w:rsidP="00D33A82">
            <w:pPr>
              <w:jc w:val="right"/>
              <w:rPr>
                <w:rFonts w:ascii="Arial" w:hAnsi="Arial" w:cs="Arial"/>
                <w:sz w:val="18"/>
                <w:szCs w:val="18"/>
              </w:rPr>
            </w:pPr>
            <w:r w:rsidRPr="00D33A82">
              <w:rPr>
                <w:rFonts w:ascii="Arial" w:hAnsi="Arial" w:cs="Arial"/>
                <w:color w:val="000000"/>
                <w:sz w:val="18"/>
                <w:szCs w:val="18"/>
              </w:rPr>
              <w:t>0,94</w:t>
            </w:r>
          </w:p>
        </w:tc>
        <w:tc>
          <w:tcPr>
            <w:tcW w:w="847" w:type="pct"/>
            <w:shd w:val="clear" w:color="auto" w:fill="auto"/>
            <w:vAlign w:val="bottom"/>
          </w:tcPr>
          <w:p w14:paraId="75E86F9C" w14:textId="25931243" w:rsidR="00D33A82" w:rsidRPr="00533E89" w:rsidRDefault="00D33A82" w:rsidP="00D33A82">
            <w:pPr>
              <w:jc w:val="right"/>
              <w:rPr>
                <w:rFonts w:ascii="Arial" w:hAnsi="Arial" w:cs="Arial"/>
                <w:color w:val="FF0000"/>
                <w:sz w:val="18"/>
                <w:szCs w:val="18"/>
              </w:rPr>
            </w:pPr>
            <w:r w:rsidRPr="00D33A82">
              <w:rPr>
                <w:rFonts w:ascii="Arial" w:hAnsi="Arial" w:cs="Arial"/>
                <w:color w:val="000000"/>
                <w:sz w:val="18"/>
                <w:szCs w:val="18"/>
              </w:rPr>
              <w:t>0,49</w:t>
            </w:r>
          </w:p>
        </w:tc>
      </w:tr>
      <w:tr w:rsidR="00D33A82" w:rsidRPr="00533E89" w14:paraId="15ABF092" w14:textId="77777777" w:rsidTr="005236C4">
        <w:tc>
          <w:tcPr>
            <w:tcW w:w="3305" w:type="pct"/>
            <w:shd w:val="clear" w:color="auto" w:fill="auto"/>
          </w:tcPr>
          <w:p w14:paraId="596E28D9" w14:textId="77777777" w:rsidR="00D33A82" w:rsidRPr="00533E89" w:rsidRDefault="00D33A82" w:rsidP="00D33A82">
            <w:pPr>
              <w:rPr>
                <w:rFonts w:ascii="Arial" w:eastAsia="Arial" w:hAnsi="Arial" w:cs="Arial"/>
                <w:color w:val="FF0000"/>
                <w:sz w:val="18"/>
                <w:szCs w:val="18"/>
              </w:rPr>
            </w:pPr>
            <w:r w:rsidRPr="00533E89">
              <w:rPr>
                <w:rFonts w:ascii="Arial" w:eastAsia="Arial" w:hAnsi="Arial" w:cs="Arial"/>
                <w:color w:val="FF0000"/>
                <w:sz w:val="18"/>
                <w:szCs w:val="18"/>
              </w:rPr>
              <w:t>Inne odpady</w:t>
            </w:r>
          </w:p>
        </w:tc>
        <w:tc>
          <w:tcPr>
            <w:tcW w:w="848" w:type="pct"/>
            <w:vAlign w:val="bottom"/>
          </w:tcPr>
          <w:p w14:paraId="7221DF7A" w14:textId="72920778" w:rsidR="00D33A82" w:rsidRPr="0064373B" w:rsidRDefault="00D33A82" w:rsidP="00D33A82">
            <w:pPr>
              <w:jc w:val="right"/>
              <w:rPr>
                <w:rFonts w:ascii="Arial" w:hAnsi="Arial" w:cs="Arial"/>
                <w:sz w:val="18"/>
                <w:szCs w:val="18"/>
              </w:rPr>
            </w:pPr>
            <w:r w:rsidRPr="00D33A82">
              <w:rPr>
                <w:rFonts w:ascii="Arial" w:hAnsi="Arial" w:cs="Arial"/>
                <w:color w:val="000000"/>
                <w:sz w:val="18"/>
                <w:szCs w:val="18"/>
              </w:rPr>
              <w:t>436,094</w:t>
            </w:r>
          </w:p>
        </w:tc>
        <w:tc>
          <w:tcPr>
            <w:tcW w:w="847" w:type="pct"/>
            <w:shd w:val="clear" w:color="auto" w:fill="auto"/>
            <w:vAlign w:val="bottom"/>
          </w:tcPr>
          <w:p w14:paraId="18873293" w14:textId="1630645E" w:rsidR="00D33A82" w:rsidRPr="00533E89" w:rsidRDefault="00D33A82" w:rsidP="00D33A82">
            <w:pPr>
              <w:jc w:val="right"/>
              <w:rPr>
                <w:rFonts w:ascii="Arial" w:hAnsi="Arial" w:cs="Arial"/>
                <w:color w:val="FF0000"/>
                <w:sz w:val="18"/>
                <w:szCs w:val="18"/>
              </w:rPr>
            </w:pPr>
            <w:r w:rsidRPr="00D33A82">
              <w:rPr>
                <w:rFonts w:ascii="Arial" w:hAnsi="Arial" w:cs="Arial"/>
                <w:color w:val="000000"/>
                <w:sz w:val="18"/>
                <w:szCs w:val="18"/>
              </w:rPr>
              <w:t>360,53</w:t>
            </w:r>
          </w:p>
        </w:tc>
      </w:tr>
      <w:tr w:rsidR="00D33A82" w:rsidRPr="00533E89" w14:paraId="2963FD57" w14:textId="77777777" w:rsidTr="005236C4">
        <w:tc>
          <w:tcPr>
            <w:tcW w:w="3305" w:type="pct"/>
            <w:shd w:val="clear" w:color="auto" w:fill="auto"/>
          </w:tcPr>
          <w:p w14:paraId="0038C93D" w14:textId="77777777" w:rsidR="00D33A82" w:rsidRPr="00533E89" w:rsidRDefault="00D33A82" w:rsidP="00D33A82">
            <w:pPr>
              <w:rPr>
                <w:rFonts w:ascii="Arial" w:hAnsi="Arial" w:cs="Arial"/>
                <w:b/>
                <w:color w:val="FF0000"/>
                <w:sz w:val="18"/>
                <w:szCs w:val="18"/>
              </w:rPr>
            </w:pPr>
            <w:r w:rsidRPr="00533E89">
              <w:rPr>
                <w:rFonts w:ascii="Arial" w:hAnsi="Arial" w:cs="Arial"/>
                <w:b/>
                <w:color w:val="FF0000"/>
                <w:sz w:val="18"/>
                <w:szCs w:val="18"/>
              </w:rPr>
              <w:t>RAZEM</w:t>
            </w:r>
          </w:p>
        </w:tc>
        <w:tc>
          <w:tcPr>
            <w:tcW w:w="848" w:type="pct"/>
            <w:vAlign w:val="bottom"/>
          </w:tcPr>
          <w:p w14:paraId="1D8CE57B" w14:textId="6735843F" w:rsidR="00D33A82" w:rsidRPr="00D33A82" w:rsidRDefault="00D33A82" w:rsidP="00D33A82">
            <w:pPr>
              <w:jc w:val="right"/>
              <w:rPr>
                <w:rFonts w:ascii="Arial" w:hAnsi="Arial" w:cs="Arial"/>
                <w:b/>
                <w:bCs/>
                <w:sz w:val="18"/>
                <w:szCs w:val="18"/>
              </w:rPr>
            </w:pPr>
            <w:r w:rsidRPr="00D33A82">
              <w:rPr>
                <w:rFonts w:ascii="Arial" w:hAnsi="Arial" w:cs="Arial"/>
                <w:b/>
                <w:bCs/>
                <w:color w:val="000000"/>
                <w:sz w:val="18"/>
                <w:szCs w:val="18"/>
              </w:rPr>
              <w:t>2803,274</w:t>
            </w:r>
          </w:p>
        </w:tc>
        <w:tc>
          <w:tcPr>
            <w:tcW w:w="847" w:type="pct"/>
            <w:shd w:val="clear" w:color="auto" w:fill="auto"/>
            <w:vAlign w:val="bottom"/>
          </w:tcPr>
          <w:p w14:paraId="414C5BA1" w14:textId="59871D53" w:rsidR="00D33A82" w:rsidRPr="00D33A82" w:rsidRDefault="00D33A82" w:rsidP="00D33A82">
            <w:pPr>
              <w:jc w:val="right"/>
              <w:rPr>
                <w:rFonts w:ascii="Arial" w:hAnsi="Arial" w:cs="Arial"/>
                <w:b/>
                <w:bCs/>
                <w:color w:val="FF0000"/>
                <w:sz w:val="18"/>
                <w:szCs w:val="18"/>
              </w:rPr>
            </w:pPr>
            <w:r w:rsidRPr="00D33A82">
              <w:rPr>
                <w:rFonts w:ascii="Arial" w:hAnsi="Arial" w:cs="Arial"/>
                <w:b/>
                <w:bCs/>
                <w:color w:val="000000"/>
                <w:sz w:val="18"/>
                <w:szCs w:val="18"/>
              </w:rPr>
              <w:t>2875,75</w:t>
            </w:r>
          </w:p>
        </w:tc>
      </w:tr>
    </w:tbl>
    <w:bookmarkEnd w:id="300"/>
    <w:bookmarkEnd w:id="301"/>
    <w:p w14:paraId="7BFAC1E0" w14:textId="594C6453" w:rsidR="002B34F2" w:rsidRPr="00533E89" w:rsidRDefault="0054202B" w:rsidP="002B34F2">
      <w:pPr>
        <w:pStyle w:val="Tekst2"/>
        <w:suppressAutoHyphens/>
        <w:ind w:left="0" w:firstLine="0"/>
        <w:rPr>
          <w:color w:val="FF0000"/>
          <w:szCs w:val="20"/>
        </w:rPr>
      </w:pPr>
      <w:r w:rsidRPr="00533E89">
        <w:rPr>
          <w:color w:val="FF0000"/>
        </w:rPr>
        <w:t xml:space="preserve">Źródło: </w:t>
      </w:r>
      <w:r w:rsidR="0074098C" w:rsidRPr="00533E89">
        <w:rPr>
          <w:color w:val="FF0000"/>
        </w:rPr>
        <w:t xml:space="preserve">Analiza stanu </w:t>
      </w:r>
      <w:r w:rsidR="002B34F2" w:rsidRPr="00533E89">
        <w:rPr>
          <w:color w:val="FF0000"/>
          <w:szCs w:val="20"/>
        </w:rPr>
        <w:t>g</w:t>
      </w:r>
      <w:r w:rsidR="00876FBB" w:rsidRPr="00533E89">
        <w:rPr>
          <w:color w:val="FF0000"/>
          <w:szCs w:val="20"/>
        </w:rPr>
        <w:t>ospodarki odpadami w latach 201</w:t>
      </w:r>
      <w:r w:rsidR="00960B6B" w:rsidRPr="00533E89">
        <w:rPr>
          <w:color w:val="FF0000"/>
          <w:szCs w:val="20"/>
        </w:rPr>
        <w:t>8</w:t>
      </w:r>
      <w:r w:rsidR="00876FBB" w:rsidRPr="00533E89">
        <w:rPr>
          <w:color w:val="FF0000"/>
          <w:szCs w:val="20"/>
        </w:rPr>
        <w:t xml:space="preserve"> i 201</w:t>
      </w:r>
      <w:r w:rsidR="00960B6B" w:rsidRPr="00533E89">
        <w:rPr>
          <w:color w:val="FF0000"/>
          <w:szCs w:val="20"/>
        </w:rPr>
        <w:t>9</w:t>
      </w:r>
    </w:p>
    <w:p w14:paraId="5DECB552" w14:textId="0B1F5642" w:rsidR="000F0F14" w:rsidRPr="00533E89" w:rsidRDefault="005958DA" w:rsidP="000678CB">
      <w:pPr>
        <w:pStyle w:val="Tekst2"/>
        <w:tabs>
          <w:tab w:val="clear" w:pos="794"/>
          <w:tab w:val="left" w:pos="612"/>
          <w:tab w:val="left" w:pos="1560"/>
        </w:tabs>
        <w:suppressAutoHyphens/>
        <w:ind w:left="0" w:firstLine="0"/>
        <w:rPr>
          <w:color w:val="FF0000"/>
          <w:szCs w:val="20"/>
        </w:rPr>
      </w:pPr>
      <w:r w:rsidRPr="00533E89">
        <w:rPr>
          <w:color w:val="FF0000"/>
          <w:szCs w:val="20"/>
        </w:rPr>
        <w:tab/>
      </w:r>
    </w:p>
    <w:p w14:paraId="7A7890E2" w14:textId="291F9D7D" w:rsidR="00AE5F21" w:rsidRPr="00533E89" w:rsidRDefault="002624C1" w:rsidP="00C264FB">
      <w:pPr>
        <w:pStyle w:val="Tekst3"/>
        <w:widowControl w:val="0"/>
        <w:suppressAutoHyphens/>
        <w:ind w:left="0" w:firstLine="0"/>
        <w:rPr>
          <w:color w:val="FF0000"/>
          <w:szCs w:val="20"/>
        </w:rPr>
      </w:pPr>
      <w:r w:rsidRPr="00533E89">
        <w:rPr>
          <w:color w:val="FF0000"/>
        </w:rPr>
        <w:t>Najważniejsze zadania w gospodarowaniu odpadami komunalnymi, wynikające z konieczności ochrony środowiska, sprowadzają się do minimalizacji powstawania odpadów i maksymalizacji ich zagospodarowania oraz ograniczania do koniecznego minimum składowania odpadów w środowisku. W 201</w:t>
      </w:r>
      <w:r w:rsidR="00960B6B" w:rsidRPr="00533E89">
        <w:rPr>
          <w:color w:val="FF0000"/>
        </w:rPr>
        <w:t>9</w:t>
      </w:r>
      <w:r w:rsidRPr="00533E89">
        <w:rPr>
          <w:color w:val="FF0000"/>
        </w:rPr>
        <w:t xml:space="preserve"> r. </w:t>
      </w:r>
      <w:r w:rsidR="00960B6B" w:rsidRPr="00533E89">
        <w:rPr>
          <w:color w:val="FF0000"/>
        </w:rPr>
        <w:t xml:space="preserve">na terenie gminy </w:t>
      </w:r>
      <w:r w:rsidR="00B3788F">
        <w:rPr>
          <w:color w:val="FF0000"/>
        </w:rPr>
        <w:t>Nowe</w:t>
      </w:r>
      <w:r w:rsidR="00960B6B" w:rsidRPr="00533E89">
        <w:rPr>
          <w:color w:val="FF0000"/>
        </w:rPr>
        <w:t xml:space="preserve"> </w:t>
      </w:r>
      <w:r w:rsidRPr="00533E89">
        <w:rPr>
          <w:color w:val="FF0000"/>
        </w:rPr>
        <w:t>w sposób selektywny zebrano</w:t>
      </w:r>
      <w:r w:rsidR="00920939" w:rsidRPr="00533E89">
        <w:rPr>
          <w:color w:val="FF0000"/>
        </w:rPr>
        <w:t>:</w:t>
      </w:r>
      <w:r w:rsidR="00D33A82">
        <w:rPr>
          <w:color w:val="FF0000"/>
        </w:rPr>
        <w:t xml:space="preserve"> 142,18 </w:t>
      </w:r>
      <w:r w:rsidR="002327C6" w:rsidRPr="00533E89">
        <w:rPr>
          <w:color w:val="FF0000"/>
        </w:rPr>
        <w:t>Mg odpadów opakowaniowych, które stanowiły</w:t>
      </w:r>
      <w:r w:rsidR="00D33A82">
        <w:rPr>
          <w:color w:val="FF0000"/>
        </w:rPr>
        <w:t xml:space="preserve"> 4,9</w:t>
      </w:r>
      <w:r w:rsidR="00AE5F21" w:rsidRPr="00533E89">
        <w:rPr>
          <w:color w:val="FF0000"/>
        </w:rPr>
        <w:t xml:space="preserve">%, </w:t>
      </w:r>
      <w:r w:rsidR="00D33A82">
        <w:rPr>
          <w:color w:val="FF0000"/>
        </w:rPr>
        <w:t xml:space="preserve">271,2 </w:t>
      </w:r>
      <w:r w:rsidR="00AE5F21" w:rsidRPr="00533E89">
        <w:rPr>
          <w:color w:val="FF0000"/>
        </w:rPr>
        <w:t>Mg odpadów bio –</w:t>
      </w:r>
      <w:r w:rsidR="00D33A82">
        <w:rPr>
          <w:color w:val="FF0000"/>
        </w:rPr>
        <w:t xml:space="preserve"> 9,4</w:t>
      </w:r>
      <w:r w:rsidR="00AE5F21" w:rsidRPr="00533E89">
        <w:rPr>
          <w:color w:val="FF0000"/>
        </w:rPr>
        <w:t>%,</w:t>
      </w:r>
      <w:r w:rsidR="00D33A82">
        <w:rPr>
          <w:color w:val="FF0000"/>
        </w:rPr>
        <w:t xml:space="preserve"> 79,24</w:t>
      </w:r>
      <w:r w:rsidR="00A4229B" w:rsidRPr="00533E89">
        <w:rPr>
          <w:color w:val="FF0000"/>
        </w:rPr>
        <w:t xml:space="preserve"> </w:t>
      </w:r>
      <w:r w:rsidR="00AE5F21" w:rsidRPr="00533E89">
        <w:rPr>
          <w:color w:val="FF0000"/>
        </w:rPr>
        <w:t>Mg odpadów budowlanych –</w:t>
      </w:r>
      <w:r w:rsidR="00D33A82">
        <w:rPr>
          <w:color w:val="FF0000"/>
        </w:rPr>
        <w:t xml:space="preserve"> 2,7</w:t>
      </w:r>
      <w:r w:rsidR="00AE5F21" w:rsidRPr="00533E89">
        <w:rPr>
          <w:color w:val="FF0000"/>
        </w:rPr>
        <w:t xml:space="preserve">%, </w:t>
      </w:r>
      <w:r w:rsidR="00D33A82">
        <w:rPr>
          <w:color w:val="FF0000"/>
        </w:rPr>
        <w:t xml:space="preserve">38,08 </w:t>
      </w:r>
      <w:r w:rsidR="00AE5F21" w:rsidRPr="00533E89">
        <w:rPr>
          <w:color w:val="FF0000"/>
        </w:rPr>
        <w:t>Mg wielkogabarytowych –</w:t>
      </w:r>
      <w:r w:rsidR="00E3469F" w:rsidRPr="00533E89">
        <w:rPr>
          <w:color w:val="FF0000"/>
        </w:rPr>
        <w:t xml:space="preserve"> </w:t>
      </w:r>
      <w:r w:rsidR="00D33A82">
        <w:rPr>
          <w:color w:val="FF0000"/>
        </w:rPr>
        <w:t>1,3</w:t>
      </w:r>
      <w:r w:rsidR="00AE5F21" w:rsidRPr="00533E89">
        <w:rPr>
          <w:color w:val="FF0000"/>
        </w:rPr>
        <w:t>%.</w:t>
      </w:r>
      <w:r w:rsidR="00AE5F21" w:rsidRPr="00533E89">
        <w:rPr>
          <w:color w:val="FF0000"/>
          <w:szCs w:val="20"/>
        </w:rPr>
        <w:t xml:space="preserve"> </w:t>
      </w:r>
      <w:r w:rsidR="00000A5C" w:rsidRPr="00533E89">
        <w:rPr>
          <w:color w:val="FF0000"/>
        </w:rPr>
        <w:t>Odpady niesegregowane (zmieszane) w 201</w:t>
      </w:r>
      <w:r w:rsidR="00960B6B" w:rsidRPr="00533E89">
        <w:rPr>
          <w:color w:val="FF0000"/>
        </w:rPr>
        <w:t>9</w:t>
      </w:r>
      <w:r w:rsidR="00A22A52" w:rsidRPr="00533E89">
        <w:rPr>
          <w:color w:val="FF0000"/>
        </w:rPr>
        <w:t xml:space="preserve"> r. stanowiły</w:t>
      </w:r>
      <w:r w:rsidR="00D33A82">
        <w:rPr>
          <w:color w:val="FF0000"/>
        </w:rPr>
        <w:t xml:space="preserve"> 68,7</w:t>
      </w:r>
      <w:r w:rsidR="00000A5C" w:rsidRPr="00533E89">
        <w:rPr>
          <w:color w:val="FF0000"/>
        </w:rPr>
        <w:t>% wszystkich odpadów komunalnych</w:t>
      </w:r>
      <w:r w:rsidR="00AE5F21" w:rsidRPr="00533E89">
        <w:rPr>
          <w:color w:val="FF0000"/>
        </w:rPr>
        <w:t xml:space="preserve">. </w:t>
      </w:r>
      <w:r w:rsidR="00A32D93" w:rsidRPr="00533E89">
        <w:rPr>
          <w:color w:val="FF0000"/>
          <w:szCs w:val="20"/>
        </w:rPr>
        <w:t>W porównaniu do ro</w:t>
      </w:r>
      <w:r w:rsidR="005958DA" w:rsidRPr="00533E89">
        <w:rPr>
          <w:color w:val="FF0000"/>
          <w:szCs w:val="20"/>
        </w:rPr>
        <w:t>k</w:t>
      </w:r>
      <w:r w:rsidR="00A81784" w:rsidRPr="00533E89">
        <w:rPr>
          <w:color w:val="FF0000"/>
          <w:szCs w:val="20"/>
        </w:rPr>
        <w:t>u 201</w:t>
      </w:r>
      <w:r w:rsidR="00960B6B" w:rsidRPr="00533E89">
        <w:rPr>
          <w:color w:val="FF0000"/>
          <w:szCs w:val="20"/>
        </w:rPr>
        <w:t>8</w:t>
      </w:r>
      <w:r w:rsidR="00A81784" w:rsidRPr="00533E89">
        <w:rPr>
          <w:color w:val="FF0000"/>
          <w:szCs w:val="20"/>
        </w:rPr>
        <w:t xml:space="preserve"> ilość zebranych odpadów </w:t>
      </w:r>
      <w:r w:rsidR="00960B6B" w:rsidRPr="00533E89">
        <w:rPr>
          <w:color w:val="FF0000"/>
          <w:szCs w:val="20"/>
        </w:rPr>
        <w:t xml:space="preserve">wzrosła </w:t>
      </w:r>
      <w:r w:rsidR="00A81784" w:rsidRPr="00533E89">
        <w:rPr>
          <w:color w:val="FF0000"/>
          <w:szCs w:val="20"/>
        </w:rPr>
        <w:t xml:space="preserve">o </w:t>
      </w:r>
      <w:r w:rsidR="00D33A82">
        <w:rPr>
          <w:color w:val="FF0000"/>
          <w:szCs w:val="20"/>
        </w:rPr>
        <w:t>2,5</w:t>
      </w:r>
      <w:r w:rsidR="00A81784" w:rsidRPr="00533E89">
        <w:rPr>
          <w:color w:val="FF0000"/>
          <w:szCs w:val="20"/>
        </w:rPr>
        <w:t>%.</w:t>
      </w:r>
    </w:p>
    <w:p w14:paraId="34764CB5" w14:textId="5479D949" w:rsidR="00A4229B" w:rsidRPr="00CF7E30" w:rsidRDefault="00573148" w:rsidP="00C264FB">
      <w:pPr>
        <w:pStyle w:val="Tekst3"/>
        <w:widowControl w:val="0"/>
        <w:suppressAutoHyphens/>
        <w:ind w:left="0" w:firstLine="0"/>
        <w:rPr>
          <w:szCs w:val="20"/>
        </w:rPr>
      </w:pPr>
      <w:r w:rsidRPr="00CF7E30">
        <w:t xml:space="preserve">Część </w:t>
      </w:r>
      <w:r w:rsidR="003A0227" w:rsidRPr="00CF7E30">
        <w:t xml:space="preserve">odpadów biodegradowalnych jest bezpośrednio zagospodarowywana u źródła, </w:t>
      </w:r>
      <w:r w:rsidR="003A0227" w:rsidRPr="00CF7E30">
        <w:rPr>
          <w:szCs w:val="20"/>
        </w:rPr>
        <w:t xml:space="preserve">gdzie powstające odpady są często kompostowane w przydomowych kompostownikach. </w:t>
      </w:r>
      <w:r w:rsidR="00CF7E30" w:rsidRPr="00CF7E30">
        <w:rPr>
          <w:szCs w:val="20"/>
        </w:rPr>
        <w:t xml:space="preserve">Według udostępnionych danych, na terenie gminy ok 50% budynków jednorodzinnych wyposażonych jest w przydomowe kompostowniki. </w:t>
      </w:r>
      <w:r w:rsidR="0043603D" w:rsidRPr="00CF7E30">
        <w:rPr>
          <w:szCs w:val="20"/>
        </w:rPr>
        <w:t xml:space="preserve"> </w:t>
      </w:r>
    </w:p>
    <w:bookmarkEnd w:id="294"/>
    <w:p w14:paraId="3ABCFD1C" w14:textId="77630971" w:rsidR="00B2582A" w:rsidRPr="00533E89" w:rsidRDefault="00EB5C07" w:rsidP="00985D67">
      <w:pPr>
        <w:pStyle w:val="Tekst3"/>
        <w:widowControl w:val="0"/>
        <w:tabs>
          <w:tab w:val="left" w:pos="3060"/>
        </w:tabs>
        <w:suppressAutoHyphens/>
        <w:ind w:left="0" w:firstLine="0"/>
        <w:rPr>
          <w:color w:val="FF0000"/>
        </w:rPr>
      </w:pPr>
      <w:r w:rsidRPr="00533E89">
        <w:rPr>
          <w:color w:val="FF0000"/>
        </w:rPr>
        <w:tab/>
      </w:r>
    </w:p>
    <w:p w14:paraId="6A51309B" w14:textId="00E26AE5" w:rsidR="00A4229B" w:rsidRPr="00640580" w:rsidRDefault="0043603D" w:rsidP="00A56872">
      <w:pPr>
        <w:pStyle w:val="Tekst2"/>
        <w:suppressAutoHyphens/>
        <w:ind w:left="0" w:firstLine="0"/>
      </w:pPr>
      <w:bookmarkStart w:id="302" w:name="_Hlk53565667"/>
      <w:r w:rsidRPr="00640580">
        <w:t>S</w:t>
      </w:r>
      <w:r w:rsidR="00A56872" w:rsidRPr="00640580">
        <w:t xml:space="preserve">ystemem gospodarowania odpadami </w:t>
      </w:r>
      <w:r w:rsidR="00A4229B" w:rsidRPr="00640580">
        <w:t>oraz selektywną zbiórką objęci są wszyscy mieszkańcy gminy</w:t>
      </w:r>
      <w:r w:rsidR="00640580">
        <w:t>.</w:t>
      </w:r>
    </w:p>
    <w:p w14:paraId="0E87DE22" w14:textId="77777777" w:rsidR="00A4229B" w:rsidRPr="00533E89" w:rsidRDefault="00A4229B" w:rsidP="007573CE">
      <w:pPr>
        <w:pStyle w:val="Tekst3"/>
        <w:widowControl w:val="0"/>
        <w:suppressAutoHyphens/>
        <w:ind w:left="0" w:firstLine="0"/>
        <w:rPr>
          <w:rFonts w:cs="Arial"/>
          <w:color w:val="FF0000"/>
          <w:szCs w:val="20"/>
        </w:rPr>
      </w:pPr>
      <w:bookmarkStart w:id="303" w:name="_Hlk49763261"/>
      <w:bookmarkEnd w:id="295"/>
      <w:bookmarkEnd w:id="296"/>
      <w:bookmarkEnd w:id="302"/>
    </w:p>
    <w:p w14:paraId="32F686A3" w14:textId="47C292D5" w:rsidR="007573CE" w:rsidRPr="00640580" w:rsidRDefault="007573CE" w:rsidP="007573CE">
      <w:pPr>
        <w:pStyle w:val="Tekst3"/>
        <w:widowControl w:val="0"/>
        <w:suppressAutoHyphens/>
        <w:ind w:left="0" w:firstLine="0"/>
        <w:rPr>
          <w:rFonts w:cs="Arial"/>
          <w:szCs w:val="20"/>
        </w:rPr>
      </w:pPr>
      <w:r w:rsidRPr="00640580">
        <w:rPr>
          <w:rFonts w:cs="Arial"/>
          <w:szCs w:val="20"/>
        </w:rPr>
        <w:t xml:space="preserve">Na podstawie </w:t>
      </w:r>
      <w:r w:rsidRPr="00640580">
        <w:rPr>
          <w:rFonts w:cs="Arial"/>
          <w:szCs w:val="20"/>
          <w:shd w:val="clear" w:color="auto" w:fill="FFFFFF"/>
        </w:rPr>
        <w:t>Rozporządzeni</w:t>
      </w:r>
      <w:r w:rsidR="00A52348" w:rsidRPr="00640580">
        <w:rPr>
          <w:rFonts w:cs="Arial"/>
          <w:szCs w:val="20"/>
          <w:shd w:val="clear" w:color="auto" w:fill="FFFFFF"/>
        </w:rPr>
        <w:t>a</w:t>
      </w:r>
      <w:r w:rsidRPr="00640580">
        <w:rPr>
          <w:rFonts w:cs="Arial"/>
          <w:szCs w:val="20"/>
          <w:shd w:val="clear" w:color="auto" w:fill="FFFFFF"/>
        </w:rPr>
        <w:t xml:space="preserve"> Ministra Środowiska z dnia 14 grudnia 2016 r. w sprawie poziomów recyklingu, przygotowania do ponownego użycia i odzysku innymi metodami niektórych frakcji odpadów komunalnych</w:t>
      </w:r>
      <w:r w:rsidRPr="00640580">
        <w:rPr>
          <w:rFonts w:cs="Arial"/>
          <w:szCs w:val="20"/>
        </w:rPr>
        <w:t xml:space="preserve"> (Dz.</w:t>
      </w:r>
      <w:r w:rsidR="002E4EEA" w:rsidRPr="00640580">
        <w:rPr>
          <w:rFonts w:cs="Arial"/>
          <w:szCs w:val="20"/>
        </w:rPr>
        <w:t xml:space="preserve"> </w:t>
      </w:r>
      <w:r w:rsidRPr="00640580">
        <w:rPr>
          <w:rFonts w:cs="Arial"/>
          <w:szCs w:val="20"/>
        </w:rPr>
        <w:t>U. z 2016 poz.</w:t>
      </w:r>
      <w:r w:rsidR="009522A9" w:rsidRPr="00640580">
        <w:rPr>
          <w:rFonts w:cs="Arial"/>
          <w:szCs w:val="20"/>
        </w:rPr>
        <w:t xml:space="preserve"> </w:t>
      </w:r>
      <w:r w:rsidRPr="00640580">
        <w:rPr>
          <w:rFonts w:cs="Arial"/>
          <w:szCs w:val="20"/>
        </w:rPr>
        <w:t xml:space="preserve">2167) oraz Rozporządzenia Ministra Środowiska z dnia </w:t>
      </w:r>
      <w:r w:rsidR="006764DB" w:rsidRPr="00640580">
        <w:rPr>
          <w:rFonts w:cs="Arial"/>
          <w:szCs w:val="20"/>
        </w:rPr>
        <w:t>15 grudnia 2017</w:t>
      </w:r>
      <w:r w:rsidRPr="00640580">
        <w:rPr>
          <w:rFonts w:cs="Arial"/>
          <w:szCs w:val="20"/>
        </w:rPr>
        <w:t xml:space="preserve"> r. w sprawie poziomów ograniczenia masy odpadów komunalnych ulegających biodegradacji przekazywanych do składowania oraz sposobu obliczania poziomu ograniczania masy tych odpadów (Dz.</w:t>
      </w:r>
      <w:r w:rsidR="002E4EEA" w:rsidRPr="00640580">
        <w:rPr>
          <w:rFonts w:cs="Arial"/>
          <w:szCs w:val="20"/>
        </w:rPr>
        <w:t xml:space="preserve"> </w:t>
      </w:r>
      <w:r w:rsidRPr="00640580">
        <w:rPr>
          <w:rFonts w:cs="Arial"/>
          <w:szCs w:val="20"/>
        </w:rPr>
        <w:t xml:space="preserve">U. z </w:t>
      </w:r>
      <w:r w:rsidR="0063587D" w:rsidRPr="00640580">
        <w:rPr>
          <w:rFonts w:cs="Arial"/>
          <w:szCs w:val="20"/>
        </w:rPr>
        <w:t>2017</w:t>
      </w:r>
      <w:r w:rsidRPr="00640580">
        <w:rPr>
          <w:rFonts w:cs="Arial"/>
          <w:szCs w:val="20"/>
        </w:rPr>
        <w:t xml:space="preserve"> poz. </w:t>
      </w:r>
      <w:r w:rsidR="0063587D" w:rsidRPr="00640580">
        <w:rPr>
          <w:rFonts w:cs="Arial"/>
          <w:szCs w:val="20"/>
        </w:rPr>
        <w:t>2412</w:t>
      </w:r>
      <w:r w:rsidRPr="00640580">
        <w:rPr>
          <w:rFonts w:cs="Arial"/>
          <w:szCs w:val="20"/>
        </w:rPr>
        <w:t>) zostały wyliczone poziomy ograniczenia i odzysku poszczególnych frakcji odpadów:</w:t>
      </w:r>
    </w:p>
    <w:p w14:paraId="3697EA44" w14:textId="77777777" w:rsidR="007573CE" w:rsidRPr="00640580" w:rsidRDefault="007573CE" w:rsidP="008B0374">
      <w:pPr>
        <w:pStyle w:val="Tekst3"/>
        <w:widowControl w:val="0"/>
        <w:numPr>
          <w:ilvl w:val="0"/>
          <w:numId w:val="46"/>
        </w:numPr>
        <w:suppressAutoHyphens/>
        <w:rPr>
          <w:rFonts w:cs="Arial"/>
        </w:rPr>
      </w:pPr>
      <w:r w:rsidRPr="00640580">
        <w:rPr>
          <w:rFonts w:cs="Arial"/>
        </w:rPr>
        <w:t>ograniczenia masy odpadów komunalnych ulegających biodegradacji kierowanych do składowania,</w:t>
      </w:r>
    </w:p>
    <w:p w14:paraId="7D02FE61" w14:textId="77777777" w:rsidR="007573CE" w:rsidRPr="00640580" w:rsidRDefault="007573CE" w:rsidP="008B0374">
      <w:pPr>
        <w:pStyle w:val="Tekst3"/>
        <w:widowControl w:val="0"/>
        <w:numPr>
          <w:ilvl w:val="0"/>
          <w:numId w:val="46"/>
        </w:numPr>
        <w:suppressAutoHyphens/>
      </w:pPr>
      <w:r w:rsidRPr="00640580">
        <w:rPr>
          <w:rFonts w:cs="Arial"/>
        </w:rPr>
        <w:t xml:space="preserve">poziomy </w:t>
      </w:r>
      <w:r w:rsidRPr="00640580">
        <w:t>recyklingu, przygotowania do ponownego użycia papieru, metali, tworzyw sztucznych i szkła:</w:t>
      </w:r>
    </w:p>
    <w:p w14:paraId="76E5BA9C" w14:textId="77777777" w:rsidR="007573CE" w:rsidRPr="00640580" w:rsidRDefault="007573CE" w:rsidP="008B0374">
      <w:pPr>
        <w:pStyle w:val="Tekst3"/>
        <w:widowControl w:val="0"/>
        <w:numPr>
          <w:ilvl w:val="0"/>
          <w:numId w:val="46"/>
        </w:numPr>
        <w:suppressAutoHyphens/>
        <w:rPr>
          <w:rFonts w:cs="Arial"/>
        </w:rPr>
      </w:pPr>
      <w:r w:rsidRPr="00640580">
        <w:rPr>
          <w:rFonts w:cs="Arial"/>
        </w:rPr>
        <w:t>poziomy odzysku odpadów budowlanych i rozbiórkowych.</w:t>
      </w:r>
    </w:p>
    <w:p w14:paraId="6634D7C0" w14:textId="1E4CCAB1" w:rsidR="007573CE" w:rsidRPr="00640580" w:rsidRDefault="007573CE" w:rsidP="007573CE">
      <w:pPr>
        <w:pStyle w:val="Tekst3"/>
        <w:widowControl w:val="0"/>
        <w:suppressAutoHyphens/>
        <w:ind w:left="0" w:firstLine="0"/>
        <w:rPr>
          <w:rFonts w:cs="Arial"/>
        </w:rPr>
      </w:pPr>
      <w:bookmarkStart w:id="304" w:name="_Hlk40184431"/>
      <w:r w:rsidRPr="00640580">
        <w:rPr>
          <w:rFonts w:cs="Arial"/>
        </w:rPr>
        <w:t>Zgodnie ze złożonymi sprawozda</w:t>
      </w:r>
      <w:r w:rsidR="0063587D" w:rsidRPr="00640580">
        <w:rPr>
          <w:rFonts w:cs="Arial"/>
        </w:rPr>
        <w:t>niami do Marszałka i WIOŚ w 201</w:t>
      </w:r>
      <w:r w:rsidR="0043603D" w:rsidRPr="00640580">
        <w:rPr>
          <w:rFonts w:cs="Arial"/>
        </w:rPr>
        <w:t xml:space="preserve">9 </w:t>
      </w:r>
      <w:r w:rsidRPr="00640580">
        <w:rPr>
          <w:rFonts w:cs="Arial"/>
        </w:rPr>
        <w:t xml:space="preserve">r. </w:t>
      </w:r>
      <w:r w:rsidRPr="00640580">
        <w:rPr>
          <w:szCs w:val="20"/>
        </w:rPr>
        <w:t>uzyskano</w:t>
      </w:r>
      <w:r w:rsidRPr="00640580">
        <w:rPr>
          <w:rFonts w:cs="Arial"/>
        </w:rPr>
        <w:t xml:space="preserve"> następujące poziomy odzysku wskazane w poniższym zestawieniu.</w:t>
      </w:r>
      <w:r w:rsidR="000D64D9" w:rsidRPr="00640580">
        <w:rPr>
          <w:rFonts w:cs="Arial"/>
        </w:rPr>
        <w:t xml:space="preserve"> </w:t>
      </w:r>
    </w:p>
    <w:p w14:paraId="1445BBF1" w14:textId="77777777" w:rsidR="007573CE" w:rsidRPr="00533E89" w:rsidRDefault="007573CE" w:rsidP="00C51E87">
      <w:pPr>
        <w:autoSpaceDE w:val="0"/>
        <w:autoSpaceDN w:val="0"/>
        <w:adjustRightInd w:val="0"/>
        <w:jc w:val="both"/>
        <w:rPr>
          <w:rFonts w:ascii="Arial" w:hAnsi="Arial" w:cs="Arial"/>
          <w:color w:val="FF0000"/>
        </w:rPr>
      </w:pPr>
    </w:p>
    <w:p w14:paraId="5247C233" w14:textId="4D916541" w:rsidR="008070A9" w:rsidRPr="00533E89" w:rsidRDefault="002B34F2" w:rsidP="002B34F2">
      <w:pPr>
        <w:pStyle w:val="Legenda"/>
        <w:rPr>
          <w:rFonts w:cs="Arial"/>
          <w:color w:val="FF0000"/>
        </w:rPr>
      </w:pPr>
      <w:bookmarkStart w:id="305" w:name="_Toc58333966"/>
      <w:r w:rsidRPr="00533E89">
        <w:rPr>
          <w:color w:val="FF0000"/>
        </w:rPr>
        <w:t xml:space="preserve">Tabela </w:t>
      </w:r>
      <w:r w:rsidR="00456F3D" w:rsidRPr="00533E89">
        <w:rPr>
          <w:color w:val="FF0000"/>
        </w:rPr>
        <w:fldChar w:fldCharType="begin"/>
      </w:r>
      <w:r w:rsidR="00E91681" w:rsidRPr="00533E89">
        <w:rPr>
          <w:color w:val="FF0000"/>
        </w:rPr>
        <w:instrText xml:space="preserve"> SEQ Tabela \* ARABIC </w:instrText>
      </w:r>
      <w:r w:rsidR="00456F3D" w:rsidRPr="00533E89">
        <w:rPr>
          <w:color w:val="FF0000"/>
        </w:rPr>
        <w:fldChar w:fldCharType="separate"/>
      </w:r>
      <w:r w:rsidR="005B1EB3">
        <w:rPr>
          <w:noProof/>
          <w:color w:val="FF0000"/>
        </w:rPr>
        <w:t>27</w:t>
      </w:r>
      <w:r w:rsidR="00456F3D" w:rsidRPr="00533E89">
        <w:rPr>
          <w:color w:val="FF0000"/>
        </w:rPr>
        <w:fldChar w:fldCharType="end"/>
      </w:r>
      <w:r w:rsidRPr="00533E89">
        <w:rPr>
          <w:color w:val="FF0000"/>
        </w:rPr>
        <w:t xml:space="preserve"> Uzyskane </w:t>
      </w:r>
      <w:r w:rsidRPr="00533E89">
        <w:rPr>
          <w:rFonts w:cs="Arial"/>
          <w:color w:val="FF0000"/>
        </w:rPr>
        <w:t>poziomy recyklingu, przygotowania do ponownego użycia i odzysku poszczególnych odpad</w:t>
      </w:r>
      <w:r w:rsidR="000F0F14" w:rsidRPr="00533E89">
        <w:rPr>
          <w:rFonts w:cs="Arial"/>
          <w:color w:val="FF0000"/>
        </w:rPr>
        <w:t>ów w</w:t>
      </w:r>
      <w:r w:rsidR="00876FBB" w:rsidRPr="00533E89">
        <w:rPr>
          <w:rFonts w:cs="Arial"/>
          <w:color w:val="FF0000"/>
        </w:rPr>
        <w:t xml:space="preserve"> gmin</w:t>
      </w:r>
      <w:r w:rsidR="00B447A0" w:rsidRPr="00533E89">
        <w:rPr>
          <w:rFonts w:cs="Arial"/>
          <w:color w:val="FF0000"/>
        </w:rPr>
        <w:t xml:space="preserve">ie </w:t>
      </w:r>
      <w:r w:rsidR="00640580">
        <w:rPr>
          <w:rFonts w:cs="Arial"/>
          <w:color w:val="FF0000"/>
        </w:rPr>
        <w:t>Nowe</w:t>
      </w:r>
      <w:r w:rsidR="00876FBB" w:rsidRPr="00533E89">
        <w:rPr>
          <w:rFonts w:cs="Arial"/>
          <w:color w:val="FF0000"/>
        </w:rPr>
        <w:t xml:space="preserve"> w 201</w:t>
      </w:r>
      <w:r w:rsidR="00573148" w:rsidRPr="00533E89">
        <w:rPr>
          <w:rFonts w:cs="Arial"/>
          <w:color w:val="FF0000"/>
        </w:rPr>
        <w:t>9</w:t>
      </w:r>
      <w:r w:rsidR="0044485D" w:rsidRPr="00533E89">
        <w:rPr>
          <w:rFonts w:cs="Arial"/>
          <w:color w:val="FF0000"/>
        </w:rPr>
        <w:t xml:space="preserve"> </w:t>
      </w:r>
      <w:r w:rsidRPr="00533E89">
        <w:rPr>
          <w:rFonts w:cs="Arial"/>
          <w:color w:val="FF0000"/>
        </w:rPr>
        <w:t>r</w:t>
      </w:r>
      <w:r w:rsidR="00A56872" w:rsidRPr="00533E89">
        <w:rPr>
          <w:rFonts w:cs="Arial"/>
          <w:color w:val="FF0000"/>
        </w:rPr>
        <w:t>.</w:t>
      </w:r>
      <w:bookmarkEnd w:id="3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2336"/>
        <w:gridCol w:w="2091"/>
        <w:gridCol w:w="1765"/>
      </w:tblGrid>
      <w:tr w:rsidR="00533E89" w:rsidRPr="00533E89" w14:paraId="3A2573C6" w14:textId="77777777" w:rsidTr="00482F93">
        <w:trPr>
          <w:trHeight w:val="273"/>
        </w:trPr>
        <w:tc>
          <w:tcPr>
            <w:tcW w:w="1583" w:type="pct"/>
            <w:vMerge w:val="restart"/>
            <w:shd w:val="clear" w:color="auto" w:fill="auto"/>
            <w:vAlign w:val="center"/>
          </w:tcPr>
          <w:p w14:paraId="4F227C33" w14:textId="77777777" w:rsidR="00482F93" w:rsidRPr="00533E89" w:rsidRDefault="00482F93" w:rsidP="00F4319B">
            <w:pPr>
              <w:jc w:val="center"/>
              <w:rPr>
                <w:rFonts w:ascii="Arial" w:hAnsi="Arial" w:cs="Arial"/>
                <w:b/>
                <w:color w:val="FF0000"/>
                <w:sz w:val="18"/>
                <w:szCs w:val="18"/>
              </w:rPr>
            </w:pPr>
            <w:r w:rsidRPr="00533E89">
              <w:rPr>
                <w:rFonts w:ascii="Arial" w:hAnsi="Arial" w:cs="Arial"/>
                <w:b/>
                <w:color w:val="FF0000"/>
                <w:sz w:val="18"/>
                <w:szCs w:val="18"/>
              </w:rPr>
              <w:t>Gmina</w:t>
            </w:r>
          </w:p>
        </w:tc>
        <w:tc>
          <w:tcPr>
            <w:tcW w:w="3417" w:type="pct"/>
            <w:gridSpan w:val="3"/>
            <w:tcBorders>
              <w:bottom w:val="single" w:sz="4" w:space="0" w:color="auto"/>
            </w:tcBorders>
            <w:shd w:val="clear" w:color="auto" w:fill="auto"/>
            <w:vAlign w:val="center"/>
          </w:tcPr>
          <w:p w14:paraId="7903899D" w14:textId="0A3A1044" w:rsidR="00482F93" w:rsidRPr="00533E89" w:rsidRDefault="00482F93" w:rsidP="00F4319B">
            <w:pPr>
              <w:jc w:val="center"/>
              <w:rPr>
                <w:rFonts w:ascii="Arial" w:hAnsi="Arial" w:cs="Arial"/>
                <w:b/>
                <w:color w:val="FF0000"/>
                <w:sz w:val="18"/>
                <w:szCs w:val="18"/>
              </w:rPr>
            </w:pPr>
            <w:r w:rsidRPr="00533E89">
              <w:rPr>
                <w:rFonts w:ascii="Arial" w:hAnsi="Arial" w:cs="Arial"/>
                <w:b/>
                <w:color w:val="FF0000"/>
                <w:sz w:val="18"/>
                <w:szCs w:val="18"/>
              </w:rPr>
              <w:t>Osiągnięte poziomy recyklingu, przygotowania do ponownego użycia i odzysku poszczególnych odpadów w 201</w:t>
            </w:r>
            <w:r w:rsidR="00D664D6">
              <w:rPr>
                <w:rFonts w:ascii="Arial" w:hAnsi="Arial" w:cs="Arial"/>
                <w:b/>
                <w:color w:val="FF0000"/>
                <w:sz w:val="18"/>
                <w:szCs w:val="18"/>
              </w:rPr>
              <w:t>9</w:t>
            </w:r>
            <w:r w:rsidRPr="00533E89">
              <w:rPr>
                <w:rFonts w:ascii="Arial" w:hAnsi="Arial" w:cs="Arial"/>
                <w:b/>
                <w:color w:val="FF0000"/>
                <w:sz w:val="18"/>
                <w:szCs w:val="18"/>
              </w:rPr>
              <w:t xml:space="preserve"> r. [%]</w:t>
            </w:r>
          </w:p>
        </w:tc>
      </w:tr>
      <w:tr w:rsidR="00533E89" w:rsidRPr="00533E89" w14:paraId="1EF4B7D3" w14:textId="77777777" w:rsidTr="00920939">
        <w:trPr>
          <w:trHeight w:val="196"/>
        </w:trPr>
        <w:tc>
          <w:tcPr>
            <w:tcW w:w="1583" w:type="pct"/>
            <w:vMerge/>
            <w:shd w:val="clear" w:color="auto" w:fill="auto"/>
            <w:vAlign w:val="center"/>
          </w:tcPr>
          <w:p w14:paraId="615BADC0" w14:textId="77777777" w:rsidR="00482F93" w:rsidRPr="00533E89" w:rsidRDefault="00482F93" w:rsidP="00F4319B">
            <w:pPr>
              <w:jc w:val="center"/>
              <w:rPr>
                <w:rFonts w:ascii="Arial" w:hAnsi="Arial" w:cs="Arial"/>
                <w:b/>
                <w:color w:val="FF0000"/>
                <w:sz w:val="18"/>
                <w:szCs w:val="18"/>
              </w:rPr>
            </w:pPr>
          </w:p>
        </w:tc>
        <w:tc>
          <w:tcPr>
            <w:tcW w:w="1289" w:type="pct"/>
            <w:tcBorders>
              <w:top w:val="single" w:sz="4" w:space="0" w:color="auto"/>
              <w:bottom w:val="single" w:sz="4" w:space="0" w:color="auto"/>
            </w:tcBorders>
            <w:shd w:val="clear" w:color="auto" w:fill="auto"/>
            <w:vAlign w:val="center"/>
          </w:tcPr>
          <w:p w14:paraId="152578F7" w14:textId="77777777" w:rsidR="00482F93" w:rsidRPr="00533E89" w:rsidRDefault="00482F93" w:rsidP="00F4319B">
            <w:pPr>
              <w:jc w:val="center"/>
              <w:rPr>
                <w:rFonts w:ascii="Arial" w:hAnsi="Arial" w:cs="Arial"/>
                <w:b/>
                <w:color w:val="FF0000"/>
                <w:sz w:val="18"/>
                <w:szCs w:val="18"/>
              </w:rPr>
            </w:pPr>
            <w:r w:rsidRPr="00533E89">
              <w:rPr>
                <w:rFonts w:ascii="Arial" w:hAnsi="Arial" w:cs="Arial"/>
                <w:b/>
                <w:color w:val="FF0000"/>
                <w:sz w:val="18"/>
                <w:szCs w:val="18"/>
              </w:rPr>
              <w:t>Odpady biodegradowalne</w:t>
            </w:r>
          </w:p>
        </w:tc>
        <w:tc>
          <w:tcPr>
            <w:tcW w:w="1154" w:type="pct"/>
            <w:tcBorders>
              <w:top w:val="single" w:sz="4" w:space="0" w:color="auto"/>
              <w:bottom w:val="single" w:sz="4" w:space="0" w:color="auto"/>
              <w:right w:val="single" w:sz="4" w:space="0" w:color="auto"/>
            </w:tcBorders>
            <w:shd w:val="clear" w:color="auto" w:fill="auto"/>
            <w:vAlign w:val="center"/>
          </w:tcPr>
          <w:p w14:paraId="599E69E1" w14:textId="77777777" w:rsidR="00482F93" w:rsidRPr="00533E89" w:rsidRDefault="00482F93" w:rsidP="00F4319B">
            <w:pPr>
              <w:jc w:val="center"/>
              <w:rPr>
                <w:rFonts w:ascii="Arial" w:hAnsi="Arial" w:cs="Arial"/>
                <w:b/>
                <w:color w:val="FF0000"/>
                <w:sz w:val="18"/>
                <w:szCs w:val="18"/>
              </w:rPr>
            </w:pPr>
            <w:r w:rsidRPr="00533E89">
              <w:rPr>
                <w:rFonts w:ascii="Arial" w:hAnsi="Arial" w:cs="Arial"/>
                <w:b/>
                <w:color w:val="FF0000"/>
                <w:sz w:val="18"/>
                <w:szCs w:val="18"/>
              </w:rPr>
              <w:t>Odpady opakowaniowe</w:t>
            </w:r>
          </w:p>
        </w:tc>
        <w:tc>
          <w:tcPr>
            <w:tcW w:w="974" w:type="pct"/>
            <w:tcBorders>
              <w:top w:val="single" w:sz="4" w:space="0" w:color="auto"/>
              <w:left w:val="single" w:sz="4" w:space="0" w:color="auto"/>
              <w:bottom w:val="single" w:sz="4" w:space="0" w:color="auto"/>
            </w:tcBorders>
            <w:shd w:val="clear" w:color="auto" w:fill="auto"/>
            <w:vAlign w:val="center"/>
          </w:tcPr>
          <w:p w14:paraId="2D50C7E3" w14:textId="77777777" w:rsidR="00482F93" w:rsidRPr="00533E89" w:rsidRDefault="00482F93" w:rsidP="00F4319B">
            <w:pPr>
              <w:jc w:val="center"/>
              <w:rPr>
                <w:rFonts w:ascii="Arial" w:hAnsi="Arial" w:cs="Arial"/>
                <w:b/>
                <w:color w:val="FF0000"/>
                <w:sz w:val="18"/>
                <w:szCs w:val="18"/>
              </w:rPr>
            </w:pPr>
            <w:r w:rsidRPr="00533E89">
              <w:rPr>
                <w:rFonts w:ascii="Arial" w:hAnsi="Arial" w:cs="Arial"/>
                <w:b/>
                <w:color w:val="FF0000"/>
                <w:sz w:val="18"/>
                <w:szCs w:val="18"/>
              </w:rPr>
              <w:t>Odpady budowlane</w:t>
            </w:r>
          </w:p>
        </w:tc>
      </w:tr>
      <w:tr w:rsidR="00533E89" w:rsidRPr="00533E89" w14:paraId="51A0DCC3" w14:textId="77777777" w:rsidTr="000F4E96">
        <w:trPr>
          <w:trHeight w:val="196"/>
        </w:trPr>
        <w:tc>
          <w:tcPr>
            <w:tcW w:w="1583" w:type="pct"/>
            <w:shd w:val="clear" w:color="auto" w:fill="auto"/>
            <w:vAlign w:val="center"/>
          </w:tcPr>
          <w:p w14:paraId="10513FC4" w14:textId="566E9B85" w:rsidR="00920939" w:rsidRPr="00533E89" w:rsidRDefault="00640580" w:rsidP="00920939">
            <w:pPr>
              <w:rPr>
                <w:rFonts w:ascii="Arial" w:hAnsi="Arial" w:cs="Arial"/>
                <w:color w:val="FF0000"/>
                <w:sz w:val="18"/>
                <w:szCs w:val="18"/>
              </w:rPr>
            </w:pPr>
            <w:r>
              <w:rPr>
                <w:rFonts w:ascii="Arial" w:hAnsi="Arial" w:cs="Arial"/>
                <w:color w:val="FF0000"/>
                <w:sz w:val="18"/>
                <w:szCs w:val="18"/>
              </w:rPr>
              <w:t>Nowe</w:t>
            </w:r>
          </w:p>
        </w:tc>
        <w:tc>
          <w:tcPr>
            <w:tcW w:w="1289" w:type="pct"/>
            <w:tcBorders>
              <w:top w:val="single" w:sz="4" w:space="0" w:color="auto"/>
            </w:tcBorders>
            <w:shd w:val="clear" w:color="auto" w:fill="auto"/>
            <w:vAlign w:val="bottom"/>
          </w:tcPr>
          <w:p w14:paraId="18080B69" w14:textId="74ED680A" w:rsidR="00920939" w:rsidRPr="00533E89" w:rsidRDefault="000F4E96" w:rsidP="00920939">
            <w:pPr>
              <w:jc w:val="right"/>
              <w:rPr>
                <w:rFonts w:ascii="Arial" w:hAnsi="Arial" w:cs="Arial"/>
                <w:color w:val="FF0000"/>
                <w:sz w:val="18"/>
                <w:szCs w:val="18"/>
              </w:rPr>
            </w:pPr>
            <w:r>
              <w:rPr>
                <w:rFonts w:ascii="Arial" w:hAnsi="Arial" w:cs="Arial"/>
                <w:color w:val="FF0000"/>
                <w:sz w:val="18"/>
                <w:szCs w:val="18"/>
              </w:rPr>
              <w:t>0,0</w:t>
            </w:r>
          </w:p>
        </w:tc>
        <w:tc>
          <w:tcPr>
            <w:tcW w:w="1154" w:type="pct"/>
            <w:tcBorders>
              <w:top w:val="single" w:sz="4" w:space="0" w:color="auto"/>
              <w:right w:val="single" w:sz="4" w:space="0" w:color="auto"/>
            </w:tcBorders>
            <w:shd w:val="clear" w:color="auto" w:fill="FFFF00"/>
            <w:vAlign w:val="bottom"/>
          </w:tcPr>
          <w:p w14:paraId="07AA8062" w14:textId="305D866A" w:rsidR="00920939" w:rsidRPr="00533E89" w:rsidRDefault="000F4E96" w:rsidP="00920939">
            <w:pPr>
              <w:jc w:val="right"/>
              <w:rPr>
                <w:rFonts w:ascii="Arial" w:hAnsi="Arial" w:cs="Arial"/>
                <w:color w:val="FF0000"/>
                <w:sz w:val="18"/>
                <w:szCs w:val="18"/>
              </w:rPr>
            </w:pPr>
            <w:r>
              <w:rPr>
                <w:rFonts w:ascii="Arial" w:hAnsi="Arial" w:cs="Arial"/>
                <w:color w:val="FF0000"/>
                <w:sz w:val="18"/>
                <w:szCs w:val="18"/>
              </w:rPr>
              <w:t>31,65</w:t>
            </w:r>
          </w:p>
        </w:tc>
        <w:tc>
          <w:tcPr>
            <w:tcW w:w="974" w:type="pct"/>
            <w:tcBorders>
              <w:top w:val="single" w:sz="4" w:space="0" w:color="auto"/>
              <w:left w:val="single" w:sz="4" w:space="0" w:color="auto"/>
            </w:tcBorders>
            <w:shd w:val="clear" w:color="auto" w:fill="auto"/>
            <w:vAlign w:val="bottom"/>
          </w:tcPr>
          <w:p w14:paraId="330BDCC9" w14:textId="3C1A0817" w:rsidR="00920939" w:rsidRPr="00533E89" w:rsidRDefault="000F4E96" w:rsidP="00920939">
            <w:pPr>
              <w:jc w:val="right"/>
              <w:rPr>
                <w:rFonts w:ascii="Arial" w:hAnsi="Arial" w:cs="Arial"/>
                <w:color w:val="FF0000"/>
                <w:sz w:val="18"/>
                <w:szCs w:val="18"/>
              </w:rPr>
            </w:pPr>
            <w:r>
              <w:rPr>
                <w:rFonts w:ascii="Arial" w:hAnsi="Arial" w:cs="Arial"/>
                <w:color w:val="FF0000"/>
                <w:sz w:val="18"/>
                <w:szCs w:val="18"/>
              </w:rPr>
              <w:t>100</w:t>
            </w:r>
          </w:p>
        </w:tc>
      </w:tr>
    </w:tbl>
    <w:p w14:paraId="49D8262D" w14:textId="21E47379" w:rsidR="00F4319B" w:rsidRPr="00533E89" w:rsidRDefault="00F4319B" w:rsidP="00F4319B">
      <w:pPr>
        <w:pStyle w:val="Tekst2"/>
        <w:suppressAutoHyphens/>
        <w:ind w:left="0" w:firstLine="0"/>
        <w:rPr>
          <w:color w:val="FF0000"/>
          <w:szCs w:val="20"/>
        </w:rPr>
      </w:pPr>
      <w:r w:rsidRPr="00533E89">
        <w:rPr>
          <w:color w:val="FF0000"/>
        </w:rPr>
        <w:t xml:space="preserve">Źródło: </w:t>
      </w:r>
      <w:r w:rsidR="00573148" w:rsidRPr="00533E89">
        <w:rPr>
          <w:color w:val="FF0000"/>
        </w:rPr>
        <w:t xml:space="preserve">Analiza stanu gospodarki odpadami w gminie </w:t>
      </w:r>
      <w:r w:rsidR="00640580">
        <w:rPr>
          <w:color w:val="FF0000"/>
        </w:rPr>
        <w:t>Nowe</w:t>
      </w:r>
      <w:r w:rsidR="00573148" w:rsidRPr="00533E89">
        <w:rPr>
          <w:color w:val="FF0000"/>
        </w:rPr>
        <w:t xml:space="preserve"> za</w:t>
      </w:r>
      <w:r w:rsidR="00876FBB" w:rsidRPr="00533E89">
        <w:rPr>
          <w:color w:val="FF0000"/>
          <w:szCs w:val="20"/>
        </w:rPr>
        <w:t xml:space="preserve"> 201</w:t>
      </w:r>
      <w:r w:rsidR="00573148" w:rsidRPr="00533E89">
        <w:rPr>
          <w:color w:val="FF0000"/>
          <w:szCs w:val="20"/>
        </w:rPr>
        <w:t>9</w:t>
      </w:r>
      <w:r w:rsidR="00876FBB" w:rsidRPr="00533E89">
        <w:rPr>
          <w:color w:val="FF0000"/>
          <w:szCs w:val="20"/>
        </w:rPr>
        <w:t xml:space="preserve"> r.</w:t>
      </w:r>
    </w:p>
    <w:p w14:paraId="043D55DB" w14:textId="77777777" w:rsidR="00F4319B" w:rsidRPr="00533E89" w:rsidRDefault="00F4319B" w:rsidP="00000A5C">
      <w:pPr>
        <w:jc w:val="both"/>
        <w:rPr>
          <w:rFonts w:ascii="Arial" w:hAnsi="Arial" w:cs="Arial"/>
          <w:color w:val="FF0000"/>
        </w:rPr>
      </w:pPr>
    </w:p>
    <w:p w14:paraId="55F8BDDE" w14:textId="41CDF7C7" w:rsidR="00B447A0" w:rsidRPr="00533E89" w:rsidRDefault="00F4319B" w:rsidP="00B447A0">
      <w:pPr>
        <w:pStyle w:val="Tekst2"/>
        <w:suppressAutoHyphens/>
        <w:ind w:left="0" w:firstLine="0"/>
        <w:rPr>
          <w:color w:val="FF0000"/>
          <w:szCs w:val="20"/>
        </w:rPr>
      </w:pPr>
      <w:r w:rsidRPr="00533E89">
        <w:rPr>
          <w:color w:val="FF0000"/>
        </w:rPr>
        <w:t>D</w:t>
      </w:r>
      <w:r w:rsidR="003441B7" w:rsidRPr="00533E89">
        <w:rPr>
          <w:color w:val="FF0000"/>
          <w:szCs w:val="20"/>
        </w:rPr>
        <w:t>opuszczalny poziom masy odpadów biodegradowalnych przekazywanych do składowania</w:t>
      </w:r>
      <w:r w:rsidR="0063587D" w:rsidRPr="00533E89">
        <w:rPr>
          <w:color w:val="FF0000"/>
          <w:szCs w:val="20"/>
        </w:rPr>
        <w:t xml:space="preserve"> </w:t>
      </w:r>
      <w:r w:rsidR="003441B7" w:rsidRPr="00533E89">
        <w:rPr>
          <w:color w:val="FF0000"/>
          <w:szCs w:val="20"/>
        </w:rPr>
        <w:t>w stosunku do masy tych odpadów wytworzonych w 1995 r. wynosi</w:t>
      </w:r>
      <w:r w:rsidR="003C2A80" w:rsidRPr="00533E89">
        <w:rPr>
          <w:color w:val="FF0000"/>
          <w:szCs w:val="20"/>
        </w:rPr>
        <w:t>ł</w:t>
      </w:r>
      <w:r w:rsidR="0063587D" w:rsidRPr="00533E89">
        <w:rPr>
          <w:color w:val="FF0000"/>
          <w:szCs w:val="20"/>
        </w:rPr>
        <w:t xml:space="preserve"> do 4</w:t>
      </w:r>
      <w:r w:rsidR="0044485D" w:rsidRPr="00533E89">
        <w:rPr>
          <w:color w:val="FF0000"/>
          <w:szCs w:val="20"/>
        </w:rPr>
        <w:t>0</w:t>
      </w:r>
      <w:r w:rsidR="0063587D" w:rsidRPr="00533E89">
        <w:rPr>
          <w:color w:val="FF0000"/>
          <w:szCs w:val="20"/>
        </w:rPr>
        <w:t>% w 201</w:t>
      </w:r>
      <w:r w:rsidR="00573148" w:rsidRPr="00533E89">
        <w:rPr>
          <w:color w:val="FF0000"/>
          <w:szCs w:val="20"/>
        </w:rPr>
        <w:t>9</w:t>
      </w:r>
      <w:r w:rsidR="003441B7" w:rsidRPr="00533E89">
        <w:rPr>
          <w:color w:val="FF0000"/>
          <w:szCs w:val="20"/>
        </w:rPr>
        <w:t xml:space="preserve"> r. </w:t>
      </w:r>
      <w:r w:rsidR="003441B7" w:rsidRPr="00533E89">
        <w:rPr>
          <w:color w:val="FF0000"/>
        </w:rPr>
        <w:t xml:space="preserve">Dopuszczalny poziom </w:t>
      </w:r>
      <w:r w:rsidR="003441B7" w:rsidRPr="00533E89">
        <w:rPr>
          <w:color w:val="FF0000"/>
        </w:rPr>
        <w:lastRenderedPageBreak/>
        <w:t xml:space="preserve">recyklingu, przygotowania do ponownego użycia papieru, metali, tworzyw sztucznych i szkła wynosi </w:t>
      </w:r>
      <w:r w:rsidR="0063587D" w:rsidRPr="00533E89">
        <w:rPr>
          <w:color w:val="FF0000"/>
          <w:szCs w:val="20"/>
        </w:rPr>
        <w:t xml:space="preserve">minimum </w:t>
      </w:r>
      <w:r w:rsidR="00573148" w:rsidRPr="00533E89">
        <w:rPr>
          <w:color w:val="FF0000"/>
          <w:szCs w:val="20"/>
        </w:rPr>
        <w:t>4</w:t>
      </w:r>
      <w:r w:rsidR="0044485D" w:rsidRPr="00533E89">
        <w:rPr>
          <w:color w:val="FF0000"/>
          <w:szCs w:val="20"/>
        </w:rPr>
        <w:t>0</w:t>
      </w:r>
      <w:r w:rsidR="0063587D" w:rsidRPr="00533E89">
        <w:rPr>
          <w:color w:val="FF0000"/>
          <w:szCs w:val="20"/>
        </w:rPr>
        <w:t>% masy w 201</w:t>
      </w:r>
      <w:r w:rsidR="00573148" w:rsidRPr="00533E89">
        <w:rPr>
          <w:color w:val="FF0000"/>
          <w:szCs w:val="20"/>
        </w:rPr>
        <w:t>9</w:t>
      </w:r>
      <w:r w:rsidR="003441B7" w:rsidRPr="00533E89">
        <w:rPr>
          <w:color w:val="FF0000"/>
          <w:szCs w:val="20"/>
        </w:rPr>
        <w:t xml:space="preserve"> r. </w:t>
      </w:r>
      <w:r w:rsidRPr="00533E89">
        <w:rPr>
          <w:color w:val="FF0000"/>
        </w:rPr>
        <w:t>Z</w:t>
      </w:r>
      <w:r w:rsidR="003C2A80" w:rsidRPr="00533E89">
        <w:rPr>
          <w:color w:val="FF0000"/>
        </w:rPr>
        <w:t>akładano</w:t>
      </w:r>
      <w:r w:rsidRPr="00533E89">
        <w:rPr>
          <w:color w:val="FF0000"/>
        </w:rPr>
        <w:t xml:space="preserve"> </w:t>
      </w:r>
      <w:r w:rsidR="0063587D" w:rsidRPr="00533E89">
        <w:rPr>
          <w:color w:val="FF0000"/>
        </w:rPr>
        <w:t>również osiągnięcie w 201</w:t>
      </w:r>
      <w:r w:rsidR="00573148" w:rsidRPr="00533E89">
        <w:rPr>
          <w:color w:val="FF0000"/>
        </w:rPr>
        <w:t>9</w:t>
      </w:r>
      <w:r w:rsidR="003441B7" w:rsidRPr="00533E89">
        <w:rPr>
          <w:color w:val="FF0000"/>
        </w:rPr>
        <w:t xml:space="preserve"> r. minimum </w:t>
      </w:r>
      <w:r w:rsidR="00573148" w:rsidRPr="00533E89">
        <w:rPr>
          <w:color w:val="FF0000"/>
        </w:rPr>
        <w:t>6</w:t>
      </w:r>
      <w:r w:rsidR="0044485D" w:rsidRPr="00533E89">
        <w:rPr>
          <w:color w:val="FF0000"/>
        </w:rPr>
        <w:t>0</w:t>
      </w:r>
      <w:r w:rsidR="003441B7" w:rsidRPr="00533E89">
        <w:rPr>
          <w:color w:val="FF0000"/>
        </w:rPr>
        <w:t>% odzysku odpadów budowlanych i rozbiórko</w:t>
      </w:r>
      <w:r w:rsidRPr="00533E89">
        <w:rPr>
          <w:color w:val="FF0000"/>
        </w:rPr>
        <w:t>wych.</w:t>
      </w:r>
      <w:r w:rsidR="00573148" w:rsidRPr="00533E89">
        <w:rPr>
          <w:color w:val="FF0000"/>
        </w:rPr>
        <w:t xml:space="preserve"> Gminie </w:t>
      </w:r>
      <w:r w:rsidR="00B3788F">
        <w:rPr>
          <w:color w:val="FF0000"/>
        </w:rPr>
        <w:t>Nowe</w:t>
      </w:r>
      <w:r w:rsidR="006E679B" w:rsidRPr="00533E89">
        <w:rPr>
          <w:color w:val="FF0000"/>
        </w:rPr>
        <w:t xml:space="preserve"> </w:t>
      </w:r>
      <w:r w:rsidR="00573148" w:rsidRPr="00533E89">
        <w:rPr>
          <w:color w:val="FF0000"/>
        </w:rPr>
        <w:t xml:space="preserve">udało się osiągnąć </w:t>
      </w:r>
      <w:r w:rsidR="000F4E96">
        <w:rPr>
          <w:color w:val="FF0000"/>
        </w:rPr>
        <w:t>z</w:t>
      </w:r>
      <w:r w:rsidR="00573148" w:rsidRPr="00533E89">
        <w:rPr>
          <w:color w:val="FF0000"/>
        </w:rPr>
        <w:t xml:space="preserve">akładane </w:t>
      </w:r>
      <w:r w:rsidR="00B447A0" w:rsidRPr="00533E89">
        <w:rPr>
          <w:color w:val="FF0000"/>
          <w:szCs w:val="20"/>
        </w:rPr>
        <w:t>poziom</w:t>
      </w:r>
      <w:r w:rsidR="00573148" w:rsidRPr="00533E89">
        <w:rPr>
          <w:color w:val="FF0000"/>
          <w:szCs w:val="20"/>
        </w:rPr>
        <w:t>y odzysku i recyklingu</w:t>
      </w:r>
      <w:r w:rsidR="000F4E96">
        <w:rPr>
          <w:color w:val="FF0000"/>
          <w:szCs w:val="20"/>
        </w:rPr>
        <w:t xml:space="preserve"> w zakresie odpadów biodegradowalnych i budowlanych</w:t>
      </w:r>
      <w:r w:rsidR="00573148" w:rsidRPr="00533E89">
        <w:rPr>
          <w:color w:val="FF0000"/>
          <w:szCs w:val="20"/>
        </w:rPr>
        <w:t>.</w:t>
      </w:r>
      <w:r w:rsidR="000F4E96">
        <w:rPr>
          <w:color w:val="FF0000"/>
          <w:szCs w:val="20"/>
        </w:rPr>
        <w:t xml:space="preserve"> Nie osiągnięto zakładanych poziomów w zakresie odpadów opakowaniowych.</w:t>
      </w:r>
      <w:r w:rsidR="00B447A0" w:rsidRPr="00533E89">
        <w:rPr>
          <w:color w:val="FF0000"/>
          <w:szCs w:val="20"/>
        </w:rPr>
        <w:t xml:space="preserve"> </w:t>
      </w:r>
    </w:p>
    <w:p w14:paraId="0D903641" w14:textId="77777777" w:rsidR="00B447A0" w:rsidRPr="00533E89" w:rsidRDefault="00B447A0" w:rsidP="00B447A0">
      <w:pPr>
        <w:pStyle w:val="Tekst2"/>
        <w:suppressAutoHyphens/>
        <w:ind w:left="0" w:firstLine="0"/>
        <w:rPr>
          <w:color w:val="FF0000"/>
          <w:szCs w:val="20"/>
        </w:rPr>
      </w:pPr>
    </w:p>
    <w:p w14:paraId="191A5E2E" w14:textId="2565794E" w:rsidR="005E2F04" w:rsidRDefault="00F4319B" w:rsidP="005E2F04">
      <w:pPr>
        <w:pStyle w:val="Tekstpodstawowy"/>
        <w:spacing w:line="100" w:lineRule="atLeast"/>
        <w:rPr>
          <w:rFonts w:ascii="Arial" w:hAnsi="Arial" w:cs="Arial"/>
          <w:bCs/>
          <w:sz w:val="20"/>
        </w:rPr>
      </w:pPr>
      <w:r w:rsidRPr="00640580">
        <w:rPr>
          <w:rFonts w:ascii="Arial" w:hAnsi="Arial" w:cs="Arial"/>
          <w:bCs/>
          <w:sz w:val="20"/>
        </w:rPr>
        <w:t xml:space="preserve">Oprócz zbiórki odpadów „u źródła” istnieje możliwość przekazania odpadów problemowych do Punktu Selektywnej Zbiórki Odpadów Komunalnych (tzw. PSZOK). </w:t>
      </w:r>
      <w:r w:rsidR="00387799" w:rsidRPr="00640580">
        <w:rPr>
          <w:rFonts w:ascii="Arial" w:hAnsi="Arial" w:cs="Arial"/>
          <w:bCs/>
          <w:sz w:val="20"/>
        </w:rPr>
        <w:t xml:space="preserve">W gminie </w:t>
      </w:r>
      <w:r w:rsidR="00640580" w:rsidRPr="00640580">
        <w:rPr>
          <w:rFonts w:ascii="Arial" w:hAnsi="Arial" w:cs="Arial"/>
          <w:bCs/>
          <w:sz w:val="20"/>
        </w:rPr>
        <w:t xml:space="preserve">Nowe </w:t>
      </w:r>
      <w:r w:rsidR="00387799" w:rsidRPr="00640580">
        <w:rPr>
          <w:rFonts w:ascii="Arial" w:hAnsi="Arial" w:cs="Arial"/>
          <w:bCs/>
          <w:sz w:val="20"/>
        </w:rPr>
        <w:t xml:space="preserve">PSZOK </w:t>
      </w:r>
      <w:r w:rsidR="00573148" w:rsidRPr="00640580">
        <w:rPr>
          <w:rFonts w:ascii="Arial" w:hAnsi="Arial" w:cs="Arial"/>
          <w:bCs/>
          <w:sz w:val="20"/>
        </w:rPr>
        <w:t xml:space="preserve">znajduje się </w:t>
      </w:r>
      <w:r w:rsidR="00640580" w:rsidRPr="00640580">
        <w:rPr>
          <w:rFonts w:ascii="Arial" w:hAnsi="Arial" w:cs="Arial"/>
          <w:bCs/>
          <w:sz w:val="20"/>
        </w:rPr>
        <w:t xml:space="preserve">przy składowisku odpadów Milewo – Twarda Góra zarządzanym przez Przedsiębiorstwo Usług Miejskich Sp. z o.o. </w:t>
      </w:r>
      <w:r w:rsidR="005E2F04" w:rsidRPr="00640580">
        <w:rPr>
          <w:rFonts w:ascii="Arial" w:hAnsi="Arial" w:cs="Arial"/>
          <w:sz w:val="20"/>
        </w:rPr>
        <w:t>Do punktu można</w:t>
      </w:r>
      <w:r w:rsidR="005E2F04" w:rsidRPr="00640580">
        <w:rPr>
          <w:rFonts w:ascii="Arial" w:hAnsi="Arial" w:cs="Arial"/>
          <w:bCs/>
          <w:sz w:val="20"/>
        </w:rPr>
        <w:t xml:space="preserve"> oddawać odpady problemowe w tym m.in. opakowaniowe, wielkogabarytowe, </w:t>
      </w:r>
      <w:r w:rsidR="0043603D" w:rsidRPr="00640580">
        <w:rPr>
          <w:rFonts w:ascii="Arial" w:hAnsi="Arial" w:cs="Arial"/>
          <w:bCs/>
          <w:sz w:val="20"/>
        </w:rPr>
        <w:t xml:space="preserve">odpady zielone, tekstylia, </w:t>
      </w:r>
      <w:r w:rsidR="005E2F04" w:rsidRPr="00640580">
        <w:rPr>
          <w:rFonts w:ascii="Arial" w:hAnsi="Arial" w:cs="Arial"/>
          <w:bCs/>
          <w:sz w:val="20"/>
        </w:rPr>
        <w:t>zużyty sprzęt elektryczny i elektroniczny oraz rozbiórkowe</w:t>
      </w:r>
      <w:r w:rsidR="0043603D" w:rsidRPr="00640580">
        <w:rPr>
          <w:rFonts w:ascii="Arial" w:hAnsi="Arial" w:cs="Arial"/>
          <w:bCs/>
          <w:sz w:val="20"/>
        </w:rPr>
        <w:t xml:space="preserve"> itp</w:t>
      </w:r>
      <w:r w:rsidR="005E2F04" w:rsidRPr="00640580">
        <w:rPr>
          <w:rFonts w:ascii="Arial" w:hAnsi="Arial" w:cs="Arial"/>
          <w:bCs/>
          <w:sz w:val="20"/>
        </w:rPr>
        <w:t>. PSZOK przyjmuje odpady bezpłatnie od właścicieli nieruchomości, którzy uiszczają opłaty za gospodarowanie odpadami komunalnymi.</w:t>
      </w:r>
    </w:p>
    <w:p w14:paraId="1CEC33EB" w14:textId="6C568234" w:rsidR="00640580" w:rsidRPr="00640580" w:rsidRDefault="00640580" w:rsidP="00640580">
      <w:pPr>
        <w:jc w:val="both"/>
        <w:rPr>
          <w:rFonts w:ascii="Arial" w:hAnsi="Arial" w:cs="Arial"/>
          <w:shd w:val="clear" w:color="auto" w:fill="FFFFFF"/>
        </w:rPr>
      </w:pPr>
      <w:r w:rsidRPr="00CF7E30">
        <w:rPr>
          <w:rFonts w:ascii="Arial" w:hAnsi="Arial" w:cs="Arial"/>
          <w:shd w:val="clear" w:color="auto" w:fill="FFFFFF"/>
        </w:rPr>
        <w:t>D</w:t>
      </w:r>
      <w:r w:rsidRPr="00640580">
        <w:rPr>
          <w:rFonts w:ascii="Arial" w:hAnsi="Arial" w:cs="Arial"/>
          <w:shd w:val="clear" w:color="auto" w:fill="FFFFFF"/>
        </w:rPr>
        <w:t>odatkowo na terenie Ciepłowni przy ul. Wiatracznej w Nowem otwarty jest „mały” PSZOK, w którym można oddawa</w:t>
      </w:r>
      <w:r w:rsidRPr="00CF7E30">
        <w:rPr>
          <w:rFonts w:ascii="Arial" w:hAnsi="Arial" w:cs="Arial"/>
          <w:shd w:val="clear" w:color="auto" w:fill="FFFFFF"/>
        </w:rPr>
        <w:t xml:space="preserve">ć: </w:t>
      </w:r>
      <w:r w:rsidRPr="00640580">
        <w:rPr>
          <w:rFonts w:ascii="Arial" w:hAnsi="Arial" w:cs="Arial"/>
          <w:shd w:val="clear" w:color="auto" w:fill="FFFFFF"/>
        </w:rPr>
        <w:t>przeterminowane leki i chemikalia</w:t>
      </w:r>
      <w:r w:rsidRPr="00CF7E30">
        <w:rPr>
          <w:rFonts w:ascii="Arial" w:hAnsi="Arial" w:cs="Arial"/>
          <w:shd w:val="clear" w:color="auto" w:fill="FFFFFF"/>
        </w:rPr>
        <w:t xml:space="preserve">, </w:t>
      </w:r>
      <w:r w:rsidRPr="00640580">
        <w:rPr>
          <w:rFonts w:ascii="Arial" w:hAnsi="Arial" w:cs="Arial"/>
          <w:shd w:val="clear" w:color="auto" w:fill="FFFFFF"/>
        </w:rPr>
        <w:t>zużyte baterie i akumulatory</w:t>
      </w:r>
      <w:r w:rsidRPr="00CF7E30">
        <w:rPr>
          <w:rFonts w:ascii="Arial" w:hAnsi="Arial" w:cs="Arial"/>
          <w:shd w:val="clear" w:color="auto" w:fill="FFFFFF"/>
        </w:rPr>
        <w:t xml:space="preserve">, </w:t>
      </w:r>
      <w:r w:rsidRPr="00640580">
        <w:rPr>
          <w:rFonts w:ascii="Arial" w:hAnsi="Arial" w:cs="Arial"/>
          <w:shd w:val="clear" w:color="auto" w:fill="FFFFFF"/>
        </w:rPr>
        <w:t> zużyty sprzęt elektryczny i elektroniczny – małe AGD</w:t>
      </w:r>
      <w:r w:rsidRPr="00CF7E30">
        <w:rPr>
          <w:rFonts w:ascii="Arial" w:hAnsi="Arial" w:cs="Arial"/>
          <w:shd w:val="clear" w:color="auto" w:fill="FFFFFF"/>
        </w:rPr>
        <w:t>.</w:t>
      </w:r>
    </w:p>
    <w:bookmarkEnd w:id="303"/>
    <w:bookmarkEnd w:id="304"/>
    <w:p w14:paraId="001D6144" w14:textId="77777777" w:rsidR="001B780B" w:rsidRPr="00CF7E30" w:rsidRDefault="001B780B" w:rsidP="001B780B">
      <w:pPr>
        <w:pStyle w:val="Tekstpodstawowy"/>
        <w:spacing w:line="100" w:lineRule="atLeast"/>
        <w:rPr>
          <w:rFonts w:ascii="Arial" w:hAnsi="Arial" w:cs="Arial"/>
          <w:sz w:val="20"/>
          <w:shd w:val="clear" w:color="auto" w:fill="FFFFFF"/>
        </w:rPr>
      </w:pPr>
    </w:p>
    <w:p w14:paraId="02291E1C" w14:textId="4A7C7043" w:rsidR="00890B45" w:rsidRPr="00CF7E30" w:rsidRDefault="001B780B" w:rsidP="005E2F04">
      <w:pPr>
        <w:jc w:val="both"/>
        <w:rPr>
          <w:rFonts w:ascii="Arial" w:hAnsi="Arial" w:cs="Arial"/>
        </w:rPr>
      </w:pPr>
      <w:r w:rsidRPr="00CF7E30">
        <w:rPr>
          <w:rFonts w:ascii="Arial" w:hAnsi="Arial" w:cs="Arial"/>
        </w:rPr>
        <w:t>Rozporządzenie Ministra Środowiska z 29.12.2016 r. w sprawie szczegółowego sposobu selektywnego zbierania wybranych frakcji odpadów (Dz.</w:t>
      </w:r>
      <w:r w:rsidR="003C2A80" w:rsidRPr="00CF7E30">
        <w:rPr>
          <w:rFonts w:ascii="Arial" w:hAnsi="Arial" w:cs="Arial"/>
        </w:rPr>
        <w:t xml:space="preserve"> </w:t>
      </w:r>
      <w:r w:rsidRPr="00CF7E30">
        <w:rPr>
          <w:rFonts w:ascii="Arial" w:hAnsi="Arial" w:cs="Arial"/>
        </w:rPr>
        <w:t>U. z 2017 r. poz. 19) wprowadza obowiązkowy podział odpadów na cztery frakcje. Do pojemnika/worka niebieskiego trafi</w:t>
      </w:r>
      <w:r w:rsidR="00867FCC" w:rsidRPr="00CF7E30">
        <w:rPr>
          <w:rFonts w:ascii="Arial" w:hAnsi="Arial" w:cs="Arial"/>
        </w:rPr>
        <w:t>a</w:t>
      </w:r>
      <w:r w:rsidRPr="00CF7E30">
        <w:rPr>
          <w:rFonts w:ascii="Arial" w:hAnsi="Arial" w:cs="Arial"/>
        </w:rPr>
        <w:t xml:space="preserve"> papier, do zielonego – szkło (z możliwością rozdzielenia na szkło bezbarwne – biały i szkło kolorowe – zielony pojemnik/worek), żółtego – metale i tworzywa sztuczne, a do brązowego – odpady ulegające biodegradacji. Na wymianę pojemników na te we właściwych kolorach gminy będą miały pięć lat. Czyli będą musiały to zrobić maksymalnie do 30 czerwca 2022 r. Ministerstwo Środowiska wprowadziło również okres przejściowy ze względu na konieczność wygaszenia już obowiązujących umów z firmami odbierającymi odpady. Oznacza to, że wprowadzenie nowych zasad segregacji odpadów w poszczególnych gminach, będzie odbywało się w terminach uzależnionych od czasu zakończenia tych umów, lecz nie dłużej niż do 30 czerwca 2021 r</w:t>
      </w:r>
      <w:r w:rsidR="006B0D2A" w:rsidRPr="00CF7E30">
        <w:rPr>
          <w:rFonts w:ascii="Arial" w:hAnsi="Arial" w:cs="Arial"/>
        </w:rPr>
        <w:t xml:space="preserve">. </w:t>
      </w:r>
      <w:r w:rsidR="00B447A0" w:rsidRPr="00CF7E30">
        <w:rPr>
          <w:rFonts w:ascii="Arial" w:hAnsi="Arial" w:cs="Arial"/>
        </w:rPr>
        <w:t>G</w:t>
      </w:r>
      <w:r w:rsidRPr="00CF7E30">
        <w:rPr>
          <w:rFonts w:ascii="Arial" w:hAnsi="Arial" w:cs="Arial"/>
        </w:rPr>
        <w:t>min</w:t>
      </w:r>
      <w:r w:rsidR="00B447A0" w:rsidRPr="00CF7E30">
        <w:rPr>
          <w:rFonts w:ascii="Arial" w:hAnsi="Arial" w:cs="Arial"/>
        </w:rPr>
        <w:t xml:space="preserve">a </w:t>
      </w:r>
      <w:r w:rsidR="00CF7E30" w:rsidRPr="00CF7E30">
        <w:rPr>
          <w:rFonts w:ascii="Arial" w:hAnsi="Arial" w:cs="Arial"/>
        </w:rPr>
        <w:t>Nowe</w:t>
      </w:r>
      <w:r w:rsidR="00477DC7" w:rsidRPr="00CF7E30">
        <w:rPr>
          <w:rFonts w:ascii="Arial" w:hAnsi="Arial" w:cs="Arial"/>
        </w:rPr>
        <w:t xml:space="preserve"> </w:t>
      </w:r>
      <w:r w:rsidR="00B447A0" w:rsidRPr="00CF7E30">
        <w:rPr>
          <w:rFonts w:ascii="Arial" w:hAnsi="Arial" w:cs="Arial"/>
        </w:rPr>
        <w:t xml:space="preserve">posiada ujednolicony system </w:t>
      </w:r>
      <w:r w:rsidR="00750AC4" w:rsidRPr="00CF7E30">
        <w:rPr>
          <w:rFonts w:ascii="Arial" w:hAnsi="Arial" w:cs="Arial"/>
        </w:rPr>
        <w:t>segregacji odpadów</w:t>
      </w:r>
      <w:r w:rsidR="00B447A0" w:rsidRPr="00CF7E30">
        <w:rPr>
          <w:rFonts w:ascii="Arial" w:hAnsi="Arial" w:cs="Arial"/>
        </w:rPr>
        <w:t xml:space="preserve"> od 1</w:t>
      </w:r>
      <w:r w:rsidR="00CF7E30" w:rsidRPr="00CF7E30">
        <w:rPr>
          <w:rFonts w:ascii="Arial" w:hAnsi="Arial" w:cs="Arial"/>
        </w:rPr>
        <w:t xml:space="preserve"> stycznia 2019 </w:t>
      </w:r>
      <w:r w:rsidR="005E2F04" w:rsidRPr="00CF7E30">
        <w:rPr>
          <w:rFonts w:ascii="Arial" w:hAnsi="Arial" w:cs="Arial"/>
        </w:rPr>
        <w:t>r</w:t>
      </w:r>
      <w:r w:rsidR="00477DC7" w:rsidRPr="00CF7E30">
        <w:rPr>
          <w:rFonts w:ascii="Arial" w:hAnsi="Arial" w:cs="Arial"/>
        </w:rPr>
        <w:t>.</w:t>
      </w:r>
    </w:p>
    <w:p w14:paraId="13D3FC6E" w14:textId="77777777" w:rsidR="005E2F04" w:rsidRPr="00CF7E30" w:rsidRDefault="005E2F04" w:rsidP="005E2F04">
      <w:pPr>
        <w:jc w:val="both"/>
        <w:rPr>
          <w:rFonts w:ascii="Arial" w:eastAsia="Calibri" w:hAnsi="Arial" w:cs="Arial"/>
        </w:rPr>
      </w:pPr>
    </w:p>
    <w:p w14:paraId="361CAF72" w14:textId="6E0910C8" w:rsidR="00F366A2" w:rsidRPr="00CF7E30" w:rsidRDefault="0071087F" w:rsidP="0071087F">
      <w:pPr>
        <w:jc w:val="both"/>
        <w:rPr>
          <w:rFonts w:ascii="Arial" w:eastAsia="Calibri" w:hAnsi="Arial" w:cs="Arial"/>
        </w:rPr>
      </w:pPr>
      <w:bookmarkStart w:id="306" w:name="_Hlk49763276"/>
      <w:r w:rsidRPr="00CF7E30">
        <w:rPr>
          <w:rFonts w:ascii="Arial" w:hAnsi="Arial" w:cs="Arial"/>
          <w:shd w:val="clear" w:color="auto" w:fill="FFFFFF"/>
        </w:rPr>
        <w:t xml:space="preserve">W kompetencji organów gmin leżą również kwestie związane z utrzymaniem czystości i porządku na swoim terenie. </w:t>
      </w:r>
      <w:r w:rsidRPr="00CF7E30">
        <w:rPr>
          <w:rFonts w:ascii="Arial" w:hAnsi="Arial" w:cs="Arial"/>
        </w:rPr>
        <w:t xml:space="preserve">Gminy otrzymując informacje o nielegalnym pozbywaniu się odpadów komunalnych zmuszone są interweniować w tej sprawie zobowiązując właścicieli nieruchomości do natychmiastowego usunięcia odpadów z zaewidencjonowanego miejsca. </w:t>
      </w:r>
      <w:r w:rsidR="005E2F04" w:rsidRPr="00CF7E30">
        <w:rPr>
          <w:rFonts w:ascii="Arial" w:eastAsia="Calibri" w:hAnsi="Arial" w:cs="Arial"/>
        </w:rPr>
        <w:t xml:space="preserve">Na terenie gminy </w:t>
      </w:r>
      <w:r w:rsidR="005F07D9" w:rsidRPr="00CF7E30">
        <w:rPr>
          <w:rFonts w:ascii="Arial" w:eastAsia="Calibri" w:hAnsi="Arial" w:cs="Arial"/>
        </w:rPr>
        <w:t xml:space="preserve">w </w:t>
      </w:r>
      <w:r w:rsidR="00CF7E30" w:rsidRPr="00CF7E30">
        <w:rPr>
          <w:rFonts w:ascii="Arial" w:eastAsia="Calibri" w:hAnsi="Arial" w:cs="Arial"/>
        </w:rPr>
        <w:t xml:space="preserve">ostatnich </w:t>
      </w:r>
      <w:r w:rsidR="005F07D9" w:rsidRPr="00CF7E30">
        <w:rPr>
          <w:rFonts w:ascii="Arial" w:eastAsia="Calibri" w:hAnsi="Arial" w:cs="Arial"/>
        </w:rPr>
        <w:t>latach</w:t>
      </w:r>
      <w:r w:rsidR="00CF7E30" w:rsidRPr="00CF7E30">
        <w:rPr>
          <w:rFonts w:ascii="Arial" w:eastAsia="Calibri" w:hAnsi="Arial" w:cs="Arial"/>
        </w:rPr>
        <w:t xml:space="preserve"> nie było konieczności usuwania dzikich wysypisk.</w:t>
      </w:r>
    </w:p>
    <w:p w14:paraId="75A50CB6" w14:textId="77777777" w:rsidR="005E2F04" w:rsidRPr="00CF7E30" w:rsidRDefault="005E2F04" w:rsidP="0071087F">
      <w:pPr>
        <w:jc w:val="both"/>
        <w:rPr>
          <w:rFonts w:ascii="Arial" w:hAnsi="Arial" w:cs="Arial"/>
        </w:rPr>
      </w:pPr>
    </w:p>
    <w:p w14:paraId="16ACBD9F" w14:textId="77777777" w:rsidR="004E1E2F" w:rsidRPr="00CF7E30" w:rsidRDefault="004E1E2F" w:rsidP="004E1E2F">
      <w:pPr>
        <w:pStyle w:val="Nagwek3"/>
        <w:suppressAutoHyphens/>
        <w:spacing w:before="60" w:after="60"/>
        <w:ind w:left="901"/>
        <w:rPr>
          <w:szCs w:val="20"/>
        </w:rPr>
      </w:pPr>
      <w:bookmarkStart w:id="307" w:name="_Toc406672639"/>
      <w:bookmarkStart w:id="308" w:name="_Toc58333926"/>
      <w:bookmarkEnd w:id="306"/>
      <w:r w:rsidRPr="00CF7E30">
        <w:rPr>
          <w:szCs w:val="20"/>
        </w:rPr>
        <w:t>Odpady azbestowe</w:t>
      </w:r>
      <w:bookmarkEnd w:id="307"/>
      <w:bookmarkEnd w:id="308"/>
    </w:p>
    <w:p w14:paraId="7BF3352E" w14:textId="77777777" w:rsidR="00ED4442" w:rsidRPr="00CF7E30" w:rsidRDefault="00ED4442" w:rsidP="00ED4442">
      <w:pPr>
        <w:autoSpaceDE w:val="0"/>
        <w:autoSpaceDN w:val="0"/>
        <w:adjustRightInd w:val="0"/>
        <w:jc w:val="both"/>
        <w:rPr>
          <w:rFonts w:ascii="Arial" w:hAnsi="Arial" w:cs="Arial"/>
        </w:rPr>
      </w:pPr>
      <w:r w:rsidRPr="00CF7E30">
        <w:rPr>
          <w:rFonts w:ascii="Arial" w:hAnsi="Arial" w:cs="Arial"/>
        </w:rPr>
        <w:t xml:space="preserve">Szczególnego rodzaju zagrożenie dla zdrowia mieszkańców i dla środowiska stanowią odpady zawierające </w:t>
      </w:r>
      <w:r w:rsidRPr="00CF7E30">
        <w:rPr>
          <w:rFonts w:ascii="Arial" w:hAnsi="Arial" w:cs="Arial"/>
          <w:bCs/>
        </w:rPr>
        <w:t>azbest</w:t>
      </w:r>
      <w:r w:rsidRPr="00CF7E30">
        <w:rPr>
          <w:rFonts w:ascii="Arial" w:hAnsi="Arial" w:cs="Arial"/>
        </w:rPr>
        <w:t>. Włókna azbestowe oddziałują szkodliwie m.in. na drogi oddechowe człowieka, powodując wiele schorzeń, w tym nowotwory. Ze względu na szkodliwe działanie, odpady zawierające azbest traktowane są jako odpady niebezpieczne, w związku z czym podlegać muszą specjalnym procedurom, zapewniającym bezpieczne usuwanie, transport i utylizację.</w:t>
      </w:r>
    </w:p>
    <w:p w14:paraId="654584F0" w14:textId="3EDB23EF" w:rsidR="009159FC" w:rsidRPr="00CF7E30" w:rsidRDefault="00ED4442" w:rsidP="001E7B28">
      <w:pPr>
        <w:autoSpaceDE w:val="0"/>
        <w:autoSpaceDN w:val="0"/>
        <w:adjustRightInd w:val="0"/>
        <w:jc w:val="both"/>
        <w:rPr>
          <w:rFonts w:ascii="Arial" w:hAnsi="Arial" w:cs="Arial"/>
        </w:rPr>
      </w:pPr>
      <w:r w:rsidRPr="00CF7E30">
        <w:rPr>
          <w:rFonts w:ascii="Arial" w:hAnsi="Arial" w:cs="Arial"/>
          <w:bCs/>
        </w:rPr>
        <w:t>Wyeliminowanie zagrożenia azbestem wynika z Programu</w:t>
      </w:r>
      <w:r w:rsidRPr="00CF7E30">
        <w:rPr>
          <w:rFonts w:ascii="Arial" w:hAnsi="Arial" w:cs="Arial"/>
        </w:rPr>
        <w:t xml:space="preserve"> Oczyszczania Kraju z Azbestu na lata 2009-2032</w:t>
      </w:r>
      <w:r w:rsidR="004F0789" w:rsidRPr="00CF7E30">
        <w:rPr>
          <w:rFonts w:ascii="Arial" w:hAnsi="Arial" w:cs="Arial"/>
        </w:rPr>
        <w:t xml:space="preserve"> (POKzA)</w:t>
      </w:r>
      <w:r w:rsidRPr="00CF7E30">
        <w:rPr>
          <w:rFonts w:ascii="Arial" w:hAnsi="Arial" w:cs="Arial"/>
        </w:rPr>
        <w:t>, który przyjęty został uchwałą Rady Ministrów Rzeczpospolitej Polskiej nr 39/2010 z dnia 15 marca 2010 r.</w:t>
      </w:r>
    </w:p>
    <w:p w14:paraId="58243489" w14:textId="2D21C064" w:rsidR="009159FC" w:rsidRPr="00CF7E30" w:rsidRDefault="009159FC" w:rsidP="009159FC">
      <w:pPr>
        <w:autoSpaceDE w:val="0"/>
        <w:autoSpaceDN w:val="0"/>
        <w:adjustRightInd w:val="0"/>
        <w:jc w:val="both"/>
        <w:rPr>
          <w:rFonts w:ascii="Arial" w:hAnsi="Arial" w:cs="Arial"/>
        </w:rPr>
      </w:pPr>
      <w:r w:rsidRPr="00CF7E30">
        <w:rPr>
          <w:rFonts w:ascii="Arial" w:hAnsi="Arial" w:cs="Arial"/>
        </w:rPr>
        <w:t>Zgodnie z obowiązującym</w:t>
      </w:r>
      <w:r w:rsidR="004F0789" w:rsidRPr="00CF7E30">
        <w:rPr>
          <w:rFonts w:ascii="Arial" w:hAnsi="Arial" w:cs="Arial"/>
        </w:rPr>
        <w:t xml:space="preserve"> POKzA</w:t>
      </w:r>
      <w:r w:rsidRPr="00CF7E30">
        <w:rPr>
          <w:rFonts w:ascii="Arial" w:hAnsi="Arial" w:cs="Arial"/>
        </w:rPr>
        <w:t xml:space="preserve">, zadaniem własnym gminy jest zorganizowanie usuwania wyrobów zawierających azbest poprzez sfinansowanie z budżetu przeznaczonego na realizację zadań ekologicznych usługi transportu i unieszkodliwienia tego rodzaju wyrobów. </w:t>
      </w:r>
    </w:p>
    <w:p w14:paraId="1A457C79" w14:textId="4D64CD78" w:rsidR="00127CBE" w:rsidRPr="00CF7E30" w:rsidRDefault="009159FC" w:rsidP="009159FC">
      <w:pPr>
        <w:autoSpaceDE w:val="0"/>
        <w:autoSpaceDN w:val="0"/>
        <w:adjustRightInd w:val="0"/>
        <w:jc w:val="both"/>
        <w:rPr>
          <w:rFonts w:ascii="Arial" w:hAnsi="Arial" w:cs="Arial"/>
        </w:rPr>
      </w:pPr>
      <w:r w:rsidRPr="00CF7E30">
        <w:rPr>
          <w:rFonts w:ascii="Arial" w:hAnsi="Arial" w:cs="Arial"/>
        </w:rPr>
        <w:t>Do zadań gmin należy również przyjmowanie od osób fizycznych niebędących przedsiębiorcami informacji o wyrobach zawierających azbest i miejscu ich wykorzystania oraz przekazywanie tej informacji do marszałka województwa za pośrednictwem Bazy Azbestowej. Baza Azbestowa jest darmowym i obowiązkowym narzędziem informatycznym dla wszystkich jednostek samorządu terytorialnego w zakresie inwentaryzacji wyrobów zawierających azbest. Jest ona dostępna także dla wszystkich zainteresowanych tematyką bezpiecznego wycofywania z użytkowania wyrobów azbestowych. Baza jest prowadzona przez Ministerstwo Rozwoju i stanowi jedno z narzędzi monitorowania zadań wynikających z POKZA</w:t>
      </w:r>
      <w:r w:rsidRPr="00CF7E30">
        <w:rPr>
          <w:rStyle w:val="Odwoanieprzypisudolnego"/>
          <w:rFonts w:ascii="Arial" w:hAnsi="Arial" w:cs="Arial"/>
        </w:rPr>
        <w:footnoteReference w:id="7"/>
      </w:r>
      <w:r w:rsidRPr="00CF7E30">
        <w:rPr>
          <w:rFonts w:ascii="Arial" w:hAnsi="Arial" w:cs="Arial"/>
        </w:rPr>
        <w:t>.</w:t>
      </w:r>
      <w:r w:rsidR="00127CBE" w:rsidRPr="00CF7E30">
        <w:rPr>
          <w:rFonts w:ascii="Arial" w:hAnsi="Arial" w:cs="Arial"/>
        </w:rPr>
        <w:t xml:space="preserve"> </w:t>
      </w:r>
      <w:r w:rsidR="00127CBE" w:rsidRPr="00CF7E30">
        <w:rPr>
          <w:rFonts w:ascii="Arial" w:hAnsi="Arial" w:cs="Arial"/>
          <w:shd w:val="clear" w:color="auto" w:fill="FFFFFF"/>
        </w:rPr>
        <w:t>Aktualne dane z inwentaryzacji wyrobów zawierających azbest są podstawą do ubiegania się o środki finansowe na usuwanie wyrobów zawierających azbest.</w:t>
      </w:r>
    </w:p>
    <w:p w14:paraId="5833E9CF" w14:textId="6FF3B6DC" w:rsidR="009159FC" w:rsidRPr="00CF7E30" w:rsidRDefault="009159FC" w:rsidP="009159FC">
      <w:pPr>
        <w:autoSpaceDE w:val="0"/>
        <w:autoSpaceDN w:val="0"/>
        <w:adjustRightInd w:val="0"/>
        <w:jc w:val="both"/>
        <w:rPr>
          <w:rFonts w:ascii="Arial" w:hAnsi="Arial" w:cs="Arial"/>
        </w:rPr>
      </w:pPr>
      <w:r w:rsidRPr="00CF7E30">
        <w:rPr>
          <w:rFonts w:ascii="Arial" w:hAnsi="Arial" w:cs="Arial"/>
        </w:rPr>
        <w:lastRenderedPageBreak/>
        <w:t>Zgodnie z Rozporządzeniem Ministra Gospodarki z dnia 13 grudnia 2010 r. w sprawie wymagań w zakresie wykorzystywania wyrobów zawierających azbest oraz wykorzystywania i oczyszczania instalacji lub urządzeń, w których były lub są wykorzystywane wyroby zawierające azbest (Dz. U. z 2011 r. Nr 8, poz. 31) na właścicielu, zarządcy bądź użytkowniku nieruchomości, na której znajdują się wyroby zawierające azbest ciąży obowiązek sporządzenia informacji o wyrobach zawierających azbest i miejscu ich wykorzystania. Informację sporządza właściciel, zarządca lub użytkownik w dwóch egzemplarzach</w:t>
      </w:r>
      <w:r w:rsidR="004F0789" w:rsidRPr="00CF7E30">
        <w:rPr>
          <w:rFonts w:ascii="Arial" w:hAnsi="Arial" w:cs="Arial"/>
        </w:rPr>
        <w:t>. O</w:t>
      </w:r>
      <w:r w:rsidRPr="00CF7E30">
        <w:rPr>
          <w:rFonts w:ascii="Arial" w:hAnsi="Arial" w:cs="Arial"/>
        </w:rPr>
        <w:t>soby fizyczne nie będące przedsiębiorcami przedkładają informację</w:t>
      </w:r>
      <w:r w:rsidR="004F0789" w:rsidRPr="00CF7E30">
        <w:rPr>
          <w:rFonts w:ascii="Arial" w:hAnsi="Arial" w:cs="Arial"/>
        </w:rPr>
        <w:t xml:space="preserve"> do Gminy</w:t>
      </w:r>
      <w:r w:rsidRPr="00CF7E30">
        <w:rPr>
          <w:rFonts w:ascii="Arial" w:hAnsi="Arial" w:cs="Arial"/>
        </w:rPr>
        <w:t>,</w:t>
      </w:r>
      <w:r w:rsidR="004F0789" w:rsidRPr="00CF7E30">
        <w:rPr>
          <w:rFonts w:ascii="Arial" w:hAnsi="Arial" w:cs="Arial"/>
        </w:rPr>
        <w:t xml:space="preserve"> natomiast </w:t>
      </w:r>
      <w:r w:rsidRPr="00CF7E30">
        <w:rPr>
          <w:rFonts w:ascii="Arial" w:hAnsi="Arial" w:cs="Arial"/>
        </w:rPr>
        <w:t>podmioty prawne, przedsiębiorcy przedkładają informację bezpośrednio marszałkowi województwa.</w:t>
      </w:r>
      <w:r w:rsidR="004F0789" w:rsidRPr="00CF7E30">
        <w:rPr>
          <w:rFonts w:ascii="Arial" w:hAnsi="Arial" w:cs="Arial"/>
        </w:rPr>
        <w:t xml:space="preserve"> </w:t>
      </w:r>
      <w:r w:rsidRPr="00CF7E30">
        <w:rPr>
          <w:rFonts w:ascii="Arial" w:hAnsi="Arial" w:cs="Arial"/>
        </w:rPr>
        <w:t>Drugi egzemplarz należy przechować przez okres jednego roku, do czasu sporządzenia następnej informacji. Uaktualnioną informację należy składać corocznie do dnia 31 stycznia za poprzedni rok kalendarzowy.</w:t>
      </w:r>
    </w:p>
    <w:p w14:paraId="11B51738" w14:textId="77777777" w:rsidR="009159FC" w:rsidRPr="00770B2A" w:rsidRDefault="009159FC" w:rsidP="001E7B28">
      <w:pPr>
        <w:autoSpaceDE w:val="0"/>
        <w:autoSpaceDN w:val="0"/>
        <w:adjustRightInd w:val="0"/>
        <w:jc w:val="both"/>
        <w:rPr>
          <w:rFonts w:ascii="Arial" w:hAnsi="Arial" w:cs="Arial"/>
          <w:bCs/>
        </w:rPr>
      </w:pPr>
    </w:p>
    <w:p w14:paraId="2203629A" w14:textId="3299FDCE" w:rsidR="00B447A0" w:rsidRPr="00770B2A" w:rsidRDefault="004F0789" w:rsidP="001E7B28">
      <w:pPr>
        <w:autoSpaceDE w:val="0"/>
        <w:autoSpaceDN w:val="0"/>
        <w:adjustRightInd w:val="0"/>
        <w:jc w:val="both"/>
        <w:rPr>
          <w:rFonts w:ascii="Arial" w:eastAsia="Calibri" w:hAnsi="Arial" w:cs="Arial"/>
        </w:rPr>
      </w:pPr>
      <w:bookmarkStart w:id="309" w:name="_Hlk49764974"/>
      <w:r w:rsidRPr="00770B2A">
        <w:rPr>
          <w:rFonts w:ascii="Arial" w:hAnsi="Arial" w:cs="Arial"/>
          <w:bCs/>
        </w:rPr>
        <w:t>W związku z obowiązkiem usunięcia wyrobów zawierających azbest do 2032 r. każda gmina powinna posiadać opracowany Program usuwania azbestu</w:t>
      </w:r>
      <w:r w:rsidR="00127CBE" w:rsidRPr="00770B2A">
        <w:rPr>
          <w:rFonts w:ascii="Arial" w:hAnsi="Arial" w:cs="Arial"/>
          <w:bCs/>
        </w:rPr>
        <w:t xml:space="preserve">. </w:t>
      </w:r>
      <w:r w:rsidR="00B447A0" w:rsidRPr="00770B2A">
        <w:rPr>
          <w:rFonts w:ascii="Arial" w:hAnsi="Arial" w:cs="Arial"/>
          <w:bCs/>
        </w:rPr>
        <w:t>G</w:t>
      </w:r>
      <w:r w:rsidR="001902B1" w:rsidRPr="00770B2A">
        <w:rPr>
          <w:rFonts w:ascii="Arial" w:hAnsi="Arial" w:cs="Arial"/>
        </w:rPr>
        <w:t>min</w:t>
      </w:r>
      <w:r w:rsidR="00B447A0" w:rsidRPr="00770B2A">
        <w:rPr>
          <w:rFonts w:ascii="Arial" w:hAnsi="Arial" w:cs="Arial"/>
        </w:rPr>
        <w:t xml:space="preserve">a </w:t>
      </w:r>
      <w:r w:rsidR="00770B2A" w:rsidRPr="00770B2A">
        <w:rPr>
          <w:rFonts w:ascii="Arial" w:hAnsi="Arial" w:cs="Arial"/>
        </w:rPr>
        <w:t>Nowe</w:t>
      </w:r>
      <w:r w:rsidR="00B447A0" w:rsidRPr="00770B2A">
        <w:rPr>
          <w:rFonts w:ascii="Arial" w:hAnsi="Arial" w:cs="Arial"/>
        </w:rPr>
        <w:t xml:space="preserve"> </w:t>
      </w:r>
      <w:r w:rsidR="000C4F69" w:rsidRPr="00770B2A">
        <w:rPr>
          <w:rFonts w:ascii="Arial" w:hAnsi="Arial" w:cs="Arial"/>
        </w:rPr>
        <w:t>posiada</w:t>
      </w:r>
      <w:r w:rsidR="001902B1" w:rsidRPr="00770B2A">
        <w:rPr>
          <w:rFonts w:ascii="Arial" w:hAnsi="Arial" w:cs="Arial"/>
        </w:rPr>
        <w:t xml:space="preserve"> sw</w:t>
      </w:r>
      <w:r w:rsidR="00B447A0" w:rsidRPr="00770B2A">
        <w:rPr>
          <w:rFonts w:ascii="Arial" w:hAnsi="Arial" w:cs="Arial"/>
        </w:rPr>
        <w:t xml:space="preserve">ój </w:t>
      </w:r>
      <w:r w:rsidR="000C4F69" w:rsidRPr="00770B2A">
        <w:rPr>
          <w:rFonts w:ascii="Arial" w:hAnsi="Arial" w:cs="Arial"/>
        </w:rPr>
        <w:t>program</w:t>
      </w:r>
      <w:r w:rsidR="00B447A0" w:rsidRPr="00770B2A">
        <w:rPr>
          <w:rFonts w:ascii="Arial" w:hAnsi="Arial" w:cs="Arial"/>
        </w:rPr>
        <w:t xml:space="preserve"> przyjęty </w:t>
      </w:r>
      <w:r w:rsidR="005E2F04" w:rsidRPr="00770B2A">
        <w:rPr>
          <w:rFonts w:ascii="Arial" w:eastAsia="Calibri" w:hAnsi="Arial" w:cs="Arial"/>
          <w:bCs/>
        </w:rPr>
        <w:t xml:space="preserve">Uchwałą nr </w:t>
      </w:r>
      <w:r w:rsidR="00770B2A" w:rsidRPr="00770B2A">
        <w:rPr>
          <w:rFonts w:ascii="Arial" w:eastAsia="Calibri" w:hAnsi="Arial" w:cs="Arial"/>
          <w:bCs/>
        </w:rPr>
        <w:t xml:space="preserve">XVI/106/11 Rady Miejskiej w Nowem </w:t>
      </w:r>
      <w:r w:rsidR="005E2F04" w:rsidRPr="00770B2A">
        <w:rPr>
          <w:rFonts w:ascii="Arial" w:eastAsia="Calibri" w:hAnsi="Arial" w:cs="Arial"/>
          <w:bCs/>
        </w:rPr>
        <w:t xml:space="preserve">z dnia </w:t>
      </w:r>
      <w:r w:rsidR="00770B2A" w:rsidRPr="00770B2A">
        <w:rPr>
          <w:rFonts w:ascii="Arial" w:eastAsia="Calibri" w:hAnsi="Arial" w:cs="Arial"/>
          <w:bCs/>
        </w:rPr>
        <w:t xml:space="preserve">28 grudnia 2011 </w:t>
      </w:r>
      <w:r w:rsidR="005F07D9" w:rsidRPr="00770B2A">
        <w:rPr>
          <w:rFonts w:ascii="Arial" w:eastAsia="Calibri" w:hAnsi="Arial" w:cs="Arial"/>
          <w:bCs/>
        </w:rPr>
        <w:t>r.</w:t>
      </w:r>
      <w:r w:rsidR="005E2F04" w:rsidRPr="00770B2A">
        <w:rPr>
          <w:rFonts w:ascii="Arial" w:eastAsia="Calibri" w:hAnsi="Arial" w:cs="Arial"/>
          <w:bCs/>
        </w:rPr>
        <w:t xml:space="preserve"> w sprawie </w:t>
      </w:r>
      <w:r w:rsidR="00770B2A" w:rsidRPr="00770B2A">
        <w:rPr>
          <w:rFonts w:ascii="Arial" w:eastAsia="Calibri" w:hAnsi="Arial" w:cs="Arial"/>
          <w:bCs/>
        </w:rPr>
        <w:t>przyjęcia</w:t>
      </w:r>
      <w:r w:rsidR="005E2F04" w:rsidRPr="00770B2A">
        <w:rPr>
          <w:rFonts w:ascii="Arial" w:eastAsia="Calibri" w:hAnsi="Arial" w:cs="Arial"/>
          <w:bCs/>
        </w:rPr>
        <w:t xml:space="preserve"> Programu usuwania azbestu </w:t>
      </w:r>
      <w:r w:rsidR="00770B2A" w:rsidRPr="00770B2A">
        <w:rPr>
          <w:rFonts w:ascii="Arial" w:eastAsia="Calibri" w:hAnsi="Arial" w:cs="Arial"/>
          <w:bCs/>
        </w:rPr>
        <w:t>dla Gminy Nowe na lata 2012-2032</w:t>
      </w:r>
      <w:r w:rsidR="005E2F04" w:rsidRPr="00770B2A">
        <w:rPr>
          <w:rFonts w:ascii="Arial" w:eastAsia="Calibri" w:hAnsi="Arial" w:cs="Arial"/>
          <w:bCs/>
        </w:rPr>
        <w:t>.</w:t>
      </w:r>
      <w:r w:rsidR="00770B2A" w:rsidRPr="00770B2A">
        <w:rPr>
          <w:rFonts w:ascii="Arial" w:eastAsia="Calibri" w:hAnsi="Arial" w:cs="Arial"/>
          <w:bCs/>
        </w:rPr>
        <w:t xml:space="preserve"> W 2020 r. dokument został zaktualizowany.</w:t>
      </w:r>
    </w:p>
    <w:p w14:paraId="7D9F080F" w14:textId="77777777" w:rsidR="00B447A0" w:rsidRPr="00533E89" w:rsidRDefault="00B447A0" w:rsidP="001E7B28">
      <w:pPr>
        <w:autoSpaceDE w:val="0"/>
        <w:autoSpaceDN w:val="0"/>
        <w:adjustRightInd w:val="0"/>
        <w:jc w:val="both"/>
        <w:rPr>
          <w:rFonts w:ascii="Arial" w:eastAsia="Calibri" w:hAnsi="Arial" w:cs="Arial"/>
          <w:color w:val="FF0000"/>
        </w:rPr>
      </w:pPr>
    </w:p>
    <w:p w14:paraId="29C55513" w14:textId="037A2E7C" w:rsidR="00F63B9C" w:rsidRPr="00770B2A" w:rsidRDefault="000C4F69" w:rsidP="000C4F69">
      <w:pPr>
        <w:shd w:val="clear" w:color="auto" w:fill="FFFFFF"/>
        <w:jc w:val="both"/>
        <w:textAlignment w:val="baseline"/>
        <w:rPr>
          <w:rFonts w:ascii="Arial" w:hAnsi="Arial" w:cs="Arial"/>
        </w:rPr>
      </w:pPr>
      <w:bookmarkStart w:id="310" w:name="_Hlk40184472"/>
      <w:r w:rsidRPr="00770B2A">
        <w:rPr>
          <w:rFonts w:ascii="Arial" w:hAnsi="Arial" w:cs="Arial"/>
        </w:rPr>
        <w:t xml:space="preserve">Na podstawie danych z Bazy Azbestowej oszacowano, że na terenie </w:t>
      </w:r>
      <w:r w:rsidR="00B447A0" w:rsidRPr="00770B2A">
        <w:rPr>
          <w:rFonts w:ascii="Arial" w:hAnsi="Arial" w:cs="Arial"/>
        </w:rPr>
        <w:t xml:space="preserve">gminy </w:t>
      </w:r>
      <w:r w:rsidR="00770B2A" w:rsidRPr="00770B2A">
        <w:rPr>
          <w:rFonts w:ascii="Arial" w:hAnsi="Arial" w:cs="Arial"/>
        </w:rPr>
        <w:t>Nowe</w:t>
      </w:r>
      <w:r w:rsidR="00B447A0" w:rsidRPr="00770B2A">
        <w:rPr>
          <w:rFonts w:ascii="Arial" w:hAnsi="Arial" w:cs="Arial"/>
        </w:rPr>
        <w:t xml:space="preserve"> </w:t>
      </w:r>
      <w:r w:rsidRPr="00770B2A">
        <w:rPr>
          <w:rFonts w:ascii="Arial" w:hAnsi="Arial" w:cs="Arial"/>
        </w:rPr>
        <w:t>znajduje się ok.</w:t>
      </w:r>
      <w:r w:rsidR="0044409B" w:rsidRPr="00770B2A">
        <w:rPr>
          <w:rFonts w:ascii="Arial" w:hAnsi="Arial" w:cs="Arial"/>
        </w:rPr>
        <w:t xml:space="preserve"> </w:t>
      </w:r>
      <w:r w:rsidR="00770B2A" w:rsidRPr="00770B2A">
        <w:rPr>
          <w:rFonts w:ascii="Arial" w:hAnsi="Arial" w:cs="Arial"/>
        </w:rPr>
        <w:t>2 362,77</w:t>
      </w:r>
      <w:r w:rsidR="00B447A0" w:rsidRPr="00770B2A">
        <w:rPr>
          <w:rFonts w:ascii="Arial" w:hAnsi="Arial" w:cs="Arial"/>
        </w:rPr>
        <w:t xml:space="preserve"> </w:t>
      </w:r>
      <w:r w:rsidRPr="00770B2A">
        <w:rPr>
          <w:rFonts w:ascii="Arial" w:hAnsi="Arial" w:cs="Arial"/>
        </w:rPr>
        <w:t xml:space="preserve">Mg wyrobów azbestowych pozostałych do unieszkodliwienia, w tym </w:t>
      </w:r>
      <w:r w:rsidR="00770B2A" w:rsidRPr="00770B2A">
        <w:rPr>
          <w:rFonts w:ascii="Arial" w:hAnsi="Arial" w:cs="Arial"/>
        </w:rPr>
        <w:t>2 315,895</w:t>
      </w:r>
      <w:r w:rsidR="00B447A0" w:rsidRPr="00770B2A">
        <w:rPr>
          <w:rFonts w:ascii="Arial" w:hAnsi="Arial" w:cs="Arial"/>
        </w:rPr>
        <w:t xml:space="preserve"> </w:t>
      </w:r>
      <w:r w:rsidRPr="00770B2A">
        <w:rPr>
          <w:rFonts w:ascii="Arial" w:hAnsi="Arial" w:cs="Arial"/>
        </w:rPr>
        <w:t>Mg będących własnością osób fizycznych,</w:t>
      </w:r>
      <w:r w:rsidR="005F07D9" w:rsidRPr="00770B2A">
        <w:rPr>
          <w:rFonts w:ascii="Arial" w:hAnsi="Arial" w:cs="Arial"/>
        </w:rPr>
        <w:t xml:space="preserve"> oraz </w:t>
      </w:r>
      <w:r w:rsidR="00770B2A" w:rsidRPr="00770B2A">
        <w:rPr>
          <w:rFonts w:ascii="Arial" w:hAnsi="Arial" w:cs="Arial"/>
        </w:rPr>
        <w:t>46,875</w:t>
      </w:r>
      <w:r w:rsidR="00B447A0" w:rsidRPr="00770B2A">
        <w:rPr>
          <w:rFonts w:ascii="Arial" w:hAnsi="Arial" w:cs="Arial"/>
        </w:rPr>
        <w:t xml:space="preserve"> </w:t>
      </w:r>
      <w:r w:rsidRPr="00770B2A">
        <w:rPr>
          <w:rFonts w:ascii="Arial" w:hAnsi="Arial" w:cs="Arial"/>
        </w:rPr>
        <w:t>Mg należących do osób prawnych.</w:t>
      </w:r>
    </w:p>
    <w:p w14:paraId="44CED866" w14:textId="55E9C3B8" w:rsidR="008F34ED" w:rsidRPr="00770B2A" w:rsidRDefault="000C4F69" w:rsidP="000C4F69">
      <w:pPr>
        <w:jc w:val="both"/>
        <w:rPr>
          <w:rFonts w:ascii="Arial" w:hAnsi="Arial" w:cs="Arial"/>
        </w:rPr>
      </w:pPr>
      <w:r w:rsidRPr="00770B2A">
        <w:rPr>
          <w:rFonts w:ascii="Arial" w:hAnsi="Arial" w:cs="Arial"/>
        </w:rPr>
        <w:t>Ilość wyrobów azbestowych w gmin</w:t>
      </w:r>
      <w:r w:rsidR="00554A0A" w:rsidRPr="00770B2A">
        <w:rPr>
          <w:rFonts w:ascii="Arial" w:hAnsi="Arial" w:cs="Arial"/>
        </w:rPr>
        <w:t>ie</w:t>
      </w:r>
      <w:r w:rsidRPr="00770B2A">
        <w:rPr>
          <w:rFonts w:ascii="Arial" w:hAnsi="Arial" w:cs="Arial"/>
        </w:rPr>
        <w:t xml:space="preserve"> prezentuje poniższa tabela</w:t>
      </w:r>
      <w:r w:rsidR="00BE093B" w:rsidRPr="00770B2A">
        <w:rPr>
          <w:rFonts w:ascii="Arial" w:hAnsi="Arial" w:cs="Arial"/>
        </w:rPr>
        <w:t>.</w:t>
      </w:r>
    </w:p>
    <w:p w14:paraId="04065EBC" w14:textId="5DC5CFEB" w:rsidR="005E2F04" w:rsidRPr="00533E89" w:rsidRDefault="005E2F04" w:rsidP="000C4F69">
      <w:pPr>
        <w:jc w:val="both"/>
        <w:rPr>
          <w:rFonts w:ascii="Arial" w:hAnsi="Arial" w:cs="Arial"/>
          <w:color w:val="FF0000"/>
        </w:rPr>
      </w:pPr>
    </w:p>
    <w:p w14:paraId="4E508A56" w14:textId="5A5D8843" w:rsidR="00193346" w:rsidRPr="00770B2A" w:rsidRDefault="00193346" w:rsidP="00193346">
      <w:pPr>
        <w:pStyle w:val="Legenda"/>
      </w:pPr>
      <w:bookmarkStart w:id="311" w:name="_Toc407012800"/>
      <w:bookmarkStart w:id="312" w:name="_Toc456942530"/>
      <w:bookmarkStart w:id="313" w:name="_Toc58333967"/>
      <w:r w:rsidRPr="00770B2A">
        <w:t xml:space="preserve">Tabela </w:t>
      </w:r>
      <w:r w:rsidR="00456F3D" w:rsidRPr="00770B2A">
        <w:fldChar w:fldCharType="begin"/>
      </w:r>
      <w:r w:rsidR="00A84A03" w:rsidRPr="00770B2A">
        <w:instrText xml:space="preserve"> SEQ Tabela \* ARABIC </w:instrText>
      </w:r>
      <w:r w:rsidR="00456F3D" w:rsidRPr="00770B2A">
        <w:fldChar w:fldCharType="separate"/>
      </w:r>
      <w:r w:rsidR="005B1EB3">
        <w:rPr>
          <w:noProof/>
        </w:rPr>
        <w:t>28</w:t>
      </w:r>
      <w:r w:rsidR="00456F3D" w:rsidRPr="00770B2A">
        <w:fldChar w:fldCharType="end"/>
      </w:r>
      <w:r w:rsidRPr="00770B2A">
        <w:t xml:space="preserve"> Ilość wyrobów azbestowych </w:t>
      </w:r>
      <w:bookmarkEnd w:id="311"/>
      <w:bookmarkEnd w:id="312"/>
      <w:r w:rsidR="00630F31" w:rsidRPr="00770B2A">
        <w:t>w gmin</w:t>
      </w:r>
      <w:r w:rsidR="00554A0A" w:rsidRPr="00770B2A">
        <w:t xml:space="preserve">ie </w:t>
      </w:r>
      <w:r w:rsidR="00770B2A">
        <w:t>Nowe</w:t>
      </w:r>
      <w:bookmarkEnd w:id="313"/>
    </w:p>
    <w:tbl>
      <w:tblPr>
        <w:tblW w:w="5000" w:type="pct"/>
        <w:tblBorders>
          <w:top w:val="single" w:sz="6" w:space="0" w:color="222222"/>
          <w:left w:val="single" w:sz="6" w:space="0" w:color="222222"/>
          <w:bottom w:val="single" w:sz="6" w:space="0" w:color="222222"/>
          <w:right w:val="single" w:sz="6" w:space="0" w:color="222222"/>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71"/>
        <w:gridCol w:w="877"/>
        <w:gridCol w:w="877"/>
        <w:gridCol w:w="884"/>
        <w:gridCol w:w="853"/>
        <w:gridCol w:w="900"/>
        <w:gridCol w:w="877"/>
        <w:gridCol w:w="877"/>
        <w:gridCol w:w="877"/>
        <w:gridCol w:w="864"/>
      </w:tblGrid>
      <w:tr w:rsidR="00533E89" w:rsidRPr="00770B2A" w14:paraId="7F8C3CFB" w14:textId="77777777" w:rsidTr="006F083B">
        <w:trPr>
          <w:trHeight w:val="227"/>
          <w:tblHeader/>
        </w:trPr>
        <w:tc>
          <w:tcPr>
            <w:tcW w:w="646" w:type="pct"/>
            <w:vMerge w:val="restart"/>
            <w:tcBorders>
              <w:top w:val="single" w:sz="6" w:space="0" w:color="222222"/>
              <w:left w:val="single" w:sz="4" w:space="0" w:color="auto"/>
              <w:right w:val="single" w:sz="6" w:space="0" w:color="222222"/>
            </w:tcBorders>
            <w:shd w:val="clear" w:color="auto" w:fill="auto"/>
            <w:vAlign w:val="center"/>
          </w:tcPr>
          <w:p w14:paraId="02D7D173" w14:textId="6EF12540" w:rsidR="00630F31" w:rsidRPr="00770B2A" w:rsidRDefault="002F6BC1" w:rsidP="00630F31">
            <w:pPr>
              <w:jc w:val="center"/>
              <w:rPr>
                <w:rFonts w:ascii="Arial" w:hAnsi="Arial" w:cs="Arial"/>
                <w:b/>
                <w:sz w:val="16"/>
                <w:szCs w:val="16"/>
              </w:rPr>
            </w:pPr>
            <w:bookmarkStart w:id="314" w:name="_Hlk42510190"/>
            <w:r w:rsidRPr="00770B2A">
              <w:rPr>
                <w:rFonts w:ascii="Arial" w:hAnsi="Arial" w:cs="Arial"/>
                <w:b/>
                <w:sz w:val="16"/>
                <w:szCs w:val="16"/>
              </w:rPr>
              <w:t>Gmina</w:t>
            </w:r>
          </w:p>
        </w:tc>
        <w:tc>
          <w:tcPr>
            <w:tcW w:w="1456"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2C8AD1D7"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Zinwentaryzowane w kg</w:t>
            </w:r>
          </w:p>
        </w:tc>
        <w:tc>
          <w:tcPr>
            <w:tcW w:w="1452"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4A0ED43"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Unieszkodliwione w kg</w:t>
            </w:r>
          </w:p>
        </w:tc>
        <w:tc>
          <w:tcPr>
            <w:tcW w:w="1445"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0CBB111D"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Pozostałe</w:t>
            </w:r>
            <w:r w:rsidRPr="00770B2A">
              <w:rPr>
                <w:rFonts w:ascii="Arial" w:hAnsi="Arial" w:cs="Arial"/>
                <w:b/>
                <w:sz w:val="16"/>
                <w:szCs w:val="16"/>
              </w:rPr>
              <w:br/>
              <w:t>do unieszkodliwienia w kg</w:t>
            </w:r>
          </w:p>
        </w:tc>
      </w:tr>
      <w:tr w:rsidR="00533E89" w:rsidRPr="00770B2A" w14:paraId="558DE762" w14:textId="77777777" w:rsidTr="006F083B">
        <w:trPr>
          <w:trHeight w:val="227"/>
          <w:tblHeader/>
        </w:trPr>
        <w:tc>
          <w:tcPr>
            <w:tcW w:w="646" w:type="pct"/>
            <w:vMerge/>
            <w:tcBorders>
              <w:left w:val="single" w:sz="4"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20C52E8" w14:textId="77777777" w:rsidR="00630F31" w:rsidRPr="00770B2A" w:rsidRDefault="00630F31" w:rsidP="00630F31">
            <w:pPr>
              <w:jc w:val="center"/>
              <w:rPr>
                <w:rFonts w:ascii="Arial" w:hAnsi="Arial" w:cs="Arial"/>
                <w:b/>
                <w:sz w:val="16"/>
                <w:szCs w:val="16"/>
              </w:rPr>
            </w:pP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DD57382"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razem</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30BD2B47"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osoby</w:t>
            </w:r>
            <w:r w:rsidRPr="00770B2A">
              <w:rPr>
                <w:rFonts w:ascii="Arial" w:hAnsi="Arial" w:cs="Arial"/>
                <w:b/>
                <w:sz w:val="16"/>
                <w:szCs w:val="16"/>
              </w:rPr>
              <w:br/>
              <w:t>fizyczne</w:t>
            </w:r>
          </w:p>
        </w:tc>
        <w:tc>
          <w:tcPr>
            <w:tcW w:w="488"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4320FBE"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osoby</w:t>
            </w:r>
            <w:r w:rsidRPr="00770B2A">
              <w:rPr>
                <w:rFonts w:ascii="Arial" w:hAnsi="Arial" w:cs="Arial"/>
                <w:b/>
                <w:sz w:val="16"/>
                <w:szCs w:val="16"/>
              </w:rPr>
              <w:br/>
              <w:t>prawne</w:t>
            </w:r>
          </w:p>
        </w:tc>
        <w:tc>
          <w:tcPr>
            <w:tcW w:w="471"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F92DAC4"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razem</w:t>
            </w:r>
          </w:p>
        </w:tc>
        <w:tc>
          <w:tcPr>
            <w:tcW w:w="49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FDF7CDF"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osoby</w:t>
            </w:r>
            <w:r w:rsidRPr="00770B2A">
              <w:rPr>
                <w:rFonts w:ascii="Arial" w:hAnsi="Arial" w:cs="Arial"/>
                <w:b/>
                <w:sz w:val="16"/>
                <w:szCs w:val="16"/>
              </w:rPr>
              <w:br/>
              <w:t>fizyczne</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BC677F6"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osoby</w:t>
            </w:r>
            <w:r w:rsidRPr="00770B2A">
              <w:rPr>
                <w:rFonts w:ascii="Arial" w:hAnsi="Arial" w:cs="Arial"/>
                <w:b/>
                <w:sz w:val="16"/>
                <w:szCs w:val="16"/>
              </w:rPr>
              <w:br/>
              <w:t>prawne</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37F5096F"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razem</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E77C4E9"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osoby</w:t>
            </w:r>
            <w:r w:rsidRPr="00770B2A">
              <w:rPr>
                <w:rFonts w:ascii="Arial" w:hAnsi="Arial" w:cs="Arial"/>
                <w:b/>
                <w:sz w:val="16"/>
                <w:szCs w:val="16"/>
              </w:rPr>
              <w:br/>
              <w:t>fizyczne</w:t>
            </w:r>
          </w:p>
        </w:tc>
        <w:tc>
          <w:tcPr>
            <w:tcW w:w="47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3C9F376" w14:textId="77777777" w:rsidR="00630F31" w:rsidRPr="00770B2A" w:rsidRDefault="00630F31" w:rsidP="00630F31">
            <w:pPr>
              <w:jc w:val="center"/>
              <w:rPr>
                <w:rFonts w:ascii="Arial" w:hAnsi="Arial" w:cs="Arial"/>
                <w:b/>
                <w:sz w:val="16"/>
                <w:szCs w:val="16"/>
              </w:rPr>
            </w:pPr>
            <w:r w:rsidRPr="00770B2A">
              <w:rPr>
                <w:rFonts w:ascii="Arial" w:hAnsi="Arial" w:cs="Arial"/>
                <w:b/>
                <w:sz w:val="16"/>
                <w:szCs w:val="16"/>
              </w:rPr>
              <w:t>osoby</w:t>
            </w:r>
            <w:r w:rsidRPr="00770B2A">
              <w:rPr>
                <w:rFonts w:ascii="Arial" w:hAnsi="Arial" w:cs="Arial"/>
                <w:b/>
                <w:sz w:val="16"/>
                <w:szCs w:val="16"/>
              </w:rPr>
              <w:br/>
              <w:t>prawne</w:t>
            </w:r>
          </w:p>
        </w:tc>
      </w:tr>
      <w:tr w:rsidR="00770B2A" w:rsidRPr="00770B2A" w14:paraId="428EDDA8" w14:textId="77777777" w:rsidTr="006F083B">
        <w:trPr>
          <w:trHeight w:val="227"/>
        </w:trPr>
        <w:tc>
          <w:tcPr>
            <w:tcW w:w="646" w:type="pct"/>
            <w:tcBorders>
              <w:top w:val="single" w:sz="6" w:space="0" w:color="222222"/>
              <w:left w:val="single" w:sz="4" w:space="0" w:color="auto"/>
              <w:bottom w:val="outset" w:sz="2" w:space="0" w:color="auto"/>
              <w:right w:val="single" w:sz="6" w:space="0" w:color="222222"/>
            </w:tcBorders>
            <w:shd w:val="clear" w:color="auto" w:fill="FFFFFF"/>
            <w:tcMar>
              <w:top w:w="30" w:type="dxa"/>
              <w:left w:w="30" w:type="dxa"/>
              <w:bottom w:w="30" w:type="dxa"/>
              <w:right w:w="30" w:type="dxa"/>
            </w:tcMar>
            <w:vAlign w:val="center"/>
          </w:tcPr>
          <w:p w14:paraId="3FF27B8F" w14:textId="24BD6A79" w:rsidR="00770B2A" w:rsidRPr="00770B2A" w:rsidRDefault="00770B2A" w:rsidP="00770B2A">
            <w:pPr>
              <w:rPr>
                <w:rFonts w:ascii="Arial" w:hAnsi="Arial" w:cs="Arial"/>
                <w:sz w:val="16"/>
                <w:szCs w:val="16"/>
              </w:rPr>
            </w:pPr>
            <w:bookmarkStart w:id="315" w:name="_Hlk429733351"/>
            <w:r w:rsidRPr="00770B2A">
              <w:rPr>
                <w:rFonts w:ascii="Arial" w:hAnsi="Arial" w:cs="Arial"/>
                <w:sz w:val="18"/>
                <w:szCs w:val="18"/>
              </w:rPr>
              <w:t>Nowe</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547AF870" w14:textId="00D94484"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 xml:space="preserve">2 366 760 </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0C99B237" w14:textId="4C130DB1"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 xml:space="preserve">2 319 885 </w:t>
            </w:r>
          </w:p>
        </w:tc>
        <w:tc>
          <w:tcPr>
            <w:tcW w:w="488"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7F568D11" w14:textId="50BDD9C6"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46 875</w:t>
            </w:r>
          </w:p>
        </w:tc>
        <w:tc>
          <w:tcPr>
            <w:tcW w:w="471"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366EC202" w14:textId="3EF2657D"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3 990</w:t>
            </w:r>
          </w:p>
        </w:tc>
        <w:tc>
          <w:tcPr>
            <w:tcW w:w="49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521591E1" w14:textId="60D4FF54"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3 990</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208A45B3" w14:textId="7464645B"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0</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73A09926" w14:textId="7F2317E7"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2 362 770</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73203EB0" w14:textId="6890F9C3"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2 315 895</w:t>
            </w:r>
          </w:p>
        </w:tc>
        <w:tc>
          <w:tcPr>
            <w:tcW w:w="47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3711D7C1" w14:textId="089BF660" w:rsidR="00770B2A" w:rsidRPr="00770B2A" w:rsidRDefault="00770B2A" w:rsidP="00770B2A">
            <w:pPr>
              <w:ind w:left="-202" w:right="33"/>
              <w:jc w:val="right"/>
              <w:rPr>
                <w:rFonts w:ascii="Arial" w:hAnsi="Arial" w:cs="Arial"/>
                <w:sz w:val="16"/>
                <w:szCs w:val="16"/>
              </w:rPr>
            </w:pPr>
            <w:r w:rsidRPr="00770B2A">
              <w:rPr>
                <w:rFonts w:ascii="Arial" w:hAnsi="Arial" w:cs="Arial"/>
                <w:sz w:val="16"/>
                <w:szCs w:val="16"/>
              </w:rPr>
              <w:t>46 875</w:t>
            </w:r>
          </w:p>
        </w:tc>
      </w:tr>
    </w:tbl>
    <w:bookmarkEnd w:id="314"/>
    <w:bookmarkEnd w:id="315"/>
    <w:p w14:paraId="72F97F4D" w14:textId="3B1CFF00" w:rsidR="0003389D" w:rsidRPr="00770B2A" w:rsidRDefault="00E246C9" w:rsidP="0003389D">
      <w:pPr>
        <w:shd w:val="clear" w:color="auto" w:fill="FFFFFF"/>
        <w:textAlignment w:val="baseline"/>
        <w:rPr>
          <w:rFonts w:ascii="Arial" w:hAnsi="Arial" w:cs="Arial"/>
        </w:rPr>
      </w:pPr>
      <w:r w:rsidRPr="00770B2A">
        <w:rPr>
          <w:rFonts w:ascii="Arial" w:hAnsi="Arial" w:cs="Arial"/>
        </w:rPr>
        <w:t xml:space="preserve">Źródło: na podstawie </w:t>
      </w:r>
      <w:r w:rsidR="00DF53B9" w:rsidRPr="00770B2A">
        <w:rPr>
          <w:rFonts w:ascii="Arial" w:hAnsi="Arial" w:cs="Arial"/>
        </w:rPr>
        <w:t>http://www</w:t>
      </w:r>
      <w:r w:rsidRPr="00770B2A">
        <w:rPr>
          <w:rFonts w:ascii="Arial" w:hAnsi="Arial" w:cs="Arial"/>
        </w:rPr>
        <w:t xml:space="preserve">.bazaazbestowa.gov.pl/ </w:t>
      </w:r>
      <w:r w:rsidR="00E308CE" w:rsidRPr="00770B2A">
        <w:rPr>
          <w:rFonts w:ascii="Arial" w:hAnsi="Arial" w:cs="Arial"/>
        </w:rPr>
        <w:t xml:space="preserve">(stan na </w:t>
      </w:r>
      <w:r w:rsidR="00770B2A" w:rsidRPr="00770B2A">
        <w:rPr>
          <w:rFonts w:ascii="Arial" w:hAnsi="Arial" w:cs="Arial"/>
        </w:rPr>
        <w:t>08.12</w:t>
      </w:r>
      <w:r w:rsidR="005E2F04" w:rsidRPr="00770B2A">
        <w:rPr>
          <w:rFonts w:ascii="Arial" w:hAnsi="Arial" w:cs="Arial"/>
        </w:rPr>
        <w:t xml:space="preserve">.2020 </w:t>
      </w:r>
      <w:r w:rsidR="0028359B" w:rsidRPr="00770B2A">
        <w:rPr>
          <w:rFonts w:ascii="Arial" w:hAnsi="Arial" w:cs="Arial"/>
        </w:rPr>
        <w:t>r.)</w:t>
      </w:r>
    </w:p>
    <w:p w14:paraId="6895A036" w14:textId="77777777" w:rsidR="00630F31" w:rsidRPr="00770B2A" w:rsidRDefault="00630F31" w:rsidP="00ED4442">
      <w:pPr>
        <w:jc w:val="both"/>
        <w:rPr>
          <w:rFonts w:ascii="Arial" w:hAnsi="Arial" w:cs="Arial"/>
        </w:rPr>
      </w:pPr>
    </w:p>
    <w:p w14:paraId="707D9E12" w14:textId="71B24F25" w:rsidR="007E4A5E" w:rsidRPr="00770B2A" w:rsidRDefault="007E4A5E" w:rsidP="007E4A5E">
      <w:pPr>
        <w:jc w:val="both"/>
        <w:rPr>
          <w:rFonts w:ascii="Arial" w:hAnsi="Arial" w:cs="Arial"/>
        </w:rPr>
      </w:pPr>
      <w:r w:rsidRPr="00770B2A">
        <w:rPr>
          <w:rFonts w:ascii="Arial" w:eastAsia="Calibri" w:hAnsi="Arial" w:cs="Arial"/>
        </w:rPr>
        <w:t xml:space="preserve">Według danych ankietowych </w:t>
      </w:r>
      <w:r w:rsidRPr="00770B2A">
        <w:rPr>
          <w:rFonts w:ascii="Arial" w:hAnsi="Arial" w:cs="Arial"/>
        </w:rPr>
        <w:t xml:space="preserve">w latach 2016-2019 z terenu gminy </w:t>
      </w:r>
      <w:r w:rsidR="00770B2A" w:rsidRPr="00770B2A">
        <w:rPr>
          <w:rFonts w:ascii="Arial" w:hAnsi="Arial" w:cs="Arial"/>
        </w:rPr>
        <w:t>Nowe</w:t>
      </w:r>
      <w:r w:rsidRPr="00770B2A">
        <w:rPr>
          <w:rFonts w:ascii="Arial" w:hAnsi="Arial" w:cs="Arial"/>
        </w:rPr>
        <w:t xml:space="preserve">  usunięto łącznie</w:t>
      </w:r>
      <w:r w:rsidR="00770B2A" w:rsidRPr="00770B2A">
        <w:rPr>
          <w:rFonts w:ascii="Arial" w:hAnsi="Arial" w:cs="Arial"/>
        </w:rPr>
        <w:t xml:space="preserve"> 228,691</w:t>
      </w:r>
      <w:r w:rsidRPr="00770B2A">
        <w:rPr>
          <w:rFonts w:ascii="Arial" w:hAnsi="Arial" w:cs="Arial"/>
        </w:rPr>
        <w:t xml:space="preserve"> Mg odpadów azbestowych. Środki finansowe na ten cel pochodziły głównie z WFOŚiGW w Toruniu oraz </w:t>
      </w:r>
      <w:r w:rsidR="00605908">
        <w:rPr>
          <w:rFonts w:ascii="Arial" w:hAnsi="Arial" w:cs="Arial"/>
        </w:rPr>
        <w:t>środków właścicieli nieruchomości</w:t>
      </w:r>
      <w:r w:rsidRPr="00770B2A">
        <w:rPr>
          <w:rFonts w:ascii="Arial" w:hAnsi="Arial" w:cs="Arial"/>
        </w:rPr>
        <w:t>.</w:t>
      </w:r>
    </w:p>
    <w:p w14:paraId="05E94259" w14:textId="5A7E5945" w:rsidR="007E5DDF" w:rsidRPr="00770B2A" w:rsidRDefault="007E4A5E" w:rsidP="006156EC">
      <w:pPr>
        <w:jc w:val="both"/>
        <w:rPr>
          <w:rFonts w:ascii="Arial" w:hAnsi="Arial" w:cs="Arial"/>
        </w:rPr>
      </w:pPr>
      <w:r w:rsidRPr="00770B2A">
        <w:rPr>
          <w:rFonts w:ascii="Arial" w:hAnsi="Arial" w:cs="Arial"/>
        </w:rPr>
        <w:t>Ilość usuniętych wyrobów azbestowych w poszczególnych latach przedstawia poniższa tabela.</w:t>
      </w:r>
    </w:p>
    <w:p w14:paraId="3C33A0BC" w14:textId="77777777" w:rsidR="007E4A5E" w:rsidRPr="00533E89" w:rsidRDefault="007E4A5E" w:rsidP="006156EC">
      <w:pPr>
        <w:jc w:val="both"/>
        <w:rPr>
          <w:rFonts w:ascii="Arial" w:hAnsi="Arial" w:cs="Arial"/>
          <w:color w:val="FF0000"/>
        </w:rPr>
      </w:pPr>
    </w:p>
    <w:p w14:paraId="0436EEDE" w14:textId="0554956C" w:rsidR="00CA7523" w:rsidRPr="00770B2A" w:rsidRDefault="00D47F58" w:rsidP="00D47F58">
      <w:pPr>
        <w:pStyle w:val="Legenda"/>
        <w:rPr>
          <w:rFonts w:cs="Arial"/>
        </w:rPr>
      </w:pPr>
      <w:bookmarkStart w:id="316" w:name="_Toc58333968"/>
      <w:r w:rsidRPr="00770B2A">
        <w:t xml:space="preserve">Tabela </w:t>
      </w:r>
      <w:r w:rsidR="00456F3D" w:rsidRPr="00770B2A">
        <w:fldChar w:fldCharType="begin"/>
      </w:r>
      <w:r w:rsidR="00A84A03" w:rsidRPr="00770B2A">
        <w:instrText xml:space="preserve"> SEQ Tabela \* ARABIC </w:instrText>
      </w:r>
      <w:r w:rsidR="00456F3D" w:rsidRPr="00770B2A">
        <w:fldChar w:fldCharType="separate"/>
      </w:r>
      <w:r w:rsidR="005B1EB3">
        <w:rPr>
          <w:noProof/>
        </w:rPr>
        <w:t>29</w:t>
      </w:r>
      <w:r w:rsidR="00456F3D" w:rsidRPr="00770B2A">
        <w:fldChar w:fldCharType="end"/>
      </w:r>
      <w:r w:rsidRPr="00770B2A">
        <w:t xml:space="preserve"> Ilość usuniętych wyrobów azbestowych w latach 201</w:t>
      </w:r>
      <w:r w:rsidR="005E3BE8" w:rsidRPr="00770B2A">
        <w:t>6</w:t>
      </w:r>
      <w:r w:rsidRPr="00770B2A">
        <w:t>-201</w:t>
      </w:r>
      <w:r w:rsidR="001902B1" w:rsidRPr="00770B2A">
        <w:t>9</w:t>
      </w:r>
      <w:bookmarkEnd w:id="3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0"/>
        <w:gridCol w:w="1796"/>
        <w:gridCol w:w="1796"/>
        <w:gridCol w:w="1794"/>
        <w:gridCol w:w="1794"/>
      </w:tblGrid>
      <w:tr w:rsidR="00533E89" w:rsidRPr="00770B2A" w14:paraId="6AE638FF" w14:textId="7C509315" w:rsidTr="007E5DDF">
        <w:tc>
          <w:tcPr>
            <w:tcW w:w="1038" w:type="pct"/>
            <w:vMerge w:val="restart"/>
            <w:shd w:val="clear" w:color="auto" w:fill="FFFFFF" w:themeFill="background1"/>
            <w:vAlign w:val="center"/>
          </w:tcPr>
          <w:p w14:paraId="4A76662E" w14:textId="77777777" w:rsidR="007E5DDF" w:rsidRPr="00770B2A" w:rsidRDefault="007E5DDF" w:rsidP="005B28A1">
            <w:pPr>
              <w:autoSpaceDE w:val="0"/>
              <w:spacing w:line="100" w:lineRule="atLeast"/>
              <w:jc w:val="center"/>
              <w:rPr>
                <w:rFonts w:ascii="Arial" w:hAnsi="Arial" w:cs="Arial"/>
                <w:b/>
                <w:bCs/>
                <w:sz w:val="18"/>
                <w:szCs w:val="18"/>
              </w:rPr>
            </w:pPr>
            <w:bookmarkStart w:id="317" w:name="_Hlk53559651"/>
            <w:r w:rsidRPr="00770B2A">
              <w:rPr>
                <w:rFonts w:ascii="Arial" w:hAnsi="Arial" w:cs="Arial"/>
                <w:b/>
                <w:bCs/>
                <w:sz w:val="18"/>
                <w:szCs w:val="18"/>
              </w:rPr>
              <w:t>Gmina</w:t>
            </w:r>
          </w:p>
        </w:tc>
        <w:tc>
          <w:tcPr>
            <w:tcW w:w="991" w:type="pct"/>
            <w:shd w:val="clear" w:color="auto" w:fill="FFFFFF" w:themeFill="background1"/>
            <w:vAlign w:val="center"/>
          </w:tcPr>
          <w:p w14:paraId="5CD6CB96" w14:textId="33CCFB2C" w:rsidR="007E5DDF" w:rsidRPr="00770B2A" w:rsidRDefault="007E5DDF" w:rsidP="00B82D4E">
            <w:pPr>
              <w:autoSpaceDE w:val="0"/>
              <w:spacing w:line="100" w:lineRule="atLeast"/>
              <w:jc w:val="center"/>
              <w:rPr>
                <w:rFonts w:ascii="Arial" w:hAnsi="Arial" w:cs="Arial"/>
                <w:b/>
                <w:bCs/>
                <w:sz w:val="18"/>
                <w:szCs w:val="18"/>
              </w:rPr>
            </w:pPr>
            <w:r w:rsidRPr="00770B2A">
              <w:rPr>
                <w:rFonts w:ascii="Arial" w:hAnsi="Arial" w:cs="Arial"/>
                <w:b/>
                <w:bCs/>
                <w:sz w:val="18"/>
                <w:szCs w:val="18"/>
              </w:rPr>
              <w:t>2016</w:t>
            </w:r>
          </w:p>
        </w:tc>
        <w:tc>
          <w:tcPr>
            <w:tcW w:w="991" w:type="pct"/>
            <w:shd w:val="clear" w:color="auto" w:fill="FFFFFF" w:themeFill="background1"/>
            <w:vAlign w:val="center"/>
          </w:tcPr>
          <w:p w14:paraId="374D2CBC" w14:textId="179F0EB8" w:rsidR="007E5DDF" w:rsidRPr="00770B2A" w:rsidRDefault="007E5DDF" w:rsidP="008054AD">
            <w:pPr>
              <w:autoSpaceDE w:val="0"/>
              <w:spacing w:line="100" w:lineRule="atLeast"/>
              <w:jc w:val="center"/>
              <w:rPr>
                <w:rFonts w:ascii="Arial" w:hAnsi="Arial" w:cs="Arial"/>
                <w:b/>
                <w:bCs/>
                <w:sz w:val="18"/>
                <w:szCs w:val="18"/>
              </w:rPr>
            </w:pPr>
            <w:r w:rsidRPr="00770B2A">
              <w:rPr>
                <w:rFonts w:ascii="Arial" w:hAnsi="Arial" w:cs="Arial"/>
                <w:b/>
                <w:bCs/>
                <w:sz w:val="18"/>
                <w:szCs w:val="18"/>
              </w:rPr>
              <w:t>2017</w:t>
            </w:r>
          </w:p>
        </w:tc>
        <w:tc>
          <w:tcPr>
            <w:tcW w:w="990" w:type="pct"/>
            <w:shd w:val="clear" w:color="auto" w:fill="FFFFFF" w:themeFill="background1"/>
          </w:tcPr>
          <w:p w14:paraId="26B9E9B6" w14:textId="5FAC9812" w:rsidR="007E5DDF" w:rsidRPr="00770B2A" w:rsidRDefault="007E5DDF" w:rsidP="008054AD">
            <w:pPr>
              <w:autoSpaceDE w:val="0"/>
              <w:spacing w:line="100" w:lineRule="atLeast"/>
              <w:jc w:val="center"/>
              <w:rPr>
                <w:rFonts w:ascii="Arial" w:hAnsi="Arial" w:cs="Arial"/>
                <w:b/>
                <w:bCs/>
                <w:sz w:val="18"/>
                <w:szCs w:val="18"/>
              </w:rPr>
            </w:pPr>
            <w:r w:rsidRPr="00770B2A">
              <w:rPr>
                <w:rFonts w:ascii="Arial" w:hAnsi="Arial" w:cs="Arial"/>
                <w:b/>
                <w:bCs/>
                <w:sz w:val="18"/>
                <w:szCs w:val="18"/>
              </w:rPr>
              <w:t>2018</w:t>
            </w:r>
          </w:p>
        </w:tc>
        <w:tc>
          <w:tcPr>
            <w:tcW w:w="990" w:type="pct"/>
            <w:shd w:val="clear" w:color="auto" w:fill="FFFFFF" w:themeFill="background1"/>
          </w:tcPr>
          <w:p w14:paraId="3A277980" w14:textId="58B4D86A" w:rsidR="007E5DDF" w:rsidRPr="00770B2A" w:rsidRDefault="007E5DDF" w:rsidP="008054AD">
            <w:pPr>
              <w:autoSpaceDE w:val="0"/>
              <w:spacing w:line="100" w:lineRule="atLeast"/>
              <w:jc w:val="center"/>
              <w:rPr>
                <w:rFonts w:ascii="Arial" w:hAnsi="Arial" w:cs="Arial"/>
                <w:b/>
                <w:bCs/>
                <w:sz w:val="18"/>
                <w:szCs w:val="18"/>
              </w:rPr>
            </w:pPr>
            <w:r w:rsidRPr="00770B2A">
              <w:rPr>
                <w:rFonts w:ascii="Arial" w:hAnsi="Arial" w:cs="Arial"/>
                <w:b/>
                <w:bCs/>
                <w:sz w:val="18"/>
                <w:szCs w:val="18"/>
              </w:rPr>
              <w:t>2019</w:t>
            </w:r>
          </w:p>
        </w:tc>
      </w:tr>
      <w:tr w:rsidR="00533E89" w:rsidRPr="00770B2A" w14:paraId="5A23B47C" w14:textId="176CFA7F" w:rsidTr="007E5DDF">
        <w:tc>
          <w:tcPr>
            <w:tcW w:w="1038" w:type="pct"/>
            <w:vMerge/>
            <w:shd w:val="clear" w:color="auto" w:fill="FFFFFF" w:themeFill="background1"/>
            <w:vAlign w:val="center"/>
          </w:tcPr>
          <w:p w14:paraId="1D257C2F" w14:textId="77777777" w:rsidR="007E5DDF" w:rsidRPr="00770B2A" w:rsidRDefault="007E5DDF" w:rsidP="005B28A1">
            <w:pPr>
              <w:autoSpaceDE w:val="0"/>
              <w:spacing w:line="100" w:lineRule="atLeast"/>
              <w:jc w:val="center"/>
              <w:rPr>
                <w:rFonts w:ascii="Arial" w:hAnsi="Arial" w:cs="Arial"/>
                <w:b/>
                <w:bCs/>
                <w:sz w:val="18"/>
                <w:szCs w:val="18"/>
              </w:rPr>
            </w:pPr>
          </w:p>
        </w:tc>
        <w:tc>
          <w:tcPr>
            <w:tcW w:w="991" w:type="pct"/>
            <w:shd w:val="clear" w:color="auto" w:fill="FFFFFF" w:themeFill="background1"/>
            <w:vAlign w:val="center"/>
          </w:tcPr>
          <w:p w14:paraId="75B82FA5" w14:textId="77777777" w:rsidR="007E5DDF" w:rsidRPr="00770B2A" w:rsidRDefault="007E5DDF" w:rsidP="00B82D4E">
            <w:pPr>
              <w:autoSpaceDE w:val="0"/>
              <w:spacing w:line="100" w:lineRule="atLeast"/>
              <w:jc w:val="center"/>
              <w:rPr>
                <w:rFonts w:ascii="Arial" w:hAnsi="Arial" w:cs="Arial"/>
                <w:b/>
                <w:bCs/>
                <w:sz w:val="18"/>
                <w:szCs w:val="18"/>
              </w:rPr>
            </w:pPr>
            <w:r w:rsidRPr="00770B2A">
              <w:rPr>
                <w:rFonts w:ascii="Arial" w:hAnsi="Arial" w:cs="Arial"/>
                <w:b/>
                <w:bCs/>
                <w:sz w:val="18"/>
                <w:szCs w:val="18"/>
              </w:rPr>
              <w:t>Mg</w:t>
            </w:r>
          </w:p>
        </w:tc>
        <w:tc>
          <w:tcPr>
            <w:tcW w:w="991" w:type="pct"/>
            <w:shd w:val="clear" w:color="auto" w:fill="FFFFFF" w:themeFill="background1"/>
            <w:vAlign w:val="center"/>
          </w:tcPr>
          <w:p w14:paraId="3608CF18" w14:textId="77777777" w:rsidR="007E5DDF" w:rsidRPr="00770B2A" w:rsidRDefault="007E5DDF" w:rsidP="008054AD">
            <w:pPr>
              <w:autoSpaceDE w:val="0"/>
              <w:spacing w:line="100" w:lineRule="atLeast"/>
              <w:jc w:val="center"/>
              <w:rPr>
                <w:rFonts w:ascii="Arial" w:hAnsi="Arial" w:cs="Arial"/>
                <w:b/>
                <w:bCs/>
                <w:sz w:val="18"/>
                <w:szCs w:val="18"/>
              </w:rPr>
            </w:pPr>
            <w:r w:rsidRPr="00770B2A">
              <w:rPr>
                <w:rFonts w:ascii="Arial" w:hAnsi="Arial" w:cs="Arial"/>
                <w:b/>
                <w:bCs/>
                <w:sz w:val="18"/>
                <w:szCs w:val="18"/>
              </w:rPr>
              <w:t>Mg</w:t>
            </w:r>
          </w:p>
        </w:tc>
        <w:tc>
          <w:tcPr>
            <w:tcW w:w="990" w:type="pct"/>
            <w:shd w:val="clear" w:color="auto" w:fill="FFFFFF" w:themeFill="background1"/>
          </w:tcPr>
          <w:p w14:paraId="0AFD92D4" w14:textId="77777777" w:rsidR="007E5DDF" w:rsidRPr="00770B2A" w:rsidRDefault="007E5DDF" w:rsidP="008054AD">
            <w:pPr>
              <w:autoSpaceDE w:val="0"/>
              <w:spacing w:line="100" w:lineRule="atLeast"/>
              <w:jc w:val="center"/>
              <w:rPr>
                <w:rFonts w:ascii="Arial" w:hAnsi="Arial" w:cs="Arial"/>
                <w:b/>
                <w:bCs/>
                <w:sz w:val="18"/>
                <w:szCs w:val="18"/>
              </w:rPr>
            </w:pPr>
            <w:r w:rsidRPr="00770B2A">
              <w:rPr>
                <w:rFonts w:ascii="Arial" w:hAnsi="Arial" w:cs="Arial"/>
                <w:b/>
                <w:bCs/>
                <w:sz w:val="18"/>
                <w:szCs w:val="18"/>
              </w:rPr>
              <w:t>Mg</w:t>
            </w:r>
          </w:p>
        </w:tc>
        <w:tc>
          <w:tcPr>
            <w:tcW w:w="990" w:type="pct"/>
            <w:shd w:val="clear" w:color="auto" w:fill="FFFFFF" w:themeFill="background1"/>
          </w:tcPr>
          <w:p w14:paraId="4AD28931" w14:textId="09CB4D4D" w:rsidR="007E5DDF" w:rsidRPr="00770B2A" w:rsidRDefault="007E5DDF" w:rsidP="008054AD">
            <w:pPr>
              <w:autoSpaceDE w:val="0"/>
              <w:spacing w:line="100" w:lineRule="atLeast"/>
              <w:jc w:val="center"/>
              <w:rPr>
                <w:rFonts w:ascii="Arial" w:hAnsi="Arial" w:cs="Arial"/>
                <w:b/>
                <w:bCs/>
                <w:sz w:val="18"/>
                <w:szCs w:val="18"/>
              </w:rPr>
            </w:pPr>
            <w:r w:rsidRPr="00770B2A">
              <w:rPr>
                <w:rFonts w:ascii="Arial" w:hAnsi="Arial" w:cs="Arial"/>
                <w:b/>
                <w:bCs/>
                <w:sz w:val="18"/>
                <w:szCs w:val="18"/>
              </w:rPr>
              <w:t>Mg</w:t>
            </w:r>
          </w:p>
        </w:tc>
      </w:tr>
      <w:tr w:rsidR="00770B2A" w:rsidRPr="00770B2A" w14:paraId="2F4ACE8A" w14:textId="09E5F957" w:rsidTr="007E5DDF">
        <w:tc>
          <w:tcPr>
            <w:tcW w:w="1038" w:type="pct"/>
            <w:vAlign w:val="center"/>
          </w:tcPr>
          <w:p w14:paraId="26CFDCB4" w14:textId="185D84D2" w:rsidR="00770B2A" w:rsidRPr="00770B2A" w:rsidRDefault="00770B2A" w:rsidP="00770B2A">
            <w:pPr>
              <w:rPr>
                <w:rFonts w:ascii="Arial" w:hAnsi="Arial" w:cs="Arial"/>
                <w:sz w:val="18"/>
                <w:szCs w:val="18"/>
              </w:rPr>
            </w:pPr>
            <w:r w:rsidRPr="00770B2A">
              <w:rPr>
                <w:rFonts w:ascii="Arial" w:hAnsi="Arial" w:cs="Arial"/>
                <w:sz w:val="18"/>
                <w:szCs w:val="18"/>
              </w:rPr>
              <w:t>Nowe</w:t>
            </w:r>
          </w:p>
        </w:tc>
        <w:tc>
          <w:tcPr>
            <w:tcW w:w="991" w:type="pct"/>
            <w:vAlign w:val="bottom"/>
          </w:tcPr>
          <w:p w14:paraId="7217E7C7" w14:textId="3002992E" w:rsidR="00770B2A" w:rsidRPr="00770B2A" w:rsidRDefault="00770B2A" w:rsidP="00770B2A">
            <w:pPr>
              <w:autoSpaceDE w:val="0"/>
              <w:spacing w:line="100" w:lineRule="atLeast"/>
              <w:jc w:val="right"/>
              <w:rPr>
                <w:rFonts w:ascii="Arial" w:hAnsi="Arial" w:cs="Arial"/>
                <w:bCs/>
                <w:sz w:val="18"/>
                <w:szCs w:val="18"/>
              </w:rPr>
            </w:pPr>
            <w:r w:rsidRPr="00770B2A">
              <w:rPr>
                <w:rFonts w:ascii="Arial" w:hAnsi="Arial" w:cs="Arial"/>
                <w:bCs/>
                <w:sz w:val="18"/>
                <w:szCs w:val="18"/>
              </w:rPr>
              <w:t>51,87</w:t>
            </w:r>
          </w:p>
        </w:tc>
        <w:tc>
          <w:tcPr>
            <w:tcW w:w="991" w:type="pct"/>
            <w:vAlign w:val="bottom"/>
          </w:tcPr>
          <w:p w14:paraId="1A23BC99" w14:textId="2003221E" w:rsidR="00770B2A" w:rsidRPr="00770B2A" w:rsidRDefault="00770B2A" w:rsidP="00770B2A">
            <w:pPr>
              <w:autoSpaceDE w:val="0"/>
              <w:spacing w:line="100" w:lineRule="atLeast"/>
              <w:jc w:val="right"/>
              <w:rPr>
                <w:rFonts w:ascii="Arial" w:hAnsi="Arial" w:cs="Arial"/>
                <w:bCs/>
                <w:sz w:val="18"/>
                <w:szCs w:val="18"/>
              </w:rPr>
            </w:pPr>
            <w:r w:rsidRPr="00770B2A">
              <w:rPr>
                <w:rFonts w:ascii="Arial" w:hAnsi="Arial" w:cs="Arial"/>
                <w:bCs/>
                <w:sz w:val="18"/>
                <w:szCs w:val="18"/>
              </w:rPr>
              <w:t>55,98</w:t>
            </w:r>
          </w:p>
        </w:tc>
        <w:tc>
          <w:tcPr>
            <w:tcW w:w="990" w:type="pct"/>
            <w:vAlign w:val="bottom"/>
          </w:tcPr>
          <w:p w14:paraId="6807046F" w14:textId="50A0762A" w:rsidR="00770B2A" w:rsidRPr="00770B2A" w:rsidRDefault="00770B2A" w:rsidP="00770B2A">
            <w:pPr>
              <w:autoSpaceDE w:val="0"/>
              <w:spacing w:line="100" w:lineRule="atLeast"/>
              <w:jc w:val="right"/>
              <w:rPr>
                <w:rFonts w:ascii="Arial" w:hAnsi="Arial" w:cs="Arial"/>
                <w:bCs/>
                <w:sz w:val="18"/>
                <w:szCs w:val="18"/>
              </w:rPr>
            </w:pPr>
            <w:r w:rsidRPr="00770B2A">
              <w:rPr>
                <w:rFonts w:ascii="Arial" w:hAnsi="Arial" w:cs="Arial"/>
                <w:bCs/>
                <w:sz w:val="18"/>
                <w:szCs w:val="18"/>
              </w:rPr>
              <w:t>57,748</w:t>
            </w:r>
          </w:p>
        </w:tc>
        <w:tc>
          <w:tcPr>
            <w:tcW w:w="990" w:type="pct"/>
          </w:tcPr>
          <w:p w14:paraId="569B3E98" w14:textId="180AE2D8" w:rsidR="00770B2A" w:rsidRPr="00770B2A" w:rsidRDefault="00770B2A" w:rsidP="00770B2A">
            <w:pPr>
              <w:autoSpaceDE w:val="0"/>
              <w:spacing w:line="100" w:lineRule="atLeast"/>
              <w:jc w:val="right"/>
              <w:rPr>
                <w:rFonts w:ascii="Arial" w:hAnsi="Arial" w:cs="Arial"/>
                <w:sz w:val="18"/>
                <w:szCs w:val="18"/>
              </w:rPr>
            </w:pPr>
            <w:r w:rsidRPr="00770B2A">
              <w:rPr>
                <w:rFonts w:ascii="Arial" w:hAnsi="Arial" w:cs="Arial"/>
                <w:bCs/>
                <w:sz w:val="18"/>
                <w:szCs w:val="18"/>
              </w:rPr>
              <w:t>63,093</w:t>
            </w:r>
          </w:p>
        </w:tc>
      </w:tr>
    </w:tbl>
    <w:bookmarkEnd w:id="317"/>
    <w:p w14:paraId="1C335A3B" w14:textId="04B61F54" w:rsidR="00F76901" w:rsidRPr="00605908" w:rsidRDefault="00D47F58" w:rsidP="00E5250D">
      <w:pPr>
        <w:jc w:val="both"/>
        <w:rPr>
          <w:rFonts w:ascii="Arial" w:hAnsi="Arial" w:cs="Arial"/>
        </w:rPr>
      </w:pPr>
      <w:r w:rsidRPr="00770B2A">
        <w:rPr>
          <w:rFonts w:ascii="Arial" w:hAnsi="Arial" w:cs="Arial"/>
        </w:rPr>
        <w:t xml:space="preserve">Źródło: </w:t>
      </w:r>
      <w:r w:rsidR="007E5DDF" w:rsidRPr="00605908">
        <w:rPr>
          <w:rFonts w:ascii="Arial" w:hAnsi="Arial" w:cs="Arial"/>
        </w:rPr>
        <w:t>Ankietyzacja Gmin</w:t>
      </w:r>
      <w:r w:rsidR="007E4A5E" w:rsidRPr="00605908">
        <w:rPr>
          <w:rFonts w:ascii="Arial" w:hAnsi="Arial" w:cs="Arial"/>
        </w:rPr>
        <w:t>y</w:t>
      </w:r>
    </w:p>
    <w:bookmarkEnd w:id="309"/>
    <w:bookmarkEnd w:id="310"/>
    <w:p w14:paraId="1C1D94D9" w14:textId="77777777" w:rsidR="0043250D" w:rsidRPr="00605908" w:rsidRDefault="0043250D" w:rsidP="00E5250D">
      <w:pPr>
        <w:jc w:val="both"/>
        <w:rPr>
          <w:rFonts w:ascii="Arial" w:hAnsi="Arial" w:cs="Arial"/>
        </w:rPr>
      </w:pPr>
    </w:p>
    <w:p w14:paraId="4F8FD92F" w14:textId="77777777" w:rsidR="00976F97" w:rsidRPr="00605908" w:rsidRDefault="00976F97" w:rsidP="00976F97">
      <w:pPr>
        <w:pStyle w:val="Nagwek3"/>
        <w:tabs>
          <w:tab w:val="num" w:pos="720"/>
        </w:tabs>
        <w:suppressAutoHyphens/>
        <w:autoSpaceDE w:val="0"/>
        <w:autoSpaceDN w:val="0"/>
        <w:adjustRightInd w:val="0"/>
        <w:spacing w:before="60" w:after="60"/>
        <w:ind w:left="720"/>
      </w:pPr>
      <w:bookmarkStart w:id="318" w:name="_Toc58333927"/>
      <w:r w:rsidRPr="00605908">
        <w:t>Zagrożenia dla funkcjonowania racjonalnej gospodarki odpadami</w:t>
      </w:r>
      <w:bookmarkEnd w:id="318"/>
    </w:p>
    <w:p w14:paraId="5C8BC8F9" w14:textId="00B63D77" w:rsidR="00976F97" w:rsidRPr="00605908" w:rsidRDefault="00F417EF" w:rsidP="00976F97">
      <w:pPr>
        <w:suppressAutoHyphens/>
        <w:autoSpaceDE w:val="0"/>
        <w:autoSpaceDN w:val="0"/>
        <w:adjustRightInd w:val="0"/>
        <w:jc w:val="both"/>
        <w:rPr>
          <w:rFonts w:ascii="Arial" w:hAnsi="Arial" w:cs="Arial"/>
        </w:rPr>
      </w:pPr>
      <w:r w:rsidRPr="00605908">
        <w:rPr>
          <w:rFonts w:ascii="Arial" w:eastAsia="ArialNarrow" w:hAnsi="Arial" w:cs="Arial"/>
        </w:rPr>
        <w:t>Największym wyzwaniem dla gmin</w:t>
      </w:r>
      <w:r w:rsidR="00554A0A" w:rsidRPr="00605908">
        <w:rPr>
          <w:rFonts w:ascii="Arial" w:eastAsia="ArialNarrow" w:hAnsi="Arial" w:cs="Arial"/>
        </w:rPr>
        <w:t>y</w:t>
      </w:r>
      <w:r w:rsidR="00976F97" w:rsidRPr="00605908">
        <w:rPr>
          <w:rFonts w:ascii="Arial" w:eastAsia="ArialNarrow" w:hAnsi="Arial" w:cs="Arial"/>
        </w:rPr>
        <w:t xml:space="preserve"> jest </w:t>
      </w:r>
      <w:r w:rsidR="00976F97" w:rsidRPr="00605908">
        <w:rPr>
          <w:rFonts w:ascii="Arial" w:hAnsi="Arial" w:cs="Arial"/>
        </w:rPr>
        <w:t xml:space="preserve">osiągnięcie odpowiednich poziomów odzysku surowców, zgodnie z zapisami w </w:t>
      </w:r>
      <w:r w:rsidR="00B073D0" w:rsidRPr="00605908">
        <w:rPr>
          <w:rFonts w:ascii="Arial" w:hAnsi="Arial" w:cs="Arial"/>
        </w:rPr>
        <w:t>wojewódzkim planie</w:t>
      </w:r>
      <w:r w:rsidR="00976F97" w:rsidRPr="00605908">
        <w:rPr>
          <w:rFonts w:ascii="Arial" w:hAnsi="Arial" w:cs="Arial"/>
        </w:rPr>
        <w:t xml:space="preserve"> gospodarki odpadami oraz wywiąz</w:t>
      </w:r>
      <w:r w:rsidRPr="00605908">
        <w:rPr>
          <w:rFonts w:ascii="Arial" w:hAnsi="Arial" w:cs="Arial"/>
        </w:rPr>
        <w:t>ywanie się z nałożonych na gminy</w:t>
      </w:r>
      <w:r w:rsidR="00976F97" w:rsidRPr="00605908">
        <w:rPr>
          <w:rFonts w:ascii="Arial" w:hAnsi="Arial" w:cs="Arial"/>
        </w:rPr>
        <w:t xml:space="preserve"> obowiązków określonych w ustawie o odpadach i w ustawie o utrzymaniu porządku i czystości. </w:t>
      </w:r>
    </w:p>
    <w:p w14:paraId="79A9DDAF" w14:textId="58060F09" w:rsidR="00D758EA" w:rsidRPr="00605908" w:rsidRDefault="00D758EA" w:rsidP="00976F97">
      <w:pPr>
        <w:suppressAutoHyphens/>
        <w:autoSpaceDE w:val="0"/>
        <w:autoSpaceDN w:val="0"/>
        <w:adjustRightInd w:val="0"/>
        <w:jc w:val="both"/>
        <w:rPr>
          <w:rFonts w:ascii="Arial" w:hAnsi="Arial" w:cs="Arial"/>
        </w:rPr>
      </w:pPr>
      <w:r w:rsidRPr="00605908">
        <w:rPr>
          <w:rFonts w:ascii="Arial" w:hAnsi="Arial" w:cs="Arial"/>
        </w:rPr>
        <w:t>Problemem jest zwiększająca się ilość w</w:t>
      </w:r>
      <w:r w:rsidR="00460337" w:rsidRPr="00605908">
        <w:rPr>
          <w:rFonts w:ascii="Arial" w:hAnsi="Arial" w:cs="Arial"/>
        </w:rPr>
        <w:t>ytwarzanych odpadów komunalnych</w:t>
      </w:r>
      <w:r w:rsidR="00B073D0" w:rsidRPr="00605908">
        <w:rPr>
          <w:rFonts w:ascii="Arial" w:hAnsi="Arial" w:cs="Arial"/>
        </w:rPr>
        <w:t xml:space="preserve"> oraz rosnące koszty zagospodarowania odpadów.</w:t>
      </w:r>
      <w:r w:rsidR="00460337" w:rsidRPr="00605908">
        <w:rPr>
          <w:rFonts w:ascii="Arial" w:hAnsi="Arial" w:cs="Arial"/>
        </w:rPr>
        <w:t xml:space="preserve"> </w:t>
      </w:r>
    </w:p>
    <w:p w14:paraId="7B7BC161" w14:textId="5F6CA960" w:rsidR="0092538B" w:rsidRPr="00EA3F0E" w:rsidRDefault="0092538B" w:rsidP="00976F97">
      <w:pPr>
        <w:suppressAutoHyphens/>
        <w:autoSpaceDE w:val="0"/>
        <w:autoSpaceDN w:val="0"/>
        <w:adjustRightInd w:val="0"/>
        <w:jc w:val="both"/>
        <w:rPr>
          <w:rFonts w:ascii="Arial" w:hAnsi="Arial" w:cs="Arial"/>
        </w:rPr>
      </w:pPr>
      <w:r w:rsidRPr="00EA3F0E">
        <w:rPr>
          <w:rFonts w:ascii="Arial" w:hAnsi="Arial" w:cs="Arial"/>
        </w:rPr>
        <w:t xml:space="preserve">Gospodarowanie odpadami może w sposób istotny wpływać na środowisko przyrodnicze oraz zdrowie ludzi. Ograniczanie ich wytwarzania w dobie zwiększającej się produkcji i konsumpcji jest istotnym warunkiem zmniejszania negatywnego wpływu na środowisko oraz jednym z zasadniczych wyzwań współczesnego świata. Ich unieszkodliwianie poprzez składowanie jest przejawem nieefektywnego gospodarowania zasobami, powodującym dodatkowo emisję zanieczyszczeń do atmosfery, gleby, </w:t>
      </w:r>
      <w:r w:rsidRPr="00EA3F0E">
        <w:rPr>
          <w:rFonts w:ascii="Arial" w:hAnsi="Arial" w:cs="Arial"/>
        </w:rPr>
        <w:lastRenderedPageBreak/>
        <w:t>wody, utratę powierzchni pod składowiska czy obniżenie estetycznych walorów krajobrazu. Dopiero powtórne wykorzystanie odpadów, odzyskanie lub poddanie ich recyklingowi sprawia, iż mogą one stać się potencjalnym zasobem, przyczyniając się w ten sposób do zmniejszenia zużycia surowców pierwotnych w celu wytworzenia produktów, a tym samym efektywniejszego gospodarowania zasobami.</w:t>
      </w:r>
    </w:p>
    <w:p w14:paraId="04AA6BA1" w14:textId="77777777" w:rsidR="00AE70A0" w:rsidRPr="00EA3F0E" w:rsidRDefault="00AE70A0" w:rsidP="00976F97">
      <w:pPr>
        <w:pStyle w:val="Tekst3Znak"/>
        <w:ind w:left="0" w:firstLine="0"/>
      </w:pPr>
    </w:p>
    <w:p w14:paraId="18EFA614" w14:textId="77777777" w:rsidR="00D758EA" w:rsidRPr="00EA3F0E" w:rsidRDefault="00D758EA" w:rsidP="00976F97">
      <w:pPr>
        <w:pStyle w:val="Tekst3Znak"/>
        <w:ind w:left="0" w:firstLine="0"/>
        <w:rPr>
          <w:b/>
        </w:rPr>
      </w:pPr>
      <w:r w:rsidRPr="00EA3F0E">
        <w:rPr>
          <w:b/>
        </w:rPr>
        <w:t>Działania</w:t>
      </w:r>
    </w:p>
    <w:p w14:paraId="0E56115B" w14:textId="3E2D334F" w:rsidR="0092538B" w:rsidRPr="00EA3F0E" w:rsidRDefault="0092538B" w:rsidP="0092538B">
      <w:pPr>
        <w:pStyle w:val="Tekst3Znak"/>
        <w:ind w:left="0" w:firstLine="0"/>
      </w:pPr>
      <w:r w:rsidRPr="00EA3F0E">
        <w:t>Najważniejsze zadania w gospodarowaniu odpadami komunalnymi, wynikające z konieczności ochrony środowiska, sprowadzają się do minimalizacji powstawania odpadów i maksymalizacji ich zagospodarowania oraz ograniczania do koniecznego minimum składowania odpadów w środowisku</w:t>
      </w:r>
      <w:r w:rsidR="002624C1" w:rsidRPr="00EA3F0E">
        <w:t>, czyli wprowadzenie gospodarki o obiegu zamkniętym.</w:t>
      </w:r>
      <w:r w:rsidRPr="00EA3F0E">
        <w:t xml:space="preserve"> </w:t>
      </w:r>
      <w:r w:rsidR="002624C1" w:rsidRPr="00EA3F0E">
        <w:t xml:space="preserve">Wytwarzanie odpadów powinno być jak najbardziej zminimalizowane. Odpady – jeżeli już powstaną – powinny być traktowane jako surowce wtórne. </w:t>
      </w:r>
      <w:r w:rsidRPr="00EA3F0E">
        <w:t xml:space="preserve">Wyzwaniem dla gmin jest również objęcie wszystkich mieszkańców systemem odbioru i selektywnej zbiórki odpadów. </w:t>
      </w:r>
      <w:r w:rsidR="002624C1" w:rsidRPr="00EA3F0E">
        <w:t>W tym celu nadal niezbędna jest edukacja ekologiczna mieszkańców.</w:t>
      </w:r>
    </w:p>
    <w:p w14:paraId="6716258E" w14:textId="57AB99D7" w:rsidR="00DB28B8" w:rsidRPr="00EA3F0E" w:rsidRDefault="00DB28B8" w:rsidP="0092538B">
      <w:pPr>
        <w:pStyle w:val="Tekst3Znak"/>
        <w:ind w:left="0" w:firstLine="0"/>
        <w:rPr>
          <w:szCs w:val="20"/>
        </w:rPr>
      </w:pPr>
    </w:p>
    <w:p w14:paraId="6D39C477" w14:textId="6AE24E6E" w:rsidR="00DB28B8" w:rsidRPr="00EA3F0E" w:rsidRDefault="00DC4B6C" w:rsidP="0092538B">
      <w:pPr>
        <w:pStyle w:val="Tekst3Znak"/>
        <w:ind w:left="0" w:firstLine="0"/>
        <w:rPr>
          <w:szCs w:val="20"/>
        </w:rPr>
      </w:pPr>
      <w:r w:rsidRPr="00EA3F0E">
        <w:rPr>
          <w:rStyle w:val="Pogrubienie"/>
          <w:b w:val="0"/>
          <w:bCs/>
          <w:szCs w:val="20"/>
          <w:bdr w:val="none" w:sz="0" w:space="0" w:color="auto" w:frame="1"/>
          <w:shd w:val="clear" w:color="auto" w:fill="FFFFFF"/>
        </w:rPr>
        <w:t>W celu ograniczenia ilości odpadów biodegradowalnych gminy powinny zachęcać mieszkańców domów jednorodzinnych do zakładania kompostowników. Kompostowanie jest łatwe i można je prowadzić w każdym gospodarstwie domowym. Jest to też bardzo tani sposób na uzyskanie cennego nawozu i troskę o środowisko.</w:t>
      </w:r>
    </w:p>
    <w:p w14:paraId="2B421E9C" w14:textId="77777777" w:rsidR="0092538B" w:rsidRPr="00EA3F0E" w:rsidRDefault="0092538B" w:rsidP="00976F97">
      <w:pPr>
        <w:pStyle w:val="Tekst3Znak"/>
        <w:ind w:left="0" w:firstLine="0"/>
      </w:pPr>
    </w:p>
    <w:p w14:paraId="2322469E" w14:textId="77777777" w:rsidR="00D758EA" w:rsidRPr="00EA3F0E" w:rsidRDefault="00D758EA" w:rsidP="00D758EA">
      <w:pPr>
        <w:suppressAutoHyphens/>
        <w:autoSpaceDE w:val="0"/>
        <w:autoSpaceDN w:val="0"/>
        <w:adjustRightInd w:val="0"/>
        <w:jc w:val="both"/>
        <w:rPr>
          <w:rFonts w:ascii="Arial" w:eastAsia="ArialNarrow" w:hAnsi="Arial" w:cs="Arial"/>
        </w:rPr>
      </w:pPr>
      <w:r w:rsidRPr="00EA3F0E">
        <w:rPr>
          <w:rFonts w:ascii="Arial" w:eastAsia="ArialNarrow" w:hAnsi="Arial" w:cs="Arial"/>
        </w:rPr>
        <w:t xml:space="preserve">Ze względu na ilość wyrobów azbestowych oraz wysokie koszty związane z usuwaniem tych odpadów niezbędna jest pomoc finansowa przez udzielanie dotacji z funduszy ochrony środowiska. </w:t>
      </w:r>
    </w:p>
    <w:p w14:paraId="74FBCF8C" w14:textId="77777777" w:rsidR="00D758EA" w:rsidRPr="00EA3F0E" w:rsidRDefault="00D758EA" w:rsidP="00976F97">
      <w:pPr>
        <w:pStyle w:val="Tekst3Znak"/>
        <w:ind w:left="0" w:firstLine="0"/>
      </w:pPr>
    </w:p>
    <w:p w14:paraId="7B5617E1" w14:textId="499CD1CD" w:rsidR="00347CF1" w:rsidRPr="00EA3F0E" w:rsidRDefault="00347CF1" w:rsidP="000E0A75">
      <w:pPr>
        <w:pStyle w:val="Nagwek2"/>
        <w:tabs>
          <w:tab w:val="clear" w:pos="936"/>
          <w:tab w:val="num" w:pos="576"/>
        </w:tabs>
        <w:suppressAutoHyphens/>
        <w:spacing w:before="120" w:after="60"/>
        <w:ind w:left="578" w:hanging="578"/>
        <w:rPr>
          <w:szCs w:val="20"/>
        </w:rPr>
      </w:pPr>
      <w:bookmarkStart w:id="319" w:name="_Toc58333928"/>
      <w:r w:rsidRPr="00EA3F0E">
        <w:rPr>
          <w:szCs w:val="20"/>
        </w:rPr>
        <w:t>Przeciwdziałanie poważnym awariom</w:t>
      </w:r>
      <w:r w:rsidR="000F648E" w:rsidRPr="00EA3F0E">
        <w:rPr>
          <w:szCs w:val="20"/>
        </w:rPr>
        <w:t xml:space="preserve"> i klęskom żywiołowym</w:t>
      </w:r>
      <w:bookmarkEnd w:id="319"/>
    </w:p>
    <w:p w14:paraId="30DF13D7" w14:textId="77777777" w:rsidR="00E87DF7" w:rsidRPr="00EA3F0E" w:rsidRDefault="00E87DF7" w:rsidP="000E0A75">
      <w:pPr>
        <w:pStyle w:val="Tekst2"/>
        <w:widowControl w:val="0"/>
        <w:suppressAutoHyphens/>
        <w:ind w:left="0" w:firstLine="0"/>
        <w:rPr>
          <w:bCs w:val="0"/>
          <w:iCs w:val="0"/>
          <w:kern w:val="32"/>
        </w:rPr>
      </w:pPr>
      <w:bookmarkStart w:id="320" w:name="_Toc85297558"/>
      <w:r w:rsidRPr="00EA3F0E">
        <w:rPr>
          <w:bCs w:val="0"/>
          <w:iCs w:val="0"/>
          <w:kern w:val="32"/>
        </w:rPr>
        <w:t>Poważną awarią w rozumieniu ustawy Prawo ochrony środowiska jest zdarzenie, w szczególności emisja, pożar lub eksplozja, powstałe w trakcie procesu przemysłowego, magazynowania lub transportu, w których występuje jedna lub więcej niebezpiecznych substancji, prowadzące do natychmiastowego powstania zagrożenia życia lub zdrowia ludzi lub środowiska lub powstanie takiego zagrożenia z opóźnieniem.</w:t>
      </w:r>
    </w:p>
    <w:p w14:paraId="7908F7BE" w14:textId="77777777" w:rsidR="00E87DF7" w:rsidRPr="00EA3F0E" w:rsidRDefault="00E87DF7" w:rsidP="000E0A75">
      <w:pPr>
        <w:pStyle w:val="Tekst2"/>
        <w:widowControl w:val="0"/>
        <w:suppressAutoHyphens/>
        <w:ind w:left="0" w:firstLine="0"/>
        <w:rPr>
          <w:bCs w:val="0"/>
          <w:iCs w:val="0"/>
          <w:kern w:val="32"/>
        </w:rPr>
      </w:pPr>
    </w:p>
    <w:p w14:paraId="68152FA7" w14:textId="228D0635" w:rsidR="00E87DF7" w:rsidRPr="00EA3F0E" w:rsidRDefault="00E87DF7" w:rsidP="000E0A75">
      <w:pPr>
        <w:pStyle w:val="Tekst2"/>
        <w:widowControl w:val="0"/>
        <w:suppressAutoHyphens/>
        <w:ind w:left="0" w:firstLine="0"/>
        <w:rPr>
          <w:bCs w:val="0"/>
          <w:iCs w:val="0"/>
          <w:kern w:val="32"/>
        </w:rPr>
      </w:pPr>
      <w:r w:rsidRPr="00EA3F0E">
        <w:rPr>
          <w:bCs w:val="0"/>
          <w:iCs w:val="0"/>
          <w:kern w:val="32"/>
          <w:szCs w:val="20"/>
        </w:rPr>
        <w:t>Do potencjalnych zagrożeń mogących doprowadzić do sytuacji kryzysowych należy zaliczyć przede wszystkim:</w:t>
      </w:r>
    </w:p>
    <w:p w14:paraId="0FD20EC9" w14:textId="77777777" w:rsidR="00E87DF7" w:rsidRPr="00EA3F0E" w:rsidRDefault="009A56A1" w:rsidP="004B02F4">
      <w:pPr>
        <w:pStyle w:val="Tekst2"/>
        <w:widowControl w:val="0"/>
        <w:numPr>
          <w:ilvl w:val="0"/>
          <w:numId w:val="4"/>
        </w:numPr>
        <w:tabs>
          <w:tab w:val="clear" w:pos="794"/>
        </w:tabs>
        <w:suppressAutoHyphens/>
        <w:rPr>
          <w:bCs w:val="0"/>
          <w:iCs w:val="0"/>
          <w:kern w:val="32"/>
        </w:rPr>
      </w:pPr>
      <w:r w:rsidRPr="00EA3F0E">
        <w:rPr>
          <w:bCs w:val="0"/>
          <w:iCs w:val="0"/>
          <w:kern w:val="32"/>
          <w:szCs w:val="20"/>
        </w:rPr>
        <w:t>p</w:t>
      </w:r>
      <w:r w:rsidR="00E87DF7" w:rsidRPr="00EA3F0E">
        <w:rPr>
          <w:bCs w:val="0"/>
          <w:iCs w:val="0"/>
          <w:kern w:val="32"/>
          <w:szCs w:val="20"/>
        </w:rPr>
        <w:t>ożary</w:t>
      </w:r>
      <w:bookmarkStart w:id="321" w:name="_Toc85297559"/>
      <w:bookmarkEnd w:id="320"/>
      <w:r w:rsidRPr="00EA3F0E">
        <w:rPr>
          <w:bCs w:val="0"/>
          <w:iCs w:val="0"/>
          <w:kern w:val="32"/>
          <w:szCs w:val="20"/>
        </w:rPr>
        <w:t>;</w:t>
      </w:r>
    </w:p>
    <w:p w14:paraId="088DE4D4" w14:textId="77777777" w:rsidR="00E87DF7" w:rsidRPr="00EA3F0E" w:rsidRDefault="00E87DF7" w:rsidP="004B02F4">
      <w:pPr>
        <w:pStyle w:val="Tekst2"/>
        <w:widowControl w:val="0"/>
        <w:numPr>
          <w:ilvl w:val="0"/>
          <w:numId w:val="4"/>
        </w:numPr>
        <w:tabs>
          <w:tab w:val="clear" w:pos="794"/>
        </w:tabs>
        <w:suppressAutoHyphens/>
        <w:rPr>
          <w:bCs w:val="0"/>
          <w:iCs w:val="0"/>
          <w:kern w:val="32"/>
        </w:rPr>
      </w:pPr>
      <w:r w:rsidRPr="00EA3F0E">
        <w:rPr>
          <w:bCs w:val="0"/>
          <w:iCs w:val="0"/>
          <w:kern w:val="32"/>
          <w:szCs w:val="20"/>
        </w:rPr>
        <w:t>katastrofy, awarie i niekontrolowane przenikanie różnych substancji do środowiska naturalnego</w:t>
      </w:r>
      <w:bookmarkStart w:id="322" w:name="_Toc85297561"/>
      <w:bookmarkEnd w:id="321"/>
      <w:r w:rsidR="009A56A1" w:rsidRPr="00EA3F0E">
        <w:rPr>
          <w:bCs w:val="0"/>
          <w:iCs w:val="0"/>
          <w:kern w:val="32"/>
          <w:szCs w:val="20"/>
        </w:rPr>
        <w:t>;</w:t>
      </w:r>
    </w:p>
    <w:p w14:paraId="46904825" w14:textId="77777777" w:rsidR="00E87DF7" w:rsidRPr="00EA3F0E" w:rsidRDefault="00E87DF7" w:rsidP="004B02F4">
      <w:pPr>
        <w:pStyle w:val="Tekst2"/>
        <w:widowControl w:val="0"/>
        <w:numPr>
          <w:ilvl w:val="0"/>
          <w:numId w:val="4"/>
        </w:numPr>
        <w:tabs>
          <w:tab w:val="clear" w:pos="794"/>
        </w:tabs>
        <w:suppressAutoHyphens/>
        <w:rPr>
          <w:bCs w:val="0"/>
          <w:iCs w:val="0"/>
          <w:kern w:val="32"/>
        </w:rPr>
      </w:pPr>
      <w:r w:rsidRPr="00EA3F0E">
        <w:rPr>
          <w:bCs w:val="0"/>
          <w:iCs w:val="0"/>
          <w:kern w:val="32"/>
          <w:szCs w:val="20"/>
        </w:rPr>
        <w:t>transport kolejowy – ryzyko skażenia toksycznymi środkami prz</w:t>
      </w:r>
      <w:bookmarkEnd w:id="322"/>
      <w:r w:rsidRPr="00EA3F0E">
        <w:rPr>
          <w:bCs w:val="0"/>
          <w:iCs w:val="0"/>
          <w:kern w:val="32"/>
          <w:szCs w:val="20"/>
        </w:rPr>
        <w:t xml:space="preserve">emysłowymi, tj. </w:t>
      </w:r>
      <w:r w:rsidRPr="00EA3F0E">
        <w:t>amoniakiem, chlorem, kwasem siarkowym, kwasem azotowym</w:t>
      </w:r>
      <w:r w:rsidR="009A56A1" w:rsidRPr="00EA3F0E">
        <w:t>;</w:t>
      </w:r>
    </w:p>
    <w:p w14:paraId="282C96F3" w14:textId="77777777" w:rsidR="00E87DF7" w:rsidRPr="00EA3F0E" w:rsidRDefault="00E87DF7" w:rsidP="004B02F4">
      <w:pPr>
        <w:pStyle w:val="Tekst2"/>
        <w:widowControl w:val="0"/>
        <w:numPr>
          <w:ilvl w:val="0"/>
          <w:numId w:val="4"/>
        </w:numPr>
        <w:tabs>
          <w:tab w:val="clear" w:pos="794"/>
        </w:tabs>
        <w:suppressAutoHyphens/>
        <w:rPr>
          <w:bCs w:val="0"/>
          <w:iCs w:val="0"/>
          <w:kern w:val="32"/>
        </w:rPr>
      </w:pPr>
      <w:r w:rsidRPr="00EA3F0E">
        <w:rPr>
          <w:bCs w:val="0"/>
          <w:iCs w:val="0"/>
          <w:kern w:val="32"/>
          <w:szCs w:val="20"/>
        </w:rPr>
        <w:t>transport drogowy</w:t>
      </w:r>
      <w:r w:rsidR="00434CAB" w:rsidRPr="00EA3F0E">
        <w:rPr>
          <w:bCs w:val="0"/>
          <w:iCs w:val="0"/>
          <w:kern w:val="32"/>
          <w:szCs w:val="20"/>
        </w:rPr>
        <w:t xml:space="preserve"> i kolejowy</w:t>
      </w:r>
      <w:r w:rsidRPr="00EA3F0E">
        <w:rPr>
          <w:bCs w:val="0"/>
          <w:iCs w:val="0"/>
          <w:kern w:val="32"/>
          <w:szCs w:val="20"/>
        </w:rPr>
        <w:t xml:space="preserve"> – ryzyko skażenia przez rozszczelnienie cystern z substancjami ropopochodnymi i gazem pł</w:t>
      </w:r>
      <w:r w:rsidR="009A56A1" w:rsidRPr="00EA3F0E">
        <w:rPr>
          <w:bCs w:val="0"/>
          <w:iCs w:val="0"/>
          <w:kern w:val="32"/>
          <w:szCs w:val="20"/>
        </w:rPr>
        <w:t>ynnym oraz amoniakiem i chlorem;</w:t>
      </w:r>
    </w:p>
    <w:p w14:paraId="51A7A425" w14:textId="77777777" w:rsidR="00E87DF7" w:rsidRPr="00EA3F0E" w:rsidRDefault="00E87DF7" w:rsidP="004B02F4">
      <w:pPr>
        <w:pStyle w:val="Tekst2"/>
        <w:widowControl w:val="0"/>
        <w:numPr>
          <w:ilvl w:val="0"/>
          <w:numId w:val="4"/>
        </w:numPr>
        <w:tabs>
          <w:tab w:val="clear" w:pos="794"/>
        </w:tabs>
        <w:suppressAutoHyphens/>
        <w:rPr>
          <w:bCs w:val="0"/>
          <w:iCs w:val="0"/>
          <w:kern w:val="32"/>
        </w:rPr>
      </w:pPr>
      <w:r w:rsidRPr="00EA3F0E">
        <w:rPr>
          <w:bCs w:val="0"/>
          <w:iCs w:val="0"/>
          <w:kern w:val="32"/>
          <w:szCs w:val="20"/>
        </w:rPr>
        <w:t>awarie urządzeń technic</w:t>
      </w:r>
      <w:r w:rsidR="009A56A1" w:rsidRPr="00EA3F0E">
        <w:rPr>
          <w:bCs w:val="0"/>
          <w:iCs w:val="0"/>
          <w:kern w:val="32"/>
          <w:szCs w:val="20"/>
        </w:rPr>
        <w:t>znych w zakładach przemysłowych;</w:t>
      </w:r>
    </w:p>
    <w:p w14:paraId="2750FE4D" w14:textId="77777777" w:rsidR="00E87DF7" w:rsidRPr="00EA3F0E" w:rsidRDefault="00E87DF7" w:rsidP="004B02F4">
      <w:pPr>
        <w:pStyle w:val="Tekst2"/>
        <w:widowControl w:val="0"/>
        <w:numPr>
          <w:ilvl w:val="0"/>
          <w:numId w:val="4"/>
        </w:numPr>
        <w:tabs>
          <w:tab w:val="clear" w:pos="794"/>
        </w:tabs>
        <w:suppressAutoHyphens/>
        <w:rPr>
          <w:bCs w:val="0"/>
          <w:iCs w:val="0"/>
          <w:kern w:val="32"/>
          <w:szCs w:val="20"/>
        </w:rPr>
      </w:pPr>
      <w:r w:rsidRPr="00EA3F0E">
        <w:rPr>
          <w:bCs w:val="0"/>
          <w:iCs w:val="0"/>
          <w:kern w:val="32"/>
          <w:szCs w:val="20"/>
        </w:rPr>
        <w:t>klęski żywiołowe, anomalie pogodowe (susze, huragany, intensywne opady, powodzie).</w:t>
      </w:r>
    </w:p>
    <w:p w14:paraId="6938A829" w14:textId="77777777" w:rsidR="002E39E2" w:rsidRPr="00533E89" w:rsidRDefault="002E39E2" w:rsidP="002E39E2">
      <w:pPr>
        <w:suppressAutoHyphens/>
        <w:autoSpaceDE w:val="0"/>
        <w:autoSpaceDN w:val="0"/>
        <w:adjustRightInd w:val="0"/>
        <w:jc w:val="both"/>
        <w:rPr>
          <w:rFonts w:ascii="Arial" w:eastAsia="ArialNarrow" w:hAnsi="Arial" w:cs="Arial"/>
          <w:color w:val="FF0000"/>
        </w:rPr>
      </w:pPr>
    </w:p>
    <w:p w14:paraId="593E4F2D" w14:textId="503B4CA8" w:rsidR="00EA3F0E" w:rsidRDefault="00EA3F0E" w:rsidP="00EA3F0E">
      <w:pPr>
        <w:pStyle w:val="Tekst2"/>
        <w:widowControl w:val="0"/>
        <w:suppressAutoHyphens/>
        <w:ind w:left="0" w:firstLine="0"/>
        <w:rPr>
          <w:bCs w:val="0"/>
          <w:iCs w:val="0"/>
          <w:kern w:val="32"/>
          <w:szCs w:val="20"/>
        </w:rPr>
      </w:pPr>
      <w:bookmarkStart w:id="323" w:name="_Hlk40184503"/>
      <w:bookmarkStart w:id="324" w:name="_Hlk49765011"/>
      <w:r w:rsidRPr="005970DC">
        <w:rPr>
          <w:bCs w:val="0"/>
          <w:iCs w:val="0"/>
          <w:kern w:val="32"/>
          <w:szCs w:val="20"/>
        </w:rPr>
        <w:t xml:space="preserve">Na terenie gminy nie ma zakładów stwarzających zagrożenie dla środowiska. </w:t>
      </w:r>
    </w:p>
    <w:p w14:paraId="0DF8AE90" w14:textId="184D8283" w:rsidR="00EA3F0E" w:rsidRPr="005970DC" w:rsidRDefault="00EA3F0E" w:rsidP="00EA3F0E">
      <w:pPr>
        <w:pStyle w:val="Tekst2"/>
        <w:widowControl w:val="0"/>
        <w:suppressAutoHyphens/>
        <w:ind w:left="0" w:firstLine="0"/>
        <w:rPr>
          <w:bCs w:val="0"/>
          <w:iCs w:val="0"/>
          <w:kern w:val="32"/>
          <w:szCs w:val="20"/>
        </w:rPr>
      </w:pPr>
      <w:r w:rsidRPr="005970DC">
        <w:t>Poważne zagrożenie stwarzają również miejsca postoju i przeładunku materiałów niebezpiecznych.</w:t>
      </w:r>
    </w:p>
    <w:p w14:paraId="5FF0381E" w14:textId="5C6C591E" w:rsidR="00EA3F0E" w:rsidRPr="005970DC" w:rsidRDefault="00EA3F0E" w:rsidP="00EA3F0E">
      <w:pPr>
        <w:pStyle w:val="Akapitzlist"/>
        <w:ind w:left="0"/>
        <w:jc w:val="both"/>
        <w:rPr>
          <w:rFonts w:ascii="Arial" w:hAnsi="Arial" w:cs="Arial"/>
        </w:rPr>
      </w:pPr>
      <w:r w:rsidRPr="005970DC">
        <w:rPr>
          <w:rFonts w:ascii="Arial" w:hAnsi="Arial" w:cs="Arial"/>
        </w:rPr>
        <w:t xml:space="preserve">Na terenie </w:t>
      </w:r>
      <w:r>
        <w:rPr>
          <w:rFonts w:ascii="Arial" w:hAnsi="Arial" w:cs="Arial"/>
        </w:rPr>
        <w:t xml:space="preserve">gminy Nowe w m. Twarda Góra znajduje się jedna z </w:t>
      </w:r>
      <w:r w:rsidRPr="005970DC">
        <w:rPr>
          <w:rFonts w:ascii="Arial" w:hAnsi="Arial" w:cs="Arial"/>
        </w:rPr>
        <w:t xml:space="preserve">19 stacji </w:t>
      </w:r>
      <w:r>
        <w:rPr>
          <w:rFonts w:ascii="Arial" w:hAnsi="Arial" w:cs="Arial"/>
        </w:rPr>
        <w:t xml:space="preserve">kolejowych </w:t>
      </w:r>
      <w:r w:rsidRPr="005970DC">
        <w:rPr>
          <w:rFonts w:ascii="Arial" w:hAnsi="Arial" w:cs="Arial"/>
        </w:rPr>
        <w:t>wyznaczonych na postój wagonów przewożących szczególnie niebezpieczne</w:t>
      </w:r>
      <w:r>
        <w:rPr>
          <w:rFonts w:ascii="Arial" w:hAnsi="Arial" w:cs="Arial"/>
        </w:rPr>
        <w:t xml:space="preserve">. </w:t>
      </w:r>
      <w:r w:rsidRPr="005970DC">
        <w:rPr>
          <w:rFonts w:ascii="Arial" w:hAnsi="Arial" w:cs="Arial"/>
        </w:rPr>
        <w:t>Biegnąc</w:t>
      </w:r>
      <w:r>
        <w:rPr>
          <w:rFonts w:ascii="Arial" w:hAnsi="Arial" w:cs="Arial"/>
        </w:rPr>
        <w:t>ą</w:t>
      </w:r>
      <w:r w:rsidRPr="005970DC">
        <w:rPr>
          <w:rFonts w:ascii="Arial" w:hAnsi="Arial" w:cs="Arial"/>
        </w:rPr>
        <w:t xml:space="preserve"> tu lini</w:t>
      </w:r>
      <w:r>
        <w:rPr>
          <w:rFonts w:ascii="Arial" w:hAnsi="Arial" w:cs="Arial"/>
        </w:rPr>
        <w:t>ą</w:t>
      </w:r>
      <w:r w:rsidRPr="005970DC">
        <w:rPr>
          <w:rFonts w:ascii="Arial" w:hAnsi="Arial" w:cs="Arial"/>
        </w:rPr>
        <w:t xml:space="preserve"> kolejow</w:t>
      </w:r>
      <w:r>
        <w:rPr>
          <w:rFonts w:ascii="Arial" w:hAnsi="Arial" w:cs="Arial"/>
        </w:rPr>
        <w:t>ą</w:t>
      </w:r>
      <w:r w:rsidRPr="005970DC">
        <w:rPr>
          <w:rFonts w:ascii="Arial" w:hAnsi="Arial" w:cs="Arial"/>
        </w:rPr>
        <w:t xml:space="preserve"> są transportowane substancje niebezpieczne, w związku z czym w wypadku wystąpienia awarii na tym odcinku możliwy jest jej bezpośredni wpływ na przyległe obszary.</w:t>
      </w:r>
    </w:p>
    <w:p w14:paraId="3FA13EA8" w14:textId="77777777" w:rsidR="003F52AA" w:rsidRPr="00533E89" w:rsidRDefault="003F52AA" w:rsidP="003F52AA">
      <w:pPr>
        <w:pStyle w:val="Akapitzlist"/>
        <w:tabs>
          <w:tab w:val="left" w:pos="3684"/>
        </w:tabs>
        <w:ind w:left="0"/>
        <w:jc w:val="both"/>
        <w:rPr>
          <w:rFonts w:ascii="Arial" w:hAnsi="Arial" w:cs="Arial"/>
          <w:bCs/>
          <w:iCs/>
          <w:color w:val="FF0000"/>
          <w:kern w:val="32"/>
        </w:rPr>
      </w:pPr>
    </w:p>
    <w:bookmarkEnd w:id="323"/>
    <w:p w14:paraId="2E6D7908" w14:textId="77777777" w:rsidR="00EA3F0E" w:rsidRPr="005970DC" w:rsidRDefault="00EA3F0E" w:rsidP="00EA3F0E">
      <w:pPr>
        <w:pStyle w:val="Tekst2"/>
        <w:widowControl w:val="0"/>
        <w:suppressAutoHyphens/>
        <w:ind w:left="0" w:firstLine="0"/>
        <w:rPr>
          <w:bCs w:val="0"/>
          <w:iCs w:val="0"/>
          <w:kern w:val="32"/>
          <w:szCs w:val="20"/>
        </w:rPr>
      </w:pPr>
      <w:r w:rsidRPr="005970DC">
        <w:rPr>
          <w:bCs w:val="0"/>
          <w:iCs w:val="0"/>
          <w:kern w:val="32"/>
          <w:szCs w:val="20"/>
        </w:rPr>
        <w:t>Działalnością kontrolną w zakresie poważnych awarii zajmują się Wojewódzki Inspektor Ochrony Środowiska oraz Komenda Powiatowa Państwowej Straży Pożarnej w Świeciu.</w:t>
      </w:r>
    </w:p>
    <w:p w14:paraId="11189C4A" w14:textId="77777777" w:rsidR="00EA3F0E" w:rsidRPr="00EA3F0E" w:rsidRDefault="00EA3F0E" w:rsidP="00EA3F0E">
      <w:pPr>
        <w:pStyle w:val="Akapitzlist"/>
        <w:ind w:left="0"/>
        <w:jc w:val="both"/>
        <w:rPr>
          <w:rFonts w:ascii="Arial" w:hAnsi="Arial" w:cs="Arial"/>
        </w:rPr>
      </w:pPr>
      <w:r w:rsidRPr="005970DC">
        <w:rPr>
          <w:rFonts w:ascii="Arial" w:hAnsi="Arial" w:cs="Arial"/>
        </w:rPr>
        <w:t xml:space="preserve">W celach prewencyjnych Wojewódzki Inspektorat Ochrony Środowiska w Bydgoszczy prowadzi różnego typu kontrole: planowe i pozaplanowe, kontrole dotyczące identyfikacji potencjalnych sprawców poważnych awarii, kontrole interwencyjne związane z wystąpieniem zdarzeń awaryjnych z udziałem substancji </w:t>
      </w:r>
      <w:r w:rsidRPr="00EA3F0E">
        <w:rPr>
          <w:rFonts w:ascii="Arial" w:hAnsi="Arial" w:cs="Arial"/>
        </w:rPr>
        <w:t>niebezpiecznych w obiektach stacjonarnych, liniowych i transporcie.</w:t>
      </w:r>
    </w:p>
    <w:p w14:paraId="19BFA14C" w14:textId="77777777" w:rsidR="00464A8D" w:rsidRPr="00EA3F0E" w:rsidRDefault="00464A8D" w:rsidP="00976F97">
      <w:pPr>
        <w:suppressAutoHyphens/>
        <w:autoSpaceDE w:val="0"/>
        <w:autoSpaceDN w:val="0"/>
        <w:adjustRightInd w:val="0"/>
        <w:jc w:val="both"/>
        <w:rPr>
          <w:rFonts w:ascii="Arial" w:eastAsia="ArialNarrow" w:hAnsi="Arial" w:cs="Arial"/>
        </w:rPr>
      </w:pPr>
    </w:p>
    <w:p w14:paraId="2FC6E62B" w14:textId="77777777" w:rsidR="00CC2C29" w:rsidRPr="00EA3F0E" w:rsidRDefault="00CC2C29" w:rsidP="00CC2C29">
      <w:pPr>
        <w:pStyle w:val="Nagwek2"/>
        <w:tabs>
          <w:tab w:val="clear" w:pos="936"/>
          <w:tab w:val="num" w:pos="576"/>
        </w:tabs>
        <w:suppressAutoHyphens/>
        <w:spacing w:before="120" w:after="60"/>
        <w:ind w:left="578" w:hanging="578"/>
        <w:rPr>
          <w:szCs w:val="20"/>
        </w:rPr>
      </w:pPr>
      <w:bookmarkStart w:id="325" w:name="_Toc430689778"/>
      <w:bookmarkStart w:id="326" w:name="_Toc58333929"/>
      <w:bookmarkEnd w:id="324"/>
      <w:r w:rsidRPr="00EA3F0E">
        <w:rPr>
          <w:szCs w:val="20"/>
        </w:rPr>
        <w:t>Adaptacja do zmian klimatu</w:t>
      </w:r>
      <w:bookmarkEnd w:id="325"/>
      <w:bookmarkEnd w:id="326"/>
    </w:p>
    <w:p w14:paraId="7C78C719" w14:textId="77777777" w:rsidR="00CC2C29" w:rsidRPr="00EA3F0E" w:rsidRDefault="00CC2C29" w:rsidP="00CC2C29">
      <w:pPr>
        <w:jc w:val="both"/>
        <w:rPr>
          <w:rFonts w:ascii="Arial" w:hAnsi="Arial" w:cs="Arial"/>
        </w:rPr>
      </w:pPr>
      <w:r w:rsidRPr="00EA3F0E">
        <w:rPr>
          <w:rFonts w:ascii="Arial" w:hAnsi="Arial" w:cs="Arial"/>
        </w:rPr>
        <w:t xml:space="preserve">W celu uniknięcia najpoważniejszych zagrożeń związanych ze zmianą klimatu, a zwłaszcza nieodwracalnych skutków na wielką skalę, globalne ocieplenie powinno zostać ograniczone do maksymalnie 2°C powyżej poziomu sprzed epoki przemysłowej. </w:t>
      </w:r>
    </w:p>
    <w:p w14:paraId="407B1539" w14:textId="77777777" w:rsidR="00CC2C29" w:rsidRPr="00EA3F0E" w:rsidRDefault="00CC2C29" w:rsidP="00CC2C29">
      <w:pPr>
        <w:jc w:val="both"/>
        <w:rPr>
          <w:rFonts w:ascii="Arial" w:hAnsi="Arial" w:cs="Arial"/>
        </w:rPr>
      </w:pPr>
      <w:r w:rsidRPr="00EA3F0E">
        <w:rPr>
          <w:rFonts w:ascii="Arial" w:hAnsi="Arial" w:cs="Arial"/>
        </w:rPr>
        <w:t xml:space="preserve">Niezależnie od scenariuszy ocieplenia i skuteczności działań łagodzących, wpływ zmiany klimatu będzie w najbliższych dziesięcioleciach coraz bardziej odczuwalny ze względu na opóźnione skutki </w:t>
      </w:r>
      <w:r w:rsidRPr="00EA3F0E">
        <w:rPr>
          <w:rFonts w:ascii="Arial" w:hAnsi="Arial" w:cs="Arial"/>
        </w:rPr>
        <w:lastRenderedPageBreak/>
        <w:t xml:space="preserve">wcześniejszych i obecnych emisji gazów cieplarnianych.  Biorąc pod uwagę szczególny charakter skutków zmiany klimatu na terytorium UE i ich szeroki zakres, środki w zakresie przystosowania muszą zostać podjęte na wszystkich poziomach – lokalnym, regionalnym i krajowym. </w:t>
      </w:r>
    </w:p>
    <w:p w14:paraId="4CEA1162" w14:textId="77777777" w:rsidR="00CC2C29" w:rsidRPr="00EA3F0E" w:rsidRDefault="00CC2C29" w:rsidP="00CC2C29">
      <w:pPr>
        <w:jc w:val="both"/>
        <w:rPr>
          <w:rFonts w:ascii="Arial" w:hAnsi="Arial" w:cs="Arial"/>
        </w:rPr>
      </w:pPr>
    </w:p>
    <w:p w14:paraId="4AA9C919" w14:textId="77777777" w:rsidR="00CC2C29" w:rsidRPr="00EA3F0E" w:rsidRDefault="00CC2C29" w:rsidP="00CC2C29">
      <w:pPr>
        <w:jc w:val="both"/>
        <w:rPr>
          <w:rFonts w:ascii="Arial" w:hAnsi="Arial" w:cs="Arial"/>
        </w:rPr>
      </w:pPr>
      <w:r w:rsidRPr="00EA3F0E">
        <w:rPr>
          <w:rFonts w:ascii="Arial" w:hAnsi="Arial" w:cs="Arial"/>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wielu krajów na świecie, w tym także dla Polski. Wysiłki na rzecz dostosowania się do skutków zmian klimatu powinny być zatem podejmowane jednocześnie z realizowanymi przez Polskę działaniami ograniczającymi emisję gazów cieplarnianych. Właściwie dobrana paleta działań zmniejszających wrażliwość kraju na zmiany klimatyczne będzie stanowić istotny czynnik stymulujący wzrost efektywności i innowacyjności polskiej gospodarki.</w:t>
      </w:r>
    </w:p>
    <w:p w14:paraId="6E949E85" w14:textId="77777777" w:rsidR="00CC2C29" w:rsidRPr="00EA3F0E" w:rsidRDefault="00CC2C29" w:rsidP="00CC2C29">
      <w:pPr>
        <w:pStyle w:val="Tekst2Znak"/>
        <w:ind w:left="0" w:firstLine="0"/>
      </w:pPr>
    </w:p>
    <w:p w14:paraId="5692375F" w14:textId="77777777" w:rsidR="00CC2C29" w:rsidRPr="00EA3F0E" w:rsidRDefault="00CC2C29" w:rsidP="00CC2C29">
      <w:pPr>
        <w:pStyle w:val="Tekst2Znak"/>
        <w:ind w:left="0" w:firstLine="0"/>
      </w:pPr>
      <w:r w:rsidRPr="00EA3F0E">
        <w:t>Działania adaptacyjne wiążą się ze znacznymi kosztami. W perspektywie globalnej największe koszty zostaną poniesione przez kraje rozwijające się, w których konieczne wydatki mogą sięgać nawet 100 mld USD rocznie. Prognozy dotyczące kosztów w Europie przywoływane przez Europejską Agencję Środowiska mówią o kwotach rzędu kilku miliardów Euro rocznie w perspektywie krótkoterminowej i dziesiątkach miliardów w perspektywie długoterminowej. Mimo różnic w dostępnych szacunkach dotyczących kosztów na poziome globalnym, unijnym i poszczególnych krajów, autorzy analiz są zgodni co do tego, że ewentualne zaniechanie działań adaptacyjnych spowoduje straty o jeszcze większej wartości.</w:t>
      </w:r>
    </w:p>
    <w:p w14:paraId="42631672" w14:textId="77777777" w:rsidR="00CC2C29" w:rsidRPr="00EA3F0E" w:rsidRDefault="00CC2C29" w:rsidP="00CC2C29">
      <w:pPr>
        <w:pStyle w:val="Tekst2Znak"/>
        <w:ind w:left="0" w:firstLine="0"/>
      </w:pPr>
    </w:p>
    <w:p w14:paraId="6E60F292" w14:textId="77777777" w:rsidR="00CC2C29" w:rsidRPr="00EA3F0E" w:rsidRDefault="00CC2C29" w:rsidP="00CC2C29">
      <w:pPr>
        <w:pStyle w:val="Tekst2Znak"/>
        <w:ind w:left="0" w:firstLine="0"/>
      </w:pPr>
      <w:r w:rsidRPr="00EA3F0E">
        <w:t>Istotą działań adaptacyjnych podejmowanych zarówno przez podmioty publiczne, jak i prywatne, poprzez realizację polityk, inwestycje w infrastrukturę i technologie, a także zmiany zachowań, jest uniknięcie ryzyk i wykorzystanie szans. Zmiany klimatu należy postrzegać jako potencjalne ryzyko, które powinno być brane pod uwagę przy tworzeniu np. mechanizmów regulacyjnych i planów inwestycyjnych, podobnie jak brane pod uwagę są ryzyka o charakterze makroekonomicznym, czy geopolitycznym.</w:t>
      </w:r>
    </w:p>
    <w:p w14:paraId="1846BF1B" w14:textId="77777777" w:rsidR="00CC2C29" w:rsidRPr="00EA3F0E" w:rsidRDefault="00CC2C29" w:rsidP="00CC2C29">
      <w:pPr>
        <w:pStyle w:val="Tekst2Znak"/>
        <w:ind w:left="0" w:firstLine="0"/>
      </w:pPr>
    </w:p>
    <w:p w14:paraId="6D1E3038" w14:textId="77777777" w:rsidR="00CC2C29" w:rsidRPr="00EA3F0E" w:rsidRDefault="00CC2C29" w:rsidP="00CC2C29">
      <w:pPr>
        <w:pStyle w:val="Tekst2"/>
        <w:widowControl w:val="0"/>
        <w:suppressAutoHyphens/>
        <w:ind w:left="0" w:firstLine="0"/>
      </w:pPr>
      <w:r w:rsidRPr="00EA3F0E">
        <w:t xml:space="preserve">Konieczność opracowania strategii adaptacyjnej (Strategicznego Planu Adaptacyjnego) wynika ze stanowiska rządu przyjętego w dniu 19 marca 2010 roku przez Komitet Europejski Rady Ministrów jako wypełnienie postanowień dokumentu strategicznego Komisji Europejskiej – Białej Księgi [COM (2009) 147] ws. adaptacji do zmian klimatu. Zgodnie z tym stanowiskiem rządu Strategia obejmuje: </w:t>
      </w:r>
    </w:p>
    <w:p w14:paraId="3A2CC423" w14:textId="77777777" w:rsidR="00CC2C29" w:rsidRPr="00EA3F0E" w:rsidRDefault="00CC2C29" w:rsidP="00856F9F">
      <w:pPr>
        <w:numPr>
          <w:ilvl w:val="0"/>
          <w:numId w:val="20"/>
        </w:numPr>
        <w:jc w:val="both"/>
        <w:rPr>
          <w:rFonts w:ascii="Arial" w:hAnsi="Arial" w:cs="Arial"/>
        </w:rPr>
      </w:pPr>
      <w:r w:rsidRPr="00EA3F0E">
        <w:rPr>
          <w:rFonts w:ascii="Arial" w:hAnsi="Arial" w:cs="Arial"/>
        </w:rPr>
        <w:t xml:space="preserve">przygotowanie do adaptacji sektorów najbardziej wrażliwych na zmiany klimatu, tj. rolnictwa i obszarów wiejskich; zasobów i gospodarki wodnej, strefy wybrzeża i obszarów morskich; zdrowia człowieka, zwierząt i roślin oraz niektórych sektorów gospodarczych; </w:t>
      </w:r>
    </w:p>
    <w:p w14:paraId="626D4CDA" w14:textId="77777777" w:rsidR="00CC2C29" w:rsidRPr="00EA3F0E" w:rsidRDefault="00CC2C29" w:rsidP="00856F9F">
      <w:pPr>
        <w:numPr>
          <w:ilvl w:val="0"/>
          <w:numId w:val="20"/>
        </w:numPr>
        <w:jc w:val="both"/>
        <w:rPr>
          <w:rFonts w:ascii="Arial" w:hAnsi="Arial" w:cs="Arial"/>
        </w:rPr>
      </w:pPr>
      <w:r w:rsidRPr="00EA3F0E">
        <w:rPr>
          <w:rFonts w:ascii="Arial" w:hAnsi="Arial" w:cs="Arial"/>
        </w:rPr>
        <w:t xml:space="preserve">włączenie strategii adaptacyjnych do strategii i polityk społeczno-gospodarczych na poziomie kraju i regionów oraz sektorów, zwłaszcza do programów rozwoju regionalnego; </w:t>
      </w:r>
    </w:p>
    <w:p w14:paraId="162A34BE" w14:textId="77777777" w:rsidR="00CC2C29" w:rsidRPr="00EA3F0E" w:rsidRDefault="00CC2C29" w:rsidP="00856F9F">
      <w:pPr>
        <w:numPr>
          <w:ilvl w:val="0"/>
          <w:numId w:val="20"/>
        </w:numPr>
        <w:jc w:val="both"/>
        <w:rPr>
          <w:rFonts w:ascii="Arial" w:hAnsi="Arial" w:cs="Arial"/>
        </w:rPr>
      </w:pPr>
      <w:r w:rsidRPr="00EA3F0E">
        <w:rPr>
          <w:rFonts w:ascii="Arial" w:hAnsi="Arial" w:cs="Arial"/>
        </w:rPr>
        <w:t>wymianę informacji o wdrażanych przedsięwzięciach i zwiększanie świadomości społeczeństwa.</w:t>
      </w:r>
    </w:p>
    <w:p w14:paraId="6C3625ED" w14:textId="77777777" w:rsidR="00CC2C29" w:rsidRPr="00EA3F0E" w:rsidRDefault="00CC2C29" w:rsidP="00CC2C29">
      <w:pPr>
        <w:pStyle w:val="Tekst2"/>
        <w:widowControl w:val="0"/>
        <w:suppressAutoHyphens/>
        <w:ind w:left="0" w:firstLine="0"/>
        <w:rPr>
          <w:bCs w:val="0"/>
          <w:iCs w:val="0"/>
          <w:kern w:val="32"/>
        </w:rPr>
      </w:pPr>
    </w:p>
    <w:p w14:paraId="7459EB2F" w14:textId="70BFF9EB" w:rsidR="00CC2C29" w:rsidRPr="00EA3F0E" w:rsidRDefault="00CC2C29" w:rsidP="00CC2C29">
      <w:pPr>
        <w:pStyle w:val="Tekst2"/>
        <w:widowControl w:val="0"/>
        <w:suppressAutoHyphens/>
        <w:ind w:left="0" w:firstLine="0"/>
      </w:pPr>
      <w:r w:rsidRPr="00EA3F0E">
        <w:t>Skutkiem ocieplania się klimatu jest wzrost występowania groźnych zjawisk pogodowych.</w:t>
      </w:r>
    </w:p>
    <w:p w14:paraId="0FE3AA7B" w14:textId="34EE180D" w:rsidR="006848D9" w:rsidRPr="00EA3F0E" w:rsidRDefault="006848D9" w:rsidP="00CC2C29">
      <w:pPr>
        <w:pStyle w:val="Tekst2"/>
        <w:widowControl w:val="0"/>
        <w:suppressAutoHyphens/>
        <w:ind w:left="0" w:firstLine="0"/>
      </w:pPr>
      <w:r w:rsidRPr="00EA3F0E">
        <w:t>Konsekwencje wystąpienia ekstremalnych zjawisk pogodowych i katastrof naturalnych (jak np. nawałnicy, która przeszła przez Bory Tucholskie w sierpniu 2017 r.) mają charakter długoterminowy i powodują, że na obszarach dotkniętych klęską zamierają tradycyjne dla tych obszarów formy aktywności społeczno</w:t>
      </w:r>
      <w:r w:rsidRPr="00EA3F0E">
        <w:noBreakHyphen/>
        <w:t>gospodarczej, takie jak turystyka i przemysł drzewny. Przywrócenie tych obszarów do stanu sprzed nawałnicy zajmie wiele lat.</w:t>
      </w:r>
    </w:p>
    <w:p w14:paraId="38A04E1B" w14:textId="77777777" w:rsidR="00CC2C29" w:rsidRPr="00EA3F0E" w:rsidRDefault="00CC2C29" w:rsidP="00CC2C29">
      <w:pPr>
        <w:pStyle w:val="Tekst2"/>
        <w:widowControl w:val="0"/>
        <w:suppressAutoHyphens/>
        <w:ind w:left="0" w:firstLine="0"/>
        <w:rPr>
          <w:bCs w:val="0"/>
          <w:iCs w:val="0"/>
          <w:kern w:val="32"/>
        </w:rPr>
      </w:pPr>
      <w:r w:rsidRPr="00EA3F0E">
        <w:rPr>
          <w:bCs w:val="0"/>
          <w:iCs w:val="0"/>
          <w:kern w:val="32"/>
        </w:rPr>
        <w:t xml:space="preserve">Ocena wrażliwości i skutki zmiany klimatu na poszczególne sektory: </w:t>
      </w:r>
    </w:p>
    <w:p w14:paraId="78E1282A" w14:textId="77777777" w:rsidR="00CC2C29" w:rsidRPr="00EA3F0E" w:rsidRDefault="00CC2C29" w:rsidP="00CC2C29">
      <w:pPr>
        <w:pStyle w:val="Tekst2"/>
        <w:widowControl w:val="0"/>
        <w:suppressAutoHyphens/>
        <w:ind w:left="0" w:firstLine="0"/>
        <w:rPr>
          <w:bCs w:val="0"/>
          <w:iCs w:val="0"/>
          <w:kern w:val="32"/>
        </w:rPr>
      </w:pPr>
    </w:p>
    <w:p w14:paraId="70CEC299" w14:textId="77777777" w:rsidR="00CC2C29" w:rsidRPr="00EA3F0E" w:rsidRDefault="00CC2C29" w:rsidP="00CC2C29">
      <w:pPr>
        <w:pStyle w:val="Tekst2"/>
        <w:widowControl w:val="0"/>
        <w:suppressAutoHyphens/>
        <w:ind w:left="0" w:firstLine="0"/>
      </w:pPr>
      <w:r w:rsidRPr="00EA3F0E">
        <w:rPr>
          <w:bCs w:val="0"/>
          <w:iCs w:val="0"/>
          <w:kern w:val="32"/>
          <w:u w:val="single"/>
        </w:rPr>
        <w:t>R</w:t>
      </w:r>
      <w:r w:rsidRPr="00EA3F0E">
        <w:rPr>
          <w:u w:val="single"/>
        </w:rPr>
        <w:t>olnictwo.</w:t>
      </w:r>
      <w:r w:rsidRPr="00EA3F0E">
        <w:t xml:space="preserve"> Rolnictwo należy do tych obszarów gospodarki, które są lub będą znacząco dotknięte negatywnymi skutkami zmiany klimatu. Większe ryzyko utraty plonów i pogorszenie ich jakości może spowodować zmniejszenie produkcji rolniczej, czego konsekwencją może być niestabilna sytuacja ekonomiczna w rolnictwie. Konieczne jest zatem z jednej strony zabezpieczenie gospodarstw przed skutkami występowania ekstremalnych zjawisk pogodowych wynikających ze zmian klimatu, z drugiej zaś strony wsparcie odbudowy zniszczonego w wyniku klęsk żywiołowych, niekorzystnych zjawisk klimatycznych lub katastrof, potencjału produkcyjnego. Wraz ze wzrostem temperatury poprawiają się warunki klimatyczne do uprawy roślin ciepłolubnych w Polsce. Wzrost temperatury w okresie późnozimowym i wczesnowiosennym przyspiesza początek okresu wegetacyjnego i stwarza możliwość wcześniejszego rozpoczęcia prac polowych oraz wypasu bydła. Wcześniejszy siew odbywa się często w warunkach dostatecznego uwilgotnienia gleby, co pozwala uniknąć negatywnych skutków ewentualnych susz wiosennych. Wyższa temperatura w okresie letnim powoduje dodatkowy stres </w:t>
      </w:r>
      <w:r w:rsidRPr="00EA3F0E">
        <w:lastRenderedPageBreak/>
        <w:t>termiczny dla zwierząt, co może wpływać na zmniejszenie produktywności stad, a w przypadku bydła mlecznego zmniejszać mleczność oraz cechy jakościowe mleka. Wyższa temperatura wymaga rozbudowy urządzeń chłodniczych także w przechowalnictwie surowców zwierzęcych (jaj, mleka i mięsa), co wpływa na wzrost zapotrzebowania na energię, a tym samym na koszty produkcji.</w:t>
      </w:r>
    </w:p>
    <w:p w14:paraId="470C64C9" w14:textId="77777777" w:rsidR="00CC2C29" w:rsidRPr="00EA3F0E" w:rsidRDefault="00CC2C29" w:rsidP="00CC2C29">
      <w:pPr>
        <w:pStyle w:val="Tekst2"/>
        <w:widowControl w:val="0"/>
        <w:suppressAutoHyphens/>
        <w:ind w:left="0" w:firstLine="0"/>
      </w:pPr>
    </w:p>
    <w:p w14:paraId="418360F1" w14:textId="77777777" w:rsidR="00CC2C29" w:rsidRPr="00EA3F0E" w:rsidRDefault="00CC2C29" w:rsidP="00CC2C29">
      <w:pPr>
        <w:pStyle w:val="Tekst2"/>
        <w:widowControl w:val="0"/>
        <w:suppressAutoHyphens/>
        <w:ind w:left="0" w:firstLine="0"/>
        <w:rPr>
          <w:u w:val="single"/>
        </w:rPr>
      </w:pPr>
      <w:r w:rsidRPr="00EA3F0E">
        <w:rPr>
          <w:u w:val="single"/>
        </w:rPr>
        <w:t>Leśnictwo:</w:t>
      </w:r>
    </w:p>
    <w:p w14:paraId="682AC2EF" w14:textId="77777777" w:rsidR="00CC2C29" w:rsidRPr="00EA3F0E" w:rsidRDefault="00CC2C29" w:rsidP="00CC2C29">
      <w:pPr>
        <w:pStyle w:val="Tekst2"/>
        <w:widowControl w:val="0"/>
        <w:suppressAutoHyphens/>
        <w:ind w:left="0" w:firstLine="0"/>
      </w:pPr>
      <w:r w:rsidRPr="00EA3F0E">
        <w:t xml:space="preserve">Ocena wrażliwości lasów i gospodarki leśnej oraz całego sektora leśno-drzewnego na zmiany warunków klimatycznych zawiera zarówno negatywne, jak i pozytywne elementy, a można ją zawrzeć w następujących punktach: </w:t>
      </w:r>
    </w:p>
    <w:p w14:paraId="4B852C4E" w14:textId="77777777" w:rsidR="00CC2C29" w:rsidRPr="00EA3F0E" w:rsidRDefault="00CC2C29" w:rsidP="00856F9F">
      <w:pPr>
        <w:numPr>
          <w:ilvl w:val="0"/>
          <w:numId w:val="21"/>
        </w:numPr>
        <w:jc w:val="both"/>
        <w:rPr>
          <w:rFonts w:ascii="Arial" w:hAnsi="Arial" w:cs="Arial"/>
        </w:rPr>
      </w:pPr>
      <w:r w:rsidRPr="00EA3F0E">
        <w:rPr>
          <w:rFonts w:ascii="Arial" w:hAnsi="Arial" w:cs="Arial"/>
        </w:rPr>
        <w:t xml:space="preserve">zmniejszenie (choć niekiedy zwiększenie) produktywności ekosystemów, zarówno drewna, jak i produktów niedrzewnych, na jednostkę powierzchni; </w:t>
      </w:r>
    </w:p>
    <w:p w14:paraId="4F01923D" w14:textId="77777777" w:rsidR="00CC2C29" w:rsidRPr="00EA3F0E" w:rsidRDefault="00CC2C29" w:rsidP="00856F9F">
      <w:pPr>
        <w:numPr>
          <w:ilvl w:val="0"/>
          <w:numId w:val="21"/>
        </w:numPr>
        <w:jc w:val="both"/>
        <w:rPr>
          <w:rFonts w:ascii="Arial" w:hAnsi="Arial" w:cs="Arial"/>
        </w:rPr>
      </w:pPr>
      <w:r w:rsidRPr="00EA3F0E">
        <w:rPr>
          <w:rFonts w:ascii="Arial" w:hAnsi="Arial" w:cs="Arial"/>
        </w:rPr>
        <w:t>zmiany w typie i nasileniu występowania szkodników i chorób;</w:t>
      </w:r>
    </w:p>
    <w:p w14:paraId="0A540934" w14:textId="77777777" w:rsidR="00CC2C29" w:rsidRPr="00EA3F0E" w:rsidRDefault="00CC2C29" w:rsidP="00856F9F">
      <w:pPr>
        <w:numPr>
          <w:ilvl w:val="0"/>
          <w:numId w:val="21"/>
        </w:numPr>
        <w:jc w:val="both"/>
        <w:rPr>
          <w:rFonts w:ascii="Arial" w:hAnsi="Arial" w:cs="Arial"/>
        </w:rPr>
      </w:pPr>
      <w:r w:rsidRPr="00EA3F0E">
        <w:rPr>
          <w:rFonts w:ascii="Arial" w:hAnsi="Arial" w:cs="Arial"/>
        </w:rPr>
        <w:t xml:space="preserve">uszkodzenie funkcji ekosystemowych, tj. cykli geobiochemicznych i przemian energii (rozkład i mineralizacja materii organicznej); </w:t>
      </w:r>
    </w:p>
    <w:p w14:paraId="54F1B79A" w14:textId="77777777" w:rsidR="00CC2C29" w:rsidRPr="00EA3F0E" w:rsidRDefault="00CC2C29" w:rsidP="00856F9F">
      <w:pPr>
        <w:numPr>
          <w:ilvl w:val="0"/>
          <w:numId w:val="21"/>
        </w:numPr>
        <w:jc w:val="both"/>
        <w:rPr>
          <w:rFonts w:ascii="Arial" w:hAnsi="Arial" w:cs="Arial"/>
        </w:rPr>
      </w:pPr>
      <w:r w:rsidRPr="00EA3F0E">
        <w:rPr>
          <w:rFonts w:ascii="Arial" w:hAnsi="Arial" w:cs="Arial"/>
        </w:rPr>
        <w:t xml:space="preserve">wzrost lub spadek retencji elementów odżywczych; </w:t>
      </w:r>
    </w:p>
    <w:p w14:paraId="581D7320" w14:textId="77777777" w:rsidR="00CC2C29" w:rsidRPr="00EA3F0E" w:rsidRDefault="00CC2C29" w:rsidP="00856F9F">
      <w:pPr>
        <w:numPr>
          <w:ilvl w:val="0"/>
          <w:numId w:val="21"/>
        </w:numPr>
        <w:jc w:val="both"/>
        <w:rPr>
          <w:rFonts w:ascii="Arial" w:hAnsi="Arial" w:cs="Arial"/>
        </w:rPr>
      </w:pPr>
      <w:r w:rsidRPr="00EA3F0E">
        <w:rPr>
          <w:rFonts w:ascii="Arial" w:hAnsi="Arial" w:cs="Arial"/>
        </w:rPr>
        <w:t xml:space="preserve">zmiany cykli reprodukcyjnych (pogorszenie lub poprawa warunków odnawiania się lasów); </w:t>
      </w:r>
    </w:p>
    <w:p w14:paraId="7CD666D7" w14:textId="77777777" w:rsidR="00CC2C29" w:rsidRPr="00EA3F0E" w:rsidRDefault="00CC2C29" w:rsidP="00856F9F">
      <w:pPr>
        <w:numPr>
          <w:ilvl w:val="0"/>
          <w:numId w:val="21"/>
        </w:numPr>
        <w:jc w:val="both"/>
        <w:rPr>
          <w:rFonts w:ascii="Arial" w:hAnsi="Arial" w:cs="Arial"/>
        </w:rPr>
      </w:pPr>
      <w:r w:rsidRPr="00EA3F0E">
        <w:rPr>
          <w:rFonts w:ascii="Arial" w:hAnsi="Arial" w:cs="Arial"/>
        </w:rPr>
        <w:t>zmiany wartości/atrakcyjności ekosystemów leśnych jako miejsc wypoczynku i rekreacji.</w:t>
      </w:r>
    </w:p>
    <w:p w14:paraId="48344C9A" w14:textId="77777777" w:rsidR="00CC2C29" w:rsidRPr="00EA3F0E" w:rsidRDefault="00CC2C29" w:rsidP="00CC2C29">
      <w:pPr>
        <w:pStyle w:val="Tekst2Znak"/>
        <w:suppressAutoHyphens/>
        <w:ind w:left="0" w:firstLine="0"/>
      </w:pPr>
    </w:p>
    <w:p w14:paraId="196B8B96" w14:textId="77777777" w:rsidR="00CC2C29" w:rsidRPr="00EA3F0E" w:rsidRDefault="00CC2C29" w:rsidP="00CC2C29">
      <w:pPr>
        <w:jc w:val="both"/>
        <w:rPr>
          <w:rFonts w:ascii="Arial" w:hAnsi="Arial" w:cs="Arial"/>
        </w:rPr>
      </w:pPr>
      <w:r w:rsidRPr="00EA3F0E">
        <w:rPr>
          <w:rFonts w:ascii="Arial" w:hAnsi="Arial" w:cs="Arial"/>
          <w:u w:val="single"/>
        </w:rPr>
        <w:t>Zasoby i gospodarka wodna.</w:t>
      </w:r>
      <w:r w:rsidRPr="00EA3F0E">
        <w:rPr>
          <w:rFonts w:ascii="Arial" w:hAnsi="Arial" w:cs="Arial"/>
        </w:rPr>
        <w:t xml:space="preserve"> </w:t>
      </w:r>
    </w:p>
    <w:p w14:paraId="2B9FB244" w14:textId="2C881990" w:rsidR="00BD3724" w:rsidRPr="00EA3F0E" w:rsidRDefault="00CC2C29" w:rsidP="00CC2C29">
      <w:pPr>
        <w:jc w:val="both"/>
        <w:rPr>
          <w:rFonts w:ascii="Arial" w:hAnsi="Arial" w:cs="Arial"/>
        </w:rPr>
      </w:pPr>
      <w:r w:rsidRPr="00EA3F0E">
        <w:rPr>
          <w:rFonts w:ascii="Arial" w:hAnsi="Arial" w:cs="Arial"/>
        </w:rPr>
        <w:t>Zasoby wód powierzchniowych w Polsce są szczególnie wrażliwe na warunki klimatyczne, przede wszystkim na wahania opadów i parowanie. W latach 1997–2003 odnotowano wzrost częstotliwości występowania wezbrań, a jednocześnie wyraźny wzrost odpływu i to zarówno w półroczu zimowym, jak i letnim. W tych latach Polska doświadczyła szeregu katastrofalnych powodzi. Częstotliwość przepływów maksymalnych rzek o prawdopodobieństwie 1% (woda stuletnia) wzrosła dwukrotnie w latach 1981–2000 w porównaniu z latami 1961–1980. Średnia roczna liczba dni z pokrywą śnieżną w obu okresach prognostycznych wykazuje tendencję spadkową. Wyniki wszystkich analizowanych modeli klimatycznych symulują wzrost temperatury wody. Najwyższy wzrost temperatury wody nawet o 4°C prognozowany jest dla miesięcy wiosennych (kwiecień, maj) oraz w grudniu. W przemyśle, energetyce i gospodarce komunalnej wdrażanie mniej wodochłonnych technologii i bardziej efektywne wykorzystywanie zasobów spowoduje, że zużycie wody w tych sektorach będzie spadać przez cały okres prognozowania. Jedynym sektorem, w którym średnie roczne potrzeby wodne wykazują stałą tendencję rosnącą jest rolnictwo. Wraz z rozwojem technicznym rolnictwa będzie rosła jego efektywność ekonomiczna, pociągając za sobą zwiększone zużycie wody. Potrzeby wodne są zróżnicowane regionalnie i są funkcją strategii rozwojowych. Największy wzrost potrzeb w stosunku do stanu aktualnego w pierwszym okresie prognozowania będzie w województwach centralnych i wschodnich oraz lubuskim.</w:t>
      </w:r>
    </w:p>
    <w:p w14:paraId="24BE7965" w14:textId="77777777" w:rsidR="00CC2C29" w:rsidRPr="00EA3F0E" w:rsidRDefault="00CC2C29" w:rsidP="00CC2C29">
      <w:pPr>
        <w:jc w:val="both"/>
        <w:rPr>
          <w:rFonts w:ascii="Arial" w:hAnsi="Arial" w:cs="Arial"/>
        </w:rPr>
      </w:pPr>
      <w:r w:rsidRPr="00EA3F0E">
        <w:rPr>
          <w:rFonts w:ascii="Arial" w:hAnsi="Arial" w:cs="Arial"/>
          <w:u w:val="single"/>
        </w:rPr>
        <w:t>Bioróżnorodność.</w:t>
      </w:r>
      <w:r w:rsidRPr="00EA3F0E">
        <w:rPr>
          <w:rFonts w:ascii="Arial" w:hAnsi="Arial" w:cs="Arial"/>
        </w:rPr>
        <w:t xml:space="preserve"> Wrażliwość gatunków i siedlisk jest nie tylko uwarunkowana zmianami temperatury czy opadów, lecz także zmianami częstotliwości i amplitudy zjawisk ekstremalnych, takich jak powodzie, wichury, ulewy. Wpływ wymienionych warunków spowoduje zmiany w zasięgu występowania gatunków, wielkości populacji, parametrach rozrodu, a w konsekwencji całej bioróżnorodności. Spodziewane ocieplanie się klimatu spowoduje intensyfikację migracji gatunków z Europy Południowej, z równoczesnym wycofywaniem się tych gatunków, które nie są przystosowane do wysokich temperatur i suszy latem, a dobrze znoszą ostre mrozy. Wpływ zmian klimatu na bioróżnorodność był rozpatrywany w dwóch aspektach: z punktu widzenia siedlisk przyrodniczych i gatunków oraz zmienności przestrzennej wynikającej z położenia geograficznego. Grupa siedlisk wód słodkich płynących i stojących jest bardzo wrażliwa na zmiany klimatyczne, takie jak wzrost opadów nawalnych, okresy suche, intensyfikacja procesów eutrofizacji wód stojących i płynących. Podobnie wysoka wrażliwość na zmiany w środowisku wodnym cechuje siedliska z grupy torfowisk, trzęsawisk i źródlisk śródlądowych. Zmiany w reżimie opadowym i wzrost ewapotranspiracji w połączeniu z antropogenicznym odwodnieniem ich stanowi istotne zagrożenie dla tych siedlisk. Zanik bagien, małych zbiorników wodnych, a także potoków i małych rzek jest największym zagrożeniem dla licznych gatunków, które bądź to bezpośrednio bytują na tych terenach, bądź korzystają z nich jako rezerwuarów wody pitnej. Dotyczy to też łąk wilgotnych i pastwisk, będących siedliskiem dla wielu roślin łąkowych, które zostały w ostatnich dekadach wytrzebione na rzecz monokultur trawy oraz będących ważną bazą pokarmową dla licznych gatunków zwierząt. Grupy wrzosowisk i zarośli oraz naturalnych i półnaturalnych formacji łąkowych i muraw także są zagrożone przez obniżenie poziomu wód gruntowych i częste susze. Zjawiska te będą powodować ich stopniowe przechodzenie od postaci wilgotnych i świeżych do bardziej termofilnych. W górach wrażliwe na zmiany klimatu są zbiorowiska muraw alpejskich, szczególnie narażone na zanikanie w miarę przesuwania w górę pięter termicznych. Spośród siedlisk leśnych do najbardziej zagrożonych należy zaliczyć siedliska lasów bagiennych, z powodu spadku poziomu wód gruntowych, lasy wysokogórskie i silnie termofilne lasy dębowe oraz niektóre postaci lasów na stokach południowych i zachodnich, szczególnie narażonych na skutki susz wiosenno-letnich. Silnie narażone </w:t>
      </w:r>
      <w:r w:rsidRPr="00EA3F0E">
        <w:rPr>
          <w:rFonts w:ascii="Arial" w:hAnsi="Arial" w:cs="Arial"/>
        </w:rPr>
        <w:lastRenderedPageBreak/>
        <w:t>na utratę wartości będą obszary Natura 2000 desygnowane dla ochrony pojedynczego przedmiotu, który jednocześnie jest silnie zagrożony zmianami klimatycznymi, w wyniku których może on doznać znaczącego pogorszenia parametrów struktury i funkcji w stosunkowo krótkim czasie. Obszary Natura 2000 leżące w pasie Nizin Polskich należy generalnie uznać za silnie narażone, co związane jest z obniżaniem poziomu wód gruntowych.</w:t>
      </w:r>
    </w:p>
    <w:p w14:paraId="3A43DBA7" w14:textId="77777777" w:rsidR="00CC2C29" w:rsidRPr="00EA3F0E" w:rsidRDefault="00CC2C29" w:rsidP="00CC2C29">
      <w:pPr>
        <w:pStyle w:val="Tekst2Znak"/>
        <w:suppressAutoHyphens/>
        <w:ind w:left="0" w:firstLine="0"/>
      </w:pPr>
    </w:p>
    <w:p w14:paraId="584E65D7" w14:textId="77777777" w:rsidR="00CC2C29" w:rsidRPr="00EA3F0E" w:rsidRDefault="00CC2C29" w:rsidP="00CC2C29">
      <w:pPr>
        <w:pStyle w:val="Tekst2"/>
        <w:widowControl w:val="0"/>
        <w:suppressAutoHyphens/>
        <w:ind w:left="0" w:firstLine="0"/>
      </w:pPr>
      <w:r w:rsidRPr="00EA3F0E">
        <w:rPr>
          <w:u w:val="single"/>
        </w:rPr>
        <w:t>Energetyka.</w:t>
      </w:r>
      <w:r w:rsidRPr="00EA3F0E">
        <w:t xml:space="preserve"> Sektor energetyki jest relatywnie mało wrażliwy na zmiany klimatu. Wzrost temperatury jest korzystny z punktu widzenia zapotrzebowania na energię elektryczną i ciepło. Zmniejsza się zapotrzebowanie na ogrzewanie pomieszczeń, a także wyrównaniu ulegają zmiany obciążenia w wyniku zmniejszenia różnic między zapotrzebowaniem minimalnym i maksymalnym, co dotyczy zarówno energii elektrycznej i ciepła. Wzrost temperatury może jednak wpływać na zwiększenie zapotrzebowania na chłód, a tym samym energię elektryczną. W przypadku zapotrzebowania nie można zatem wskazać prawdopodobnych zagrożeń i strat. Najczulszą, z punktu widzenia zmian klimatu, składową sektora energetyki jest infrastruktura wykorzystywana do dystrybucji energii elektrycznej. Już obecnie obfite opady śniegu połączone z przechodzeniem temperatury przez wartość 0°C powodują masowe awarie sieci niskiego napięcia i nawet kilkudniowe braki zasilania, głównie na obszarach wiejskich. Wzrost temperatury w warunkach krajowych spowoduje, że zimą dni o temperaturze ok. 0°C znacznie przybędzie. Wzrastać będą zatem straty spowodowane brakiem zasilania w energię elektryczną. Istotnym problemem w elektrowniach cieplnych jest dostępność wody dla potrzeb chłodzenia i uzupełniania obiegu.</w:t>
      </w:r>
    </w:p>
    <w:p w14:paraId="52A5D095" w14:textId="77777777" w:rsidR="00CC2C29" w:rsidRPr="00EA3F0E" w:rsidRDefault="00CC2C29" w:rsidP="00CC2C29">
      <w:pPr>
        <w:pStyle w:val="Tekst2"/>
        <w:widowControl w:val="0"/>
        <w:suppressAutoHyphens/>
        <w:ind w:left="0" w:firstLine="0"/>
      </w:pPr>
      <w:r w:rsidRPr="00EA3F0E">
        <w:t xml:space="preserve">Rozwój technologiczny zmniejszy energochłonność poszczególnych sektorów gospodarki. Energooszczędność struktur budowlanych, odpowiednie materiały, inteligentna obudowa budynku, systemy odpowiednio zarządzane i sterowane spowodują, że budynki będą </w:t>
      </w:r>
      <w:r w:rsidR="00865430" w:rsidRPr="00EA3F0E">
        <w:t>zero energetyczne</w:t>
      </w:r>
      <w:r w:rsidRPr="00EA3F0E">
        <w:t xml:space="preserve"> w odniesieniu do ciepła na potrzeby ogrzewania pomieszczeń. Natomiast będą produkować energię elektryczną i ciepło, co zostanie wykorzystane do zaopatrywania budynków, zaś nadmiar energii będzie magazynowany albo oddawany do sieci elektroenergetycznej lub ciepłowniczej. Wraz ze wzrostem średniej temperatury wzrośnie efektywność działania cieplnych systemów słonecznych. Zmiany klimatu będą więc miały korzystny wpływ w tym zakresie. Ponadto przyszłe technologie energetyczne OZE będą mniej wrażliwe na zmiany klimatu, co zapewni odpowiedni rozwój poszczególnych technologii i ich adaptację do nowych warunków.</w:t>
      </w:r>
    </w:p>
    <w:p w14:paraId="3E3FB80D" w14:textId="77777777" w:rsidR="00CC2C29" w:rsidRPr="00EA3F0E" w:rsidRDefault="00CC2C29" w:rsidP="00CC2C29">
      <w:pPr>
        <w:pStyle w:val="Tekst2"/>
        <w:widowControl w:val="0"/>
        <w:suppressAutoHyphens/>
        <w:ind w:left="0" w:firstLine="0"/>
      </w:pPr>
    </w:p>
    <w:p w14:paraId="2D848EFC" w14:textId="77777777" w:rsidR="00CC2C29" w:rsidRPr="00EA3F0E" w:rsidRDefault="00CC2C29" w:rsidP="00CC2C29">
      <w:pPr>
        <w:pStyle w:val="Tekst2"/>
        <w:widowControl w:val="0"/>
        <w:suppressAutoHyphens/>
        <w:ind w:left="0" w:firstLine="0"/>
      </w:pPr>
      <w:r w:rsidRPr="00EA3F0E">
        <w:rPr>
          <w:u w:val="single"/>
        </w:rPr>
        <w:t>Budownictwo.</w:t>
      </w:r>
      <w:r w:rsidRPr="00EA3F0E">
        <w:t xml:space="preserve"> Konstrukcja nośna obiektów budownictwa mieszkaniowego na terenach zurbanizowanych jest wrażliwa na czynniki klimatyczne. Przy zmieniających się warunkach klimatycznych stosowane obecnie normy i wskaźniki trzeba będzie dostosować do tych zmian. Budownictwo usługowe i produkcyjne na terenach wiejskich, takie jak: magazyny, szklarnie oraz naziemne stalowe zbiorniki na gnojowicę wrażliwe są na silne podmuchy wiatru lub na intensywne opady śniegu. Wyjątkową wrażliwością na podwyższoną temperaturę charakteryzują się: szpitale, hospicja, domy opieki i przedszkola, które w okresie lata muszą być wyposażone w klimatyzację ze względu na stres termiczny.</w:t>
      </w:r>
    </w:p>
    <w:p w14:paraId="516E1F3B" w14:textId="77777777" w:rsidR="00CC2C29" w:rsidRPr="00EA3F0E" w:rsidRDefault="00CC2C29" w:rsidP="00CC2C29">
      <w:pPr>
        <w:pStyle w:val="Tekst2"/>
        <w:widowControl w:val="0"/>
        <w:suppressAutoHyphens/>
        <w:ind w:left="0" w:firstLine="0"/>
      </w:pPr>
    </w:p>
    <w:p w14:paraId="08B0F16E" w14:textId="77777777" w:rsidR="00CC2C29" w:rsidRPr="00EA3F0E" w:rsidRDefault="00CC2C29" w:rsidP="00CC2C29">
      <w:pPr>
        <w:pStyle w:val="Tekst2"/>
        <w:widowControl w:val="0"/>
        <w:suppressAutoHyphens/>
        <w:ind w:left="0" w:firstLine="0"/>
      </w:pPr>
      <w:r w:rsidRPr="00EA3F0E">
        <w:rPr>
          <w:u w:val="single"/>
        </w:rPr>
        <w:t xml:space="preserve">Transport. </w:t>
      </w:r>
      <w:r w:rsidRPr="00EA3F0E">
        <w:t>Infrastruktura transportu drogowego i kolejowego jest najbardziej wrażliwa na czynniki klimatyczne, przede wszystkim na: silny wiatry, opady śniegu, oblodzenie, deszcz i mróz. Ze względu na prognozowane zmiany struktury opadów większego znaczenia nabierze m.in. poprawne określanie światła mostów i przepustów, projektowanie drogi na dojazdach do mostów, problem osuwisk i zagadnienia związane z odwodnieniem powierzchni transportowych oraz kwestie przejść podziemnych, tuneli i in. Równie niekorzystne jest oddziaływanie wysokich temperatur (upałów) – szczególnie długotrwałych – na infrastrukturę drogową i kolejową. Istotny jest problem wpływu wysokich temperatur na nawierzchnie powierzchni komunikacyjnych.</w:t>
      </w:r>
    </w:p>
    <w:p w14:paraId="072AB805" w14:textId="77777777" w:rsidR="00CC2C29" w:rsidRPr="00EA3F0E" w:rsidRDefault="00CC2C29" w:rsidP="00CC2C29">
      <w:pPr>
        <w:pStyle w:val="Tekst2"/>
        <w:widowControl w:val="0"/>
        <w:suppressAutoHyphens/>
        <w:ind w:left="0" w:firstLine="0"/>
      </w:pPr>
    </w:p>
    <w:p w14:paraId="0CE24DFE" w14:textId="77777777" w:rsidR="00CC2C29" w:rsidRPr="00EA3F0E" w:rsidRDefault="00CC2C29" w:rsidP="00CC2C29">
      <w:pPr>
        <w:pStyle w:val="Tekst2"/>
        <w:widowControl w:val="0"/>
        <w:suppressAutoHyphens/>
        <w:ind w:left="0" w:firstLine="0"/>
      </w:pPr>
      <w:r w:rsidRPr="00EA3F0E">
        <w:rPr>
          <w:u w:val="single"/>
        </w:rPr>
        <w:t xml:space="preserve">Gospodarka przestrzenna i miasta. </w:t>
      </w:r>
      <w:r w:rsidRPr="00EA3F0E">
        <w:t>Wysokie temperatury powietrza w dużych miastach zwiększają efekt miejskiej wyspy ciepła (MWC). Prognozowane zwiększenie częstotliwości i intensywności fal upałów może pogłębiać zjawiska związane z MWC i jej skutkami dla warunków życia oraz zdrowia ludzi. W obliczu zmian klimatu można oczekiwać coraz częstszych powodzi miejskich generowanych głównie przez nawalne opady deszczu. Zagrożenie tym rodzajem powodzi zwiększa niewydolność systemu odwadniającego oraz uszczelnienie powierzchni terenu ograniczającego możliwości retencji wodnej.</w:t>
      </w:r>
    </w:p>
    <w:p w14:paraId="60D6C943" w14:textId="77777777" w:rsidR="00CC2C29" w:rsidRPr="00EA3F0E" w:rsidRDefault="00CC2C29" w:rsidP="00CC2C29">
      <w:pPr>
        <w:pStyle w:val="Tekst2"/>
        <w:widowControl w:val="0"/>
        <w:suppressAutoHyphens/>
        <w:ind w:left="0" w:firstLine="0"/>
      </w:pPr>
      <w:r w:rsidRPr="00EA3F0E">
        <w:rPr>
          <w:u w:val="single"/>
        </w:rPr>
        <w:t>Zdrowie.</w:t>
      </w:r>
      <w:r w:rsidRPr="00EA3F0E">
        <w:t xml:space="preserve"> Wzrost ryzyka zgonu lub choroby podczas fal gorąca jest związany nie tylko z wysoką temperaturą powietrza, ale także dużym natężeniem promieniowania słonecznego oraz wysoką wilgotnością powietrza. W Polsce najwyższy wzrost ryzyka zgonu towarzyszy dużemu stresowi gorąca i wynosi dla zgonów z ogółu przyczyn +23% w stosunku do warunków termoneutralnych i +24% dla zgonów z powodu chorób układu krążenia. Grupami szczególnie wrażliwymi na wpływ wysokiej temperatury są osoby starsze i małe dzieci, u których łatwo dochodzi do zaburzeń gospodarki cieplnej organizmu, oraz osoby ze specyficznymi schorzeniami. W okresie zimowym najbardziej niebezpieczne </w:t>
      </w:r>
      <w:r w:rsidRPr="00EA3F0E">
        <w:lastRenderedPageBreak/>
        <w:t>dla organizmu są duże, gwałtowne spadki temperatury powietrza, które mogą stać się przyczyną nagłych zgonów, zwłaszcza osób starszych z chorobami tętnic czy z chorobą niedokrwienną serca. Pozytywnym skutkiem postępującego ocieplenia okresów zimowych jest wyraźne zmniejszenie liczby zgonów z wychłodzenia organizmu. Pod koniec XXI wieku liczba takich zdarzeń może się zmniejszyć o 45–80%. Ze wzrostem temperatury powietrza wiąże się także inwazja chorób odkleszczowych. Symulacje zakładają wzrost liczby zachorowań na boreliozę od 20% do 50%. W Polsce od kilkudziesięciu lat notuje się wzrost zachorowalności na alergię pyłkową. Pod wpływem zmian klimatu, a zwłaszcza wzrostu temperatury obserwuje się m.in.: coraz wcześniejszy początek sezonów pyłkowych, zwłaszcza na wiosnę (drzewa wczesnowiosenne) – średnio o 6 dni, wydłużenie sezonu pyłkowego o 10–11 dni.</w:t>
      </w:r>
    </w:p>
    <w:p w14:paraId="2AF3EDD3" w14:textId="77777777" w:rsidR="00CC2C29" w:rsidRPr="00EA3F0E" w:rsidRDefault="00CC2C29" w:rsidP="00CC2C29">
      <w:pPr>
        <w:pStyle w:val="Tekst2"/>
        <w:widowControl w:val="0"/>
        <w:suppressAutoHyphens/>
        <w:ind w:left="0" w:firstLine="0"/>
      </w:pPr>
    </w:p>
    <w:p w14:paraId="6AF7935D" w14:textId="77777777" w:rsidR="00CC2C29" w:rsidRPr="00EA3F0E" w:rsidRDefault="00CC2C29" w:rsidP="00CC2C29">
      <w:pPr>
        <w:pStyle w:val="Tekst2"/>
        <w:widowControl w:val="0"/>
        <w:suppressAutoHyphens/>
        <w:ind w:left="0" w:firstLine="0"/>
      </w:pPr>
      <w:r w:rsidRPr="00EA3F0E">
        <w:rPr>
          <w:u w:val="single"/>
        </w:rPr>
        <w:t xml:space="preserve">Turystyka i rekreacja. </w:t>
      </w:r>
      <w:r w:rsidRPr="00EA3F0E">
        <w:t>Zmiany klimatu będą wpływać na rozwój turystyki w Polsce poprzez wzrost atrakcyjności wybrzeża Bałtyku i pojezierzy w wyniku wzrostu temperatury i poprawy warunków solarnych w lecie. Turystyce w całym kraju sprzyjać będzie wydłużenie sezonu letniego w turystycznych regionach Polski, co umożliwi poszerzenie oferty wypoczynku. Jednocześnie należy oczekiwać zmniejszenia atrakcyjności turystycznej rejonów o wysokim ryzyku wystąpienia ekstremalnych zjawisk pogodowych i ich skutków oraz o słabym systemie ostrzeżeń. Także utrata lub obniżenie wartości zasobów przyrodniczych w wyniku zmian klimatu (np. zanikanie jezior) będzie powodować spadek atrakcyjności turystycznej.</w:t>
      </w:r>
    </w:p>
    <w:p w14:paraId="36DD3D37" w14:textId="77777777" w:rsidR="00CC2C29" w:rsidRPr="00EA3F0E" w:rsidRDefault="00CC2C29" w:rsidP="00CC2C29">
      <w:pPr>
        <w:pStyle w:val="Tekst2"/>
        <w:widowControl w:val="0"/>
        <w:suppressAutoHyphens/>
        <w:ind w:left="0" w:firstLine="0"/>
      </w:pPr>
    </w:p>
    <w:p w14:paraId="60822625" w14:textId="77777777" w:rsidR="00CC2C29" w:rsidRPr="00EA3F0E" w:rsidRDefault="00CC2C29" w:rsidP="00CC2C29">
      <w:pPr>
        <w:pStyle w:val="Tekst2"/>
        <w:widowControl w:val="0"/>
        <w:suppressAutoHyphens/>
        <w:ind w:left="0" w:firstLine="0"/>
      </w:pPr>
      <w:r w:rsidRPr="00EA3F0E">
        <w:t xml:space="preserve">Wdrożenie działań adaptacyjnych przyczyni się do ograniczenia wpływu negatywnych konsekwencji zmian klimatu na działalność człowieka, głównie poprzez zmniejszenie strat finansowych związanych z usuwaniem skutków wywołanych zmianami klimatu, a także konsekwencji społecznych. Korzyścią z wdrożenia działań jest tworzenie dodatkowego dobra publicznego, z którego mogą korzystać wszyscy ludzie. Korzyścią gospodarczą są również pozytywne efekty zewnętrzne działań adaptacyjnych rozumiane jako </w:t>
      </w:r>
      <w:r w:rsidRPr="00EA3F0E">
        <w:rPr>
          <w:i/>
        </w:rPr>
        <w:t>win-win adaptation</w:t>
      </w:r>
      <w:r w:rsidRPr="00EA3F0E">
        <w:t>. Zmniejszenie np. wodochłonności gospodarki przyczyni się do uzyskania wymiernych oszczędności finansowych i ochrony środowiska. Dostosowanie procesów społeczno-gospodarczych do warunków klimatycznych pomoże zmniejszyć i korzystnie przełoży się na jakość życia i poprawę warunków funkcjonowania ludności poprzez poprawę dostępu do niezbędnych zasobów i ich lepszą jakość.</w:t>
      </w:r>
    </w:p>
    <w:p w14:paraId="7BFE37FF" w14:textId="77777777" w:rsidR="00CC2C29" w:rsidRPr="00EA3F0E" w:rsidRDefault="00CC2C29" w:rsidP="00CC2C29">
      <w:pPr>
        <w:pStyle w:val="Tekst2"/>
        <w:widowControl w:val="0"/>
        <w:suppressAutoHyphens/>
        <w:ind w:left="0" w:firstLine="0"/>
      </w:pPr>
      <w:r w:rsidRPr="00EA3F0E">
        <w:t>Warunkiem powodzenia realizacji strategii adaptacyjnej jest włączenie zidentyfikowanych kierunków działań adaptacyjnych do zmian klimatu do polityk i strategii rozwoju na poziomie krajowym, regionalnym i lokalnym, przy zastosowaniu zasady integracji działań szczególnie w sektorze gospodarki, środowiska, zdrowia czy rolnictwa.</w:t>
      </w:r>
    </w:p>
    <w:p w14:paraId="62B73AAE" w14:textId="77777777" w:rsidR="00CC2C29" w:rsidRPr="00EA3F0E" w:rsidRDefault="00CC2C29" w:rsidP="00CC2C29">
      <w:pPr>
        <w:pStyle w:val="Tekst2"/>
        <w:widowControl w:val="0"/>
        <w:suppressAutoHyphens/>
        <w:ind w:left="0" w:firstLine="0"/>
      </w:pPr>
    </w:p>
    <w:p w14:paraId="2A530798" w14:textId="77777777" w:rsidR="00CC2C29" w:rsidRPr="00EA3F0E" w:rsidRDefault="00CC2C29" w:rsidP="00CC2C29">
      <w:pPr>
        <w:pStyle w:val="Tekst2"/>
        <w:widowControl w:val="0"/>
        <w:suppressAutoHyphens/>
        <w:ind w:left="0" w:firstLine="0"/>
      </w:pPr>
      <w:r w:rsidRPr="00EA3F0E">
        <w:t xml:space="preserve">Zadaniami wynikającymi dla Polski ze Strategii UE w zakresie przystosowania się do zmiany klimatu są: </w:t>
      </w:r>
    </w:p>
    <w:p w14:paraId="4E5718A7" w14:textId="77777777" w:rsidR="00CC2C29" w:rsidRPr="00EA3F0E" w:rsidRDefault="00CC2C29" w:rsidP="00CC2C29">
      <w:pPr>
        <w:pStyle w:val="Tekst2"/>
        <w:widowControl w:val="0"/>
        <w:suppressAutoHyphens/>
        <w:ind w:left="0" w:firstLine="0"/>
      </w:pPr>
      <w:r w:rsidRPr="00EA3F0E">
        <w:t xml:space="preserve">1. Zapewnienie wspólnego podejścia i pełnej zgodności pomiędzy krajową strategią adaptacji i krajowym planem zarządzania zagrożeniami. </w:t>
      </w:r>
    </w:p>
    <w:p w14:paraId="7E598E9D" w14:textId="77777777" w:rsidR="00CC2C29" w:rsidRPr="00EA3F0E" w:rsidRDefault="00CC2C29" w:rsidP="00CC2C29">
      <w:pPr>
        <w:pStyle w:val="Tekst2"/>
        <w:widowControl w:val="0"/>
        <w:suppressAutoHyphens/>
        <w:ind w:left="0" w:firstLine="0"/>
      </w:pPr>
      <w:r w:rsidRPr="00EA3F0E">
        <w:t xml:space="preserve">2. Tworzenie lokalnych i regionalnych planów zapobiegania zjawiskom ekstremalnym w ramach planów zarządzania kryzysowego. </w:t>
      </w:r>
    </w:p>
    <w:p w14:paraId="4CC115F8" w14:textId="77777777" w:rsidR="00CC2C29" w:rsidRPr="00EA3F0E" w:rsidRDefault="00CC2C29" w:rsidP="00CC2C29">
      <w:pPr>
        <w:pStyle w:val="Tekst2"/>
        <w:widowControl w:val="0"/>
        <w:suppressAutoHyphens/>
        <w:ind w:left="0" w:firstLine="0"/>
      </w:pPr>
      <w:r w:rsidRPr="00EA3F0E">
        <w:t xml:space="preserve">3. Podjęcie działań adaptacyjnych na wszystkich poziomach – lokalnym, regionalnym i krajowym. </w:t>
      </w:r>
    </w:p>
    <w:p w14:paraId="2674AB87" w14:textId="77777777" w:rsidR="00CC2C29" w:rsidRPr="00EA3F0E" w:rsidRDefault="00CC2C29" w:rsidP="00CC2C29">
      <w:pPr>
        <w:pStyle w:val="Tekst2"/>
        <w:widowControl w:val="0"/>
        <w:suppressAutoHyphens/>
        <w:ind w:left="0" w:firstLine="0"/>
      </w:pPr>
      <w:r w:rsidRPr="00EA3F0E">
        <w:t xml:space="preserve">4. Opracowywanie do 2020 roku miejskich strategii adaptacyjnych przygotowywanych w koordynacji z innymi strategiami politycznymi na podstawie doświadczeń Porozumienia Burmistrzów dla miast powyżej 150 tys. mieszkańców. </w:t>
      </w:r>
    </w:p>
    <w:p w14:paraId="64E52B1D" w14:textId="77777777" w:rsidR="00CC2C29" w:rsidRPr="00EA3F0E" w:rsidRDefault="00CC2C29" w:rsidP="00CC2C29">
      <w:pPr>
        <w:pStyle w:val="Tekst2"/>
        <w:widowControl w:val="0"/>
        <w:suppressAutoHyphens/>
        <w:ind w:left="0" w:firstLine="0"/>
      </w:pPr>
      <w:r w:rsidRPr="00EA3F0E">
        <w:t xml:space="preserve">5. Współpraca transgraniczna z sąsiednimi krajami w celu wdrażania działań adaptacyjnych. </w:t>
      </w:r>
    </w:p>
    <w:p w14:paraId="46B3E5E8" w14:textId="77777777" w:rsidR="00CC2C29" w:rsidRPr="00EA3F0E" w:rsidRDefault="00CC2C29" w:rsidP="00CC2C29">
      <w:pPr>
        <w:pStyle w:val="Tekst2"/>
        <w:widowControl w:val="0"/>
        <w:suppressAutoHyphens/>
        <w:ind w:left="0" w:firstLine="0"/>
      </w:pPr>
      <w:r w:rsidRPr="00EA3F0E">
        <w:t xml:space="preserve">6. Udział Polski w transgranicznych, ponadnarodowych i międzyregionalnych programach dotyczących adaptacji do zmian klimatu. </w:t>
      </w:r>
    </w:p>
    <w:p w14:paraId="7E87BE1C" w14:textId="77777777" w:rsidR="00CC2C29" w:rsidRPr="00EA3F0E" w:rsidRDefault="00CC2C29" w:rsidP="00CC2C29">
      <w:pPr>
        <w:pStyle w:val="Tekst2"/>
        <w:widowControl w:val="0"/>
        <w:suppressAutoHyphens/>
        <w:ind w:left="0" w:firstLine="0"/>
      </w:pPr>
      <w:r w:rsidRPr="00EA3F0E">
        <w:t xml:space="preserve">7. Współpraca z krajami UE, Komisją Europejską i Międzyrządowym Zespołem ds. Zmian Klimatu (IPCC) w celu doprecyzowania luk w wiedzy w zakresie m.in. takich zagadnień, jak: koszty i korzyści związane z adaptacją; lokalne i regionalne analizy i oceny ryzyka; ramy, modele i narzędzia (wspierające proces decyzyjny) ocena skuteczności różnych działań adaptacyjnych; monitorowanie i ocena dotychczasowych działań adaptacyjnych. </w:t>
      </w:r>
    </w:p>
    <w:p w14:paraId="3895274B" w14:textId="77777777" w:rsidR="00CC2C29" w:rsidRPr="00EA3F0E" w:rsidRDefault="00CC2C29" w:rsidP="00CC2C29">
      <w:pPr>
        <w:pStyle w:val="Tekst2"/>
        <w:widowControl w:val="0"/>
        <w:suppressAutoHyphens/>
        <w:ind w:left="0" w:firstLine="0"/>
      </w:pPr>
      <w:r w:rsidRPr="00EA3F0E">
        <w:t xml:space="preserve">8. Współudział Polski w tworzeniu zapisów w procesie przygotowania nowych dokumentów UE w sprawie w sprawie ubezpieczeń od klęsk żywiołowych i katastrof spowodowanych przez człowieka; </w:t>
      </w:r>
    </w:p>
    <w:p w14:paraId="4D112A1C" w14:textId="77777777" w:rsidR="00CC2C29" w:rsidRPr="00EA3F0E" w:rsidRDefault="00CC2C29" w:rsidP="00CC2C29">
      <w:pPr>
        <w:pStyle w:val="Tekst2"/>
        <w:widowControl w:val="0"/>
        <w:suppressAutoHyphens/>
        <w:ind w:left="0" w:firstLine="0"/>
      </w:pPr>
      <w:r w:rsidRPr="00EA3F0E">
        <w:t xml:space="preserve">9. Powołanie Krajowego Punktu Kontaktowego ds. Adaptacji (KPKA) do końca 2013 roku z następującym zakresem zadań: koordynacja zagadnienia adaptacji do zmian klimatu w kraju; opracowanie planu realizacji strategii i nadzór nad wdrażaniem; współpraca z innymi resortami w kraju w procesie wdrażania; prowadzenie działań informacyjnych i sprawozdawczych w zakresie adaptacji do zmian klimatu i współpraca z Komisją Europejską; rozwijanie krajowego portalu informacyjnego w zakresie adaptacji do zmian klimatu i jego ciągła aktualizacja; interakcja między unijną platformą informacyjną CLIMATE-ADAPT a portalem krajowym; interakcja między krajowym portalem a innymi </w:t>
      </w:r>
      <w:r w:rsidRPr="00EA3F0E">
        <w:lastRenderedPageBreak/>
        <w:t xml:space="preserve">platformami informacyjnymi; wymiana dobrych praktyk między Polską a innymi krajami UE, regionami, miastami i innymi zainteresowanymi stronami. </w:t>
      </w:r>
    </w:p>
    <w:p w14:paraId="2689410D" w14:textId="77777777" w:rsidR="00CC2C29" w:rsidRPr="00EA3F0E" w:rsidRDefault="00CC2C29" w:rsidP="00CC2C29">
      <w:pPr>
        <w:pStyle w:val="Tekst2"/>
        <w:widowControl w:val="0"/>
        <w:suppressAutoHyphens/>
        <w:ind w:left="0" w:firstLine="0"/>
      </w:pPr>
      <w:r w:rsidRPr="00EA3F0E">
        <w:t xml:space="preserve">10. Powołanie Komitetu Monitorującego ds. Adaptacji (KMA) w celu: opracowania zasad monitorowania i oceny działań adaptacyjnych na podstawie unijnych wytycznych; uruchomienia monitoringu wdrażania działań adaptacyjnych; utworzenia systemu gromadzenia, weryfikacji i raportowania postępów w realizacji strategii. </w:t>
      </w:r>
    </w:p>
    <w:p w14:paraId="33E27525" w14:textId="2C061E10" w:rsidR="00CC2C29" w:rsidRPr="00EA3F0E" w:rsidRDefault="00CC2C29" w:rsidP="00CC2C29">
      <w:pPr>
        <w:pStyle w:val="Tekst2"/>
        <w:widowControl w:val="0"/>
        <w:suppressAutoHyphens/>
        <w:ind w:left="0" w:firstLine="0"/>
      </w:pPr>
      <w:r w:rsidRPr="00EA3F0E">
        <w:t>11. Zapewnienie finansowania działań adaptacyjnych ujętych w SPA 2020 w ramach m.in.: europejskich funduszy strukturalnych i inwestycyjnych na lata 2014–2020; programu „Horyzont 2020” i instrumentu finansowego LIFE; projektów międzynarodowych instytucji finansowych takich jak: Europejski Bank Inwestycyjny i Europejski Bank Odbudowy i Rozwoju; z przychodów ze sprzedaży uprawnień do emisji na aukcji w ramach EU ETS.</w:t>
      </w:r>
    </w:p>
    <w:p w14:paraId="01BC2129" w14:textId="77777777" w:rsidR="00853802" w:rsidRPr="00EA3F0E" w:rsidRDefault="00853802" w:rsidP="00CC2C29">
      <w:pPr>
        <w:pStyle w:val="Tekst2"/>
        <w:widowControl w:val="0"/>
        <w:suppressAutoHyphens/>
        <w:ind w:left="0" w:firstLine="0"/>
      </w:pPr>
    </w:p>
    <w:p w14:paraId="11B4E695" w14:textId="77777777" w:rsidR="00CC2C29" w:rsidRPr="00EA3F0E" w:rsidRDefault="00CC2C29" w:rsidP="00CC2C29">
      <w:pPr>
        <w:pStyle w:val="Nagwek2"/>
        <w:tabs>
          <w:tab w:val="clear" w:pos="936"/>
          <w:tab w:val="num" w:pos="576"/>
        </w:tabs>
        <w:suppressAutoHyphens/>
        <w:spacing w:before="120" w:after="60"/>
        <w:ind w:left="578" w:hanging="578"/>
        <w:rPr>
          <w:szCs w:val="20"/>
        </w:rPr>
      </w:pPr>
      <w:bookmarkStart w:id="327" w:name="_Toc430689779"/>
      <w:bookmarkStart w:id="328" w:name="_Toc58333930"/>
      <w:r w:rsidRPr="00EA3F0E">
        <w:rPr>
          <w:szCs w:val="20"/>
        </w:rPr>
        <w:t>Edukacja ekologiczna społeczeństwa</w:t>
      </w:r>
      <w:bookmarkEnd w:id="327"/>
      <w:bookmarkEnd w:id="328"/>
    </w:p>
    <w:p w14:paraId="63FEA94F" w14:textId="77777777" w:rsidR="00CC2C29" w:rsidRPr="00EA3F0E" w:rsidRDefault="00CC2C29" w:rsidP="00CC2C29">
      <w:pPr>
        <w:jc w:val="both"/>
        <w:rPr>
          <w:rFonts w:ascii="Arial" w:hAnsi="Arial" w:cs="Arial"/>
        </w:rPr>
      </w:pPr>
      <w:r w:rsidRPr="00EA3F0E">
        <w:rPr>
          <w:rFonts w:ascii="Arial" w:hAnsi="Arial" w:cs="Arial"/>
        </w:rPr>
        <w:t xml:space="preserve">Edukacja ekologiczna znalazła stosowną rangę zarówno w Konstytucji RP (art. 5 i 74) jak i sektorowych uregulowaniach prawnych, przede wszystkim w ustawach: Prawo ochrony środowiska,  w ustawie o ochronie przyrody, w ustawie o systemie oświaty. </w:t>
      </w:r>
    </w:p>
    <w:p w14:paraId="3BB22AF8" w14:textId="77777777" w:rsidR="00CC2C29" w:rsidRPr="00EA3F0E" w:rsidRDefault="00CC2C29" w:rsidP="00CC2C29">
      <w:pPr>
        <w:jc w:val="both"/>
        <w:rPr>
          <w:rFonts w:ascii="Arial" w:hAnsi="Arial" w:cs="Arial"/>
        </w:rPr>
      </w:pPr>
      <w:r w:rsidRPr="00EA3F0E">
        <w:rPr>
          <w:rFonts w:ascii="Arial" w:hAnsi="Arial" w:cs="Arial"/>
        </w:rPr>
        <w:t xml:space="preserve">Ustawa o ochronie przyrody mówi, iż „Popularyzowanie, informowanie i promocja ochrony przyrody są obowiązkiem organów administracji publicznej, instytucji naukowych i oświatowych, a także publicznych środków masowego przekazu”. </w:t>
      </w:r>
    </w:p>
    <w:p w14:paraId="3D273BD1" w14:textId="77777777" w:rsidR="00CC2C29" w:rsidRPr="00EA3F0E" w:rsidRDefault="00CC2C29" w:rsidP="00CC2C29">
      <w:pPr>
        <w:jc w:val="both"/>
        <w:rPr>
          <w:rFonts w:ascii="Arial" w:hAnsi="Arial" w:cs="Arial"/>
        </w:rPr>
      </w:pPr>
      <w:r w:rsidRPr="00EA3F0E">
        <w:rPr>
          <w:rFonts w:ascii="Arial" w:hAnsi="Arial" w:cs="Arial"/>
        </w:rPr>
        <w:t xml:space="preserve">Istotne znaczenie dla edukacji ekologicznej wynika również z podpisanych przez Polskę dokumentów międzynarodowych przede wszystkim Agendy 21. Ponadto wartość mają inne międzynarodowe konwencje, których Polska jest sygnatariuszem takie jak: Konwencja o ochronie różnorodności biologicznej, Ramowa Konwencja Narodów Zjednoczonych w sprawie zmian klimatu, Konwencja o dostępie do informacji, udziale społeczeństwa w podejmowaniu decyzji oraz dostępie do sprawiedliwości w sprawach ochrony środowiska. Umieszczanie zapisów dotyczących edukacji w międzynarodowych konwencjach i zapisach świadczy o dużej roli jaką promocja edukacji ekologiczna powinna pełnić w działaniach na rzecz ochrony środowiska. </w:t>
      </w:r>
    </w:p>
    <w:p w14:paraId="252EA4F5" w14:textId="77777777" w:rsidR="00CC2C29" w:rsidRPr="00EA3F0E" w:rsidRDefault="00CC2C29" w:rsidP="00CC2C29">
      <w:pPr>
        <w:jc w:val="both"/>
        <w:rPr>
          <w:rFonts w:ascii="Arial" w:hAnsi="Arial" w:cs="Arial"/>
        </w:rPr>
      </w:pPr>
      <w:r w:rsidRPr="00EA3F0E">
        <w:rPr>
          <w:rFonts w:ascii="Arial" w:hAnsi="Arial" w:cs="Arial"/>
        </w:rPr>
        <w:t xml:space="preserve">W wyniku realizacji ustaleń Agendy 21 przez Ministerstwo Edukacji Narodowej i Ministerstwo Ochrony Środowiska Zasobów Naturalnych i Leśnictwa, powstał w 2000 r. dokument pn. Narodowa Strategia Edukacji Ekologicznej (NSEE). Zostały w nim określone cele, z których do podstawowych należą miedzy innymi, upowszechnianie idei ekorozwoju we wszystkich sferach życia oraz wdrożenie edukacji ekologicznej jako edukacji interdyscyplinarnej. </w:t>
      </w:r>
    </w:p>
    <w:p w14:paraId="097B114A" w14:textId="77777777" w:rsidR="00CC2C29" w:rsidRPr="00EA3F0E" w:rsidRDefault="00CC2C29" w:rsidP="00CC2C29">
      <w:pPr>
        <w:jc w:val="both"/>
        <w:rPr>
          <w:rFonts w:ascii="Arial" w:hAnsi="Arial" w:cs="Arial"/>
        </w:rPr>
      </w:pPr>
      <w:r w:rsidRPr="00EA3F0E">
        <w:rPr>
          <w:rFonts w:ascii="Arial" w:hAnsi="Arial" w:cs="Arial"/>
        </w:rPr>
        <w:t xml:space="preserve">Cele zawarte w Strategii Edukacji Ekologicznej i przełożone na konkretne zadania, ujęte zostały w Narodowym Programie Edukacji Ekologicznej (2000/2001). Należą do nich: </w:t>
      </w:r>
    </w:p>
    <w:p w14:paraId="515305E5" w14:textId="77777777" w:rsidR="00CC2C29" w:rsidRPr="00EA3F0E" w:rsidRDefault="00CC2C29" w:rsidP="00856F9F">
      <w:pPr>
        <w:numPr>
          <w:ilvl w:val="0"/>
          <w:numId w:val="16"/>
        </w:numPr>
        <w:jc w:val="both"/>
        <w:rPr>
          <w:rFonts w:ascii="Arial" w:hAnsi="Arial" w:cs="Arial"/>
        </w:rPr>
      </w:pPr>
      <w:r w:rsidRPr="00EA3F0E">
        <w:rPr>
          <w:rFonts w:ascii="Arial" w:hAnsi="Arial" w:cs="Arial"/>
        </w:rPr>
        <w:t xml:space="preserve">rozpowszechnianie idei ekorozwoju we wszystkich sferach życia, uwzględniając również pracę i wypoczynek; czyli objęcie stałą edukacją ekologiczną wszystkich mieszkańców Rzeczpospolitej Polskiej, </w:t>
      </w:r>
    </w:p>
    <w:p w14:paraId="7915FD00" w14:textId="77777777" w:rsidR="00CC2C29" w:rsidRPr="00EA3F0E" w:rsidRDefault="00CC2C29" w:rsidP="00856F9F">
      <w:pPr>
        <w:numPr>
          <w:ilvl w:val="0"/>
          <w:numId w:val="16"/>
        </w:numPr>
        <w:jc w:val="both"/>
        <w:rPr>
          <w:rFonts w:ascii="Arial" w:hAnsi="Arial" w:cs="Arial"/>
        </w:rPr>
      </w:pPr>
      <w:r w:rsidRPr="00EA3F0E">
        <w:rPr>
          <w:rFonts w:ascii="Arial" w:hAnsi="Arial" w:cs="Arial"/>
        </w:rPr>
        <w:t xml:space="preserve">wdrożenie edukacji ekologicznej jako przedmiotu interdyscyplinarnego na wszystkich stopniach edukacji formalnej i nieformalnej </w:t>
      </w:r>
    </w:p>
    <w:p w14:paraId="5B97EEE5" w14:textId="77777777" w:rsidR="001151EA" w:rsidRPr="00EA3F0E" w:rsidRDefault="001151EA" w:rsidP="001151EA">
      <w:pPr>
        <w:jc w:val="both"/>
        <w:rPr>
          <w:rFonts w:ascii="Arial" w:hAnsi="Arial" w:cs="Arial"/>
        </w:rPr>
      </w:pPr>
      <w:r w:rsidRPr="00EA3F0E">
        <w:rPr>
          <w:rFonts w:ascii="Arial" w:hAnsi="Arial" w:cs="Arial"/>
        </w:rPr>
        <w:t>W przygotowaniu jest nowy dokument strategiczny w obszarze edukacji ekologicznej, który będzie nosił nazwę „eduEKO2020: Ekologia, Komunikacja, Odpowiedzialność na lata 2016-2020”. Plan eduEKO 2020 będzie uwzględniać bieżące potrzeby w tym zakresie i aktualny stan świadomości ekologicznej społeczeństwa.</w:t>
      </w:r>
    </w:p>
    <w:p w14:paraId="6EB4B7CE" w14:textId="77777777" w:rsidR="00CC2C29" w:rsidRPr="00EA3F0E" w:rsidRDefault="00CC2C29" w:rsidP="00CC2C29">
      <w:pPr>
        <w:jc w:val="both"/>
        <w:rPr>
          <w:rFonts w:ascii="Arial" w:hAnsi="Arial" w:cs="Arial"/>
        </w:rPr>
      </w:pPr>
      <w:r w:rsidRPr="00EA3F0E">
        <w:rPr>
          <w:rFonts w:ascii="Arial" w:hAnsi="Arial" w:cs="Arial"/>
        </w:rPr>
        <w:t xml:space="preserve">Edukacja środowiskowa (edukacja ekologiczna) jest koncepcją kształcenia i wychowywania społeczeństwa w duchu poszanowania środowiska przyrodniczego zgodnie z hasłem „myśleć globalnie, działać lokalnie". Ważnym elementem jest łączenie wiedzy przyrodniczej z humanistyczną oraz działaniami praktycznymi. </w:t>
      </w:r>
    </w:p>
    <w:p w14:paraId="25FC5A44" w14:textId="77777777" w:rsidR="00CC2C29" w:rsidRPr="00EA3F0E" w:rsidRDefault="00CC2C29" w:rsidP="00CC2C29">
      <w:pPr>
        <w:jc w:val="both"/>
        <w:rPr>
          <w:rFonts w:ascii="Arial" w:hAnsi="Arial" w:cs="Arial"/>
        </w:rPr>
      </w:pPr>
      <w:r w:rsidRPr="00EA3F0E">
        <w:rPr>
          <w:rFonts w:ascii="Arial" w:hAnsi="Arial" w:cs="Arial"/>
        </w:rPr>
        <w:t xml:space="preserve">Obejmuje ona przedstawianie we wszystkich działaniach tematyki z zakresu ochrony i kształtowania środowiska. Musi docierać do wszystkich grup społecznych i wiekowych. W związku z tym ważne jest znalezienie odpowiednich środków przekazu tak, aby w najprostszy i najskuteczniejszy sposób przekazywać informację ekologiczną. </w:t>
      </w:r>
    </w:p>
    <w:p w14:paraId="5D1FA311" w14:textId="77777777" w:rsidR="00CC2C29" w:rsidRPr="00EA3F0E" w:rsidRDefault="00CC2C29" w:rsidP="00CC2C29">
      <w:pPr>
        <w:jc w:val="both"/>
        <w:rPr>
          <w:rFonts w:ascii="Arial" w:hAnsi="Arial" w:cs="Arial"/>
        </w:rPr>
      </w:pPr>
      <w:r w:rsidRPr="00EA3F0E">
        <w:rPr>
          <w:rFonts w:ascii="Arial" w:hAnsi="Arial" w:cs="Arial"/>
        </w:rPr>
        <w:t xml:space="preserve">Uwzględniając konieczne zróżnicowanie form i treści przekazu, można przyjąć podział mieszkańców na cztery główne grupy, do których trafiać będą odpowiednio przygotowane formy edukacyjne: </w:t>
      </w:r>
    </w:p>
    <w:p w14:paraId="21BF9E24" w14:textId="77777777" w:rsidR="00CC2C29" w:rsidRPr="00EA3F0E" w:rsidRDefault="00CC2C29" w:rsidP="00856F9F">
      <w:pPr>
        <w:numPr>
          <w:ilvl w:val="0"/>
          <w:numId w:val="17"/>
        </w:numPr>
        <w:jc w:val="both"/>
        <w:rPr>
          <w:rFonts w:ascii="Arial" w:hAnsi="Arial" w:cs="Arial"/>
        </w:rPr>
      </w:pPr>
      <w:r w:rsidRPr="00EA3F0E">
        <w:rPr>
          <w:rFonts w:ascii="Arial" w:hAnsi="Arial" w:cs="Arial"/>
        </w:rPr>
        <w:t xml:space="preserve">pracowników samorządowych gminy (zarząd i pracownicy urzędów); </w:t>
      </w:r>
    </w:p>
    <w:p w14:paraId="4F22922F" w14:textId="77777777" w:rsidR="00CC2C29" w:rsidRPr="00EA3F0E" w:rsidRDefault="00CC2C29" w:rsidP="00856F9F">
      <w:pPr>
        <w:numPr>
          <w:ilvl w:val="0"/>
          <w:numId w:val="17"/>
        </w:numPr>
        <w:jc w:val="both"/>
        <w:rPr>
          <w:rFonts w:ascii="Arial" w:hAnsi="Arial" w:cs="Arial"/>
        </w:rPr>
      </w:pPr>
      <w:r w:rsidRPr="00EA3F0E">
        <w:rPr>
          <w:rFonts w:ascii="Arial" w:hAnsi="Arial" w:cs="Arial"/>
        </w:rPr>
        <w:t xml:space="preserve">nauczyciele; </w:t>
      </w:r>
    </w:p>
    <w:p w14:paraId="7C4EFD5F" w14:textId="77777777" w:rsidR="00CC2C29" w:rsidRPr="00EA3F0E" w:rsidRDefault="00CC2C29" w:rsidP="00856F9F">
      <w:pPr>
        <w:numPr>
          <w:ilvl w:val="0"/>
          <w:numId w:val="17"/>
        </w:numPr>
        <w:jc w:val="both"/>
        <w:rPr>
          <w:rFonts w:ascii="Arial" w:hAnsi="Arial" w:cs="Arial"/>
        </w:rPr>
      </w:pPr>
      <w:r w:rsidRPr="00EA3F0E">
        <w:rPr>
          <w:rFonts w:ascii="Arial" w:hAnsi="Arial" w:cs="Arial"/>
        </w:rPr>
        <w:t xml:space="preserve">dzieci i młodzież; </w:t>
      </w:r>
    </w:p>
    <w:p w14:paraId="7D5B1FB7" w14:textId="77777777" w:rsidR="00CC2C29" w:rsidRPr="00EA3F0E" w:rsidRDefault="00CC2C29" w:rsidP="00856F9F">
      <w:pPr>
        <w:numPr>
          <w:ilvl w:val="0"/>
          <w:numId w:val="17"/>
        </w:numPr>
        <w:jc w:val="both"/>
        <w:rPr>
          <w:rFonts w:ascii="Arial" w:hAnsi="Arial" w:cs="Arial"/>
        </w:rPr>
      </w:pPr>
      <w:r w:rsidRPr="00EA3F0E">
        <w:rPr>
          <w:rFonts w:ascii="Arial" w:hAnsi="Arial" w:cs="Arial"/>
        </w:rPr>
        <w:t xml:space="preserve">dorośli mieszkańcy. </w:t>
      </w:r>
    </w:p>
    <w:p w14:paraId="2BDCB993" w14:textId="77777777" w:rsidR="00CC2C29" w:rsidRPr="00EA3F0E" w:rsidRDefault="00CC2C29" w:rsidP="00CC2C29">
      <w:pPr>
        <w:jc w:val="both"/>
        <w:rPr>
          <w:rFonts w:ascii="Arial" w:hAnsi="Arial" w:cs="Arial"/>
        </w:rPr>
      </w:pPr>
      <w:r w:rsidRPr="00EA3F0E">
        <w:rPr>
          <w:rFonts w:ascii="Arial" w:hAnsi="Arial" w:cs="Arial"/>
        </w:rPr>
        <w:t xml:space="preserve">Należy równocześnie wyznaczyć cele i efekty, jakie ma przynieść prowadzona akcja edukacyjno-informacyjna. Są nimi przede wszystkim: </w:t>
      </w:r>
    </w:p>
    <w:p w14:paraId="4DC80D40" w14:textId="77777777" w:rsidR="00CC2C29" w:rsidRPr="00EA3F0E" w:rsidRDefault="00CC2C29" w:rsidP="00856F9F">
      <w:pPr>
        <w:numPr>
          <w:ilvl w:val="0"/>
          <w:numId w:val="18"/>
        </w:numPr>
        <w:jc w:val="both"/>
        <w:rPr>
          <w:rFonts w:ascii="Arial" w:hAnsi="Arial" w:cs="Arial"/>
        </w:rPr>
      </w:pPr>
      <w:r w:rsidRPr="00EA3F0E">
        <w:rPr>
          <w:rFonts w:ascii="Arial" w:hAnsi="Arial" w:cs="Arial"/>
        </w:rPr>
        <w:t xml:space="preserve">ograniczenie zanieczyszczania wód – poprawa ich jakości; </w:t>
      </w:r>
    </w:p>
    <w:p w14:paraId="0EB129B8" w14:textId="77777777" w:rsidR="00CC2C29" w:rsidRPr="00EA3F0E" w:rsidRDefault="00CC2C29" w:rsidP="00856F9F">
      <w:pPr>
        <w:numPr>
          <w:ilvl w:val="0"/>
          <w:numId w:val="18"/>
        </w:numPr>
        <w:jc w:val="both"/>
        <w:rPr>
          <w:rFonts w:ascii="Arial" w:hAnsi="Arial" w:cs="Arial"/>
        </w:rPr>
      </w:pPr>
      <w:r w:rsidRPr="00EA3F0E">
        <w:rPr>
          <w:rFonts w:ascii="Arial" w:hAnsi="Arial" w:cs="Arial"/>
        </w:rPr>
        <w:t xml:space="preserve">ograniczenie zanieczyszczeń powietrza; </w:t>
      </w:r>
    </w:p>
    <w:p w14:paraId="3D9A26AD" w14:textId="77777777" w:rsidR="00CC2C29" w:rsidRPr="00EA3F0E" w:rsidRDefault="00CC2C29" w:rsidP="00856F9F">
      <w:pPr>
        <w:numPr>
          <w:ilvl w:val="0"/>
          <w:numId w:val="18"/>
        </w:numPr>
        <w:jc w:val="both"/>
        <w:rPr>
          <w:rFonts w:ascii="Arial" w:hAnsi="Arial" w:cs="Arial"/>
        </w:rPr>
      </w:pPr>
      <w:r w:rsidRPr="00EA3F0E">
        <w:rPr>
          <w:rFonts w:ascii="Arial" w:hAnsi="Arial" w:cs="Arial"/>
        </w:rPr>
        <w:lastRenderedPageBreak/>
        <w:t xml:space="preserve">poprawa stanu zieleni (parki, lasy); </w:t>
      </w:r>
    </w:p>
    <w:p w14:paraId="5DCA827A" w14:textId="77777777" w:rsidR="00CC2C29" w:rsidRPr="00EA3F0E" w:rsidRDefault="00CC2C29" w:rsidP="00856F9F">
      <w:pPr>
        <w:numPr>
          <w:ilvl w:val="0"/>
          <w:numId w:val="18"/>
        </w:numPr>
        <w:jc w:val="both"/>
        <w:rPr>
          <w:rFonts w:ascii="Arial" w:hAnsi="Arial" w:cs="Arial"/>
        </w:rPr>
      </w:pPr>
      <w:r w:rsidRPr="00EA3F0E">
        <w:rPr>
          <w:rFonts w:ascii="Arial" w:hAnsi="Arial" w:cs="Arial"/>
        </w:rPr>
        <w:t>powstanie trwałych grup mieszkańców, współpr</w:t>
      </w:r>
      <w:r w:rsidR="005B3626" w:rsidRPr="00EA3F0E">
        <w:rPr>
          <w:rFonts w:ascii="Arial" w:hAnsi="Arial" w:cs="Arial"/>
        </w:rPr>
        <w:t xml:space="preserve">acujących z samorządem lokalnym </w:t>
      </w:r>
      <w:r w:rsidRPr="00EA3F0E">
        <w:rPr>
          <w:rFonts w:ascii="Arial" w:hAnsi="Arial" w:cs="Arial"/>
        </w:rPr>
        <w:t xml:space="preserve">podejmujących nowe wyzwania w zakresie edukacji ekologicznej; </w:t>
      </w:r>
    </w:p>
    <w:p w14:paraId="3CFC7509" w14:textId="77777777" w:rsidR="00CC2C29" w:rsidRPr="00EA3F0E" w:rsidRDefault="00CC2C29" w:rsidP="00856F9F">
      <w:pPr>
        <w:numPr>
          <w:ilvl w:val="0"/>
          <w:numId w:val="18"/>
        </w:numPr>
        <w:jc w:val="both"/>
        <w:rPr>
          <w:rFonts w:ascii="Arial" w:hAnsi="Arial" w:cs="Arial"/>
        </w:rPr>
      </w:pPr>
      <w:r w:rsidRPr="00EA3F0E">
        <w:rPr>
          <w:rFonts w:ascii="Arial" w:hAnsi="Arial" w:cs="Arial"/>
        </w:rPr>
        <w:t xml:space="preserve">zwiększenie sprzyjającego nastawienia społeczności lokalnej do ochrony środowiska. </w:t>
      </w:r>
    </w:p>
    <w:p w14:paraId="3C22B7A1" w14:textId="3176D3BF" w:rsidR="00CC2C29" w:rsidRPr="00EA3F0E" w:rsidRDefault="00CC2C29" w:rsidP="00AD4946">
      <w:pPr>
        <w:pStyle w:val="Tekst2"/>
        <w:widowControl w:val="0"/>
        <w:suppressAutoHyphens/>
        <w:ind w:left="0" w:firstLine="0"/>
        <w:rPr>
          <w:bCs w:val="0"/>
          <w:iCs w:val="0"/>
          <w:kern w:val="32"/>
        </w:rPr>
      </w:pPr>
    </w:p>
    <w:p w14:paraId="36A60AF2" w14:textId="2D39D081" w:rsidR="00AB6A38" w:rsidRPr="00EA3F0E" w:rsidRDefault="00AB6A38" w:rsidP="00AD4946">
      <w:pPr>
        <w:pStyle w:val="Tekst2"/>
        <w:widowControl w:val="0"/>
        <w:suppressAutoHyphens/>
        <w:ind w:left="0" w:firstLine="0"/>
        <w:rPr>
          <w:shd w:val="clear" w:color="auto" w:fill="FFFFFF"/>
        </w:rPr>
      </w:pPr>
      <w:r w:rsidRPr="00EA3F0E">
        <w:rPr>
          <w:shd w:val="clear" w:color="auto" w:fill="FFFFFF"/>
        </w:rPr>
        <w:t>Celem edukacji ekologicznej powinna być zmiana stosunku do przyrody, zaprzestanie niszczenia jej i zadbanie o jej kurczące się zasoby dla dobra przyszłych pokoleń.</w:t>
      </w:r>
    </w:p>
    <w:p w14:paraId="1E00A8FA" w14:textId="77777777" w:rsidR="00AB6A38" w:rsidRPr="00EA3F0E" w:rsidRDefault="00AB6A38" w:rsidP="00AD4946">
      <w:pPr>
        <w:pStyle w:val="Tekst2"/>
        <w:widowControl w:val="0"/>
        <w:suppressAutoHyphens/>
        <w:ind w:left="0" w:firstLine="0"/>
        <w:rPr>
          <w:bCs w:val="0"/>
          <w:iCs w:val="0"/>
          <w:kern w:val="32"/>
        </w:rPr>
      </w:pPr>
    </w:p>
    <w:p w14:paraId="1AEB81C5" w14:textId="5466E20D" w:rsidR="00CC2C29" w:rsidRPr="00EA3F0E" w:rsidRDefault="00CC2C29" w:rsidP="00856F9F">
      <w:pPr>
        <w:pStyle w:val="Nagwek3"/>
        <w:numPr>
          <w:ilvl w:val="2"/>
          <w:numId w:val="19"/>
        </w:numPr>
        <w:tabs>
          <w:tab w:val="num" w:pos="900"/>
        </w:tabs>
        <w:suppressAutoHyphens/>
        <w:spacing w:before="60" w:after="60"/>
        <w:ind w:left="900"/>
        <w:rPr>
          <w:szCs w:val="20"/>
        </w:rPr>
      </w:pPr>
      <w:bookmarkStart w:id="329" w:name="_Toc430689784"/>
      <w:bookmarkStart w:id="330" w:name="_Toc58333931"/>
      <w:r w:rsidRPr="00EA3F0E">
        <w:rPr>
          <w:szCs w:val="20"/>
        </w:rPr>
        <w:t xml:space="preserve">Realizacja edukacji ekologicznej na terenie </w:t>
      </w:r>
      <w:bookmarkEnd w:id="329"/>
      <w:r w:rsidR="008976FC" w:rsidRPr="00EA3F0E">
        <w:rPr>
          <w:szCs w:val="20"/>
        </w:rPr>
        <w:t>gminy</w:t>
      </w:r>
      <w:bookmarkEnd w:id="330"/>
    </w:p>
    <w:p w14:paraId="57DE13B8" w14:textId="4F0361B5" w:rsidR="00EE1CA1" w:rsidRPr="00EA3F0E" w:rsidRDefault="00CC2C29" w:rsidP="00EE1CA1">
      <w:pPr>
        <w:pStyle w:val="Tekst2"/>
        <w:suppressAutoHyphens/>
        <w:ind w:left="0" w:firstLine="0"/>
        <w:rPr>
          <w:szCs w:val="20"/>
        </w:rPr>
      </w:pPr>
      <w:r w:rsidRPr="00EA3F0E">
        <w:rPr>
          <w:szCs w:val="20"/>
        </w:rPr>
        <w:t xml:space="preserve">Istotną rolę w szerzeniu wiedzy ekologicznej na terenie </w:t>
      </w:r>
      <w:r w:rsidR="00891868" w:rsidRPr="00EA3F0E">
        <w:rPr>
          <w:szCs w:val="20"/>
        </w:rPr>
        <w:t xml:space="preserve">gminy </w:t>
      </w:r>
      <w:r w:rsidR="00EA3F0E">
        <w:rPr>
          <w:szCs w:val="20"/>
        </w:rPr>
        <w:t>Nowe</w:t>
      </w:r>
      <w:r w:rsidR="00891868" w:rsidRPr="00EA3F0E">
        <w:rPr>
          <w:szCs w:val="20"/>
        </w:rPr>
        <w:t xml:space="preserve"> </w:t>
      </w:r>
      <w:r w:rsidRPr="00EA3F0E">
        <w:rPr>
          <w:szCs w:val="20"/>
        </w:rPr>
        <w:t>odgrywają m.in.:</w:t>
      </w:r>
    </w:p>
    <w:p w14:paraId="7DA759AC" w14:textId="2A20BD27" w:rsidR="00EE1CA1" w:rsidRPr="00EA3F0E" w:rsidRDefault="00EE1CA1" w:rsidP="008B0374">
      <w:pPr>
        <w:pStyle w:val="Tekst2"/>
        <w:numPr>
          <w:ilvl w:val="0"/>
          <w:numId w:val="47"/>
        </w:numPr>
        <w:suppressAutoHyphens/>
        <w:rPr>
          <w:szCs w:val="20"/>
        </w:rPr>
      </w:pPr>
      <w:r w:rsidRPr="00EA3F0E">
        <w:rPr>
          <w:szCs w:val="20"/>
        </w:rPr>
        <w:t xml:space="preserve">jednostki samorządowe: </w:t>
      </w:r>
      <w:r w:rsidR="00891868" w:rsidRPr="00EA3F0E">
        <w:rPr>
          <w:szCs w:val="20"/>
        </w:rPr>
        <w:t xml:space="preserve">Urząd </w:t>
      </w:r>
      <w:r w:rsidR="00EA3F0E">
        <w:rPr>
          <w:szCs w:val="20"/>
        </w:rPr>
        <w:t xml:space="preserve">Miejski, </w:t>
      </w:r>
      <w:r w:rsidRPr="00EA3F0E">
        <w:rPr>
          <w:szCs w:val="20"/>
        </w:rPr>
        <w:t>Starostwo Powiatowe,</w:t>
      </w:r>
    </w:p>
    <w:p w14:paraId="182827E7" w14:textId="77777777" w:rsidR="00EE1CA1" w:rsidRPr="00EA3F0E" w:rsidRDefault="00EE1CA1" w:rsidP="008B0374">
      <w:pPr>
        <w:pStyle w:val="Tekst2"/>
        <w:numPr>
          <w:ilvl w:val="0"/>
          <w:numId w:val="47"/>
        </w:numPr>
        <w:suppressAutoHyphens/>
        <w:rPr>
          <w:szCs w:val="20"/>
        </w:rPr>
      </w:pPr>
      <w:r w:rsidRPr="00EA3F0E">
        <w:rPr>
          <w:szCs w:val="20"/>
        </w:rPr>
        <w:t>Nadleśnictwa,</w:t>
      </w:r>
    </w:p>
    <w:p w14:paraId="38EE65FB" w14:textId="6E9EEEDB" w:rsidR="00EE1CA1" w:rsidRPr="00EA3F0E" w:rsidRDefault="00EE1CA1" w:rsidP="008B0374">
      <w:pPr>
        <w:pStyle w:val="Tekst2"/>
        <w:numPr>
          <w:ilvl w:val="0"/>
          <w:numId w:val="47"/>
        </w:numPr>
        <w:suppressAutoHyphens/>
        <w:rPr>
          <w:szCs w:val="20"/>
        </w:rPr>
      </w:pPr>
      <w:r w:rsidRPr="00EA3F0E">
        <w:rPr>
          <w:szCs w:val="20"/>
        </w:rPr>
        <w:t>pozarządowe organizacje ekologiczne</w:t>
      </w:r>
      <w:r w:rsidR="00DB2B28" w:rsidRPr="00EA3F0E">
        <w:rPr>
          <w:szCs w:val="20"/>
        </w:rPr>
        <w:t>,</w:t>
      </w:r>
      <w:r w:rsidR="00566593" w:rsidRPr="00EA3F0E">
        <w:rPr>
          <w:szCs w:val="20"/>
        </w:rPr>
        <w:t xml:space="preserve"> </w:t>
      </w:r>
    </w:p>
    <w:p w14:paraId="2CCB2ADF" w14:textId="3400E1AE" w:rsidR="00EE1CA1" w:rsidRPr="00EA3F0E" w:rsidRDefault="00EE1CA1" w:rsidP="008B0374">
      <w:pPr>
        <w:pStyle w:val="Tekst2"/>
        <w:numPr>
          <w:ilvl w:val="0"/>
          <w:numId w:val="47"/>
        </w:numPr>
        <w:suppressAutoHyphens/>
        <w:rPr>
          <w:szCs w:val="20"/>
        </w:rPr>
      </w:pPr>
      <w:r w:rsidRPr="00EA3F0E">
        <w:rPr>
          <w:szCs w:val="20"/>
        </w:rPr>
        <w:t>jednost</w:t>
      </w:r>
      <w:r w:rsidR="00685F1D" w:rsidRPr="00EA3F0E">
        <w:rPr>
          <w:szCs w:val="20"/>
        </w:rPr>
        <w:t>ki oświaty: szkoły, przedszkola</w:t>
      </w:r>
      <w:r w:rsidR="003F52AA" w:rsidRPr="00EA3F0E">
        <w:rPr>
          <w:szCs w:val="20"/>
        </w:rPr>
        <w:t>,</w:t>
      </w:r>
    </w:p>
    <w:p w14:paraId="797B675B" w14:textId="7AE313F4" w:rsidR="003F52AA" w:rsidRPr="00EA3F0E" w:rsidRDefault="003F52AA" w:rsidP="003F52AA">
      <w:pPr>
        <w:pStyle w:val="Tekst2"/>
        <w:numPr>
          <w:ilvl w:val="0"/>
          <w:numId w:val="47"/>
        </w:numPr>
        <w:suppressAutoHyphens/>
        <w:rPr>
          <w:szCs w:val="20"/>
        </w:rPr>
      </w:pPr>
      <w:r w:rsidRPr="00EA3F0E">
        <w:rPr>
          <w:szCs w:val="20"/>
        </w:rPr>
        <w:t>Parki Krajobrazowe.</w:t>
      </w:r>
    </w:p>
    <w:p w14:paraId="3FB6398B" w14:textId="6F75B700" w:rsidR="00A972AA" w:rsidRPr="00533E89" w:rsidRDefault="009439D7" w:rsidP="00E12CD6">
      <w:pPr>
        <w:pStyle w:val="Tekst2"/>
        <w:tabs>
          <w:tab w:val="left" w:pos="2184"/>
        </w:tabs>
        <w:suppressAutoHyphens/>
        <w:ind w:left="720" w:firstLine="0"/>
        <w:rPr>
          <w:color w:val="FF0000"/>
          <w:szCs w:val="20"/>
        </w:rPr>
      </w:pPr>
      <w:r w:rsidRPr="00533E89">
        <w:rPr>
          <w:color w:val="FF0000"/>
          <w:szCs w:val="20"/>
        </w:rPr>
        <w:tab/>
      </w:r>
    </w:p>
    <w:p w14:paraId="70111BF0" w14:textId="77777777" w:rsidR="00891868" w:rsidRPr="00EA3F0E" w:rsidRDefault="00891868" w:rsidP="00891868">
      <w:pPr>
        <w:pStyle w:val="Bezodstpw"/>
        <w:jc w:val="both"/>
        <w:rPr>
          <w:rFonts w:ascii="Arial" w:hAnsi="Arial" w:cs="Arial"/>
          <w:sz w:val="20"/>
          <w:szCs w:val="20"/>
        </w:rPr>
      </w:pPr>
      <w:bookmarkStart w:id="331" w:name="_Toc430689785"/>
      <w:bookmarkStart w:id="332" w:name="OLE_LINK7"/>
      <w:bookmarkStart w:id="333" w:name="OLE_LINK12"/>
      <w:r w:rsidRPr="00EA3F0E">
        <w:rPr>
          <w:rFonts w:ascii="Arial" w:hAnsi="Arial" w:cs="Arial"/>
          <w:sz w:val="20"/>
          <w:szCs w:val="20"/>
        </w:rPr>
        <w:t xml:space="preserve">Od roku 2017 działa strona internetowa Powiatu Świeckiego </w:t>
      </w:r>
      <w:hyperlink r:id="rId49" w:history="1">
        <w:r w:rsidRPr="00EA3F0E">
          <w:rPr>
            <w:rStyle w:val="Hipercze"/>
            <w:rFonts w:ascii="Arial" w:hAnsi="Arial" w:cs="Arial"/>
            <w:color w:val="auto"/>
            <w:sz w:val="20"/>
            <w:szCs w:val="20"/>
          </w:rPr>
          <w:t>www.csw.pl</w:t>
        </w:r>
      </w:hyperlink>
      <w:r w:rsidRPr="00EA3F0E">
        <w:rPr>
          <w:rFonts w:ascii="Arial" w:hAnsi="Arial" w:cs="Arial"/>
          <w:sz w:val="20"/>
          <w:szCs w:val="20"/>
        </w:rPr>
        <w:t xml:space="preserve"> – utworzenie zakładki „przyroda” i publikowanie w niej postów dotyczących zasobów przyrodniczych na terenie regionu;</w:t>
      </w:r>
    </w:p>
    <w:p w14:paraId="5B69C856" w14:textId="77777777" w:rsidR="00891868" w:rsidRPr="00EA3F0E" w:rsidRDefault="00891868" w:rsidP="00891868">
      <w:pPr>
        <w:pStyle w:val="Bezodstpw"/>
        <w:jc w:val="both"/>
        <w:rPr>
          <w:rFonts w:ascii="Arial" w:hAnsi="Arial" w:cs="Arial"/>
          <w:sz w:val="20"/>
          <w:szCs w:val="20"/>
        </w:rPr>
      </w:pPr>
      <w:r w:rsidRPr="00EA3F0E">
        <w:rPr>
          <w:rFonts w:ascii="Arial" w:hAnsi="Arial" w:cs="Arial"/>
          <w:sz w:val="20"/>
          <w:szCs w:val="20"/>
        </w:rPr>
        <w:t>Powiat Świecki wystawiając swoje stoisko promocyjne na targach turystycznych zapoznaje turystów z zasobami przyrodniczymi regionu (wydawanie ulotek, folderów o tej tematyce). W roku 2018 powstała aplikacja mobilna "Powiat Świecki". Można w niej znaleźć informacje o największych atrakcjach turystycznych, ale także o walorach przyrodniczych regionu. Publicznie dostępne wykazy danych o dokumentach objętych obowiązkiem udostępniania jako informacje o środowisku i jego ochronie znajdują się na stronie bip.csw.pl; wykaz.ekoportal.pl.</w:t>
      </w:r>
    </w:p>
    <w:p w14:paraId="043778B7" w14:textId="4E36BEA6" w:rsidR="00891868" w:rsidRDefault="00891868" w:rsidP="00891868">
      <w:pPr>
        <w:pStyle w:val="Bezodstpw"/>
        <w:jc w:val="both"/>
        <w:rPr>
          <w:rFonts w:ascii="Arial" w:hAnsi="Arial" w:cs="Arial"/>
          <w:color w:val="FF0000"/>
          <w:sz w:val="20"/>
          <w:szCs w:val="20"/>
        </w:rPr>
      </w:pPr>
      <w:r w:rsidRPr="00EA3F0E">
        <w:rPr>
          <w:rFonts w:ascii="Arial" w:hAnsi="Arial" w:cs="Arial"/>
          <w:sz w:val="20"/>
          <w:szCs w:val="20"/>
        </w:rPr>
        <w:t>Powiat jest współorganizatorem imprez pobudzających aktywność dzieci i młodzieży w dziedzinie ochrony przyrody i środowiska naturalnego.</w:t>
      </w:r>
      <w:r w:rsidRPr="00533E89">
        <w:rPr>
          <w:rFonts w:ascii="Arial" w:hAnsi="Arial" w:cs="Arial"/>
          <w:color w:val="FF0000"/>
          <w:sz w:val="20"/>
          <w:szCs w:val="20"/>
        </w:rPr>
        <w:t xml:space="preserve"> </w:t>
      </w:r>
    </w:p>
    <w:p w14:paraId="708B3DA9" w14:textId="1868802E" w:rsidR="00891868" w:rsidRPr="00533E89" w:rsidRDefault="00891868" w:rsidP="00891868">
      <w:pPr>
        <w:pStyle w:val="Bezodstpw"/>
        <w:jc w:val="both"/>
        <w:rPr>
          <w:rFonts w:ascii="Arial" w:hAnsi="Arial" w:cs="Arial"/>
          <w:color w:val="FF0000"/>
          <w:sz w:val="20"/>
          <w:szCs w:val="20"/>
        </w:rPr>
      </w:pPr>
    </w:p>
    <w:p w14:paraId="23BF8995" w14:textId="165EC730" w:rsidR="005C3A8B" w:rsidRPr="005C3A8B" w:rsidRDefault="00891868" w:rsidP="005C3A8B">
      <w:pPr>
        <w:jc w:val="both"/>
        <w:rPr>
          <w:rFonts w:ascii="Arial" w:hAnsi="Arial" w:cs="Arial"/>
        </w:rPr>
      </w:pPr>
      <w:r w:rsidRPr="005C3A8B">
        <w:rPr>
          <w:rFonts w:ascii="Arial" w:eastAsia="Calibri" w:hAnsi="Arial" w:cs="Arial"/>
        </w:rPr>
        <w:t xml:space="preserve">Edukacją przyrodniczą na terenie </w:t>
      </w:r>
      <w:r w:rsidR="00903ABE" w:rsidRPr="005C3A8B">
        <w:rPr>
          <w:rFonts w:ascii="Arial" w:eastAsia="Calibri" w:hAnsi="Arial" w:cs="Arial"/>
        </w:rPr>
        <w:t>gminy</w:t>
      </w:r>
      <w:r w:rsidRPr="005C3A8B">
        <w:rPr>
          <w:rFonts w:ascii="Arial" w:eastAsia="Calibri" w:hAnsi="Arial" w:cs="Arial"/>
        </w:rPr>
        <w:t xml:space="preserve"> zajmują się również </w:t>
      </w:r>
      <w:r w:rsidR="003728BC" w:rsidRPr="005C3A8B">
        <w:rPr>
          <w:rFonts w:ascii="Arial" w:eastAsia="Calibri" w:hAnsi="Arial" w:cs="Arial"/>
        </w:rPr>
        <w:t>N</w:t>
      </w:r>
      <w:r w:rsidRPr="005C3A8B">
        <w:rPr>
          <w:rFonts w:ascii="Arial" w:eastAsia="Calibri" w:hAnsi="Arial" w:cs="Arial"/>
        </w:rPr>
        <w:t>adleśnictw</w:t>
      </w:r>
      <w:r w:rsidR="005C3A8B" w:rsidRPr="005C3A8B">
        <w:rPr>
          <w:rFonts w:ascii="Arial" w:eastAsia="Calibri" w:hAnsi="Arial" w:cs="Arial"/>
        </w:rPr>
        <w:t xml:space="preserve">a. </w:t>
      </w:r>
      <w:r w:rsidR="005C3A8B" w:rsidRPr="005C3A8B">
        <w:rPr>
          <w:rFonts w:ascii="Arial" w:hAnsi="Arial" w:cs="Arial"/>
        </w:rPr>
        <w:t>Nadleśnictwo Osie prowadzi zajęcia edukacyjne, wycieczki, konkursy, sponsorowanie nagród. Nadleśnictwo Starogard jest organizatorem akcji, promocji i kampanii zgodne z polityką komunikacyjną PGL LP.</w:t>
      </w:r>
    </w:p>
    <w:p w14:paraId="7C0A2286" w14:textId="2DD8887E" w:rsidR="00891868" w:rsidRPr="005C3A8B" w:rsidRDefault="00891868" w:rsidP="005C3A8B">
      <w:pPr>
        <w:jc w:val="both"/>
        <w:rPr>
          <w:rFonts w:ascii="Arial" w:hAnsi="Arial" w:cs="Arial"/>
        </w:rPr>
      </w:pPr>
    </w:p>
    <w:p w14:paraId="255F1F8B" w14:textId="081C3654" w:rsidR="003728BC" w:rsidRPr="005C3A8B" w:rsidRDefault="003728BC" w:rsidP="003728BC">
      <w:pPr>
        <w:jc w:val="both"/>
        <w:rPr>
          <w:rFonts w:ascii="Arial" w:hAnsi="Arial" w:cs="Arial"/>
        </w:rPr>
      </w:pPr>
      <w:bookmarkStart w:id="334" w:name="_Hlk57117339"/>
      <w:r w:rsidRPr="005C3A8B">
        <w:rPr>
          <w:rFonts w:ascii="Arial" w:hAnsi="Arial" w:cs="Arial"/>
        </w:rPr>
        <w:t xml:space="preserve">Edukacją w zakresie gospodarki odpadami </w:t>
      </w:r>
      <w:r w:rsidRPr="005C3A8B">
        <w:rPr>
          <w:rFonts w:ascii="Arial" w:hAnsi="Arial" w:cs="Arial"/>
          <w:iCs/>
        </w:rPr>
        <w:t>we współpracy z Powiatem i Gminami zajmuje się Przedsiębiorstwo Unieszkodliwiania Odpadów „Eko Wisła”.</w:t>
      </w:r>
      <w:r w:rsidRPr="005C3A8B">
        <w:rPr>
          <w:rFonts w:ascii="Arial" w:hAnsi="Arial" w:cs="Arial"/>
          <w:i/>
        </w:rPr>
        <w:t xml:space="preserve"> </w:t>
      </w:r>
    </w:p>
    <w:bookmarkEnd w:id="334"/>
    <w:p w14:paraId="48F2E4F2" w14:textId="1FD60869" w:rsidR="003728BC" w:rsidRPr="00533E89" w:rsidRDefault="003728BC" w:rsidP="00891868">
      <w:pPr>
        <w:pStyle w:val="Bezodstpw"/>
        <w:jc w:val="both"/>
        <w:rPr>
          <w:rFonts w:ascii="Arial" w:hAnsi="Arial" w:cs="Arial"/>
          <w:color w:val="FF0000"/>
          <w:sz w:val="20"/>
          <w:szCs w:val="20"/>
        </w:rPr>
      </w:pPr>
    </w:p>
    <w:p w14:paraId="4BFCCB41" w14:textId="77777777" w:rsidR="003728BC" w:rsidRPr="005C3A8B" w:rsidRDefault="003728BC" w:rsidP="003728BC">
      <w:pPr>
        <w:jc w:val="both"/>
        <w:rPr>
          <w:rFonts w:ascii="Arial" w:hAnsi="Arial" w:cs="Arial"/>
        </w:rPr>
      </w:pPr>
      <w:r w:rsidRPr="005C3A8B">
        <w:rPr>
          <w:rFonts w:ascii="Arial" w:hAnsi="Arial" w:cs="Arial"/>
        </w:rPr>
        <w:t>Od początku funkcjonowania Dyrekcja Zespołu Parków Krajobrazowych nad Dolną Wisłą organizuje konkurs dla dzieci i młodzieży szkół podstawowych i gimnazjów "Przyroda regionu i ochrona środowiska". Współorganizatorami konkursu są: Urząd Miejski w Świeciu, Liga Ochrony Przyrody, Towarzystwo Przyjaciół Dolnej Wisły i Wojewódzki Fundusz Ochrony Środowiska i Gospodarki Wodnej w Toruniu. Konkurs odbywa się wiosną i składa się z dwóch etapów. Pierwszy - pisemny, i drugi - ustny (finał). Dla uczestników, którzy zakwalifikowali się do finału, organizowana jest całodniowa wycieczka. Wszyscy biorący udział w konkursie (w I i II etapie) otrzymują nagrody w postaci wydawnictw promujących dolinę Dolnej Wisły. Do udziału w Konkursie zapraszane są wszystkie szkoły i gimnazja z terenu ZPKChiN.</w:t>
      </w:r>
    </w:p>
    <w:p w14:paraId="3C0E57F4" w14:textId="77777777" w:rsidR="003728BC" w:rsidRPr="005C3A8B" w:rsidRDefault="003728BC" w:rsidP="003728BC">
      <w:pPr>
        <w:jc w:val="both"/>
        <w:rPr>
          <w:sz w:val="34"/>
          <w:szCs w:val="34"/>
        </w:rPr>
      </w:pPr>
      <w:r w:rsidRPr="005C3A8B">
        <w:rPr>
          <w:rFonts w:ascii="Arial" w:hAnsi="Arial" w:cs="Arial"/>
        </w:rPr>
        <w:t>W 2020 r. zorganizowano jednodniowe zajęcia edukacyjne na terenie Parków Krajobrazowych Województwa Kujawsko-Pomorskiego. W ramach dofinansowania z WFOŚiGW przeprowadzono zajęcia dla 600 dzieci. Tematyka zajęć obejmowała następujące zagadnienia: "Znaczenie korytarzy ekologicznych dla zachowania bioróżnorodności", "Gospodarka rybacka (podstawy)" oraz "Przyroda terenów rolniczych".</w:t>
      </w:r>
    </w:p>
    <w:p w14:paraId="710D69FA" w14:textId="77777777" w:rsidR="003728BC" w:rsidRPr="00533E89" w:rsidRDefault="003728BC" w:rsidP="00891868">
      <w:pPr>
        <w:pStyle w:val="Bezodstpw"/>
        <w:jc w:val="both"/>
        <w:rPr>
          <w:rFonts w:ascii="Arial" w:hAnsi="Arial" w:cs="Arial"/>
          <w:color w:val="FF0000"/>
          <w:sz w:val="20"/>
          <w:szCs w:val="20"/>
        </w:rPr>
      </w:pPr>
    </w:p>
    <w:p w14:paraId="34BFB96A" w14:textId="77777777" w:rsidR="00CC2C29" w:rsidRPr="00B3788F" w:rsidRDefault="00CC2C29" w:rsidP="00CC2C29">
      <w:pPr>
        <w:pStyle w:val="Nagwek1"/>
        <w:tabs>
          <w:tab w:val="clear" w:pos="772"/>
          <w:tab w:val="num" w:pos="432"/>
        </w:tabs>
        <w:suppressAutoHyphens/>
        <w:spacing w:before="240" w:after="120"/>
        <w:ind w:left="431" w:hanging="431"/>
        <w:rPr>
          <w:rFonts w:cs="Arial"/>
          <w:szCs w:val="20"/>
        </w:rPr>
      </w:pPr>
      <w:bookmarkStart w:id="335" w:name="_Toc58333932"/>
      <w:r w:rsidRPr="00B3788F">
        <w:rPr>
          <w:rFonts w:cs="Arial"/>
          <w:szCs w:val="20"/>
        </w:rPr>
        <w:t>Efekty realizacji dotychczasowego programu ochrony środowiska</w:t>
      </w:r>
      <w:bookmarkEnd w:id="331"/>
      <w:bookmarkEnd w:id="335"/>
    </w:p>
    <w:bookmarkEnd w:id="332"/>
    <w:bookmarkEnd w:id="333"/>
    <w:p w14:paraId="3A38E595" w14:textId="5C7403B7" w:rsidR="004B5964" w:rsidRPr="00B3788F" w:rsidRDefault="004B5964" w:rsidP="004B5964">
      <w:pPr>
        <w:autoSpaceDE w:val="0"/>
        <w:autoSpaceDN w:val="0"/>
        <w:adjustRightInd w:val="0"/>
        <w:jc w:val="both"/>
        <w:rPr>
          <w:rFonts w:ascii="Arial" w:hAnsi="Arial" w:cs="Arial"/>
        </w:rPr>
      </w:pPr>
      <w:r w:rsidRPr="00B3788F">
        <w:rPr>
          <w:rFonts w:ascii="Arial" w:hAnsi="Arial" w:cs="Arial"/>
        </w:rPr>
        <w:t>Jednym z elementów aktualizacji i opracowania niniejszego Programu jest uwzględnienie oceny osiągnięcia cel</w:t>
      </w:r>
      <w:r w:rsidR="00C64EC8" w:rsidRPr="00B3788F">
        <w:rPr>
          <w:rFonts w:ascii="Arial" w:hAnsi="Arial" w:cs="Arial"/>
        </w:rPr>
        <w:t>ów ekologicznych wskazanych w „Programie</w:t>
      </w:r>
      <w:r w:rsidRPr="00B3788F">
        <w:rPr>
          <w:rFonts w:ascii="Arial" w:hAnsi="Arial" w:cs="Arial"/>
        </w:rPr>
        <w:t xml:space="preserve"> </w:t>
      </w:r>
      <w:r w:rsidR="00C64EC8" w:rsidRPr="00B3788F">
        <w:rPr>
          <w:rFonts w:ascii="Arial" w:hAnsi="Arial" w:cs="Arial"/>
        </w:rPr>
        <w:t>Och</w:t>
      </w:r>
      <w:r w:rsidR="00EE1CA1" w:rsidRPr="00B3788F">
        <w:rPr>
          <w:rFonts w:ascii="Arial" w:hAnsi="Arial" w:cs="Arial"/>
        </w:rPr>
        <w:t>r</w:t>
      </w:r>
      <w:r w:rsidR="00E0595C" w:rsidRPr="00B3788F">
        <w:rPr>
          <w:rFonts w:ascii="Arial" w:hAnsi="Arial" w:cs="Arial"/>
        </w:rPr>
        <w:t xml:space="preserve">ony Środowiska dla </w:t>
      </w:r>
      <w:r w:rsidR="00597EB0" w:rsidRPr="00B3788F">
        <w:rPr>
          <w:rFonts w:ascii="Arial" w:hAnsi="Arial" w:cs="Arial"/>
        </w:rPr>
        <w:t xml:space="preserve">Gminy </w:t>
      </w:r>
      <w:r w:rsidR="005C3A8B" w:rsidRPr="00B3788F">
        <w:rPr>
          <w:rFonts w:ascii="Arial" w:hAnsi="Arial" w:cs="Arial"/>
        </w:rPr>
        <w:t xml:space="preserve">Nowe </w:t>
      </w:r>
      <w:r w:rsidR="00597EB0" w:rsidRPr="00B3788F">
        <w:rPr>
          <w:rFonts w:ascii="Arial" w:hAnsi="Arial" w:cs="Arial"/>
        </w:rPr>
        <w:t xml:space="preserve">uwzględniający </w:t>
      </w:r>
      <w:r w:rsidR="00417BA5" w:rsidRPr="00B3788F">
        <w:rPr>
          <w:rFonts w:ascii="Arial" w:hAnsi="Arial" w:cs="Arial"/>
          <w:bCs/>
        </w:rPr>
        <w:t>lata 201</w:t>
      </w:r>
      <w:r w:rsidR="00DF15E4" w:rsidRPr="00B3788F">
        <w:rPr>
          <w:rFonts w:ascii="Arial" w:hAnsi="Arial" w:cs="Arial"/>
          <w:bCs/>
        </w:rPr>
        <w:t>6</w:t>
      </w:r>
      <w:r w:rsidR="00417BA5" w:rsidRPr="00B3788F">
        <w:rPr>
          <w:rFonts w:ascii="Arial" w:hAnsi="Arial" w:cs="Arial"/>
          <w:bCs/>
        </w:rPr>
        <w:t>-20</w:t>
      </w:r>
      <w:r w:rsidR="00DF15E4" w:rsidRPr="00B3788F">
        <w:rPr>
          <w:rFonts w:ascii="Arial" w:hAnsi="Arial" w:cs="Arial"/>
          <w:bCs/>
        </w:rPr>
        <w:t>20</w:t>
      </w:r>
      <w:r w:rsidR="00EE1CA1" w:rsidRPr="00B3788F">
        <w:rPr>
          <w:rFonts w:ascii="Arial" w:hAnsi="Arial" w:cs="Arial"/>
        </w:rPr>
        <w:t xml:space="preserve">. </w:t>
      </w:r>
      <w:r w:rsidRPr="00B3788F">
        <w:rPr>
          <w:rFonts w:ascii="Arial" w:hAnsi="Arial" w:cs="Arial"/>
        </w:rPr>
        <w:t xml:space="preserve">Poniżej przedstawiono ocenę realizacji </w:t>
      </w:r>
      <w:r w:rsidR="004E0A89" w:rsidRPr="00B3788F">
        <w:rPr>
          <w:rFonts w:ascii="Arial" w:hAnsi="Arial" w:cs="Arial"/>
        </w:rPr>
        <w:t xml:space="preserve">założonych </w:t>
      </w:r>
      <w:r w:rsidRPr="00B3788F">
        <w:rPr>
          <w:rFonts w:ascii="Arial" w:hAnsi="Arial" w:cs="Arial"/>
        </w:rPr>
        <w:t xml:space="preserve">celów </w:t>
      </w:r>
      <w:r w:rsidR="004E0A89" w:rsidRPr="00B3788F">
        <w:rPr>
          <w:rFonts w:ascii="Arial" w:hAnsi="Arial" w:cs="Arial"/>
        </w:rPr>
        <w:t>w zakresie przyjętych</w:t>
      </w:r>
      <w:r w:rsidR="00F10DFA" w:rsidRPr="00B3788F">
        <w:rPr>
          <w:rFonts w:ascii="Arial" w:hAnsi="Arial" w:cs="Arial"/>
        </w:rPr>
        <w:t xml:space="preserve"> kierunków interwencji</w:t>
      </w:r>
      <w:r w:rsidR="004E0A89" w:rsidRPr="00B3788F">
        <w:rPr>
          <w:rFonts w:ascii="Arial" w:hAnsi="Arial" w:cs="Arial"/>
        </w:rPr>
        <w:t>.</w:t>
      </w:r>
      <w:r w:rsidRPr="00B3788F">
        <w:rPr>
          <w:rFonts w:ascii="Arial" w:hAnsi="Arial" w:cs="Arial"/>
        </w:rPr>
        <w:t xml:space="preserve"> Wymienione cele </w:t>
      </w:r>
      <w:r w:rsidR="007F2625" w:rsidRPr="00B3788F">
        <w:rPr>
          <w:rFonts w:ascii="Arial" w:hAnsi="Arial" w:cs="Arial"/>
        </w:rPr>
        <w:t xml:space="preserve">były </w:t>
      </w:r>
      <w:r w:rsidRPr="00B3788F">
        <w:rPr>
          <w:rFonts w:ascii="Arial" w:hAnsi="Arial" w:cs="Arial"/>
        </w:rPr>
        <w:t>realizowane poprzez działania o charakterze inwestycyjnym i nieinwestycyjnym, prowadzące do eliminacji lub ograniczenia natężenia oddziaływania czynników zagrażających zasobom środowiska naturalnego oraz do odtwarzania uży</w:t>
      </w:r>
      <w:r w:rsidR="00EE1CA1" w:rsidRPr="00B3788F">
        <w:rPr>
          <w:rFonts w:ascii="Arial" w:hAnsi="Arial" w:cs="Arial"/>
        </w:rPr>
        <w:t xml:space="preserve">tkowanych zasobów. </w:t>
      </w:r>
    </w:p>
    <w:p w14:paraId="6463608E" w14:textId="77777777" w:rsidR="00597EB0" w:rsidRPr="00B3788F" w:rsidRDefault="00597EB0" w:rsidP="00597EB0">
      <w:pPr>
        <w:autoSpaceDE w:val="0"/>
        <w:autoSpaceDN w:val="0"/>
        <w:adjustRightInd w:val="0"/>
        <w:jc w:val="both"/>
        <w:rPr>
          <w:rFonts w:ascii="Arial" w:hAnsi="Arial" w:cs="Arial"/>
        </w:rPr>
      </w:pPr>
      <w:r w:rsidRPr="00B3788F">
        <w:rPr>
          <w:rFonts w:ascii="Arial" w:hAnsi="Arial" w:cs="Arial"/>
        </w:rPr>
        <w:lastRenderedPageBreak/>
        <w:t xml:space="preserve">Wymienione cele były realizowane poprzez działania o charakterze inwestycyjnym i nieinwestycyjnym, prowadzące do eliminacji lub ograniczenia natężenia oddziaływania czynników zagrażających zasobom środowiska naturalnego oraz do odtwarzania użytkowanych zasobów. </w:t>
      </w:r>
    </w:p>
    <w:p w14:paraId="537C03F9" w14:textId="77777777" w:rsidR="00597EB0" w:rsidRPr="005C3A8B" w:rsidRDefault="00597EB0" w:rsidP="00597EB0">
      <w:pPr>
        <w:spacing w:line="200" w:lineRule="atLeast"/>
        <w:jc w:val="both"/>
        <w:rPr>
          <w:rFonts w:ascii="Arial" w:hAnsi="Arial" w:cs="Arial"/>
        </w:rPr>
      </w:pPr>
      <w:r w:rsidRPr="00B3788F">
        <w:rPr>
          <w:rFonts w:ascii="Arial" w:hAnsi="Arial" w:cs="Arial"/>
        </w:rPr>
        <w:t>Z uwagi na liczne trudności związane zarówno ze zmianą przepisów  w zakresie ochrony środowiska poniższe podsumowanie efektów realizacji POŚ nie przedstawia szczegółowo wszystkich zrealizowanych działań. Znaczna część zadań  określonych w Programie ochrony środowiska należała do zadań koordynowanych, których realizacja nie zależy bezpośrednio  od organu wykonawczego gminy lecz do innych jednostek administracyjnych</w:t>
      </w:r>
      <w:r w:rsidRPr="005C3A8B">
        <w:rPr>
          <w:rFonts w:ascii="Arial" w:hAnsi="Arial" w:cs="Arial"/>
        </w:rPr>
        <w:t>, które realizują swoje działania na terenie gminy, a na realizację których Gmina Tuchola nie miała wpływu. W podsumowaniu odniesiono się również do niektórych działań podjętych przez inne jednostki.</w:t>
      </w:r>
    </w:p>
    <w:p w14:paraId="6950214E" w14:textId="0D15C4B1" w:rsidR="004E0A89" w:rsidRPr="005C3A8B" w:rsidRDefault="004B5964" w:rsidP="008011E5">
      <w:pPr>
        <w:pStyle w:val="Tekst2"/>
        <w:ind w:left="0" w:firstLine="0"/>
        <w:rPr>
          <w:rFonts w:eastAsia="Calibri"/>
        </w:rPr>
      </w:pPr>
      <w:r w:rsidRPr="005C3A8B">
        <w:t xml:space="preserve">W </w:t>
      </w:r>
      <w:r w:rsidR="00C64EC8" w:rsidRPr="005C3A8B">
        <w:t>Programie ochrony środowiska dla</w:t>
      </w:r>
      <w:r w:rsidR="008364AF" w:rsidRPr="005C3A8B">
        <w:t xml:space="preserve"> </w:t>
      </w:r>
      <w:r w:rsidR="00597EB0" w:rsidRPr="005C3A8B">
        <w:t xml:space="preserve">Gminy </w:t>
      </w:r>
      <w:r w:rsidR="005C3A8B" w:rsidRPr="005C3A8B">
        <w:t>Nowe</w:t>
      </w:r>
      <w:r w:rsidR="00597EB0" w:rsidRPr="005C3A8B">
        <w:t xml:space="preserve"> uwzględniającego lata</w:t>
      </w:r>
      <w:r w:rsidR="00417BA5" w:rsidRPr="005C3A8B">
        <w:rPr>
          <w:bCs w:val="0"/>
        </w:rPr>
        <w:t xml:space="preserve"> 201</w:t>
      </w:r>
      <w:r w:rsidR="00F10DFA" w:rsidRPr="005C3A8B">
        <w:rPr>
          <w:bCs w:val="0"/>
        </w:rPr>
        <w:t>6</w:t>
      </w:r>
      <w:r w:rsidR="00417BA5" w:rsidRPr="005C3A8B">
        <w:rPr>
          <w:bCs w:val="0"/>
        </w:rPr>
        <w:t>-20</w:t>
      </w:r>
      <w:r w:rsidR="00F10DFA" w:rsidRPr="005C3A8B">
        <w:rPr>
          <w:bCs w:val="0"/>
        </w:rPr>
        <w:t>20</w:t>
      </w:r>
      <w:r w:rsidR="00E0595C" w:rsidRPr="005C3A8B">
        <w:rPr>
          <w:bCs w:val="0"/>
        </w:rPr>
        <w:t xml:space="preserve"> </w:t>
      </w:r>
      <w:r w:rsidR="00417BA5" w:rsidRPr="005C3A8B">
        <w:rPr>
          <w:rFonts w:eastAsia="Calibri"/>
        </w:rPr>
        <w:t>zostały omówione problemy środowiskowe wraz z propozycją ich rozwiązania w</w:t>
      </w:r>
      <w:r w:rsidR="004E0A89" w:rsidRPr="005C3A8B">
        <w:rPr>
          <w:rFonts w:eastAsia="Calibri"/>
        </w:rPr>
        <w:t xml:space="preserve"> obrębie następujących</w:t>
      </w:r>
      <w:r w:rsidR="00F10DFA" w:rsidRPr="005C3A8B">
        <w:rPr>
          <w:rFonts w:eastAsia="Calibri"/>
        </w:rPr>
        <w:t xml:space="preserve"> celów i kierunków interwencji:</w:t>
      </w:r>
    </w:p>
    <w:p w14:paraId="31649095" w14:textId="77777777" w:rsidR="00597EB0" w:rsidRPr="005C3A8B" w:rsidRDefault="00597EB0" w:rsidP="008011E5">
      <w:pPr>
        <w:pStyle w:val="Tekst2"/>
        <w:ind w:left="0" w:firstLine="0"/>
        <w:rPr>
          <w:b/>
          <w:sz w:val="18"/>
          <w:szCs w:val="18"/>
        </w:rPr>
      </w:pPr>
    </w:p>
    <w:p w14:paraId="77E2B156" w14:textId="610FACC9" w:rsidR="00597EB0" w:rsidRPr="005C3A8B" w:rsidRDefault="00597EB0" w:rsidP="008011E5">
      <w:pPr>
        <w:pStyle w:val="Tekst2"/>
        <w:ind w:left="0" w:firstLine="0"/>
        <w:rPr>
          <w:rFonts w:eastAsia="Calibri"/>
          <w:szCs w:val="20"/>
        </w:rPr>
      </w:pPr>
      <w:r w:rsidRPr="005C3A8B">
        <w:rPr>
          <w:b/>
          <w:szCs w:val="20"/>
        </w:rPr>
        <w:t>OBSZAR INTERWENCJI: Powietrze, adaptacja do zmian klimatu</w:t>
      </w:r>
    </w:p>
    <w:p w14:paraId="58F1DF0C"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Osiągnięcie wymaganych standardów jakości powietrza</w:t>
      </w:r>
    </w:p>
    <w:p w14:paraId="5206ACB8"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Kierunki interwencji:</w:t>
      </w:r>
    </w:p>
    <w:p w14:paraId="651CF51E" w14:textId="77777777" w:rsidR="00597EB0" w:rsidRPr="005C3A8B" w:rsidRDefault="00597EB0" w:rsidP="00D502B7">
      <w:pPr>
        <w:pStyle w:val="Bezodstpw"/>
        <w:numPr>
          <w:ilvl w:val="0"/>
          <w:numId w:val="80"/>
        </w:numPr>
        <w:jc w:val="both"/>
        <w:rPr>
          <w:rFonts w:ascii="Arial" w:hAnsi="Arial" w:cs="Arial"/>
          <w:sz w:val="20"/>
          <w:szCs w:val="20"/>
        </w:rPr>
      </w:pPr>
      <w:r w:rsidRPr="005C3A8B">
        <w:rPr>
          <w:rFonts w:ascii="Arial" w:hAnsi="Arial" w:cs="Arial"/>
          <w:sz w:val="20"/>
          <w:szCs w:val="20"/>
        </w:rPr>
        <w:t>Poprawa jakości powietrza;</w:t>
      </w:r>
    </w:p>
    <w:p w14:paraId="22F47DC8" w14:textId="77777777" w:rsidR="00597EB0" w:rsidRPr="005C3A8B" w:rsidRDefault="00597EB0" w:rsidP="00D502B7">
      <w:pPr>
        <w:pStyle w:val="Bezodstpw"/>
        <w:numPr>
          <w:ilvl w:val="0"/>
          <w:numId w:val="80"/>
        </w:numPr>
        <w:jc w:val="both"/>
        <w:rPr>
          <w:rFonts w:ascii="Arial" w:hAnsi="Arial" w:cs="Arial"/>
          <w:sz w:val="20"/>
          <w:szCs w:val="20"/>
        </w:rPr>
      </w:pPr>
      <w:r w:rsidRPr="005C3A8B">
        <w:rPr>
          <w:rFonts w:ascii="Arial" w:hAnsi="Arial" w:cs="Arial"/>
          <w:sz w:val="20"/>
          <w:szCs w:val="20"/>
        </w:rPr>
        <w:t>Ograniczanie emisji zanieczyszczeń pochodzących ze spalania paliw stałych;</w:t>
      </w:r>
    </w:p>
    <w:p w14:paraId="188A1B21" w14:textId="77777777" w:rsidR="00597EB0" w:rsidRPr="005C3A8B" w:rsidRDefault="00597EB0" w:rsidP="00D502B7">
      <w:pPr>
        <w:pStyle w:val="Bezodstpw"/>
        <w:numPr>
          <w:ilvl w:val="0"/>
          <w:numId w:val="80"/>
        </w:numPr>
        <w:jc w:val="both"/>
        <w:rPr>
          <w:rFonts w:ascii="Arial" w:hAnsi="Arial" w:cs="Arial"/>
          <w:sz w:val="20"/>
          <w:szCs w:val="20"/>
        </w:rPr>
      </w:pPr>
      <w:r w:rsidRPr="005C3A8B">
        <w:rPr>
          <w:rFonts w:ascii="Arial" w:hAnsi="Arial" w:cs="Arial"/>
          <w:sz w:val="20"/>
          <w:szCs w:val="20"/>
        </w:rPr>
        <w:t>Ograniczenie emisji ze źródeł komunikacyjnych;</w:t>
      </w:r>
    </w:p>
    <w:p w14:paraId="053F80AE"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Zwiększenie bezpieczeństwa energetycznego</w:t>
      </w:r>
    </w:p>
    <w:p w14:paraId="703855D2"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Kierunki interwencji:</w:t>
      </w:r>
    </w:p>
    <w:p w14:paraId="3C41457C" w14:textId="77777777" w:rsidR="00597EB0" w:rsidRPr="005C3A8B" w:rsidRDefault="00597EB0" w:rsidP="00D502B7">
      <w:pPr>
        <w:pStyle w:val="Bezodstpw"/>
        <w:numPr>
          <w:ilvl w:val="0"/>
          <w:numId w:val="81"/>
        </w:numPr>
        <w:jc w:val="both"/>
        <w:rPr>
          <w:rFonts w:ascii="Arial" w:hAnsi="Arial" w:cs="Arial"/>
          <w:b/>
          <w:sz w:val="20"/>
          <w:szCs w:val="20"/>
        </w:rPr>
      </w:pPr>
      <w:r w:rsidRPr="005C3A8B">
        <w:rPr>
          <w:rFonts w:ascii="Arial" w:hAnsi="Arial" w:cs="Arial"/>
          <w:sz w:val="20"/>
          <w:szCs w:val="20"/>
        </w:rPr>
        <w:t>Zwiększenie wykorzystania odnawialnych źródeł energii;</w:t>
      </w:r>
    </w:p>
    <w:p w14:paraId="2F138AFA" w14:textId="77777777" w:rsidR="00597EB0" w:rsidRPr="005C3A8B" w:rsidRDefault="00597EB0" w:rsidP="00D502B7">
      <w:pPr>
        <w:pStyle w:val="Bezodstpw"/>
        <w:numPr>
          <w:ilvl w:val="0"/>
          <w:numId w:val="81"/>
        </w:numPr>
        <w:jc w:val="both"/>
        <w:rPr>
          <w:rFonts w:ascii="Arial" w:hAnsi="Arial" w:cs="Arial"/>
          <w:b/>
          <w:sz w:val="20"/>
          <w:szCs w:val="20"/>
        </w:rPr>
      </w:pPr>
      <w:r w:rsidRPr="005C3A8B">
        <w:rPr>
          <w:rFonts w:ascii="Arial" w:hAnsi="Arial" w:cs="Arial"/>
          <w:sz w:val="20"/>
          <w:szCs w:val="20"/>
        </w:rPr>
        <w:t>Poprawa efektywności energetycznej;</w:t>
      </w:r>
    </w:p>
    <w:p w14:paraId="2E0F4EFF" w14:textId="1C5660B5" w:rsidR="00597EB0" w:rsidRPr="005C3A8B" w:rsidRDefault="00597EB0" w:rsidP="00597EB0">
      <w:pPr>
        <w:pStyle w:val="Bezodstpw"/>
        <w:jc w:val="both"/>
        <w:rPr>
          <w:rFonts w:ascii="Arial" w:hAnsi="Arial" w:cs="Arial"/>
          <w:b/>
          <w:sz w:val="20"/>
          <w:szCs w:val="20"/>
        </w:rPr>
      </w:pPr>
      <w:r w:rsidRPr="005C3A8B">
        <w:rPr>
          <w:rFonts w:ascii="Arial" w:hAnsi="Arial" w:cs="Arial"/>
          <w:b/>
          <w:bCs/>
          <w:sz w:val="20"/>
          <w:szCs w:val="20"/>
        </w:rPr>
        <w:t>OBSZAR INTERWENCJI</w:t>
      </w:r>
      <w:r w:rsidRPr="005C3A8B">
        <w:rPr>
          <w:rFonts w:ascii="Arial" w:hAnsi="Arial" w:cs="Arial"/>
          <w:sz w:val="20"/>
          <w:szCs w:val="20"/>
        </w:rPr>
        <w:t xml:space="preserve">: </w:t>
      </w:r>
      <w:r w:rsidRPr="005C3A8B">
        <w:rPr>
          <w:rFonts w:ascii="Arial" w:hAnsi="Arial" w:cs="Arial"/>
          <w:b/>
          <w:sz w:val="20"/>
          <w:szCs w:val="20"/>
        </w:rPr>
        <w:t>zasoby i jakość wód, gospodarka wodno-ściekowa</w:t>
      </w:r>
    </w:p>
    <w:p w14:paraId="1BC76600" w14:textId="25E3C528"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Osiągnięcie i utrzymanie dobrego stanu wód powierzchniowych i podziemnych</w:t>
      </w:r>
    </w:p>
    <w:p w14:paraId="4BA0C4EC"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Kierunki interwencji:</w:t>
      </w:r>
    </w:p>
    <w:p w14:paraId="71AF710A" w14:textId="77777777" w:rsidR="00597EB0" w:rsidRPr="005C3A8B" w:rsidRDefault="00597EB0" w:rsidP="00D502B7">
      <w:pPr>
        <w:pStyle w:val="Bezodstpw"/>
        <w:numPr>
          <w:ilvl w:val="0"/>
          <w:numId w:val="82"/>
        </w:numPr>
        <w:jc w:val="both"/>
        <w:rPr>
          <w:rFonts w:ascii="Arial" w:hAnsi="Arial" w:cs="Arial"/>
          <w:sz w:val="20"/>
          <w:szCs w:val="20"/>
        </w:rPr>
      </w:pPr>
      <w:r w:rsidRPr="005C3A8B">
        <w:rPr>
          <w:rFonts w:ascii="Arial" w:hAnsi="Arial" w:cs="Arial"/>
          <w:sz w:val="20"/>
          <w:szCs w:val="20"/>
        </w:rPr>
        <w:t>Poprawa jakości wód powierzchniowych i podziemnych;</w:t>
      </w:r>
    </w:p>
    <w:p w14:paraId="72908EA1" w14:textId="77777777" w:rsidR="00597EB0" w:rsidRPr="005C3A8B" w:rsidRDefault="00597EB0" w:rsidP="00D502B7">
      <w:pPr>
        <w:pStyle w:val="Bezodstpw"/>
        <w:numPr>
          <w:ilvl w:val="0"/>
          <w:numId w:val="82"/>
        </w:numPr>
        <w:jc w:val="both"/>
        <w:rPr>
          <w:rFonts w:ascii="Arial" w:hAnsi="Arial" w:cs="Arial"/>
          <w:sz w:val="20"/>
          <w:szCs w:val="20"/>
        </w:rPr>
      </w:pPr>
      <w:r w:rsidRPr="005C3A8B">
        <w:rPr>
          <w:rFonts w:ascii="Arial" w:hAnsi="Arial" w:cs="Arial"/>
          <w:sz w:val="20"/>
          <w:szCs w:val="20"/>
        </w:rPr>
        <w:t>Rozbudowa infrastruktury oczyszczania ścieków, w tym realizacja programów sanitacji w zabudowie rozproszonej;</w:t>
      </w:r>
    </w:p>
    <w:p w14:paraId="2EBCBC63" w14:textId="77777777" w:rsidR="00597EB0" w:rsidRPr="005C3A8B" w:rsidRDefault="00597EB0" w:rsidP="00D502B7">
      <w:pPr>
        <w:pStyle w:val="Bezodstpw"/>
        <w:numPr>
          <w:ilvl w:val="0"/>
          <w:numId w:val="82"/>
        </w:numPr>
        <w:jc w:val="both"/>
        <w:rPr>
          <w:rFonts w:ascii="Arial" w:hAnsi="Arial" w:cs="Arial"/>
          <w:sz w:val="20"/>
          <w:szCs w:val="20"/>
        </w:rPr>
      </w:pPr>
      <w:r w:rsidRPr="005C3A8B">
        <w:rPr>
          <w:rFonts w:ascii="Arial" w:hAnsi="Arial" w:cs="Arial"/>
          <w:sz w:val="20"/>
          <w:szCs w:val="20"/>
        </w:rPr>
        <w:t>Zapewnienie dostępu do czystej wody dla społeczeństwa i gospodarki;</w:t>
      </w:r>
    </w:p>
    <w:p w14:paraId="1993EC39" w14:textId="77777777" w:rsidR="00597EB0" w:rsidRPr="005C3A8B" w:rsidRDefault="00597EB0" w:rsidP="00D502B7">
      <w:pPr>
        <w:pStyle w:val="Akapitzlist"/>
        <w:numPr>
          <w:ilvl w:val="0"/>
          <w:numId w:val="82"/>
        </w:numPr>
        <w:contextualSpacing/>
        <w:rPr>
          <w:rFonts w:ascii="Arial" w:hAnsi="Arial" w:cs="Arial"/>
        </w:rPr>
      </w:pPr>
      <w:r w:rsidRPr="005C3A8B">
        <w:rPr>
          <w:rFonts w:ascii="Arial" w:hAnsi="Arial" w:cs="Arial"/>
        </w:rPr>
        <w:t>Ochrona i zrównoważone gospodarowanie zasobami wodnymi;</w:t>
      </w:r>
    </w:p>
    <w:p w14:paraId="13AA5E45" w14:textId="09EF3857" w:rsidR="00597EB0" w:rsidRPr="005C3A8B" w:rsidRDefault="00597EB0" w:rsidP="00597EB0">
      <w:pPr>
        <w:pStyle w:val="Bezodstpw"/>
        <w:jc w:val="both"/>
        <w:rPr>
          <w:rFonts w:ascii="Arial" w:hAnsi="Arial" w:cs="Arial"/>
          <w:b/>
          <w:sz w:val="20"/>
          <w:szCs w:val="20"/>
        </w:rPr>
      </w:pPr>
      <w:r w:rsidRPr="005C3A8B">
        <w:rPr>
          <w:rFonts w:ascii="Arial" w:hAnsi="Arial" w:cs="Arial"/>
          <w:b/>
          <w:bCs/>
          <w:sz w:val="20"/>
          <w:szCs w:val="20"/>
        </w:rPr>
        <w:t>OBSZAR INTERWENCJI: klimat akustyczny, pola elektromagnetyczne</w:t>
      </w:r>
    </w:p>
    <w:p w14:paraId="5AD9FA68" w14:textId="66C44C2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Zminimalizowanie oddziaływania hałasu i promieniowania elektromagnetycznego</w:t>
      </w:r>
    </w:p>
    <w:p w14:paraId="77684E5B"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Kierunki interwencji:</w:t>
      </w:r>
    </w:p>
    <w:p w14:paraId="7792EC72" w14:textId="77777777" w:rsidR="00597EB0" w:rsidRPr="005C3A8B" w:rsidRDefault="00597EB0" w:rsidP="00D502B7">
      <w:pPr>
        <w:pStyle w:val="Bezodstpw"/>
        <w:numPr>
          <w:ilvl w:val="0"/>
          <w:numId w:val="83"/>
        </w:numPr>
        <w:jc w:val="both"/>
        <w:rPr>
          <w:rFonts w:ascii="Arial" w:hAnsi="Arial" w:cs="Arial"/>
          <w:sz w:val="20"/>
          <w:szCs w:val="20"/>
        </w:rPr>
      </w:pPr>
      <w:r w:rsidRPr="005C3A8B">
        <w:rPr>
          <w:rFonts w:ascii="Arial" w:hAnsi="Arial" w:cs="Arial"/>
          <w:sz w:val="20"/>
          <w:szCs w:val="20"/>
        </w:rPr>
        <w:t>Ochrona przed hałasem;</w:t>
      </w:r>
    </w:p>
    <w:p w14:paraId="5A85C720" w14:textId="77777777" w:rsidR="00597EB0" w:rsidRPr="005C3A8B" w:rsidRDefault="00597EB0" w:rsidP="00D502B7">
      <w:pPr>
        <w:pStyle w:val="Bezodstpw"/>
        <w:numPr>
          <w:ilvl w:val="0"/>
          <w:numId w:val="83"/>
        </w:numPr>
        <w:jc w:val="both"/>
        <w:rPr>
          <w:rFonts w:ascii="Arial" w:hAnsi="Arial" w:cs="Arial"/>
          <w:sz w:val="20"/>
          <w:szCs w:val="20"/>
        </w:rPr>
      </w:pPr>
      <w:r w:rsidRPr="005C3A8B">
        <w:rPr>
          <w:rFonts w:ascii="Arial" w:hAnsi="Arial" w:cs="Arial"/>
          <w:sz w:val="20"/>
          <w:szCs w:val="20"/>
        </w:rPr>
        <w:t>Minimalizacja oddziaływania promieniowania  elektromagnetycznego na zdrowie człowieka i środowisko;</w:t>
      </w:r>
    </w:p>
    <w:p w14:paraId="7844C5E1" w14:textId="01684DD1" w:rsidR="00597EB0" w:rsidRPr="005C3A8B" w:rsidRDefault="00597EB0" w:rsidP="00597EB0">
      <w:pPr>
        <w:pStyle w:val="Bezodstpw"/>
        <w:jc w:val="both"/>
        <w:rPr>
          <w:rFonts w:ascii="Arial" w:hAnsi="Arial" w:cs="Arial"/>
          <w:b/>
          <w:sz w:val="20"/>
          <w:szCs w:val="20"/>
        </w:rPr>
      </w:pPr>
      <w:r w:rsidRPr="005C3A8B">
        <w:rPr>
          <w:rFonts w:ascii="Arial" w:hAnsi="Arial" w:cs="Arial"/>
          <w:b/>
          <w:bCs/>
          <w:sz w:val="20"/>
          <w:szCs w:val="20"/>
        </w:rPr>
        <w:t>OBSZAR INTERWENCJI: gospodarka odpadami i zapobieganie powstawaniu odpadów</w:t>
      </w:r>
    </w:p>
    <w:p w14:paraId="5934FE40" w14:textId="6A7727F5"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Racjonalna gospodarka odpadami</w:t>
      </w:r>
    </w:p>
    <w:p w14:paraId="610ABF1B"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Kierunki interwencji:</w:t>
      </w:r>
    </w:p>
    <w:p w14:paraId="74525130" w14:textId="77777777" w:rsidR="00597EB0" w:rsidRPr="005C3A8B" w:rsidRDefault="00597EB0" w:rsidP="00D502B7">
      <w:pPr>
        <w:pStyle w:val="Bezodstpw"/>
        <w:numPr>
          <w:ilvl w:val="0"/>
          <w:numId w:val="84"/>
        </w:numPr>
        <w:jc w:val="both"/>
        <w:rPr>
          <w:rFonts w:ascii="Arial" w:hAnsi="Arial" w:cs="Arial"/>
          <w:sz w:val="20"/>
          <w:szCs w:val="20"/>
        </w:rPr>
      </w:pPr>
      <w:r w:rsidRPr="005C3A8B">
        <w:rPr>
          <w:rFonts w:ascii="Arial" w:hAnsi="Arial" w:cs="Arial"/>
          <w:sz w:val="20"/>
          <w:szCs w:val="20"/>
        </w:rPr>
        <w:t>Ograniczenie ilości  odpadów trafiających bezpośrednio na składowisko oraz zmniejszenie uciążliwości odpadów;</w:t>
      </w:r>
    </w:p>
    <w:p w14:paraId="15018B3C" w14:textId="77777777" w:rsidR="00597EB0" w:rsidRPr="005C3A8B" w:rsidRDefault="00597EB0" w:rsidP="00D502B7">
      <w:pPr>
        <w:pStyle w:val="Bezodstpw"/>
        <w:numPr>
          <w:ilvl w:val="0"/>
          <w:numId w:val="84"/>
        </w:numPr>
        <w:jc w:val="both"/>
        <w:rPr>
          <w:rFonts w:ascii="Arial" w:hAnsi="Arial" w:cs="Arial"/>
          <w:sz w:val="20"/>
          <w:szCs w:val="20"/>
        </w:rPr>
      </w:pPr>
      <w:r w:rsidRPr="005C3A8B">
        <w:rPr>
          <w:rFonts w:ascii="Arial" w:hAnsi="Arial" w:cs="Arial"/>
          <w:sz w:val="20"/>
          <w:szCs w:val="20"/>
        </w:rPr>
        <w:t>Likwidacja azbestu;</w:t>
      </w:r>
    </w:p>
    <w:p w14:paraId="7601D8F1" w14:textId="3FEC9351" w:rsidR="00597EB0" w:rsidRPr="005C3A8B" w:rsidRDefault="00597EB0" w:rsidP="00597EB0">
      <w:pPr>
        <w:pStyle w:val="Bezodstpw"/>
        <w:jc w:val="both"/>
        <w:rPr>
          <w:rFonts w:ascii="Arial" w:hAnsi="Arial" w:cs="Arial"/>
          <w:b/>
          <w:sz w:val="20"/>
          <w:szCs w:val="20"/>
        </w:rPr>
      </w:pPr>
      <w:r w:rsidRPr="005C3A8B">
        <w:rPr>
          <w:rFonts w:ascii="Arial" w:hAnsi="Arial" w:cs="Arial"/>
          <w:b/>
          <w:bCs/>
          <w:sz w:val="20"/>
          <w:szCs w:val="20"/>
        </w:rPr>
        <w:t>OBSZAR INTERWENCJI: adaptacja do zmian klimatu i nadzwyczajne zagrożenia środowiska</w:t>
      </w:r>
    </w:p>
    <w:p w14:paraId="77474CBE" w14:textId="0675F342"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Przeciwdziałanie awariom i zagrożeniom środowiska, m.in. powodziom, suszom, wiatrom huraganowym, nawalnym deszczom, awariom instalacji przemysłowych</w:t>
      </w:r>
    </w:p>
    <w:p w14:paraId="05580DF6" w14:textId="77777777" w:rsidR="00597EB0" w:rsidRPr="005C3A8B" w:rsidRDefault="00597EB0" w:rsidP="00D502B7">
      <w:pPr>
        <w:pStyle w:val="Bezodstpw"/>
        <w:numPr>
          <w:ilvl w:val="0"/>
          <w:numId w:val="85"/>
        </w:numPr>
        <w:jc w:val="both"/>
        <w:rPr>
          <w:rFonts w:ascii="Arial" w:hAnsi="Arial" w:cs="Arial"/>
          <w:sz w:val="20"/>
          <w:szCs w:val="20"/>
        </w:rPr>
      </w:pPr>
      <w:r w:rsidRPr="005C3A8B">
        <w:rPr>
          <w:rFonts w:ascii="Arial" w:hAnsi="Arial" w:cs="Arial"/>
          <w:sz w:val="20"/>
          <w:szCs w:val="20"/>
        </w:rPr>
        <w:t>Ochrona przed podtopieniami i skutkami suszy;</w:t>
      </w:r>
    </w:p>
    <w:p w14:paraId="1E1C5070" w14:textId="77777777" w:rsidR="00597EB0" w:rsidRPr="005C3A8B" w:rsidRDefault="00597EB0" w:rsidP="00D502B7">
      <w:pPr>
        <w:pStyle w:val="Bezodstpw"/>
        <w:numPr>
          <w:ilvl w:val="0"/>
          <w:numId w:val="85"/>
        </w:numPr>
        <w:jc w:val="both"/>
        <w:rPr>
          <w:rFonts w:ascii="Arial" w:hAnsi="Arial" w:cs="Arial"/>
          <w:sz w:val="20"/>
          <w:szCs w:val="20"/>
        </w:rPr>
      </w:pPr>
      <w:r w:rsidRPr="005C3A8B">
        <w:rPr>
          <w:rFonts w:ascii="Arial" w:hAnsi="Arial" w:cs="Arial"/>
          <w:sz w:val="20"/>
          <w:szCs w:val="20"/>
        </w:rPr>
        <w:t>Rozwój systemów ostrzegania i reagowania w sytuacji zjawisk ekstremalnych;</w:t>
      </w:r>
    </w:p>
    <w:p w14:paraId="09567770" w14:textId="5530B178" w:rsidR="00597EB0" w:rsidRPr="005C3A8B" w:rsidRDefault="00597EB0" w:rsidP="00597EB0">
      <w:pPr>
        <w:pStyle w:val="Bezodstpw"/>
        <w:jc w:val="both"/>
        <w:rPr>
          <w:rFonts w:ascii="Arial" w:hAnsi="Arial" w:cs="Arial"/>
          <w:b/>
          <w:sz w:val="20"/>
          <w:szCs w:val="20"/>
        </w:rPr>
      </w:pPr>
      <w:r w:rsidRPr="005C3A8B">
        <w:rPr>
          <w:rFonts w:ascii="Arial" w:hAnsi="Arial" w:cs="Arial"/>
          <w:b/>
          <w:bCs/>
          <w:sz w:val="20"/>
          <w:szCs w:val="20"/>
        </w:rPr>
        <w:t>OBSZAR INTERWENCJI: Zasoby przyrodnicze</w:t>
      </w:r>
    </w:p>
    <w:p w14:paraId="3F46A9C3" w14:textId="6C801946"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Dalsza ochrona walorów przyrodniczych i krajobrazowych</w:t>
      </w:r>
    </w:p>
    <w:p w14:paraId="14EB65D9"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Kierunki interwencji:</w:t>
      </w:r>
    </w:p>
    <w:p w14:paraId="25AEFEAA" w14:textId="77777777" w:rsidR="00597EB0" w:rsidRPr="005C3A8B" w:rsidRDefault="00597EB0" w:rsidP="00D502B7">
      <w:pPr>
        <w:pStyle w:val="Bezodstpw"/>
        <w:numPr>
          <w:ilvl w:val="0"/>
          <w:numId w:val="86"/>
        </w:numPr>
        <w:jc w:val="both"/>
        <w:rPr>
          <w:rFonts w:ascii="Arial" w:hAnsi="Arial" w:cs="Arial"/>
          <w:sz w:val="20"/>
          <w:szCs w:val="20"/>
        </w:rPr>
      </w:pPr>
      <w:r w:rsidRPr="005C3A8B">
        <w:rPr>
          <w:rFonts w:ascii="Arial" w:hAnsi="Arial" w:cs="Arial"/>
          <w:sz w:val="20"/>
          <w:szCs w:val="20"/>
        </w:rPr>
        <w:t>Ochrona i wzrost różnorodności biologicznej i krajobrazowej;</w:t>
      </w:r>
    </w:p>
    <w:p w14:paraId="456C8883" w14:textId="77777777" w:rsidR="00597EB0" w:rsidRPr="005C3A8B" w:rsidRDefault="00597EB0" w:rsidP="00D502B7">
      <w:pPr>
        <w:pStyle w:val="Bezodstpw"/>
        <w:numPr>
          <w:ilvl w:val="0"/>
          <w:numId w:val="86"/>
        </w:numPr>
        <w:jc w:val="both"/>
        <w:rPr>
          <w:rFonts w:ascii="Arial" w:hAnsi="Arial" w:cs="Arial"/>
          <w:sz w:val="20"/>
          <w:szCs w:val="20"/>
        </w:rPr>
      </w:pPr>
      <w:r w:rsidRPr="005C3A8B">
        <w:rPr>
          <w:rFonts w:ascii="Arial" w:hAnsi="Arial" w:cs="Arial"/>
          <w:sz w:val="20"/>
          <w:szCs w:val="20"/>
        </w:rPr>
        <w:t>Promocja walorów przyrodniczych i zrównoważony rozwój turystyki;</w:t>
      </w:r>
    </w:p>
    <w:p w14:paraId="6FBDF1BD" w14:textId="77777777" w:rsidR="00597EB0" w:rsidRPr="005C3A8B" w:rsidRDefault="00597EB0" w:rsidP="00D502B7">
      <w:pPr>
        <w:pStyle w:val="Bezodstpw"/>
        <w:numPr>
          <w:ilvl w:val="0"/>
          <w:numId w:val="86"/>
        </w:numPr>
        <w:jc w:val="both"/>
        <w:rPr>
          <w:rFonts w:ascii="Arial" w:hAnsi="Arial" w:cs="Arial"/>
          <w:sz w:val="20"/>
          <w:szCs w:val="20"/>
        </w:rPr>
      </w:pPr>
      <w:r w:rsidRPr="005C3A8B">
        <w:rPr>
          <w:rFonts w:ascii="Arial" w:hAnsi="Arial" w:cs="Arial"/>
          <w:sz w:val="20"/>
          <w:szCs w:val="20"/>
        </w:rPr>
        <w:t>Ochrona powierzchni i spójności lasów;</w:t>
      </w:r>
    </w:p>
    <w:p w14:paraId="290FFF9C" w14:textId="65CDD3B1" w:rsidR="00597EB0" w:rsidRPr="005C3A8B" w:rsidRDefault="00597EB0" w:rsidP="00597EB0">
      <w:pPr>
        <w:pStyle w:val="Bezodstpw"/>
        <w:jc w:val="both"/>
        <w:rPr>
          <w:rFonts w:ascii="Arial" w:hAnsi="Arial" w:cs="Arial"/>
          <w:b/>
          <w:sz w:val="20"/>
          <w:szCs w:val="20"/>
        </w:rPr>
      </w:pPr>
      <w:r w:rsidRPr="005C3A8B">
        <w:rPr>
          <w:rFonts w:ascii="Arial" w:hAnsi="Arial" w:cs="Arial"/>
          <w:b/>
          <w:bCs/>
          <w:sz w:val="20"/>
          <w:szCs w:val="20"/>
        </w:rPr>
        <w:t>OBSZAR INTERWENCJI: zasoby geologiczne, gleby</w:t>
      </w:r>
    </w:p>
    <w:p w14:paraId="64EFCBEE" w14:textId="2C288200"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Racjonalne wykorzystanie zasobów naturalnych</w:t>
      </w:r>
    </w:p>
    <w:p w14:paraId="5E6F556E" w14:textId="77777777" w:rsidR="00597EB0" w:rsidRPr="005C3A8B" w:rsidRDefault="00597EB0" w:rsidP="00D502B7">
      <w:pPr>
        <w:pStyle w:val="Bezodstpw"/>
        <w:numPr>
          <w:ilvl w:val="0"/>
          <w:numId w:val="87"/>
        </w:numPr>
        <w:jc w:val="both"/>
        <w:rPr>
          <w:rFonts w:ascii="Arial" w:hAnsi="Arial" w:cs="Arial"/>
          <w:sz w:val="20"/>
          <w:szCs w:val="20"/>
        </w:rPr>
      </w:pPr>
      <w:r w:rsidRPr="005C3A8B">
        <w:rPr>
          <w:rFonts w:ascii="Arial" w:hAnsi="Arial" w:cs="Arial"/>
          <w:sz w:val="20"/>
          <w:szCs w:val="20"/>
        </w:rPr>
        <w:t>Ochrona i racjonalne wykorzystanie zasobów gleb;</w:t>
      </w:r>
    </w:p>
    <w:p w14:paraId="702D5358" w14:textId="77777777" w:rsidR="00597EB0" w:rsidRPr="005C3A8B" w:rsidRDefault="00597EB0" w:rsidP="00D502B7">
      <w:pPr>
        <w:pStyle w:val="Bezodstpw"/>
        <w:numPr>
          <w:ilvl w:val="0"/>
          <w:numId w:val="87"/>
        </w:numPr>
        <w:jc w:val="both"/>
        <w:rPr>
          <w:rFonts w:ascii="Arial" w:hAnsi="Arial" w:cs="Arial"/>
          <w:sz w:val="20"/>
          <w:szCs w:val="20"/>
        </w:rPr>
      </w:pPr>
      <w:r w:rsidRPr="005C3A8B">
        <w:rPr>
          <w:rFonts w:ascii="Arial" w:hAnsi="Arial" w:cs="Arial"/>
          <w:sz w:val="20"/>
          <w:szCs w:val="20"/>
        </w:rPr>
        <w:t>Ochrona i racjonalne wykorzystanie kopalin;</w:t>
      </w:r>
    </w:p>
    <w:p w14:paraId="15E356E0" w14:textId="77777777" w:rsidR="00597EB0" w:rsidRPr="005C3A8B" w:rsidRDefault="00597EB0" w:rsidP="00D502B7">
      <w:pPr>
        <w:pStyle w:val="Bezodstpw"/>
        <w:numPr>
          <w:ilvl w:val="0"/>
          <w:numId w:val="87"/>
        </w:numPr>
        <w:jc w:val="both"/>
        <w:rPr>
          <w:rFonts w:ascii="Arial" w:hAnsi="Arial" w:cs="Arial"/>
          <w:sz w:val="20"/>
          <w:szCs w:val="20"/>
        </w:rPr>
      </w:pPr>
      <w:r w:rsidRPr="005C3A8B">
        <w:rPr>
          <w:rFonts w:ascii="Arial" w:hAnsi="Arial" w:cs="Arial"/>
          <w:sz w:val="20"/>
          <w:szCs w:val="20"/>
        </w:rPr>
        <w:t>Ograniczenie odpływu azotu ze źródeł rolniczych w miejscach występowania obszarów szczególnie narażonych;</w:t>
      </w:r>
    </w:p>
    <w:p w14:paraId="5E58C5CE" w14:textId="0EA9493B"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lastRenderedPageBreak/>
        <w:t>OBSZAR INTERWENCJI: edukacja i świadomość ekologiczna mieszkańców</w:t>
      </w:r>
    </w:p>
    <w:p w14:paraId="4D88853F" w14:textId="1153FE8B"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Cel: Podniesienie świadomości ekologicznej mieszkańców gminy</w:t>
      </w:r>
    </w:p>
    <w:p w14:paraId="096CB2BB" w14:textId="77777777" w:rsidR="00597EB0" w:rsidRPr="005C3A8B" w:rsidRDefault="00597EB0" w:rsidP="00597EB0">
      <w:pPr>
        <w:pStyle w:val="Bezodstpw"/>
        <w:jc w:val="both"/>
        <w:rPr>
          <w:rFonts w:ascii="Arial" w:hAnsi="Arial" w:cs="Arial"/>
          <w:b/>
          <w:sz w:val="20"/>
          <w:szCs w:val="20"/>
        </w:rPr>
      </w:pPr>
      <w:r w:rsidRPr="005C3A8B">
        <w:rPr>
          <w:rFonts w:ascii="Arial" w:hAnsi="Arial" w:cs="Arial"/>
          <w:b/>
          <w:sz w:val="20"/>
          <w:szCs w:val="20"/>
        </w:rPr>
        <w:t>Kierunki interwencji:</w:t>
      </w:r>
    </w:p>
    <w:p w14:paraId="2A11788A" w14:textId="77777777" w:rsidR="00597EB0" w:rsidRPr="005C3A8B" w:rsidRDefault="00597EB0" w:rsidP="00D502B7">
      <w:pPr>
        <w:pStyle w:val="Bezodstpw"/>
        <w:numPr>
          <w:ilvl w:val="0"/>
          <w:numId w:val="88"/>
        </w:numPr>
        <w:jc w:val="both"/>
        <w:rPr>
          <w:rFonts w:ascii="Arial" w:hAnsi="Arial" w:cs="Arial"/>
          <w:b/>
          <w:sz w:val="20"/>
          <w:szCs w:val="20"/>
        </w:rPr>
      </w:pPr>
      <w:r w:rsidRPr="005C3A8B">
        <w:rPr>
          <w:rFonts w:ascii="Arial" w:hAnsi="Arial" w:cs="Arial"/>
          <w:sz w:val="20"/>
          <w:szCs w:val="20"/>
        </w:rPr>
        <w:t>Pobudzenie u mieszkańców odpowiedzialności za otaczające środowisko i wyeliminowanie negatywnych zachowań.</w:t>
      </w:r>
    </w:p>
    <w:p w14:paraId="2874FA3E" w14:textId="77777777" w:rsidR="00EE4544" w:rsidRPr="005C3A8B" w:rsidRDefault="00EE4544" w:rsidP="00EE4544">
      <w:pPr>
        <w:autoSpaceDE w:val="0"/>
        <w:autoSpaceDN w:val="0"/>
        <w:adjustRightInd w:val="0"/>
        <w:rPr>
          <w:rFonts w:ascii="Arial" w:hAnsi="Arial" w:cs="Arial"/>
        </w:rPr>
      </w:pPr>
    </w:p>
    <w:p w14:paraId="1AADD446" w14:textId="6947BB8C" w:rsidR="004B5964" w:rsidRPr="005C3A8B" w:rsidRDefault="004B5964" w:rsidP="004F6777">
      <w:pPr>
        <w:autoSpaceDE w:val="0"/>
        <w:autoSpaceDN w:val="0"/>
        <w:adjustRightInd w:val="0"/>
        <w:jc w:val="both"/>
        <w:rPr>
          <w:rFonts w:ascii="Arial" w:hAnsi="Arial" w:cs="Arial"/>
        </w:rPr>
      </w:pPr>
      <w:r w:rsidRPr="005C3A8B">
        <w:rPr>
          <w:rFonts w:ascii="Arial" w:hAnsi="Arial" w:cs="Arial"/>
        </w:rPr>
        <w:t xml:space="preserve">W poniższej tabeli przedstawiono </w:t>
      </w:r>
      <w:r w:rsidR="00CE6010" w:rsidRPr="005C3A8B">
        <w:rPr>
          <w:rFonts w:ascii="Arial" w:hAnsi="Arial" w:cs="Arial"/>
        </w:rPr>
        <w:t xml:space="preserve">efekty realizacji </w:t>
      </w:r>
      <w:r w:rsidRPr="005C3A8B">
        <w:rPr>
          <w:rFonts w:ascii="Arial" w:hAnsi="Arial" w:cs="Arial"/>
        </w:rPr>
        <w:t xml:space="preserve">POS dla </w:t>
      </w:r>
      <w:r w:rsidR="00597EB0" w:rsidRPr="005C3A8B">
        <w:rPr>
          <w:rFonts w:ascii="Arial" w:hAnsi="Arial" w:cs="Arial"/>
        </w:rPr>
        <w:t xml:space="preserve">Gminy </w:t>
      </w:r>
      <w:r w:rsidR="005C3A8B">
        <w:rPr>
          <w:rFonts w:ascii="Arial" w:hAnsi="Arial" w:cs="Arial"/>
        </w:rPr>
        <w:t>Nowe</w:t>
      </w:r>
      <w:r w:rsidR="00597EB0" w:rsidRPr="005C3A8B">
        <w:rPr>
          <w:rFonts w:ascii="Arial" w:hAnsi="Arial" w:cs="Arial"/>
        </w:rPr>
        <w:t xml:space="preserve"> uwzględniający </w:t>
      </w:r>
      <w:r w:rsidRPr="005C3A8B">
        <w:rPr>
          <w:rFonts w:ascii="Arial" w:hAnsi="Arial" w:cs="Arial"/>
        </w:rPr>
        <w:t xml:space="preserve"> lata 201</w:t>
      </w:r>
      <w:r w:rsidR="00F10DFA" w:rsidRPr="005C3A8B">
        <w:rPr>
          <w:rFonts w:ascii="Arial" w:hAnsi="Arial" w:cs="Arial"/>
        </w:rPr>
        <w:t>6</w:t>
      </w:r>
      <w:r w:rsidR="00417BA5" w:rsidRPr="005C3A8B">
        <w:rPr>
          <w:rFonts w:ascii="Arial" w:hAnsi="Arial" w:cs="Arial"/>
        </w:rPr>
        <w:t>-20</w:t>
      </w:r>
      <w:r w:rsidR="00F10DFA" w:rsidRPr="005C3A8B">
        <w:rPr>
          <w:rFonts w:ascii="Arial" w:hAnsi="Arial" w:cs="Arial"/>
        </w:rPr>
        <w:t>20</w:t>
      </w:r>
      <w:r w:rsidR="00417BA5" w:rsidRPr="005C3A8B">
        <w:rPr>
          <w:rFonts w:ascii="Arial" w:hAnsi="Arial" w:cs="Arial"/>
        </w:rPr>
        <w:t>.</w:t>
      </w:r>
      <w:r w:rsidRPr="005C3A8B">
        <w:rPr>
          <w:rFonts w:ascii="Arial" w:hAnsi="Arial" w:cs="Arial"/>
        </w:rPr>
        <w:t xml:space="preserve"> </w:t>
      </w:r>
    </w:p>
    <w:p w14:paraId="19B53B34" w14:textId="77777777" w:rsidR="008364AF" w:rsidRPr="00533E89" w:rsidRDefault="008364AF" w:rsidP="004F6777">
      <w:pPr>
        <w:autoSpaceDE w:val="0"/>
        <w:autoSpaceDN w:val="0"/>
        <w:adjustRightInd w:val="0"/>
        <w:jc w:val="both"/>
        <w:rPr>
          <w:rFonts w:ascii="Arial" w:hAnsi="Arial" w:cs="Arial"/>
          <w:color w:val="FF0000"/>
        </w:rPr>
        <w:sectPr w:rsidR="008364AF" w:rsidRPr="00533E89" w:rsidSect="00F2653E">
          <w:headerReference w:type="even" r:id="rId50"/>
          <w:headerReference w:type="first" r:id="rId51"/>
          <w:footnotePr>
            <w:numStart w:val="3"/>
          </w:footnotePr>
          <w:pgSz w:w="11906" w:h="16838" w:code="9"/>
          <w:pgMar w:top="1077" w:right="1418" w:bottom="1418" w:left="1418" w:header="709" w:footer="442" w:gutter="0"/>
          <w:cols w:space="708"/>
          <w:docGrid w:linePitch="360"/>
        </w:sectPr>
      </w:pPr>
    </w:p>
    <w:p w14:paraId="58ACEF17" w14:textId="764E9F6D" w:rsidR="00B95308" w:rsidRPr="00533E89" w:rsidRDefault="00B95308" w:rsidP="00B95308">
      <w:pPr>
        <w:pStyle w:val="Legenda"/>
        <w:spacing w:before="0"/>
        <w:rPr>
          <w:color w:val="FF0000"/>
        </w:rPr>
      </w:pPr>
      <w:bookmarkStart w:id="336" w:name="_Toc58333969"/>
      <w:r w:rsidRPr="001D10E5">
        <w:lastRenderedPageBreak/>
        <w:t xml:space="preserve">Tabela </w:t>
      </w:r>
      <w:r w:rsidR="00456F3D" w:rsidRPr="001D10E5">
        <w:fldChar w:fldCharType="begin"/>
      </w:r>
      <w:r w:rsidR="00A84A03" w:rsidRPr="001D10E5">
        <w:instrText xml:space="preserve"> SEQ Tabela \* ARABIC </w:instrText>
      </w:r>
      <w:r w:rsidR="00456F3D" w:rsidRPr="001D10E5">
        <w:fldChar w:fldCharType="separate"/>
      </w:r>
      <w:r w:rsidR="005B1EB3">
        <w:rPr>
          <w:noProof/>
        </w:rPr>
        <w:t>30</w:t>
      </w:r>
      <w:r w:rsidR="00456F3D" w:rsidRPr="001D10E5">
        <w:fldChar w:fldCharType="end"/>
      </w:r>
      <w:r w:rsidRPr="001D10E5">
        <w:t xml:space="preserve"> </w:t>
      </w:r>
      <w:r w:rsidR="00EA6CCA" w:rsidRPr="001D10E5">
        <w:t>Efekty realizacji</w:t>
      </w:r>
      <w:r w:rsidRPr="001D10E5">
        <w:t xml:space="preserve"> Programu ochrony środowiska dla </w:t>
      </w:r>
      <w:r w:rsidR="00597EB0" w:rsidRPr="001D10E5">
        <w:t xml:space="preserve">Gminy </w:t>
      </w:r>
      <w:r w:rsidR="005C3A8B" w:rsidRPr="001D10E5">
        <w:t>Nowe</w:t>
      </w:r>
      <w:r w:rsidR="00597EB0" w:rsidRPr="001D10E5">
        <w:t xml:space="preserve"> uwzględniający</w:t>
      </w:r>
      <w:r w:rsidR="00A13326" w:rsidRPr="001D10E5">
        <w:t xml:space="preserve"> lata </w:t>
      </w:r>
      <w:r w:rsidR="00A13326" w:rsidRPr="001D10E5">
        <w:rPr>
          <w:bCs w:val="0"/>
        </w:rPr>
        <w:t>201</w:t>
      </w:r>
      <w:r w:rsidR="004C6042" w:rsidRPr="001D10E5">
        <w:rPr>
          <w:bCs w:val="0"/>
        </w:rPr>
        <w:t>6</w:t>
      </w:r>
      <w:r w:rsidR="00A13326" w:rsidRPr="001D10E5">
        <w:rPr>
          <w:bCs w:val="0"/>
        </w:rPr>
        <w:t>-20</w:t>
      </w:r>
      <w:r w:rsidR="003728BC" w:rsidRPr="001D10E5">
        <w:rPr>
          <w:bCs w:val="0"/>
        </w:rPr>
        <w:t>20</w:t>
      </w:r>
      <w:bookmarkEnd w:id="336"/>
    </w:p>
    <w:tbl>
      <w:tblPr>
        <w:tblStyle w:val="Tabela-Siatka"/>
        <w:tblW w:w="5000" w:type="pct"/>
        <w:tblLook w:val="04A0" w:firstRow="1" w:lastRow="0" w:firstColumn="1" w:lastColumn="0" w:noHBand="0" w:noVBand="1"/>
      </w:tblPr>
      <w:tblGrid>
        <w:gridCol w:w="2763"/>
        <w:gridCol w:w="6754"/>
        <w:gridCol w:w="1886"/>
        <w:gridCol w:w="2930"/>
      </w:tblGrid>
      <w:tr w:rsidR="00533E89" w:rsidRPr="001D10E5" w14:paraId="509DB648" w14:textId="77777777" w:rsidTr="00210159">
        <w:tc>
          <w:tcPr>
            <w:tcW w:w="964" w:type="pct"/>
            <w:tcBorders>
              <w:left w:val="single" w:sz="4" w:space="0" w:color="auto"/>
            </w:tcBorders>
            <w:vAlign w:val="center"/>
          </w:tcPr>
          <w:p w14:paraId="78CFC2DD" w14:textId="77777777" w:rsidR="00210159" w:rsidRPr="001D10E5" w:rsidRDefault="00210159" w:rsidP="00E66E00">
            <w:pPr>
              <w:jc w:val="center"/>
              <w:rPr>
                <w:rFonts w:ascii="Arial" w:hAnsi="Arial" w:cs="Arial"/>
                <w:b/>
                <w:sz w:val="18"/>
                <w:szCs w:val="18"/>
              </w:rPr>
            </w:pPr>
            <w:r w:rsidRPr="001D10E5">
              <w:rPr>
                <w:rFonts w:ascii="Arial" w:hAnsi="Arial" w:cs="Arial"/>
                <w:b/>
                <w:sz w:val="18"/>
                <w:szCs w:val="18"/>
              </w:rPr>
              <w:t>Zakładane cele</w:t>
            </w:r>
          </w:p>
        </w:tc>
        <w:tc>
          <w:tcPr>
            <w:tcW w:w="2356" w:type="pct"/>
            <w:vAlign w:val="center"/>
          </w:tcPr>
          <w:p w14:paraId="557383E2" w14:textId="77777777" w:rsidR="00210159" w:rsidRPr="001D10E5" w:rsidRDefault="00210159" w:rsidP="00E66E00">
            <w:pPr>
              <w:jc w:val="center"/>
              <w:rPr>
                <w:rFonts w:ascii="Arial" w:hAnsi="Arial" w:cs="Arial"/>
                <w:b/>
                <w:sz w:val="18"/>
                <w:szCs w:val="18"/>
              </w:rPr>
            </w:pPr>
            <w:r w:rsidRPr="001D10E5">
              <w:rPr>
                <w:rFonts w:ascii="Arial" w:hAnsi="Arial" w:cs="Arial"/>
                <w:b/>
                <w:sz w:val="18"/>
                <w:szCs w:val="18"/>
              </w:rPr>
              <w:t>Opis podjętych działań</w:t>
            </w:r>
          </w:p>
        </w:tc>
        <w:tc>
          <w:tcPr>
            <w:tcW w:w="658" w:type="pct"/>
            <w:vAlign w:val="center"/>
          </w:tcPr>
          <w:p w14:paraId="4B9748A5" w14:textId="77777777" w:rsidR="00210159" w:rsidRPr="001D10E5" w:rsidRDefault="00210159" w:rsidP="00E66E00">
            <w:pPr>
              <w:jc w:val="center"/>
              <w:rPr>
                <w:rFonts w:ascii="Arial" w:hAnsi="Arial" w:cs="Arial"/>
                <w:b/>
                <w:sz w:val="18"/>
                <w:szCs w:val="18"/>
              </w:rPr>
            </w:pPr>
            <w:r w:rsidRPr="001D10E5">
              <w:rPr>
                <w:rFonts w:ascii="Arial" w:hAnsi="Arial" w:cs="Arial"/>
                <w:b/>
                <w:sz w:val="18"/>
                <w:szCs w:val="18"/>
              </w:rPr>
              <w:t>Jednostki odpowiedzialne</w:t>
            </w:r>
          </w:p>
        </w:tc>
        <w:tc>
          <w:tcPr>
            <w:tcW w:w="1022" w:type="pct"/>
            <w:vAlign w:val="center"/>
          </w:tcPr>
          <w:p w14:paraId="05CAD017" w14:textId="77777777" w:rsidR="00210159" w:rsidRPr="001D10E5" w:rsidRDefault="00210159" w:rsidP="00E66E00">
            <w:pPr>
              <w:jc w:val="center"/>
              <w:rPr>
                <w:rFonts w:ascii="Arial" w:hAnsi="Arial" w:cs="Arial"/>
                <w:b/>
                <w:sz w:val="18"/>
                <w:szCs w:val="18"/>
              </w:rPr>
            </w:pPr>
            <w:r w:rsidRPr="001D10E5">
              <w:rPr>
                <w:rFonts w:ascii="Arial" w:hAnsi="Arial" w:cs="Arial"/>
                <w:b/>
                <w:sz w:val="18"/>
                <w:szCs w:val="18"/>
              </w:rPr>
              <w:t>Osiągnięty efekt / wskaźniki</w:t>
            </w:r>
          </w:p>
        </w:tc>
      </w:tr>
      <w:tr w:rsidR="00533E89" w:rsidRPr="001D10E5" w14:paraId="79780D74" w14:textId="77777777" w:rsidTr="00210159">
        <w:tc>
          <w:tcPr>
            <w:tcW w:w="5000" w:type="pct"/>
            <w:gridSpan w:val="4"/>
            <w:tcBorders>
              <w:left w:val="single" w:sz="4" w:space="0" w:color="auto"/>
            </w:tcBorders>
            <w:vAlign w:val="center"/>
          </w:tcPr>
          <w:p w14:paraId="4D66BD46" w14:textId="77777777" w:rsidR="00210159" w:rsidRPr="001D10E5" w:rsidRDefault="00210159" w:rsidP="00E66E00">
            <w:pPr>
              <w:pStyle w:val="Bezodstpw"/>
              <w:rPr>
                <w:rFonts w:ascii="Arial" w:hAnsi="Arial" w:cs="Arial"/>
                <w:b/>
                <w:sz w:val="18"/>
                <w:szCs w:val="18"/>
              </w:rPr>
            </w:pPr>
            <w:bookmarkStart w:id="337" w:name="_Hlk57117733"/>
            <w:r w:rsidRPr="001D10E5">
              <w:rPr>
                <w:rFonts w:ascii="Arial" w:hAnsi="Arial" w:cs="Arial"/>
                <w:b/>
                <w:sz w:val="18"/>
                <w:szCs w:val="18"/>
              </w:rPr>
              <w:t>OBSZAR INTERWENCJI: Powietrze, adaptacja do zmian klimatu</w:t>
            </w:r>
          </w:p>
        </w:tc>
      </w:tr>
      <w:bookmarkEnd w:id="337"/>
      <w:tr w:rsidR="005C3A8B" w:rsidRPr="001D10E5" w14:paraId="4193C1ED" w14:textId="77777777" w:rsidTr="00210159">
        <w:tc>
          <w:tcPr>
            <w:tcW w:w="964" w:type="pct"/>
            <w:tcBorders>
              <w:left w:val="single" w:sz="4" w:space="0" w:color="auto"/>
            </w:tcBorders>
            <w:vAlign w:val="center"/>
          </w:tcPr>
          <w:p w14:paraId="0DA911FB" w14:textId="77777777" w:rsidR="005C3A8B" w:rsidRPr="001D10E5" w:rsidRDefault="005C3A8B" w:rsidP="005C3A8B">
            <w:pPr>
              <w:pStyle w:val="Bezodstpw"/>
              <w:rPr>
                <w:rFonts w:ascii="Arial" w:hAnsi="Arial" w:cs="Arial"/>
                <w:b/>
                <w:sz w:val="18"/>
                <w:szCs w:val="18"/>
              </w:rPr>
            </w:pPr>
            <w:r w:rsidRPr="001D10E5">
              <w:rPr>
                <w:rFonts w:ascii="Arial" w:hAnsi="Arial" w:cs="Arial"/>
                <w:b/>
                <w:sz w:val="18"/>
                <w:szCs w:val="18"/>
              </w:rPr>
              <w:t>Cel: Osiągnięcie wymaganych standardów jakości powietrza</w:t>
            </w:r>
          </w:p>
          <w:p w14:paraId="2A2380F5" w14:textId="77777777" w:rsidR="005C3A8B" w:rsidRPr="001D10E5" w:rsidRDefault="005C3A8B" w:rsidP="005C3A8B">
            <w:pPr>
              <w:autoSpaceDE w:val="0"/>
              <w:autoSpaceDN w:val="0"/>
              <w:adjustRightInd w:val="0"/>
              <w:rPr>
                <w:rFonts w:ascii="Arial" w:hAnsi="Arial" w:cs="Arial"/>
                <w:sz w:val="18"/>
                <w:szCs w:val="18"/>
              </w:rPr>
            </w:pPr>
          </w:p>
        </w:tc>
        <w:tc>
          <w:tcPr>
            <w:tcW w:w="2356" w:type="pct"/>
          </w:tcPr>
          <w:p w14:paraId="53149678" w14:textId="77777777" w:rsidR="005C3A8B" w:rsidRPr="001D10E5" w:rsidRDefault="005C3A8B" w:rsidP="005C3A8B">
            <w:pPr>
              <w:autoSpaceDE w:val="0"/>
              <w:autoSpaceDN w:val="0"/>
              <w:adjustRightInd w:val="0"/>
              <w:rPr>
                <w:rFonts w:ascii="Arial" w:hAnsi="Arial" w:cs="Arial"/>
                <w:sz w:val="18"/>
                <w:szCs w:val="18"/>
              </w:rPr>
            </w:pPr>
            <w:r w:rsidRPr="001D10E5">
              <w:rPr>
                <w:rFonts w:ascii="Arial" w:hAnsi="Arial" w:cs="Arial"/>
                <w:sz w:val="18"/>
                <w:szCs w:val="18"/>
              </w:rPr>
              <w:t>- Modernizacja i wymiana przestarzałych źródeł ciepła:</w:t>
            </w:r>
          </w:p>
          <w:p w14:paraId="4F139FE8" w14:textId="77777777" w:rsidR="005C3A8B" w:rsidRPr="001D10E5" w:rsidRDefault="005C3A8B" w:rsidP="005C3A8B">
            <w:pPr>
              <w:autoSpaceDE w:val="0"/>
              <w:autoSpaceDN w:val="0"/>
              <w:adjustRightInd w:val="0"/>
              <w:rPr>
                <w:rFonts w:ascii="Arial" w:hAnsi="Arial" w:cs="Arial"/>
                <w:sz w:val="18"/>
                <w:szCs w:val="18"/>
              </w:rPr>
            </w:pPr>
            <w:r w:rsidRPr="001D10E5">
              <w:rPr>
                <w:rFonts w:ascii="Arial" w:hAnsi="Arial" w:cs="Arial"/>
                <w:sz w:val="18"/>
                <w:szCs w:val="18"/>
              </w:rPr>
              <w:t>Dofinansowanie do wymiany źródeł ciepła zasilanych paliwami stałymi w budynkach i lokalach mieszkalnych w ramach programu priorytetowego EKOPIEC (Gm. Nowe),</w:t>
            </w:r>
          </w:p>
          <w:p w14:paraId="78B7BD14" w14:textId="77777777" w:rsidR="005C3A8B" w:rsidRPr="001D10E5" w:rsidRDefault="005C3A8B" w:rsidP="005C3A8B">
            <w:pPr>
              <w:autoSpaceDE w:val="0"/>
              <w:autoSpaceDN w:val="0"/>
              <w:adjustRightInd w:val="0"/>
              <w:rPr>
                <w:rFonts w:ascii="Arial" w:hAnsi="Arial" w:cs="Arial"/>
                <w:iCs/>
                <w:sz w:val="18"/>
                <w:szCs w:val="18"/>
              </w:rPr>
            </w:pPr>
            <w:r w:rsidRPr="001D10E5">
              <w:rPr>
                <w:rFonts w:ascii="Arial" w:hAnsi="Arial" w:cs="Arial"/>
                <w:sz w:val="18"/>
                <w:szCs w:val="18"/>
              </w:rPr>
              <w:t xml:space="preserve">- </w:t>
            </w:r>
            <w:r w:rsidRPr="001D10E5">
              <w:rPr>
                <w:rFonts w:ascii="Arial" w:hAnsi="Arial" w:cs="Arial"/>
                <w:iCs/>
                <w:sz w:val="18"/>
                <w:szCs w:val="18"/>
              </w:rPr>
              <w:t>Działania informacyjno-edukacyjne w zakresie gospodarki niskoemisyjnej:</w:t>
            </w:r>
          </w:p>
          <w:p w14:paraId="3BDDA180" w14:textId="2CA0624F" w:rsidR="005C3A8B" w:rsidRPr="001D10E5" w:rsidRDefault="005C3A8B" w:rsidP="005C3A8B">
            <w:pPr>
              <w:rPr>
                <w:rFonts w:ascii="Arial" w:hAnsi="Arial" w:cs="Arial"/>
                <w:sz w:val="18"/>
                <w:szCs w:val="18"/>
              </w:rPr>
            </w:pPr>
            <w:r w:rsidRPr="001D10E5">
              <w:rPr>
                <w:rFonts w:ascii="Arial" w:hAnsi="Arial" w:cs="Arial"/>
                <w:sz w:val="18"/>
                <w:szCs w:val="18"/>
              </w:rPr>
              <w:t>Opracowanie pla</w:t>
            </w:r>
            <w:r w:rsidR="00FA5E60" w:rsidRPr="001D10E5">
              <w:rPr>
                <w:rFonts w:ascii="Arial" w:hAnsi="Arial" w:cs="Arial"/>
                <w:sz w:val="18"/>
                <w:szCs w:val="18"/>
              </w:rPr>
              <w:t>nu</w:t>
            </w:r>
            <w:r w:rsidRPr="001D10E5">
              <w:rPr>
                <w:rFonts w:ascii="Arial" w:hAnsi="Arial" w:cs="Arial"/>
                <w:sz w:val="18"/>
                <w:szCs w:val="18"/>
              </w:rPr>
              <w:t xml:space="preserve"> gospodarki niskoemisyjnej w gmin</w:t>
            </w:r>
            <w:r w:rsidR="00FA5E60" w:rsidRPr="001D10E5">
              <w:rPr>
                <w:rFonts w:ascii="Arial" w:hAnsi="Arial" w:cs="Arial"/>
                <w:sz w:val="18"/>
                <w:szCs w:val="18"/>
              </w:rPr>
              <w:t>ie</w:t>
            </w:r>
            <w:r w:rsidRPr="001D10E5">
              <w:rPr>
                <w:rFonts w:ascii="Arial" w:hAnsi="Arial" w:cs="Arial"/>
                <w:sz w:val="18"/>
                <w:szCs w:val="18"/>
              </w:rPr>
              <w:t xml:space="preserve">, akcje informacyjne na temat wymiany źródeł ciepła, </w:t>
            </w:r>
            <w:r w:rsidR="00FA5E60" w:rsidRPr="001D10E5">
              <w:rPr>
                <w:rFonts w:ascii="Arial" w:hAnsi="Arial" w:cs="Arial"/>
                <w:sz w:val="18"/>
                <w:szCs w:val="18"/>
              </w:rPr>
              <w:t>ulotki i spotkania wiejskie promujące i edukujące w zakresie OZE (Gmina Nowe);</w:t>
            </w:r>
          </w:p>
          <w:p w14:paraId="40898171" w14:textId="77777777" w:rsidR="005C3A8B" w:rsidRPr="001D10E5" w:rsidRDefault="005C3A8B" w:rsidP="005C3A8B">
            <w:pPr>
              <w:autoSpaceDE w:val="0"/>
              <w:autoSpaceDN w:val="0"/>
              <w:adjustRightInd w:val="0"/>
              <w:rPr>
                <w:rFonts w:ascii="Arial" w:hAnsi="Arial" w:cs="Arial"/>
                <w:sz w:val="18"/>
                <w:szCs w:val="18"/>
              </w:rPr>
            </w:pPr>
            <w:r w:rsidRPr="001D10E5">
              <w:rPr>
                <w:rFonts w:ascii="Arial" w:hAnsi="Arial" w:cs="Arial"/>
                <w:sz w:val="18"/>
                <w:szCs w:val="18"/>
              </w:rPr>
              <w:t>- Prowadzenie monitoringu powietrza przez WIOŚ;</w:t>
            </w:r>
          </w:p>
          <w:p w14:paraId="51DAF6DE" w14:textId="659BE377" w:rsidR="005C3A8B" w:rsidRPr="001D10E5" w:rsidRDefault="005C3A8B" w:rsidP="005C3A8B">
            <w:pPr>
              <w:autoSpaceDE w:val="0"/>
              <w:autoSpaceDN w:val="0"/>
              <w:adjustRightInd w:val="0"/>
              <w:rPr>
                <w:rFonts w:ascii="Arial" w:hAnsi="Arial" w:cs="Arial"/>
                <w:sz w:val="18"/>
                <w:szCs w:val="18"/>
              </w:rPr>
            </w:pPr>
            <w:r w:rsidRPr="001D10E5">
              <w:rPr>
                <w:rFonts w:ascii="Arial" w:hAnsi="Arial" w:cs="Arial"/>
                <w:sz w:val="18"/>
                <w:szCs w:val="18"/>
              </w:rPr>
              <w:t>- Systematyczna kontrola za kładów przemysłowych (WIOŚ)</w:t>
            </w:r>
          </w:p>
          <w:p w14:paraId="774FADE8" w14:textId="626EC12F" w:rsidR="00FA5E60" w:rsidRPr="001D10E5" w:rsidRDefault="005C3A8B" w:rsidP="00FA5E60">
            <w:pPr>
              <w:pStyle w:val="Bezodstpw"/>
              <w:rPr>
                <w:rFonts w:ascii="Arial" w:hAnsi="Arial" w:cs="Arial"/>
                <w:sz w:val="18"/>
                <w:szCs w:val="18"/>
              </w:rPr>
            </w:pPr>
            <w:r w:rsidRPr="001D10E5">
              <w:rPr>
                <w:rFonts w:ascii="Arial" w:hAnsi="Arial" w:cs="Arial"/>
                <w:sz w:val="18"/>
                <w:szCs w:val="18"/>
              </w:rPr>
              <w:t xml:space="preserve">- </w:t>
            </w:r>
            <w:r w:rsidRPr="001D10E5">
              <w:rPr>
                <w:rFonts w:ascii="Arial" w:hAnsi="Arial" w:cs="Arial"/>
                <w:bCs/>
                <w:sz w:val="18"/>
                <w:szCs w:val="18"/>
              </w:rPr>
              <w:t>Modernizacja i rozbudowa ścieżek rowerowych:</w:t>
            </w:r>
            <w:r w:rsidR="00FA5E60" w:rsidRPr="001D10E5">
              <w:rPr>
                <w:rFonts w:ascii="Arial" w:hAnsi="Arial" w:cs="Arial"/>
                <w:bCs/>
                <w:sz w:val="18"/>
                <w:szCs w:val="18"/>
              </w:rPr>
              <w:t xml:space="preserve"> </w:t>
            </w:r>
            <w:r w:rsidRPr="001D10E5">
              <w:rPr>
                <w:rFonts w:ascii="Arial" w:hAnsi="Arial" w:cs="Arial"/>
                <w:sz w:val="18"/>
                <w:szCs w:val="18"/>
              </w:rPr>
              <w:t xml:space="preserve">Budowa ścieżki rowerowo- pieszej dydaktycznej w Mątawach (Gm. Nowe); </w:t>
            </w:r>
          </w:p>
          <w:p w14:paraId="1140268B" w14:textId="25DC4F97" w:rsidR="005C3A8B" w:rsidRPr="001D10E5" w:rsidRDefault="005C3A8B" w:rsidP="005C3A8B">
            <w:pPr>
              <w:pStyle w:val="Bezodstpw"/>
              <w:rPr>
                <w:rFonts w:ascii="Arial" w:eastAsia="Arial Unicode MS" w:hAnsi="Arial" w:cs="Arial"/>
                <w:sz w:val="18"/>
                <w:szCs w:val="18"/>
              </w:rPr>
            </w:pPr>
            <w:r w:rsidRPr="001D10E5">
              <w:rPr>
                <w:rStyle w:val="FontStyle238"/>
                <w:rFonts w:ascii="Arial" w:hAnsi="Arial" w:cs="Arial"/>
                <w:sz w:val="18"/>
                <w:szCs w:val="18"/>
              </w:rPr>
              <w:t>- Modernizacja, budowa, przebudowa i remonty dróg gruntowych, osiedlowych i chodników w gminach;</w:t>
            </w:r>
          </w:p>
        </w:tc>
        <w:tc>
          <w:tcPr>
            <w:tcW w:w="658" w:type="pct"/>
            <w:vAlign w:val="center"/>
          </w:tcPr>
          <w:p w14:paraId="43CBD855" w14:textId="77777777" w:rsidR="005C3A8B" w:rsidRPr="001D10E5" w:rsidRDefault="005C3A8B" w:rsidP="005C3A8B">
            <w:pPr>
              <w:rPr>
                <w:rFonts w:ascii="Arial" w:hAnsi="Arial" w:cs="Arial"/>
                <w:sz w:val="18"/>
                <w:szCs w:val="18"/>
              </w:rPr>
            </w:pPr>
            <w:r w:rsidRPr="001D10E5">
              <w:rPr>
                <w:rFonts w:ascii="Arial" w:hAnsi="Arial" w:cs="Arial"/>
                <w:sz w:val="18"/>
                <w:szCs w:val="18"/>
              </w:rPr>
              <w:t>Gmina,</w:t>
            </w:r>
          </w:p>
          <w:p w14:paraId="65135778" w14:textId="77777777" w:rsidR="005C3A8B" w:rsidRPr="001D10E5" w:rsidRDefault="005C3A8B" w:rsidP="005C3A8B">
            <w:pPr>
              <w:rPr>
                <w:rFonts w:ascii="Arial" w:hAnsi="Arial" w:cs="Arial"/>
                <w:sz w:val="18"/>
                <w:szCs w:val="18"/>
              </w:rPr>
            </w:pPr>
            <w:r w:rsidRPr="001D10E5">
              <w:rPr>
                <w:rFonts w:ascii="Arial" w:hAnsi="Arial" w:cs="Arial"/>
                <w:sz w:val="18"/>
                <w:szCs w:val="18"/>
              </w:rPr>
              <w:t>Powiat,</w:t>
            </w:r>
          </w:p>
          <w:p w14:paraId="17C32832" w14:textId="77777777" w:rsidR="005C3A8B" w:rsidRPr="001D10E5" w:rsidRDefault="005C3A8B" w:rsidP="005C3A8B">
            <w:pPr>
              <w:rPr>
                <w:rFonts w:ascii="Arial" w:hAnsi="Arial" w:cs="Arial"/>
                <w:sz w:val="18"/>
                <w:szCs w:val="18"/>
              </w:rPr>
            </w:pPr>
            <w:r w:rsidRPr="001D10E5">
              <w:rPr>
                <w:rFonts w:ascii="Arial" w:hAnsi="Arial" w:cs="Arial"/>
                <w:sz w:val="18"/>
                <w:szCs w:val="18"/>
              </w:rPr>
              <w:t>WIOŚ,</w:t>
            </w:r>
          </w:p>
          <w:p w14:paraId="34E9B585" w14:textId="77777777" w:rsidR="005C3A8B" w:rsidRPr="001D10E5" w:rsidRDefault="005C3A8B" w:rsidP="005C3A8B">
            <w:pPr>
              <w:rPr>
                <w:rFonts w:ascii="Arial" w:hAnsi="Arial" w:cs="Arial"/>
                <w:sz w:val="18"/>
                <w:szCs w:val="18"/>
              </w:rPr>
            </w:pPr>
            <w:r w:rsidRPr="001D10E5">
              <w:rPr>
                <w:rFonts w:ascii="Arial" w:hAnsi="Arial" w:cs="Arial"/>
                <w:sz w:val="18"/>
                <w:szCs w:val="18"/>
              </w:rPr>
              <w:t>Zarządcy dróg</w:t>
            </w:r>
          </w:p>
        </w:tc>
        <w:tc>
          <w:tcPr>
            <w:tcW w:w="1022" w:type="pct"/>
            <w:vAlign w:val="center"/>
          </w:tcPr>
          <w:p w14:paraId="04E5815E" w14:textId="77777777" w:rsidR="005C3A8B" w:rsidRPr="001D10E5" w:rsidRDefault="005C3A8B" w:rsidP="005C3A8B">
            <w:pPr>
              <w:rPr>
                <w:rFonts w:ascii="Arial" w:hAnsi="Arial" w:cs="Arial"/>
                <w:sz w:val="18"/>
                <w:szCs w:val="18"/>
              </w:rPr>
            </w:pPr>
            <w:r w:rsidRPr="001D10E5">
              <w:rPr>
                <w:rFonts w:ascii="Arial" w:hAnsi="Arial" w:cs="Arial"/>
                <w:sz w:val="18"/>
                <w:szCs w:val="18"/>
              </w:rPr>
              <w:t>Efekt:</w:t>
            </w:r>
          </w:p>
          <w:p w14:paraId="73A0A2A6" w14:textId="77777777" w:rsidR="005C3A8B" w:rsidRPr="001D10E5" w:rsidRDefault="005C3A8B" w:rsidP="005C3A8B">
            <w:pPr>
              <w:pStyle w:val="Tekst2"/>
              <w:ind w:left="0" w:firstLine="0"/>
              <w:jc w:val="left"/>
              <w:rPr>
                <w:iCs w:val="0"/>
                <w:sz w:val="18"/>
                <w:szCs w:val="18"/>
              </w:rPr>
            </w:pPr>
            <w:r w:rsidRPr="001D10E5">
              <w:rPr>
                <w:iCs w:val="0"/>
                <w:sz w:val="18"/>
                <w:szCs w:val="18"/>
              </w:rPr>
              <w:t>Ograniczenie emisji zanieczyszczeń do powietrza, zmniejszenie zużycia kopalin do celów ogrzewania, zwiększenie długości sieci ścieżek rowerowych, wzmocnienie monitoringu jakości powietrza,</w:t>
            </w:r>
          </w:p>
          <w:p w14:paraId="748CC0A6" w14:textId="77777777" w:rsidR="005C3A8B" w:rsidRPr="001D10E5" w:rsidRDefault="005C3A8B" w:rsidP="005C3A8B">
            <w:pPr>
              <w:pStyle w:val="Tekst2"/>
              <w:ind w:left="0" w:firstLine="0"/>
              <w:jc w:val="left"/>
              <w:rPr>
                <w:iCs w:val="0"/>
                <w:sz w:val="18"/>
                <w:szCs w:val="18"/>
              </w:rPr>
            </w:pPr>
          </w:p>
          <w:p w14:paraId="56C7945E" w14:textId="77777777" w:rsidR="005C3A8B" w:rsidRPr="001D10E5" w:rsidRDefault="005C3A8B" w:rsidP="005C3A8B">
            <w:pPr>
              <w:pStyle w:val="Tekst2"/>
              <w:ind w:left="0" w:firstLine="0"/>
              <w:jc w:val="left"/>
              <w:rPr>
                <w:iCs w:val="0"/>
                <w:sz w:val="18"/>
                <w:szCs w:val="18"/>
              </w:rPr>
            </w:pPr>
          </w:p>
        </w:tc>
      </w:tr>
      <w:tr w:rsidR="005C3A8B" w:rsidRPr="001D10E5" w14:paraId="012595A3" w14:textId="77777777" w:rsidTr="00210159">
        <w:trPr>
          <w:trHeight w:val="3117"/>
        </w:trPr>
        <w:tc>
          <w:tcPr>
            <w:tcW w:w="964" w:type="pct"/>
          </w:tcPr>
          <w:p w14:paraId="5C836A87" w14:textId="77777777" w:rsidR="005C3A8B" w:rsidRPr="001D10E5" w:rsidRDefault="005C3A8B" w:rsidP="005C3A8B">
            <w:pPr>
              <w:pStyle w:val="Bezodstpw"/>
              <w:rPr>
                <w:rFonts w:ascii="Arial" w:hAnsi="Arial" w:cs="Arial"/>
                <w:b/>
                <w:sz w:val="18"/>
                <w:szCs w:val="18"/>
              </w:rPr>
            </w:pPr>
            <w:r w:rsidRPr="001D10E5">
              <w:rPr>
                <w:rFonts w:ascii="Arial" w:hAnsi="Arial" w:cs="Arial"/>
                <w:b/>
                <w:sz w:val="18"/>
                <w:szCs w:val="18"/>
              </w:rPr>
              <w:t>Cel: Zwiększenie bezpieczeństwa energetycznego</w:t>
            </w:r>
          </w:p>
          <w:p w14:paraId="389A972F" w14:textId="77777777" w:rsidR="005C3A8B" w:rsidRPr="001D10E5" w:rsidRDefault="005C3A8B" w:rsidP="005C3A8B">
            <w:pPr>
              <w:autoSpaceDE w:val="0"/>
              <w:autoSpaceDN w:val="0"/>
              <w:adjustRightInd w:val="0"/>
              <w:rPr>
                <w:rFonts w:ascii="Arial" w:hAnsi="Arial" w:cs="Arial"/>
                <w:sz w:val="18"/>
                <w:szCs w:val="18"/>
              </w:rPr>
            </w:pPr>
          </w:p>
        </w:tc>
        <w:tc>
          <w:tcPr>
            <w:tcW w:w="2356" w:type="pct"/>
          </w:tcPr>
          <w:p w14:paraId="7F870648" w14:textId="2239B236" w:rsidR="005C3A8B" w:rsidRPr="001D10E5" w:rsidRDefault="005C3A8B" w:rsidP="005C3A8B">
            <w:pPr>
              <w:autoSpaceDE w:val="0"/>
              <w:autoSpaceDN w:val="0"/>
              <w:adjustRightInd w:val="0"/>
              <w:rPr>
                <w:rFonts w:ascii="Arial" w:hAnsi="Arial" w:cs="Arial"/>
                <w:sz w:val="18"/>
                <w:szCs w:val="18"/>
              </w:rPr>
            </w:pPr>
            <w:r w:rsidRPr="001D10E5">
              <w:rPr>
                <w:rFonts w:ascii="Arial" w:hAnsi="Arial" w:cs="Arial"/>
                <w:bCs/>
                <w:sz w:val="18"/>
                <w:szCs w:val="18"/>
              </w:rPr>
              <w:t xml:space="preserve">- </w:t>
            </w:r>
            <w:r w:rsidRPr="001D10E5">
              <w:rPr>
                <w:rFonts w:ascii="Arial" w:hAnsi="Arial" w:cs="Arial"/>
                <w:sz w:val="18"/>
                <w:szCs w:val="18"/>
              </w:rPr>
              <w:t>Promocja i edukacja w zakresie wykorzystania OZE (promocja kolektorów słonecznych, pomp ciepła, geotermii, biomasy, elektrowni wiatrowych, eksploatacja elektrowni wodnych), Informacja dla mieszkańców nt</w:t>
            </w:r>
            <w:r w:rsidR="00FA5E60" w:rsidRPr="001D10E5">
              <w:rPr>
                <w:rFonts w:ascii="Arial" w:hAnsi="Arial" w:cs="Arial"/>
                <w:sz w:val="18"/>
                <w:szCs w:val="18"/>
              </w:rPr>
              <w:t>.</w:t>
            </w:r>
            <w:r w:rsidRPr="001D10E5">
              <w:rPr>
                <w:rFonts w:ascii="Arial" w:hAnsi="Arial" w:cs="Arial"/>
                <w:sz w:val="18"/>
                <w:szCs w:val="18"/>
              </w:rPr>
              <w:t xml:space="preserve"> programów WFOŚiGW, ulotki, spotkania wiejskie – Gmin</w:t>
            </w:r>
            <w:r w:rsidR="00FA5E60" w:rsidRPr="001D10E5">
              <w:rPr>
                <w:rFonts w:ascii="Arial" w:hAnsi="Arial" w:cs="Arial"/>
                <w:sz w:val="18"/>
                <w:szCs w:val="18"/>
              </w:rPr>
              <w:t>a Nowe</w:t>
            </w:r>
          </w:p>
          <w:p w14:paraId="12B0FDFF" w14:textId="22CCC22E" w:rsidR="00FA5E60" w:rsidRPr="001D10E5" w:rsidRDefault="005C3A8B" w:rsidP="00FA5E60">
            <w:pPr>
              <w:autoSpaceDE w:val="0"/>
              <w:autoSpaceDN w:val="0"/>
              <w:adjustRightInd w:val="0"/>
              <w:rPr>
                <w:rFonts w:ascii="Arial" w:hAnsi="Arial" w:cs="Arial"/>
                <w:sz w:val="18"/>
                <w:szCs w:val="18"/>
              </w:rPr>
            </w:pPr>
            <w:r w:rsidRPr="001D10E5">
              <w:rPr>
                <w:rFonts w:ascii="Arial" w:hAnsi="Arial" w:cs="Arial"/>
                <w:sz w:val="18"/>
                <w:szCs w:val="18"/>
              </w:rPr>
              <w:t>- Wymiana oświetlenia na mniej energochłonne w gminie</w:t>
            </w:r>
            <w:r w:rsidR="00FA5E60" w:rsidRPr="001D10E5">
              <w:rPr>
                <w:rFonts w:ascii="Arial" w:hAnsi="Arial" w:cs="Arial"/>
                <w:sz w:val="18"/>
                <w:szCs w:val="18"/>
              </w:rPr>
              <w:t>: Wymiana oświetlenia drogowego: Mątawy jedna lampa hybrydowa, Osiny dwie lampy energooszczędne, Górne Morgi – dwie lampy solarne, w Nowem jedna lampa solarna;</w:t>
            </w:r>
          </w:p>
          <w:p w14:paraId="5C7CA7DB" w14:textId="1A768DE6" w:rsidR="005C3A8B" w:rsidRPr="001D10E5" w:rsidRDefault="005C3A8B" w:rsidP="005C3A8B">
            <w:pPr>
              <w:rPr>
                <w:rFonts w:ascii="Arial" w:hAnsi="Arial" w:cs="Arial"/>
                <w:bCs/>
                <w:sz w:val="18"/>
                <w:szCs w:val="18"/>
              </w:rPr>
            </w:pPr>
            <w:r w:rsidRPr="001D10E5">
              <w:rPr>
                <w:rFonts w:ascii="Arial" w:eastAsia="Arial Unicode MS" w:hAnsi="Arial" w:cs="Arial"/>
                <w:sz w:val="18"/>
                <w:szCs w:val="18"/>
              </w:rPr>
              <w:t xml:space="preserve">- </w:t>
            </w:r>
            <w:r w:rsidRPr="001D10E5">
              <w:rPr>
                <w:rFonts w:ascii="Arial" w:hAnsi="Arial" w:cs="Arial"/>
                <w:sz w:val="18"/>
                <w:szCs w:val="18"/>
              </w:rPr>
              <w:t xml:space="preserve">Wspieranie przedsięwzięć związanych z wykorzystaniem instalacji OZE: </w:t>
            </w:r>
            <w:r w:rsidR="00FA5E60" w:rsidRPr="001D10E5">
              <w:rPr>
                <w:rFonts w:ascii="Arial" w:hAnsi="Arial" w:cs="Arial"/>
                <w:sz w:val="18"/>
                <w:szCs w:val="18"/>
              </w:rPr>
              <w:t>Informacja dla mieszkańców nt . programów WFOŚiGW  (ulotki, spotkania wiejskie)</w:t>
            </w:r>
          </w:p>
        </w:tc>
        <w:tc>
          <w:tcPr>
            <w:tcW w:w="658" w:type="pct"/>
            <w:vAlign w:val="center"/>
          </w:tcPr>
          <w:p w14:paraId="026CFFA4" w14:textId="5A390ABA" w:rsidR="005C3A8B" w:rsidRPr="001D10E5" w:rsidRDefault="005C3A8B" w:rsidP="005C3A8B">
            <w:pPr>
              <w:rPr>
                <w:rFonts w:ascii="Arial" w:hAnsi="Arial" w:cs="Arial"/>
                <w:sz w:val="18"/>
                <w:szCs w:val="18"/>
              </w:rPr>
            </w:pPr>
            <w:r w:rsidRPr="001D10E5">
              <w:rPr>
                <w:rFonts w:ascii="Arial" w:hAnsi="Arial" w:cs="Arial"/>
                <w:sz w:val="18"/>
                <w:szCs w:val="18"/>
              </w:rPr>
              <w:t>Gmina</w:t>
            </w:r>
          </w:p>
        </w:tc>
        <w:tc>
          <w:tcPr>
            <w:tcW w:w="1022" w:type="pct"/>
            <w:vAlign w:val="center"/>
          </w:tcPr>
          <w:p w14:paraId="2A97EFC0" w14:textId="77777777" w:rsidR="005C3A8B" w:rsidRPr="001D10E5" w:rsidRDefault="005C3A8B" w:rsidP="005C3A8B">
            <w:pPr>
              <w:rPr>
                <w:rFonts w:ascii="Arial" w:hAnsi="Arial" w:cs="Arial"/>
                <w:sz w:val="18"/>
                <w:szCs w:val="18"/>
              </w:rPr>
            </w:pPr>
            <w:r w:rsidRPr="001D10E5">
              <w:rPr>
                <w:rFonts w:ascii="Arial" w:hAnsi="Arial" w:cs="Arial"/>
                <w:sz w:val="18"/>
                <w:szCs w:val="18"/>
              </w:rPr>
              <w:t>Efekt:</w:t>
            </w:r>
          </w:p>
          <w:p w14:paraId="21D562EF" w14:textId="77777777" w:rsidR="005C3A8B" w:rsidRPr="001D10E5" w:rsidRDefault="005C3A8B" w:rsidP="005C3A8B">
            <w:pPr>
              <w:pStyle w:val="Tekst2"/>
              <w:ind w:left="0" w:firstLine="0"/>
              <w:jc w:val="left"/>
              <w:rPr>
                <w:iCs w:val="0"/>
                <w:sz w:val="18"/>
                <w:szCs w:val="18"/>
              </w:rPr>
            </w:pPr>
            <w:r w:rsidRPr="001D10E5">
              <w:rPr>
                <w:iCs w:val="0"/>
                <w:sz w:val="18"/>
                <w:szCs w:val="18"/>
              </w:rPr>
              <w:t>Ograniczenie emisji zanieczyszczeń do powietrza oraz podniesienie efektywności energetycznej budynków, wzrost zużycie energii odnawialnej przy jednoczesnym ograniczeniu pozyskiwania zasobów nieodnawialnych, ograniczenie zużycia energii do celów oświetleniowych,</w:t>
            </w:r>
          </w:p>
          <w:p w14:paraId="12412E90" w14:textId="77777777" w:rsidR="005C3A8B" w:rsidRPr="001D10E5" w:rsidRDefault="005C3A8B" w:rsidP="005C3A8B">
            <w:pPr>
              <w:pStyle w:val="Tekst2"/>
              <w:ind w:left="0" w:firstLine="0"/>
              <w:jc w:val="left"/>
              <w:rPr>
                <w:iCs w:val="0"/>
                <w:sz w:val="18"/>
                <w:szCs w:val="18"/>
              </w:rPr>
            </w:pPr>
          </w:p>
          <w:p w14:paraId="69A40594" w14:textId="77777777" w:rsidR="005C3A8B" w:rsidRPr="001D10E5" w:rsidRDefault="005C3A8B" w:rsidP="005C3A8B">
            <w:pPr>
              <w:pStyle w:val="Tekst2"/>
              <w:ind w:left="0" w:firstLine="0"/>
              <w:jc w:val="left"/>
              <w:rPr>
                <w:iCs w:val="0"/>
                <w:sz w:val="18"/>
                <w:szCs w:val="18"/>
              </w:rPr>
            </w:pPr>
          </w:p>
          <w:p w14:paraId="5476F29B" w14:textId="77777777" w:rsidR="005C3A8B" w:rsidRPr="001D10E5" w:rsidRDefault="005C3A8B" w:rsidP="005C3A8B">
            <w:pPr>
              <w:pStyle w:val="Tekst2"/>
              <w:ind w:left="0" w:firstLine="0"/>
              <w:jc w:val="left"/>
              <w:rPr>
                <w:iCs w:val="0"/>
                <w:sz w:val="18"/>
                <w:szCs w:val="18"/>
              </w:rPr>
            </w:pPr>
          </w:p>
          <w:p w14:paraId="7245F71A" w14:textId="77777777" w:rsidR="005C3A8B" w:rsidRPr="001D10E5" w:rsidRDefault="005C3A8B" w:rsidP="005C3A8B">
            <w:pPr>
              <w:pStyle w:val="Tekst2"/>
              <w:ind w:left="0" w:firstLine="0"/>
              <w:jc w:val="left"/>
              <w:rPr>
                <w:iCs w:val="0"/>
                <w:sz w:val="18"/>
                <w:szCs w:val="18"/>
              </w:rPr>
            </w:pPr>
          </w:p>
        </w:tc>
      </w:tr>
      <w:tr w:rsidR="005C3A8B" w:rsidRPr="001D10E5" w14:paraId="4B656F48" w14:textId="306BC745" w:rsidTr="00210159">
        <w:tc>
          <w:tcPr>
            <w:tcW w:w="5000" w:type="pct"/>
            <w:gridSpan w:val="4"/>
            <w:tcBorders>
              <w:left w:val="single" w:sz="4" w:space="0" w:color="auto"/>
            </w:tcBorders>
            <w:vAlign w:val="center"/>
          </w:tcPr>
          <w:p w14:paraId="19EA44FD" w14:textId="77777777" w:rsidR="005C3A8B" w:rsidRPr="001D10E5" w:rsidRDefault="005C3A8B" w:rsidP="005C3A8B">
            <w:pPr>
              <w:rPr>
                <w:rFonts w:ascii="Arial" w:hAnsi="Arial" w:cs="Arial"/>
                <w:b/>
                <w:bCs/>
                <w:sz w:val="18"/>
                <w:szCs w:val="18"/>
              </w:rPr>
            </w:pPr>
            <w:bookmarkStart w:id="338" w:name="_Hlk57117767"/>
            <w:r w:rsidRPr="001D10E5">
              <w:rPr>
                <w:rFonts w:ascii="Arial" w:hAnsi="Arial" w:cs="Arial"/>
                <w:b/>
                <w:bCs/>
                <w:sz w:val="18"/>
                <w:szCs w:val="18"/>
              </w:rPr>
              <w:t>OBSZAR INTERWENCJI</w:t>
            </w:r>
            <w:r w:rsidRPr="001D10E5">
              <w:rPr>
                <w:rFonts w:ascii="Arial" w:hAnsi="Arial" w:cs="Arial"/>
                <w:sz w:val="18"/>
                <w:szCs w:val="18"/>
              </w:rPr>
              <w:t xml:space="preserve">: </w:t>
            </w:r>
            <w:r w:rsidRPr="001D10E5">
              <w:rPr>
                <w:rFonts w:ascii="Arial" w:hAnsi="Arial" w:cs="Arial"/>
                <w:b/>
                <w:sz w:val="18"/>
                <w:szCs w:val="18"/>
              </w:rPr>
              <w:t>zasoby i jakość wód, gospodarka wodno-ściekowa</w:t>
            </w:r>
            <w:bookmarkEnd w:id="338"/>
          </w:p>
        </w:tc>
      </w:tr>
      <w:tr w:rsidR="00FA5E60" w:rsidRPr="001D10E5" w14:paraId="40068FA5" w14:textId="77777777" w:rsidTr="00210159">
        <w:tc>
          <w:tcPr>
            <w:tcW w:w="964" w:type="pct"/>
            <w:tcBorders>
              <w:left w:val="single" w:sz="4" w:space="0" w:color="auto"/>
            </w:tcBorders>
            <w:vAlign w:val="center"/>
          </w:tcPr>
          <w:p w14:paraId="0D6B0C8A" w14:textId="77777777" w:rsidR="00FA5E60" w:rsidRPr="001D10E5" w:rsidRDefault="00FA5E60" w:rsidP="00FA5E60">
            <w:pPr>
              <w:pStyle w:val="Bezodstpw"/>
              <w:jc w:val="both"/>
              <w:rPr>
                <w:rFonts w:ascii="Arial" w:hAnsi="Arial" w:cs="Arial"/>
                <w:b/>
                <w:sz w:val="18"/>
                <w:szCs w:val="18"/>
              </w:rPr>
            </w:pPr>
            <w:r w:rsidRPr="001D10E5">
              <w:rPr>
                <w:rFonts w:ascii="Arial" w:hAnsi="Arial" w:cs="Arial"/>
                <w:b/>
                <w:sz w:val="18"/>
                <w:szCs w:val="18"/>
              </w:rPr>
              <w:t>Cel: Osiągnięcie i utrzymanie dobrego stanu wód powierzchniowych i podziemnych</w:t>
            </w:r>
          </w:p>
          <w:p w14:paraId="5ECCD12A" w14:textId="77777777" w:rsidR="00FA5E60" w:rsidRPr="001D10E5" w:rsidRDefault="00FA5E60" w:rsidP="00FA5E60">
            <w:pPr>
              <w:autoSpaceDE w:val="0"/>
              <w:autoSpaceDN w:val="0"/>
              <w:adjustRightInd w:val="0"/>
              <w:rPr>
                <w:rFonts w:ascii="Arial" w:hAnsi="Arial" w:cs="Arial"/>
                <w:b/>
                <w:sz w:val="18"/>
                <w:szCs w:val="18"/>
              </w:rPr>
            </w:pPr>
          </w:p>
        </w:tc>
        <w:tc>
          <w:tcPr>
            <w:tcW w:w="2356" w:type="pct"/>
          </w:tcPr>
          <w:p w14:paraId="1F6C4300" w14:textId="77777777" w:rsidR="00FA5E60" w:rsidRPr="001D10E5" w:rsidRDefault="00FA5E60" w:rsidP="00FA5E60">
            <w:pPr>
              <w:rPr>
                <w:rFonts w:ascii="Arial" w:hAnsi="Arial" w:cs="Arial"/>
                <w:sz w:val="18"/>
                <w:szCs w:val="18"/>
              </w:rPr>
            </w:pPr>
            <w:r w:rsidRPr="001D10E5">
              <w:rPr>
                <w:rFonts w:ascii="Arial" w:hAnsi="Arial" w:cs="Arial"/>
                <w:sz w:val="18"/>
                <w:szCs w:val="18"/>
              </w:rPr>
              <w:t>- Monitoring wód powierzchniowych i podziemnych prowadzony przez WIOŚ/GIOŚ,</w:t>
            </w:r>
          </w:p>
          <w:p w14:paraId="175311BF" w14:textId="43A5D1AC" w:rsidR="00FA5E60" w:rsidRPr="001D10E5" w:rsidRDefault="00FA5E60" w:rsidP="00FA5E60">
            <w:pPr>
              <w:rPr>
                <w:rStyle w:val="apple-converted-space"/>
                <w:rFonts w:ascii="Arial" w:hAnsi="Arial" w:cs="Arial"/>
                <w:sz w:val="18"/>
                <w:szCs w:val="18"/>
                <w:shd w:val="clear" w:color="auto" w:fill="FFFFFF"/>
              </w:rPr>
            </w:pPr>
            <w:r w:rsidRPr="001D10E5">
              <w:rPr>
                <w:rFonts w:ascii="Arial" w:hAnsi="Arial" w:cs="Arial"/>
                <w:sz w:val="18"/>
                <w:szCs w:val="18"/>
              </w:rPr>
              <w:t xml:space="preserve">- </w:t>
            </w:r>
            <w:r w:rsidRPr="001D10E5">
              <w:rPr>
                <w:rStyle w:val="apple-converted-space"/>
                <w:rFonts w:ascii="Arial" w:hAnsi="Arial" w:cs="Arial"/>
                <w:sz w:val="18"/>
                <w:szCs w:val="18"/>
                <w:shd w:val="clear" w:color="auto" w:fill="FFFFFF"/>
              </w:rPr>
              <w:t xml:space="preserve">Dalszy rozwój infrastruktury kanalizacyjnej na terenie gminy: </w:t>
            </w:r>
          </w:p>
          <w:p w14:paraId="565C14C7" w14:textId="62142D04" w:rsidR="00FA5E60" w:rsidRPr="001D10E5" w:rsidRDefault="00FA5E60" w:rsidP="00FA5E60">
            <w:pPr>
              <w:rPr>
                <w:rFonts w:ascii="Arial" w:hAnsi="Arial" w:cs="Arial"/>
                <w:sz w:val="18"/>
                <w:szCs w:val="18"/>
              </w:rPr>
            </w:pPr>
            <w:r w:rsidRPr="001D10E5">
              <w:rPr>
                <w:rFonts w:ascii="Arial" w:hAnsi="Arial" w:cs="Arial"/>
                <w:sz w:val="18"/>
                <w:szCs w:val="18"/>
              </w:rPr>
              <w:t>Budowa kanalizacji w ul. Komierowskiego, oraz budowa dwóch przydomowych oczyszczalni ścieków w miejscowości w Górne Morgi  (Gm. Nowe);</w:t>
            </w:r>
          </w:p>
          <w:p w14:paraId="21412ED6" w14:textId="5A515ED5" w:rsidR="00FA5E60" w:rsidRPr="001D10E5" w:rsidRDefault="00FA5E60" w:rsidP="00FA5E60">
            <w:pPr>
              <w:pStyle w:val="Bezodstpw"/>
              <w:rPr>
                <w:rStyle w:val="apple-converted-space"/>
                <w:rFonts w:ascii="Arial" w:hAnsi="Arial" w:cs="Arial"/>
                <w:sz w:val="18"/>
                <w:szCs w:val="18"/>
                <w:shd w:val="clear" w:color="auto" w:fill="FFFFFF"/>
              </w:rPr>
            </w:pPr>
            <w:r w:rsidRPr="001D10E5">
              <w:rPr>
                <w:rStyle w:val="apple-converted-space"/>
                <w:rFonts w:ascii="Arial" w:hAnsi="Arial" w:cs="Arial"/>
                <w:sz w:val="18"/>
                <w:szCs w:val="18"/>
                <w:shd w:val="clear" w:color="auto" w:fill="FFFFFF"/>
              </w:rPr>
              <w:t>- Dofinansowanie przydomowych oczyszczalni ścieków 2016-2019: Gm. Nowe: 89 szt.</w:t>
            </w:r>
          </w:p>
          <w:p w14:paraId="09D37181" w14:textId="0266C6E3" w:rsidR="00FA5E60" w:rsidRPr="001D10E5" w:rsidRDefault="00FA5E60" w:rsidP="00FA5E60">
            <w:pPr>
              <w:pStyle w:val="Bezodstpw"/>
              <w:rPr>
                <w:rFonts w:ascii="Arial" w:hAnsi="Arial" w:cs="Arial"/>
                <w:sz w:val="18"/>
                <w:szCs w:val="18"/>
              </w:rPr>
            </w:pPr>
            <w:r w:rsidRPr="001D10E5">
              <w:rPr>
                <w:rStyle w:val="apple-converted-space"/>
                <w:rFonts w:ascii="Arial" w:hAnsi="Arial" w:cs="Arial"/>
                <w:sz w:val="18"/>
                <w:szCs w:val="18"/>
                <w:shd w:val="clear" w:color="auto" w:fill="FFFFFF"/>
              </w:rPr>
              <w:t xml:space="preserve">- </w:t>
            </w:r>
            <w:r w:rsidRPr="001D10E5">
              <w:rPr>
                <w:rFonts w:ascii="Arial" w:hAnsi="Arial" w:cs="Arial"/>
                <w:sz w:val="18"/>
                <w:szCs w:val="18"/>
              </w:rPr>
              <w:t>Bieżąca ewidencja i kontrola zbiorników bezodpływowych oraz ich likwidacja na obszarach nowo skanalizowanych (Gmin</w:t>
            </w:r>
            <w:r w:rsidR="00890820" w:rsidRPr="001D10E5">
              <w:rPr>
                <w:rFonts w:ascii="Arial" w:hAnsi="Arial" w:cs="Arial"/>
                <w:sz w:val="18"/>
                <w:szCs w:val="18"/>
              </w:rPr>
              <w:t>a Nowe</w:t>
            </w:r>
            <w:r w:rsidRPr="001D10E5">
              <w:rPr>
                <w:rFonts w:ascii="Arial" w:hAnsi="Arial" w:cs="Arial"/>
                <w:sz w:val="18"/>
                <w:szCs w:val="18"/>
              </w:rPr>
              <w:t>);</w:t>
            </w:r>
          </w:p>
          <w:p w14:paraId="0FB61AAA" w14:textId="3BE8AF9B" w:rsidR="00FA5E60" w:rsidRPr="001D10E5" w:rsidRDefault="00FA5E60" w:rsidP="00FA5E60">
            <w:pPr>
              <w:pStyle w:val="Bezodstpw"/>
              <w:rPr>
                <w:rStyle w:val="apple-converted-space"/>
                <w:rFonts w:ascii="Arial" w:hAnsi="Arial" w:cs="Arial"/>
                <w:sz w:val="18"/>
                <w:szCs w:val="18"/>
                <w:shd w:val="clear" w:color="auto" w:fill="FFFFFF"/>
              </w:rPr>
            </w:pPr>
            <w:r w:rsidRPr="001D10E5">
              <w:rPr>
                <w:rStyle w:val="apple-converted-space"/>
                <w:rFonts w:ascii="Arial" w:hAnsi="Arial" w:cs="Arial"/>
                <w:sz w:val="18"/>
                <w:szCs w:val="18"/>
                <w:shd w:val="clear" w:color="auto" w:fill="FFFFFF"/>
              </w:rPr>
              <w:lastRenderedPageBreak/>
              <w:t>- Zapewnienie odpowiedniej jakości wody do picia poprzez dalszy rozwój i modernizację infrastruktury wodociągowej na terenach gmin</w:t>
            </w:r>
            <w:r w:rsidR="00890820" w:rsidRPr="001D10E5">
              <w:rPr>
                <w:rStyle w:val="apple-converted-space"/>
                <w:rFonts w:ascii="Arial" w:hAnsi="Arial" w:cs="Arial"/>
                <w:sz w:val="18"/>
                <w:szCs w:val="18"/>
                <w:shd w:val="clear" w:color="auto" w:fill="FFFFFF"/>
              </w:rPr>
              <w:t>y</w:t>
            </w:r>
            <w:r w:rsidRPr="001D10E5">
              <w:rPr>
                <w:rStyle w:val="apple-converted-space"/>
                <w:rFonts w:ascii="Arial" w:hAnsi="Arial" w:cs="Arial"/>
                <w:sz w:val="18"/>
                <w:szCs w:val="18"/>
                <w:shd w:val="clear" w:color="auto" w:fill="FFFFFF"/>
              </w:rPr>
              <w:t>:</w:t>
            </w:r>
          </w:p>
          <w:p w14:paraId="09E17EC7" w14:textId="58823F79" w:rsidR="00FA5E60" w:rsidRPr="001D10E5" w:rsidRDefault="00FA5E60" w:rsidP="00FA5E60">
            <w:pPr>
              <w:pStyle w:val="Bezodstpw"/>
              <w:rPr>
                <w:rFonts w:ascii="Arial" w:hAnsi="Arial" w:cs="Arial"/>
                <w:sz w:val="18"/>
                <w:szCs w:val="18"/>
              </w:rPr>
            </w:pPr>
            <w:r w:rsidRPr="001D10E5">
              <w:rPr>
                <w:rFonts w:ascii="Arial" w:hAnsi="Arial" w:cs="Arial"/>
                <w:sz w:val="18"/>
                <w:szCs w:val="18"/>
              </w:rPr>
              <w:t>Budowa wodociągu w Milewku, Zdrojewie, Gajewie (Gm. Nowe);</w:t>
            </w:r>
          </w:p>
          <w:p w14:paraId="357CAE20" w14:textId="5E9E78CB" w:rsidR="00FA5E60" w:rsidRPr="001D10E5" w:rsidRDefault="00FA5E60" w:rsidP="00890820">
            <w:pPr>
              <w:pStyle w:val="Bezodstpw"/>
              <w:rPr>
                <w:rFonts w:ascii="Arial" w:hAnsi="Arial" w:cs="Arial"/>
                <w:sz w:val="18"/>
                <w:szCs w:val="18"/>
              </w:rPr>
            </w:pPr>
          </w:p>
        </w:tc>
        <w:tc>
          <w:tcPr>
            <w:tcW w:w="658" w:type="pct"/>
            <w:vAlign w:val="center"/>
          </w:tcPr>
          <w:p w14:paraId="0B30C97C" w14:textId="3F575D93" w:rsidR="00FA5E60" w:rsidRPr="001D10E5" w:rsidRDefault="00FA5E60" w:rsidP="00FA5E60">
            <w:pPr>
              <w:rPr>
                <w:rFonts w:ascii="Arial" w:hAnsi="Arial" w:cs="Arial"/>
                <w:sz w:val="18"/>
                <w:szCs w:val="18"/>
              </w:rPr>
            </w:pPr>
            <w:r w:rsidRPr="001D10E5">
              <w:rPr>
                <w:rFonts w:ascii="Arial" w:hAnsi="Arial" w:cs="Arial"/>
                <w:sz w:val="18"/>
                <w:szCs w:val="18"/>
              </w:rPr>
              <w:lastRenderedPageBreak/>
              <w:t>Gmina</w:t>
            </w:r>
          </w:p>
          <w:p w14:paraId="69AE54F0" w14:textId="77777777" w:rsidR="00FA5E60" w:rsidRPr="001D10E5" w:rsidRDefault="00FA5E60" w:rsidP="00FA5E60">
            <w:pPr>
              <w:rPr>
                <w:rFonts w:ascii="Arial" w:hAnsi="Arial" w:cs="Arial"/>
                <w:sz w:val="18"/>
                <w:szCs w:val="18"/>
              </w:rPr>
            </w:pPr>
            <w:r w:rsidRPr="001D10E5">
              <w:rPr>
                <w:rFonts w:ascii="Arial" w:hAnsi="Arial" w:cs="Arial"/>
                <w:sz w:val="18"/>
                <w:szCs w:val="18"/>
              </w:rPr>
              <w:t xml:space="preserve">Powiat, </w:t>
            </w:r>
          </w:p>
          <w:p w14:paraId="5FFD728C" w14:textId="77777777" w:rsidR="00FA5E60" w:rsidRPr="001D10E5" w:rsidRDefault="00FA5E60" w:rsidP="00FA5E60">
            <w:pPr>
              <w:rPr>
                <w:rFonts w:ascii="Arial" w:hAnsi="Arial" w:cs="Arial"/>
                <w:sz w:val="18"/>
                <w:szCs w:val="18"/>
              </w:rPr>
            </w:pPr>
            <w:r w:rsidRPr="001D10E5">
              <w:rPr>
                <w:rFonts w:ascii="Arial" w:hAnsi="Arial" w:cs="Arial"/>
                <w:sz w:val="18"/>
                <w:szCs w:val="18"/>
              </w:rPr>
              <w:t>WIOŚ</w:t>
            </w:r>
          </w:p>
        </w:tc>
        <w:tc>
          <w:tcPr>
            <w:tcW w:w="1022" w:type="pct"/>
            <w:vAlign w:val="center"/>
          </w:tcPr>
          <w:p w14:paraId="19204C43" w14:textId="77777777" w:rsidR="00FA5E60" w:rsidRPr="001D10E5" w:rsidRDefault="00FA5E60" w:rsidP="00FA5E60">
            <w:pPr>
              <w:rPr>
                <w:rFonts w:ascii="Arial" w:hAnsi="Arial" w:cs="Arial"/>
                <w:sz w:val="18"/>
                <w:szCs w:val="18"/>
              </w:rPr>
            </w:pPr>
            <w:r w:rsidRPr="001D10E5">
              <w:rPr>
                <w:rFonts w:ascii="Arial" w:hAnsi="Arial" w:cs="Arial"/>
                <w:sz w:val="18"/>
                <w:szCs w:val="18"/>
              </w:rPr>
              <w:t>Efekt:</w:t>
            </w:r>
          </w:p>
          <w:p w14:paraId="071A734C" w14:textId="77777777" w:rsidR="00FA5E60" w:rsidRPr="001D10E5" w:rsidRDefault="00FA5E60" w:rsidP="00FA5E60">
            <w:pPr>
              <w:rPr>
                <w:rFonts w:ascii="Arial" w:hAnsi="Arial" w:cs="Arial"/>
                <w:sz w:val="18"/>
                <w:szCs w:val="18"/>
              </w:rPr>
            </w:pPr>
            <w:r w:rsidRPr="001D10E5">
              <w:rPr>
                <w:rFonts w:ascii="Arial" w:hAnsi="Arial" w:cs="Arial"/>
                <w:sz w:val="18"/>
                <w:szCs w:val="18"/>
              </w:rPr>
              <w:t xml:space="preserve">Zmniejszenie ilości zanieczyszczeń trafiających bezpośrednio do ziemi i wód. </w:t>
            </w:r>
          </w:p>
          <w:p w14:paraId="1CC5CCA1" w14:textId="77777777" w:rsidR="00FA5E60" w:rsidRPr="001D10E5" w:rsidRDefault="00FA5E60" w:rsidP="00FA5E60">
            <w:pPr>
              <w:rPr>
                <w:rFonts w:ascii="Arial" w:hAnsi="Arial" w:cs="Arial"/>
                <w:sz w:val="18"/>
                <w:szCs w:val="18"/>
              </w:rPr>
            </w:pPr>
            <w:r w:rsidRPr="001D10E5">
              <w:rPr>
                <w:rFonts w:ascii="Arial" w:hAnsi="Arial" w:cs="Arial"/>
                <w:sz w:val="18"/>
                <w:szCs w:val="18"/>
              </w:rPr>
              <w:t>Wzrost ilości ścieków odprowadzonych siecią kanalizacyjną.</w:t>
            </w:r>
          </w:p>
          <w:p w14:paraId="6B4801CB" w14:textId="77777777" w:rsidR="00FA5E60" w:rsidRPr="001D10E5" w:rsidRDefault="00FA5E60" w:rsidP="00FA5E60">
            <w:pPr>
              <w:rPr>
                <w:rFonts w:ascii="Arial" w:hAnsi="Arial" w:cs="Arial"/>
                <w:sz w:val="18"/>
                <w:szCs w:val="18"/>
              </w:rPr>
            </w:pPr>
            <w:r w:rsidRPr="001D10E5">
              <w:rPr>
                <w:rFonts w:ascii="Arial" w:hAnsi="Arial" w:cs="Arial"/>
                <w:sz w:val="18"/>
                <w:szCs w:val="18"/>
              </w:rPr>
              <w:t>Wskaźniki:</w:t>
            </w:r>
          </w:p>
          <w:p w14:paraId="4479C99F" w14:textId="6470A144" w:rsidR="00FA5E60" w:rsidRPr="001D10E5" w:rsidRDefault="00FA5E60" w:rsidP="00FA5E60">
            <w:pPr>
              <w:rPr>
                <w:rFonts w:ascii="Arial" w:hAnsi="Arial" w:cs="Arial"/>
                <w:sz w:val="18"/>
                <w:szCs w:val="18"/>
              </w:rPr>
            </w:pPr>
            <w:r w:rsidRPr="001D10E5">
              <w:rPr>
                <w:rFonts w:ascii="Arial" w:hAnsi="Arial" w:cs="Arial"/>
                <w:sz w:val="18"/>
                <w:szCs w:val="18"/>
              </w:rPr>
              <w:lastRenderedPageBreak/>
              <w:t xml:space="preserve">Długość sieci kanalizacyjnej – </w:t>
            </w:r>
            <w:r w:rsidR="00D664D6" w:rsidRPr="001D10E5">
              <w:rPr>
                <w:rFonts w:ascii="Arial" w:hAnsi="Arial" w:cs="Arial"/>
                <w:sz w:val="18"/>
                <w:szCs w:val="18"/>
              </w:rPr>
              <w:t xml:space="preserve">36,1 </w:t>
            </w:r>
            <w:r w:rsidRPr="001D10E5">
              <w:rPr>
                <w:rFonts w:ascii="Arial" w:hAnsi="Arial" w:cs="Arial"/>
                <w:sz w:val="18"/>
                <w:szCs w:val="18"/>
              </w:rPr>
              <w:t>km (GUS 2019)</w:t>
            </w:r>
          </w:p>
          <w:p w14:paraId="0F38C2CA" w14:textId="28442B5F" w:rsidR="00FA5E60" w:rsidRPr="001D10E5" w:rsidRDefault="00FA5E60" w:rsidP="00FA5E60">
            <w:pPr>
              <w:rPr>
                <w:rFonts w:ascii="Arial" w:hAnsi="Arial" w:cs="Arial"/>
                <w:sz w:val="18"/>
                <w:szCs w:val="18"/>
              </w:rPr>
            </w:pPr>
            <w:r w:rsidRPr="001D10E5">
              <w:rPr>
                <w:rFonts w:ascii="Arial" w:hAnsi="Arial" w:cs="Arial"/>
                <w:sz w:val="18"/>
                <w:szCs w:val="18"/>
              </w:rPr>
              <w:t xml:space="preserve">Stopień skanalizowania gminy– </w:t>
            </w:r>
            <w:r w:rsidR="00D664D6" w:rsidRPr="001D10E5">
              <w:rPr>
                <w:rFonts w:ascii="Arial" w:hAnsi="Arial" w:cs="Arial"/>
                <w:sz w:val="18"/>
                <w:szCs w:val="18"/>
              </w:rPr>
              <w:t>59,8</w:t>
            </w:r>
            <w:r w:rsidRPr="001D10E5">
              <w:rPr>
                <w:rFonts w:ascii="Arial" w:hAnsi="Arial" w:cs="Arial"/>
                <w:sz w:val="18"/>
                <w:szCs w:val="18"/>
              </w:rPr>
              <w:t>% (GUS 2019)</w:t>
            </w:r>
          </w:p>
          <w:p w14:paraId="0F9573B0" w14:textId="465AA733" w:rsidR="00FA5E60" w:rsidRPr="001D10E5" w:rsidRDefault="00FA5E60" w:rsidP="00FA5E60">
            <w:pPr>
              <w:rPr>
                <w:rFonts w:ascii="Arial" w:hAnsi="Arial" w:cs="Arial"/>
                <w:sz w:val="18"/>
                <w:szCs w:val="18"/>
              </w:rPr>
            </w:pPr>
            <w:r w:rsidRPr="001D10E5">
              <w:rPr>
                <w:rFonts w:ascii="Arial" w:hAnsi="Arial" w:cs="Arial"/>
                <w:sz w:val="18"/>
                <w:szCs w:val="18"/>
              </w:rPr>
              <w:t xml:space="preserve">Ilość odprowadzonych ścieków siecią kanalizacyjną –  </w:t>
            </w:r>
            <w:r w:rsidR="00D664D6" w:rsidRPr="001D10E5">
              <w:rPr>
                <w:rFonts w:ascii="Arial" w:hAnsi="Arial" w:cs="Arial"/>
                <w:sz w:val="18"/>
                <w:szCs w:val="18"/>
              </w:rPr>
              <w:t xml:space="preserve">168,9 </w:t>
            </w:r>
            <w:r w:rsidRPr="001D10E5">
              <w:rPr>
                <w:rFonts w:ascii="Arial" w:hAnsi="Arial" w:cs="Arial"/>
                <w:sz w:val="18"/>
                <w:szCs w:val="18"/>
              </w:rPr>
              <w:t xml:space="preserve"> dam</w:t>
            </w:r>
            <w:r w:rsidRPr="001D10E5">
              <w:rPr>
                <w:rFonts w:ascii="Arial" w:hAnsi="Arial" w:cs="Arial"/>
                <w:sz w:val="18"/>
                <w:szCs w:val="18"/>
                <w:vertAlign w:val="superscript"/>
              </w:rPr>
              <w:t>3</w:t>
            </w:r>
            <w:r w:rsidRPr="001D10E5">
              <w:rPr>
                <w:rFonts w:ascii="Arial" w:hAnsi="Arial" w:cs="Arial"/>
                <w:sz w:val="18"/>
                <w:szCs w:val="18"/>
              </w:rPr>
              <w:t xml:space="preserve"> (GUS 2019)</w:t>
            </w:r>
          </w:p>
          <w:p w14:paraId="7383D22B" w14:textId="77777777" w:rsidR="00FA5E60" w:rsidRPr="001D10E5" w:rsidRDefault="00FA5E60" w:rsidP="00FA5E60">
            <w:pPr>
              <w:rPr>
                <w:rFonts w:ascii="Arial" w:hAnsi="Arial" w:cs="Arial"/>
                <w:sz w:val="18"/>
                <w:szCs w:val="18"/>
              </w:rPr>
            </w:pPr>
          </w:p>
          <w:p w14:paraId="2322B468" w14:textId="77777777" w:rsidR="00FA5E60" w:rsidRPr="001D10E5" w:rsidRDefault="00FA5E60" w:rsidP="00FA5E60">
            <w:pPr>
              <w:rPr>
                <w:rFonts w:ascii="Arial" w:hAnsi="Arial" w:cs="Arial"/>
                <w:sz w:val="18"/>
                <w:szCs w:val="18"/>
              </w:rPr>
            </w:pPr>
            <w:r w:rsidRPr="001D10E5">
              <w:rPr>
                <w:rFonts w:ascii="Arial" w:hAnsi="Arial" w:cs="Arial"/>
                <w:sz w:val="18"/>
                <w:szCs w:val="18"/>
              </w:rPr>
              <w:t>Efekt:</w:t>
            </w:r>
          </w:p>
          <w:p w14:paraId="056FCC22" w14:textId="77777777" w:rsidR="00FA5E60" w:rsidRPr="001D10E5" w:rsidRDefault="00FA5E60" w:rsidP="00FA5E60">
            <w:pPr>
              <w:rPr>
                <w:rFonts w:ascii="Arial" w:hAnsi="Arial" w:cs="Arial"/>
                <w:sz w:val="18"/>
                <w:szCs w:val="18"/>
              </w:rPr>
            </w:pPr>
            <w:r w:rsidRPr="001D10E5">
              <w:rPr>
                <w:rFonts w:ascii="Arial" w:hAnsi="Arial" w:cs="Arial"/>
                <w:sz w:val="18"/>
                <w:szCs w:val="18"/>
              </w:rPr>
              <w:t xml:space="preserve">Powstanie bezpiecznych instalacji do oczyszczania ścieków w miejscach, gdzie budowa sieci kanalizacyjnej jest nieopłacalna z ekonomicznego punktu widzenia. </w:t>
            </w:r>
          </w:p>
          <w:p w14:paraId="2CF6D95E" w14:textId="77777777" w:rsidR="00FA5E60" w:rsidRPr="001D10E5" w:rsidRDefault="00FA5E60" w:rsidP="00FA5E60">
            <w:pPr>
              <w:rPr>
                <w:rFonts w:ascii="Arial" w:hAnsi="Arial" w:cs="Arial"/>
                <w:sz w:val="18"/>
                <w:szCs w:val="18"/>
              </w:rPr>
            </w:pPr>
            <w:r w:rsidRPr="001D10E5">
              <w:rPr>
                <w:rFonts w:ascii="Arial" w:hAnsi="Arial" w:cs="Arial"/>
                <w:sz w:val="18"/>
                <w:szCs w:val="18"/>
              </w:rPr>
              <w:t>Wskaźniki:</w:t>
            </w:r>
          </w:p>
          <w:p w14:paraId="14FDBAA6" w14:textId="326B2633" w:rsidR="00FA5E60" w:rsidRPr="001D10E5" w:rsidRDefault="00FA5E60" w:rsidP="00FA5E60">
            <w:pPr>
              <w:rPr>
                <w:rFonts w:ascii="Arial" w:hAnsi="Arial" w:cs="Arial"/>
                <w:sz w:val="18"/>
                <w:szCs w:val="18"/>
              </w:rPr>
            </w:pPr>
            <w:r w:rsidRPr="001D10E5">
              <w:rPr>
                <w:rFonts w:ascii="Arial" w:hAnsi="Arial" w:cs="Arial"/>
                <w:sz w:val="18"/>
                <w:szCs w:val="18"/>
              </w:rPr>
              <w:t xml:space="preserve">Liczba zewidencjonowanych przydomowych oczyszczalni ścieków na terenie  gminy – </w:t>
            </w:r>
            <w:r w:rsidR="00D664D6" w:rsidRPr="001D10E5">
              <w:rPr>
                <w:rFonts w:ascii="Arial" w:hAnsi="Arial" w:cs="Arial"/>
                <w:sz w:val="18"/>
                <w:szCs w:val="18"/>
              </w:rPr>
              <w:t>133</w:t>
            </w:r>
            <w:r w:rsidRPr="001D10E5">
              <w:rPr>
                <w:rFonts w:ascii="Arial" w:hAnsi="Arial" w:cs="Arial"/>
                <w:sz w:val="18"/>
                <w:szCs w:val="18"/>
              </w:rPr>
              <w:t xml:space="preserve"> szt. (dane U</w:t>
            </w:r>
            <w:r w:rsidR="005B1EB3">
              <w:rPr>
                <w:rFonts w:ascii="Arial" w:hAnsi="Arial" w:cs="Arial"/>
                <w:sz w:val="18"/>
                <w:szCs w:val="18"/>
              </w:rPr>
              <w:t>M w Nowem</w:t>
            </w:r>
            <w:r w:rsidRPr="001D10E5">
              <w:rPr>
                <w:rFonts w:ascii="Arial" w:hAnsi="Arial" w:cs="Arial"/>
                <w:sz w:val="18"/>
                <w:szCs w:val="18"/>
              </w:rPr>
              <w:t>)</w:t>
            </w:r>
          </w:p>
          <w:p w14:paraId="64EE416D" w14:textId="77777777" w:rsidR="00FA5E60" w:rsidRPr="001D10E5" w:rsidRDefault="00FA5E60" w:rsidP="00FA5E60">
            <w:pPr>
              <w:rPr>
                <w:rFonts w:ascii="Arial" w:hAnsi="Arial" w:cs="Arial"/>
                <w:sz w:val="18"/>
                <w:szCs w:val="18"/>
              </w:rPr>
            </w:pPr>
          </w:p>
          <w:p w14:paraId="2350EB9C" w14:textId="77777777" w:rsidR="00FA5E60" w:rsidRPr="001D10E5" w:rsidRDefault="00FA5E60" w:rsidP="00FA5E60">
            <w:pPr>
              <w:rPr>
                <w:rFonts w:ascii="Arial" w:hAnsi="Arial" w:cs="Arial"/>
                <w:sz w:val="18"/>
                <w:szCs w:val="18"/>
              </w:rPr>
            </w:pPr>
            <w:r w:rsidRPr="001D10E5">
              <w:rPr>
                <w:rFonts w:ascii="Arial" w:hAnsi="Arial" w:cs="Arial"/>
                <w:sz w:val="18"/>
                <w:szCs w:val="18"/>
              </w:rPr>
              <w:t xml:space="preserve">Efekt: </w:t>
            </w:r>
          </w:p>
          <w:p w14:paraId="726B808F" w14:textId="41AE38A6" w:rsidR="00FA5E60" w:rsidRPr="001D10E5" w:rsidRDefault="00FA5E60" w:rsidP="00FA5E60">
            <w:pPr>
              <w:pStyle w:val="Tekst2"/>
              <w:ind w:left="0" w:firstLine="0"/>
              <w:jc w:val="left"/>
              <w:rPr>
                <w:iCs w:val="0"/>
                <w:sz w:val="18"/>
                <w:szCs w:val="18"/>
              </w:rPr>
            </w:pPr>
            <w:r w:rsidRPr="001D10E5">
              <w:rPr>
                <w:iCs w:val="0"/>
                <w:sz w:val="18"/>
                <w:szCs w:val="18"/>
              </w:rPr>
              <w:t>Wzrost liczby odbiorców wody z sieci wodociągowej oraz wzrost poziomu zwodociągowania gminy.</w:t>
            </w:r>
          </w:p>
          <w:p w14:paraId="212FD354" w14:textId="77777777" w:rsidR="00FA5E60" w:rsidRPr="001D10E5" w:rsidRDefault="00FA5E60" w:rsidP="00FA5E60">
            <w:pPr>
              <w:rPr>
                <w:rFonts w:ascii="Arial" w:hAnsi="Arial" w:cs="Arial"/>
                <w:sz w:val="18"/>
                <w:szCs w:val="18"/>
              </w:rPr>
            </w:pPr>
            <w:r w:rsidRPr="001D10E5">
              <w:rPr>
                <w:rFonts w:ascii="Arial" w:hAnsi="Arial" w:cs="Arial"/>
                <w:sz w:val="18"/>
                <w:szCs w:val="18"/>
              </w:rPr>
              <w:t>Wskaźniki:</w:t>
            </w:r>
          </w:p>
          <w:p w14:paraId="42CB0E37" w14:textId="76E23C6B" w:rsidR="00FA5E60" w:rsidRPr="001D10E5" w:rsidRDefault="00FA5E60" w:rsidP="00FA5E60">
            <w:pPr>
              <w:rPr>
                <w:rFonts w:ascii="Arial" w:hAnsi="Arial" w:cs="Arial"/>
                <w:sz w:val="18"/>
                <w:szCs w:val="18"/>
              </w:rPr>
            </w:pPr>
            <w:r w:rsidRPr="001D10E5">
              <w:rPr>
                <w:rFonts w:ascii="Arial" w:hAnsi="Arial" w:cs="Arial"/>
                <w:sz w:val="18"/>
                <w:szCs w:val="18"/>
              </w:rPr>
              <w:t>Długość sieci wodociągowej –</w:t>
            </w:r>
            <w:r w:rsidR="00D664D6" w:rsidRPr="001D10E5">
              <w:rPr>
                <w:rFonts w:ascii="Arial" w:hAnsi="Arial" w:cs="Arial"/>
                <w:sz w:val="18"/>
                <w:szCs w:val="18"/>
              </w:rPr>
              <w:t>112</w:t>
            </w:r>
            <w:r w:rsidRPr="001D10E5">
              <w:rPr>
                <w:rFonts w:ascii="Arial" w:hAnsi="Arial" w:cs="Arial"/>
                <w:sz w:val="18"/>
                <w:szCs w:val="18"/>
              </w:rPr>
              <w:t xml:space="preserve"> km (GUS 2019)</w:t>
            </w:r>
          </w:p>
          <w:p w14:paraId="02ED1F83" w14:textId="10E05DC0" w:rsidR="00FA5E60" w:rsidRPr="001D10E5" w:rsidRDefault="00FA5E60" w:rsidP="00FA5E60">
            <w:pPr>
              <w:rPr>
                <w:rFonts w:ascii="Arial" w:hAnsi="Arial" w:cs="Arial"/>
                <w:sz w:val="18"/>
                <w:szCs w:val="18"/>
              </w:rPr>
            </w:pPr>
            <w:r w:rsidRPr="001D10E5">
              <w:rPr>
                <w:rFonts w:ascii="Arial" w:hAnsi="Arial" w:cs="Arial"/>
                <w:sz w:val="18"/>
                <w:szCs w:val="18"/>
              </w:rPr>
              <w:t xml:space="preserve">Stopień zwodociągowania powiatu – </w:t>
            </w:r>
            <w:r w:rsidR="00D664D6" w:rsidRPr="001D10E5">
              <w:rPr>
                <w:rFonts w:ascii="Arial" w:hAnsi="Arial" w:cs="Arial"/>
                <w:sz w:val="18"/>
                <w:szCs w:val="18"/>
              </w:rPr>
              <w:t>92,7</w:t>
            </w:r>
            <w:r w:rsidRPr="001D10E5">
              <w:rPr>
                <w:rFonts w:ascii="Arial" w:hAnsi="Arial" w:cs="Arial"/>
                <w:sz w:val="18"/>
                <w:szCs w:val="18"/>
              </w:rPr>
              <w:t xml:space="preserve">% (GUS 2019) </w:t>
            </w:r>
          </w:p>
          <w:p w14:paraId="5DDE9BA9" w14:textId="77777777" w:rsidR="00FA5E60" w:rsidRPr="001D10E5" w:rsidRDefault="00FA5E60" w:rsidP="00FA5E60">
            <w:pPr>
              <w:rPr>
                <w:rFonts w:ascii="Arial" w:hAnsi="Arial" w:cs="Arial"/>
                <w:sz w:val="18"/>
                <w:szCs w:val="18"/>
              </w:rPr>
            </w:pPr>
          </w:p>
        </w:tc>
      </w:tr>
      <w:tr w:rsidR="00FA5E60" w:rsidRPr="001D10E5" w14:paraId="7059F280" w14:textId="77777777" w:rsidTr="00210159">
        <w:tc>
          <w:tcPr>
            <w:tcW w:w="3320" w:type="pct"/>
            <w:gridSpan w:val="2"/>
          </w:tcPr>
          <w:p w14:paraId="56C170FA" w14:textId="77777777" w:rsidR="00FA5E60" w:rsidRPr="001D10E5" w:rsidRDefault="00FA5E60" w:rsidP="00FA5E60">
            <w:pPr>
              <w:rPr>
                <w:rFonts w:ascii="Arial" w:hAnsi="Arial" w:cs="Arial"/>
                <w:sz w:val="18"/>
                <w:szCs w:val="18"/>
              </w:rPr>
            </w:pPr>
            <w:bookmarkStart w:id="339" w:name="_Hlk57117782"/>
            <w:r w:rsidRPr="001D10E5">
              <w:rPr>
                <w:rFonts w:ascii="Arial" w:hAnsi="Arial" w:cs="Arial"/>
                <w:b/>
                <w:bCs/>
                <w:sz w:val="18"/>
                <w:szCs w:val="18"/>
              </w:rPr>
              <w:lastRenderedPageBreak/>
              <w:t>OBSZAR INTERWENCJI: klimat akustyczny, pola elektromagnetyczne</w:t>
            </w:r>
            <w:bookmarkEnd w:id="339"/>
          </w:p>
        </w:tc>
        <w:tc>
          <w:tcPr>
            <w:tcW w:w="658" w:type="pct"/>
          </w:tcPr>
          <w:p w14:paraId="5617FDF6" w14:textId="2D14E0BB" w:rsidR="00FA5E60" w:rsidRPr="001D10E5" w:rsidRDefault="00FA5E60" w:rsidP="00FA5E60">
            <w:pPr>
              <w:rPr>
                <w:rFonts w:ascii="Arial" w:hAnsi="Arial" w:cs="Arial"/>
                <w:sz w:val="18"/>
                <w:szCs w:val="18"/>
              </w:rPr>
            </w:pPr>
          </w:p>
        </w:tc>
        <w:tc>
          <w:tcPr>
            <w:tcW w:w="1022" w:type="pct"/>
            <w:vAlign w:val="center"/>
          </w:tcPr>
          <w:p w14:paraId="7176A9B8" w14:textId="77777777" w:rsidR="00FA5E60" w:rsidRPr="001D10E5" w:rsidRDefault="00FA5E60" w:rsidP="00FA5E60">
            <w:pPr>
              <w:rPr>
                <w:rFonts w:ascii="Arial" w:hAnsi="Arial" w:cs="Arial"/>
                <w:sz w:val="18"/>
                <w:szCs w:val="18"/>
              </w:rPr>
            </w:pPr>
          </w:p>
        </w:tc>
      </w:tr>
      <w:tr w:rsidR="00890820" w:rsidRPr="001D10E5" w14:paraId="5644916D" w14:textId="77777777" w:rsidTr="00210159">
        <w:tc>
          <w:tcPr>
            <w:tcW w:w="964" w:type="pct"/>
            <w:vAlign w:val="center"/>
          </w:tcPr>
          <w:p w14:paraId="45B8FFAD" w14:textId="77777777" w:rsidR="00890820" w:rsidRPr="001D10E5" w:rsidRDefault="00890820" w:rsidP="00890820">
            <w:pPr>
              <w:pStyle w:val="Bezodstpw"/>
              <w:jc w:val="both"/>
              <w:rPr>
                <w:rFonts w:ascii="Arial" w:hAnsi="Arial" w:cs="Arial"/>
                <w:b/>
                <w:sz w:val="18"/>
                <w:szCs w:val="18"/>
              </w:rPr>
            </w:pPr>
            <w:r w:rsidRPr="001D10E5">
              <w:rPr>
                <w:rFonts w:ascii="Arial" w:hAnsi="Arial" w:cs="Arial"/>
                <w:b/>
                <w:sz w:val="18"/>
                <w:szCs w:val="18"/>
              </w:rPr>
              <w:t>Cel: Zminimalizowanie oddziaływania hałasu i promieniowania elektromagnetycznego</w:t>
            </w:r>
          </w:p>
          <w:p w14:paraId="65356E55" w14:textId="77777777" w:rsidR="00890820" w:rsidRPr="001D10E5" w:rsidRDefault="00890820" w:rsidP="00890820">
            <w:pPr>
              <w:pStyle w:val="Bezodstpw"/>
              <w:jc w:val="both"/>
              <w:rPr>
                <w:rFonts w:ascii="Arial" w:hAnsi="Arial" w:cs="Arial"/>
                <w:b/>
                <w:sz w:val="18"/>
                <w:szCs w:val="18"/>
              </w:rPr>
            </w:pPr>
          </w:p>
        </w:tc>
        <w:tc>
          <w:tcPr>
            <w:tcW w:w="2356" w:type="pct"/>
          </w:tcPr>
          <w:p w14:paraId="79016EF1" w14:textId="61B4FB2E" w:rsidR="00890820" w:rsidRPr="001D10E5" w:rsidRDefault="00890820" w:rsidP="00890820">
            <w:pPr>
              <w:rPr>
                <w:rFonts w:ascii="Arial" w:hAnsi="Arial" w:cs="Arial"/>
                <w:bCs/>
                <w:sz w:val="18"/>
                <w:szCs w:val="18"/>
              </w:rPr>
            </w:pPr>
            <w:r w:rsidRPr="001D10E5">
              <w:rPr>
                <w:rFonts w:ascii="Arial" w:hAnsi="Arial" w:cs="Arial"/>
                <w:bCs/>
                <w:sz w:val="18"/>
                <w:szCs w:val="18"/>
              </w:rPr>
              <w:t xml:space="preserve">- Tworzenie zabezpieczeń przed oddziaływaniem hałasu (ciche nawierzchnie, nasadzenia): </w:t>
            </w:r>
            <w:r w:rsidRPr="001D10E5">
              <w:rPr>
                <w:rFonts w:ascii="Arial" w:hAnsi="Arial" w:cs="Arial"/>
                <w:sz w:val="18"/>
                <w:szCs w:val="18"/>
              </w:rPr>
              <w:t>DW nr 377  Nowe - Twarda Góra – Pieniążkowo, (ZDW)</w:t>
            </w:r>
          </w:p>
          <w:p w14:paraId="5840D885" w14:textId="648E3A6B" w:rsidR="00890820" w:rsidRPr="001D10E5" w:rsidRDefault="00890820" w:rsidP="00890820">
            <w:pPr>
              <w:pStyle w:val="Bezodstpw"/>
              <w:rPr>
                <w:rFonts w:ascii="Arial" w:hAnsi="Arial" w:cs="Arial"/>
                <w:iCs/>
                <w:sz w:val="18"/>
                <w:szCs w:val="18"/>
              </w:rPr>
            </w:pPr>
            <w:r w:rsidRPr="001D10E5">
              <w:rPr>
                <w:rFonts w:ascii="Arial" w:hAnsi="Arial" w:cs="Arial"/>
                <w:sz w:val="18"/>
                <w:szCs w:val="18"/>
              </w:rPr>
              <w:t xml:space="preserve">- Remonty dróg powiatowych: Przebudowa drogi powiatowej nr 1218C Nowe - Tryl - Wielki Lubień - odnowienie drogi, </w:t>
            </w:r>
            <w:r w:rsidRPr="001D10E5">
              <w:rPr>
                <w:rFonts w:ascii="Arial" w:hAnsi="Arial" w:cs="Arial"/>
                <w:iCs/>
                <w:sz w:val="18"/>
                <w:szCs w:val="18"/>
              </w:rPr>
              <w:t>Przebudowa drogi powiatowej nr 1219C Nowe - Komorsk - Wielki Lubień,  Przebudowa drogi powiatowej nr 1205C Lipinki – Zdrojewo (ZDP)</w:t>
            </w:r>
          </w:p>
          <w:p w14:paraId="4FEF3A59" w14:textId="67F5FF87" w:rsidR="00890820" w:rsidRPr="001D10E5" w:rsidRDefault="00890820" w:rsidP="00890820">
            <w:pPr>
              <w:rPr>
                <w:rFonts w:ascii="Arial" w:hAnsi="Arial" w:cs="Arial"/>
                <w:sz w:val="18"/>
                <w:szCs w:val="18"/>
              </w:rPr>
            </w:pPr>
            <w:r w:rsidRPr="001D10E5">
              <w:rPr>
                <w:rFonts w:ascii="Arial" w:hAnsi="Arial" w:cs="Arial"/>
                <w:sz w:val="18"/>
                <w:szCs w:val="18"/>
              </w:rPr>
              <w:t xml:space="preserve">- </w:t>
            </w:r>
            <w:r w:rsidRPr="001D10E5">
              <w:rPr>
                <w:rStyle w:val="FontStyle238"/>
                <w:rFonts w:ascii="Arial" w:hAnsi="Arial" w:cs="Arial"/>
                <w:sz w:val="18"/>
                <w:szCs w:val="18"/>
              </w:rPr>
              <w:t xml:space="preserve">Modernizacja, budowa, przebudowa i remonty dróg gminnych, gruntowych, osiedlowych i chodników: </w:t>
            </w:r>
            <w:r w:rsidRPr="001D10E5">
              <w:rPr>
                <w:rFonts w:ascii="Arial" w:hAnsi="Arial" w:cs="Arial"/>
                <w:sz w:val="18"/>
                <w:szCs w:val="18"/>
              </w:rPr>
              <w:t xml:space="preserve">Przebudowa drogi dojazdowej do gruntów rolnych w technologii nawierzchni bitumicznej w obrębie geodezyjnym Tryl na działce nr 263 - II postępowanie; Przebudowa ulicy Dębowej w miejscowości Nowe na działkach nr ew. 178 i 173/1, obreb Nowe - II postępowanie; Wykonanie utwardzenia drogi </w:t>
            </w:r>
            <w:r w:rsidRPr="001D10E5">
              <w:rPr>
                <w:rFonts w:ascii="Arial" w:hAnsi="Arial" w:cs="Arial"/>
                <w:sz w:val="18"/>
                <w:szCs w:val="18"/>
              </w:rPr>
              <w:lastRenderedPageBreak/>
              <w:t>wewnętrznej na działkach nr 365/12; 365/16 przy ulicy Komierowskiego - obręb Nowe- II postępowanie,</w:t>
            </w:r>
            <w:r w:rsidRPr="001D10E5">
              <w:t xml:space="preserve"> </w:t>
            </w:r>
            <w:r w:rsidRPr="001D10E5">
              <w:rPr>
                <w:rFonts w:ascii="Arial" w:hAnsi="Arial" w:cs="Arial"/>
                <w:sz w:val="18"/>
                <w:szCs w:val="18"/>
              </w:rPr>
              <w:t>Utwardzenie części działek o nr ew. 553/5; 553/6; 553/7 w miejscowości Nowe; Przebudowa ulicy Spacerowej w miejscowości Nowe; Przebudowa jezdni ulicy Zielonej w Nowem Etap II;  Budowa drogi dojazdowej do gruntów     rolnych w technologii nawierzchni bitumicznej w obrębie geodezyjnym Rychława na dz. 192 i 184 (Gmina Nowe)</w:t>
            </w:r>
          </w:p>
          <w:p w14:paraId="4A14097C" w14:textId="3A79801D" w:rsidR="00890820" w:rsidRPr="001D10E5" w:rsidRDefault="00890820" w:rsidP="00890820">
            <w:pPr>
              <w:rPr>
                <w:rFonts w:ascii="Arial" w:hAnsi="Arial" w:cs="Arial"/>
                <w:sz w:val="18"/>
                <w:szCs w:val="18"/>
              </w:rPr>
            </w:pPr>
            <w:r w:rsidRPr="001D10E5">
              <w:rPr>
                <w:rFonts w:ascii="Arial" w:hAnsi="Arial" w:cs="Arial"/>
                <w:sz w:val="18"/>
                <w:szCs w:val="18"/>
              </w:rPr>
              <w:t>- Ochrona mieszkańców gminy przed promieniowaniem elektromagnetycznym przez weryfikację składanych zgłoszeń instalacji wytwarzających promieniowanie elektromagnetyczne (Powiat),</w:t>
            </w:r>
          </w:p>
          <w:p w14:paraId="1A7E63BB" w14:textId="7DBCB4C8" w:rsidR="00890820" w:rsidRPr="001D10E5" w:rsidRDefault="00890820" w:rsidP="00890820">
            <w:pPr>
              <w:rPr>
                <w:rFonts w:ascii="Arial" w:hAnsi="Arial" w:cs="Arial"/>
                <w:sz w:val="18"/>
                <w:szCs w:val="18"/>
              </w:rPr>
            </w:pPr>
            <w:r w:rsidRPr="001D10E5">
              <w:rPr>
                <w:rFonts w:ascii="Arial" w:hAnsi="Arial" w:cs="Arial"/>
                <w:sz w:val="18"/>
                <w:szCs w:val="18"/>
              </w:rPr>
              <w:t>- Monitoring promieniowania elektromagnetycznego (WIOŚ),</w:t>
            </w:r>
          </w:p>
        </w:tc>
        <w:tc>
          <w:tcPr>
            <w:tcW w:w="658" w:type="pct"/>
            <w:vAlign w:val="center"/>
          </w:tcPr>
          <w:p w14:paraId="7DC4B4D4" w14:textId="4F4745A3" w:rsidR="00890820" w:rsidRPr="001D10E5" w:rsidRDefault="00890820" w:rsidP="00890820">
            <w:pPr>
              <w:rPr>
                <w:rFonts w:ascii="Arial" w:hAnsi="Arial" w:cs="Arial"/>
                <w:sz w:val="18"/>
                <w:szCs w:val="18"/>
              </w:rPr>
            </w:pPr>
            <w:r w:rsidRPr="001D10E5">
              <w:rPr>
                <w:rFonts w:ascii="Arial" w:hAnsi="Arial" w:cs="Arial"/>
                <w:sz w:val="18"/>
                <w:szCs w:val="18"/>
              </w:rPr>
              <w:lastRenderedPageBreak/>
              <w:t>Zarządcy dróg, Gmina, Powiat,</w:t>
            </w:r>
          </w:p>
          <w:p w14:paraId="7E5A162F" w14:textId="77777777" w:rsidR="00890820" w:rsidRPr="001D10E5" w:rsidRDefault="00890820" w:rsidP="00890820">
            <w:pPr>
              <w:rPr>
                <w:rFonts w:ascii="Arial" w:hAnsi="Arial" w:cs="Arial"/>
                <w:sz w:val="18"/>
                <w:szCs w:val="18"/>
              </w:rPr>
            </w:pPr>
            <w:r w:rsidRPr="001D10E5">
              <w:rPr>
                <w:rFonts w:ascii="Arial" w:hAnsi="Arial" w:cs="Arial"/>
                <w:sz w:val="18"/>
                <w:szCs w:val="18"/>
              </w:rPr>
              <w:t>WIOŚ</w:t>
            </w:r>
          </w:p>
        </w:tc>
        <w:tc>
          <w:tcPr>
            <w:tcW w:w="1022" w:type="pct"/>
            <w:vAlign w:val="center"/>
          </w:tcPr>
          <w:p w14:paraId="6111FBF0" w14:textId="77777777" w:rsidR="00890820" w:rsidRPr="001D10E5" w:rsidRDefault="00890820" w:rsidP="00890820">
            <w:pPr>
              <w:rPr>
                <w:rFonts w:ascii="Arial" w:hAnsi="Arial" w:cs="Arial"/>
                <w:sz w:val="18"/>
                <w:szCs w:val="18"/>
              </w:rPr>
            </w:pPr>
            <w:r w:rsidRPr="001D10E5">
              <w:rPr>
                <w:rFonts w:ascii="Arial" w:hAnsi="Arial" w:cs="Arial"/>
                <w:sz w:val="18"/>
                <w:szCs w:val="18"/>
              </w:rPr>
              <w:t>Efekty:</w:t>
            </w:r>
          </w:p>
          <w:p w14:paraId="09FB1190" w14:textId="77777777" w:rsidR="00890820" w:rsidRPr="001D10E5" w:rsidRDefault="00890820" w:rsidP="00890820">
            <w:pPr>
              <w:rPr>
                <w:rFonts w:ascii="Arial" w:hAnsi="Arial" w:cs="Arial"/>
                <w:sz w:val="18"/>
                <w:szCs w:val="18"/>
              </w:rPr>
            </w:pPr>
            <w:r w:rsidRPr="001D10E5">
              <w:rPr>
                <w:rFonts w:ascii="Arial" w:hAnsi="Arial" w:cs="Arial"/>
                <w:sz w:val="18"/>
                <w:szCs w:val="18"/>
              </w:rPr>
              <w:t>Ograniczenie hałasu komunikacyjnego oraz zmniejszenie pylenia z dróg i powierzchni nieutwardzonych, poprawa komfortu życia mieszkańców,</w:t>
            </w:r>
          </w:p>
          <w:p w14:paraId="7FDD7FF3" w14:textId="77777777" w:rsidR="00890820" w:rsidRPr="001D10E5" w:rsidRDefault="00890820" w:rsidP="00890820">
            <w:pPr>
              <w:rPr>
                <w:rFonts w:ascii="Arial" w:hAnsi="Arial" w:cs="Arial"/>
                <w:sz w:val="18"/>
                <w:szCs w:val="18"/>
              </w:rPr>
            </w:pPr>
            <w:r w:rsidRPr="001D10E5">
              <w:rPr>
                <w:rFonts w:ascii="Arial" w:hAnsi="Arial" w:cs="Arial"/>
                <w:sz w:val="18"/>
                <w:szCs w:val="18"/>
              </w:rPr>
              <w:t>Zmniejszenie narażenia na promieniowanie elektromagnetyczne</w:t>
            </w:r>
          </w:p>
          <w:p w14:paraId="6F8287C8" w14:textId="77777777" w:rsidR="00890820" w:rsidRPr="001D10E5" w:rsidRDefault="00890820" w:rsidP="00890820">
            <w:pPr>
              <w:rPr>
                <w:rFonts w:ascii="Arial" w:hAnsi="Arial" w:cs="Arial"/>
                <w:sz w:val="18"/>
                <w:szCs w:val="18"/>
              </w:rPr>
            </w:pPr>
          </w:p>
          <w:p w14:paraId="7DA00341" w14:textId="77777777" w:rsidR="00890820" w:rsidRPr="001D10E5" w:rsidRDefault="00890820" w:rsidP="00890820">
            <w:pPr>
              <w:rPr>
                <w:rFonts w:ascii="Arial" w:hAnsi="Arial" w:cs="Arial"/>
                <w:sz w:val="18"/>
                <w:szCs w:val="18"/>
              </w:rPr>
            </w:pPr>
          </w:p>
          <w:p w14:paraId="7EA9E1B3" w14:textId="77777777" w:rsidR="00890820" w:rsidRPr="001D10E5" w:rsidRDefault="00890820" w:rsidP="00890820">
            <w:pPr>
              <w:rPr>
                <w:rFonts w:ascii="Arial" w:hAnsi="Arial" w:cs="Arial"/>
                <w:sz w:val="18"/>
                <w:szCs w:val="18"/>
              </w:rPr>
            </w:pPr>
          </w:p>
        </w:tc>
      </w:tr>
      <w:tr w:rsidR="00890820" w:rsidRPr="001D10E5" w14:paraId="24DFD580" w14:textId="77777777" w:rsidTr="00D96690">
        <w:tc>
          <w:tcPr>
            <w:tcW w:w="3320" w:type="pct"/>
            <w:gridSpan w:val="2"/>
            <w:vAlign w:val="center"/>
          </w:tcPr>
          <w:p w14:paraId="5793D851" w14:textId="52A76B80" w:rsidR="00890820" w:rsidRPr="001D10E5" w:rsidRDefault="00890820" w:rsidP="00890820">
            <w:pPr>
              <w:rPr>
                <w:rFonts w:ascii="Arial" w:hAnsi="Arial" w:cs="Arial"/>
                <w:sz w:val="18"/>
                <w:szCs w:val="18"/>
              </w:rPr>
            </w:pPr>
            <w:bookmarkStart w:id="340" w:name="_Hlk57117793"/>
            <w:r w:rsidRPr="001D10E5">
              <w:rPr>
                <w:rFonts w:ascii="Arial" w:hAnsi="Arial" w:cs="Arial"/>
                <w:b/>
                <w:bCs/>
                <w:sz w:val="18"/>
                <w:szCs w:val="18"/>
              </w:rPr>
              <w:lastRenderedPageBreak/>
              <w:t>OBSZAR INTERWENCJI: gospodarka odpadami i zapobieganie powstawaniu odpadów</w:t>
            </w:r>
            <w:bookmarkEnd w:id="340"/>
          </w:p>
        </w:tc>
        <w:tc>
          <w:tcPr>
            <w:tcW w:w="658" w:type="pct"/>
            <w:vAlign w:val="center"/>
          </w:tcPr>
          <w:p w14:paraId="5DDE91E3" w14:textId="77777777" w:rsidR="00890820" w:rsidRPr="001D10E5" w:rsidRDefault="00890820" w:rsidP="00890820">
            <w:pPr>
              <w:rPr>
                <w:rFonts w:ascii="Arial" w:hAnsi="Arial" w:cs="Arial"/>
                <w:sz w:val="18"/>
                <w:szCs w:val="18"/>
              </w:rPr>
            </w:pPr>
          </w:p>
        </w:tc>
        <w:tc>
          <w:tcPr>
            <w:tcW w:w="1022" w:type="pct"/>
            <w:vAlign w:val="center"/>
          </w:tcPr>
          <w:p w14:paraId="3E8F91F9" w14:textId="77777777" w:rsidR="00890820" w:rsidRPr="001D10E5" w:rsidRDefault="00890820" w:rsidP="00890820">
            <w:pPr>
              <w:rPr>
                <w:rFonts w:ascii="Arial" w:hAnsi="Arial" w:cs="Arial"/>
                <w:sz w:val="18"/>
                <w:szCs w:val="18"/>
              </w:rPr>
            </w:pPr>
          </w:p>
        </w:tc>
      </w:tr>
      <w:tr w:rsidR="00890820" w:rsidRPr="001D10E5" w14:paraId="44BD6CCA" w14:textId="77777777" w:rsidTr="00210159">
        <w:tc>
          <w:tcPr>
            <w:tcW w:w="964" w:type="pct"/>
            <w:vAlign w:val="center"/>
          </w:tcPr>
          <w:p w14:paraId="3A0E5363" w14:textId="77777777" w:rsidR="00890820" w:rsidRPr="001D10E5" w:rsidRDefault="00890820" w:rsidP="00890820">
            <w:pPr>
              <w:pStyle w:val="Bezodstpw"/>
              <w:jc w:val="both"/>
              <w:rPr>
                <w:rFonts w:ascii="Arial" w:hAnsi="Arial" w:cs="Arial"/>
                <w:b/>
                <w:sz w:val="18"/>
                <w:szCs w:val="18"/>
              </w:rPr>
            </w:pPr>
            <w:r w:rsidRPr="001D10E5">
              <w:rPr>
                <w:rFonts w:ascii="Arial" w:hAnsi="Arial" w:cs="Arial"/>
                <w:b/>
                <w:sz w:val="18"/>
                <w:szCs w:val="18"/>
              </w:rPr>
              <w:t>Cel: Racjonalna gospodarka odpadami</w:t>
            </w:r>
          </w:p>
          <w:p w14:paraId="52A1C62B" w14:textId="77777777" w:rsidR="00890820" w:rsidRPr="001D10E5" w:rsidRDefault="00890820" w:rsidP="00890820">
            <w:pPr>
              <w:pStyle w:val="Bezodstpw"/>
              <w:jc w:val="both"/>
              <w:rPr>
                <w:rFonts w:ascii="Arial" w:hAnsi="Arial" w:cs="Arial"/>
                <w:b/>
                <w:bCs/>
                <w:sz w:val="18"/>
                <w:szCs w:val="18"/>
              </w:rPr>
            </w:pPr>
          </w:p>
        </w:tc>
        <w:tc>
          <w:tcPr>
            <w:tcW w:w="2356" w:type="pct"/>
          </w:tcPr>
          <w:p w14:paraId="38119747" w14:textId="3DA34405" w:rsidR="00890820" w:rsidRPr="001D10E5" w:rsidRDefault="00890820" w:rsidP="00890820">
            <w:pPr>
              <w:rPr>
                <w:rFonts w:ascii="Arial" w:hAnsi="Arial" w:cs="Arial"/>
                <w:sz w:val="18"/>
                <w:szCs w:val="18"/>
              </w:rPr>
            </w:pPr>
            <w:r w:rsidRPr="001D10E5">
              <w:rPr>
                <w:rFonts w:ascii="Arial" w:hAnsi="Arial" w:cs="Arial"/>
                <w:sz w:val="18"/>
                <w:szCs w:val="18"/>
              </w:rPr>
              <w:t>- Objęcie wszystkich mieszkańców systemem  odbioru odpadów oraz selektywnego zbierania odpadów (Gmina),</w:t>
            </w:r>
          </w:p>
          <w:p w14:paraId="15E54993" w14:textId="1AEF5D36" w:rsidR="00890820" w:rsidRPr="001D10E5" w:rsidRDefault="00890820" w:rsidP="00890820">
            <w:pPr>
              <w:rPr>
                <w:rFonts w:ascii="Arial" w:eastAsia="Arial Unicode MS" w:hAnsi="Arial" w:cs="Arial"/>
                <w:sz w:val="18"/>
                <w:szCs w:val="18"/>
              </w:rPr>
            </w:pPr>
            <w:r w:rsidRPr="001D10E5">
              <w:rPr>
                <w:rFonts w:ascii="Arial" w:hAnsi="Arial" w:cs="Arial"/>
                <w:sz w:val="18"/>
                <w:szCs w:val="18"/>
              </w:rPr>
              <w:t xml:space="preserve">- </w:t>
            </w:r>
            <w:r w:rsidRPr="001D10E5">
              <w:rPr>
                <w:rFonts w:ascii="Arial" w:eastAsia="Arial Unicode MS" w:hAnsi="Arial" w:cs="Arial"/>
                <w:sz w:val="18"/>
                <w:szCs w:val="18"/>
              </w:rPr>
              <w:t>Kontynuacja działań informacyjnych i edukacyjnych w zakresie prawidłowego gospodarowania odpadami komunalnymi (Gmina),</w:t>
            </w:r>
          </w:p>
          <w:p w14:paraId="2831BFCA" w14:textId="19113235" w:rsidR="00890820" w:rsidRPr="001D10E5" w:rsidRDefault="00890820" w:rsidP="00890820">
            <w:pPr>
              <w:autoSpaceDE w:val="0"/>
              <w:autoSpaceDN w:val="0"/>
              <w:adjustRightInd w:val="0"/>
              <w:rPr>
                <w:rFonts w:ascii="Arial" w:hAnsi="Arial" w:cs="Arial"/>
                <w:b/>
                <w:bCs/>
                <w:sz w:val="18"/>
                <w:szCs w:val="18"/>
              </w:rPr>
            </w:pPr>
            <w:r w:rsidRPr="001D10E5">
              <w:rPr>
                <w:rFonts w:ascii="Arial" w:eastAsia="Arial Unicode MS" w:hAnsi="Arial" w:cs="Arial"/>
                <w:sz w:val="18"/>
                <w:szCs w:val="18"/>
              </w:rPr>
              <w:t xml:space="preserve">- </w:t>
            </w:r>
            <w:r w:rsidRPr="001D10E5">
              <w:rPr>
                <w:rFonts w:ascii="Arial" w:hAnsi="Arial" w:cs="Arial"/>
                <w:sz w:val="18"/>
                <w:szCs w:val="18"/>
              </w:rPr>
              <w:t>Kontrola podmiotów prowadzących działalność w zakresie odbierania, zbierania, transportu, odzysku i unieszkodliwiania odpadów (Gmina), przeprowadzone kontrole w zakładach pod względem przestrzegania przepisów w zakresie gospodarki odpadami (WIOŚ);</w:t>
            </w:r>
          </w:p>
          <w:p w14:paraId="179772F0" w14:textId="4A352CE3" w:rsidR="00890820" w:rsidRPr="001D10E5" w:rsidRDefault="00890820" w:rsidP="00890820">
            <w:pPr>
              <w:rPr>
                <w:rFonts w:ascii="Arial" w:hAnsi="Arial" w:cs="Arial"/>
                <w:sz w:val="18"/>
                <w:szCs w:val="18"/>
              </w:rPr>
            </w:pPr>
            <w:r w:rsidRPr="001D10E5">
              <w:rPr>
                <w:rFonts w:ascii="Arial" w:hAnsi="Arial" w:cs="Arial"/>
                <w:sz w:val="18"/>
                <w:szCs w:val="18"/>
              </w:rPr>
              <w:t>- Pomoc Gminy w usuwaniu azbestu w latach 2016-2019:</w:t>
            </w:r>
          </w:p>
          <w:p w14:paraId="2FBB557F" w14:textId="77777777" w:rsidR="00890820" w:rsidRPr="001D10E5" w:rsidRDefault="00890820" w:rsidP="00890820">
            <w:pPr>
              <w:rPr>
                <w:rFonts w:ascii="Arial" w:hAnsi="Arial" w:cs="Arial"/>
                <w:sz w:val="18"/>
                <w:szCs w:val="18"/>
              </w:rPr>
            </w:pPr>
            <w:r w:rsidRPr="001D10E5">
              <w:rPr>
                <w:rFonts w:ascii="Arial" w:hAnsi="Arial" w:cs="Arial"/>
                <w:sz w:val="18"/>
                <w:szCs w:val="18"/>
              </w:rPr>
              <w:t>Gm. Nowe: 228,691 Mg</w:t>
            </w:r>
          </w:p>
          <w:p w14:paraId="33337C22" w14:textId="77777777" w:rsidR="00890820" w:rsidRPr="001D10E5" w:rsidRDefault="00890820" w:rsidP="00890820">
            <w:pPr>
              <w:rPr>
                <w:rFonts w:ascii="Arial" w:hAnsi="Arial" w:cs="Arial"/>
                <w:sz w:val="18"/>
                <w:szCs w:val="18"/>
              </w:rPr>
            </w:pPr>
          </w:p>
        </w:tc>
        <w:tc>
          <w:tcPr>
            <w:tcW w:w="658" w:type="pct"/>
            <w:vAlign w:val="center"/>
          </w:tcPr>
          <w:p w14:paraId="592DF6C5" w14:textId="5A402948" w:rsidR="00890820" w:rsidRPr="001D10E5" w:rsidRDefault="00890820" w:rsidP="00890820">
            <w:pPr>
              <w:rPr>
                <w:rFonts w:ascii="Arial" w:hAnsi="Arial" w:cs="Arial"/>
                <w:sz w:val="18"/>
                <w:szCs w:val="18"/>
              </w:rPr>
            </w:pPr>
            <w:r w:rsidRPr="001D10E5">
              <w:rPr>
                <w:rFonts w:ascii="Arial" w:hAnsi="Arial" w:cs="Arial"/>
                <w:sz w:val="18"/>
                <w:szCs w:val="18"/>
              </w:rPr>
              <w:t>Gmina</w:t>
            </w:r>
          </w:p>
        </w:tc>
        <w:tc>
          <w:tcPr>
            <w:tcW w:w="1022" w:type="pct"/>
            <w:vAlign w:val="center"/>
          </w:tcPr>
          <w:p w14:paraId="5360DC46" w14:textId="77777777" w:rsidR="00890820" w:rsidRPr="001D10E5" w:rsidRDefault="00890820" w:rsidP="00890820">
            <w:pPr>
              <w:rPr>
                <w:rFonts w:ascii="Arial" w:hAnsi="Arial" w:cs="Arial"/>
                <w:sz w:val="18"/>
                <w:szCs w:val="18"/>
              </w:rPr>
            </w:pPr>
            <w:r w:rsidRPr="001D10E5">
              <w:rPr>
                <w:rFonts w:ascii="Arial" w:hAnsi="Arial" w:cs="Arial"/>
                <w:sz w:val="18"/>
                <w:szCs w:val="18"/>
              </w:rPr>
              <w:t>Efekty:</w:t>
            </w:r>
          </w:p>
          <w:p w14:paraId="45EF5B2C" w14:textId="77777777" w:rsidR="00890820" w:rsidRPr="001D10E5" w:rsidRDefault="00890820" w:rsidP="00890820">
            <w:pPr>
              <w:rPr>
                <w:rFonts w:ascii="Arial" w:hAnsi="Arial" w:cs="Arial"/>
                <w:sz w:val="18"/>
                <w:szCs w:val="18"/>
              </w:rPr>
            </w:pPr>
            <w:r w:rsidRPr="001D10E5">
              <w:rPr>
                <w:rFonts w:ascii="Arial" w:hAnsi="Arial" w:cs="Arial"/>
                <w:sz w:val="18"/>
                <w:szCs w:val="18"/>
              </w:rPr>
              <w:t xml:space="preserve">Uzyskane poziomy odzysku i recyklingu poszczególnych rodzajów odpadów, zmniejszenie strumienia odpadów kierowanych bezpośrednio na składowisko </w:t>
            </w:r>
          </w:p>
          <w:p w14:paraId="0A89767D" w14:textId="77777777" w:rsidR="00890820" w:rsidRPr="001D10E5" w:rsidRDefault="00890820" w:rsidP="00890820">
            <w:pPr>
              <w:rPr>
                <w:rFonts w:ascii="Arial" w:hAnsi="Arial" w:cs="Arial"/>
                <w:sz w:val="18"/>
                <w:szCs w:val="18"/>
              </w:rPr>
            </w:pPr>
            <w:r w:rsidRPr="001D10E5">
              <w:rPr>
                <w:rFonts w:ascii="Arial" w:hAnsi="Arial" w:cs="Arial"/>
                <w:sz w:val="18"/>
                <w:szCs w:val="18"/>
              </w:rPr>
              <w:t xml:space="preserve">Wskaźniki: </w:t>
            </w:r>
          </w:p>
          <w:p w14:paraId="5693422C" w14:textId="4D6D47AF" w:rsidR="00890820" w:rsidRPr="001D10E5" w:rsidRDefault="00890820" w:rsidP="00890820">
            <w:pPr>
              <w:pStyle w:val="Tekst2"/>
              <w:suppressAutoHyphens/>
              <w:ind w:left="0" w:firstLine="0"/>
              <w:jc w:val="left"/>
              <w:rPr>
                <w:sz w:val="18"/>
                <w:szCs w:val="18"/>
              </w:rPr>
            </w:pPr>
            <w:r w:rsidRPr="001D10E5">
              <w:rPr>
                <w:sz w:val="18"/>
                <w:szCs w:val="18"/>
              </w:rPr>
              <w:t xml:space="preserve">- Dopuszczalny poziom masy odpadów biodegradowalnych przekazywanych do składowania w stosunku do masy tych odpadów wytworzonych w 1995 r. wynosił do 40% w 2019 r.-  gmina </w:t>
            </w:r>
            <w:r w:rsidR="00D664D6" w:rsidRPr="000F4E96">
              <w:rPr>
                <w:color w:val="FF0000"/>
                <w:sz w:val="18"/>
                <w:szCs w:val="18"/>
              </w:rPr>
              <w:t xml:space="preserve">Nowe </w:t>
            </w:r>
            <w:r w:rsidR="000F4E96" w:rsidRPr="000F4E96">
              <w:rPr>
                <w:color w:val="FF0000"/>
                <w:sz w:val="18"/>
                <w:szCs w:val="18"/>
              </w:rPr>
              <w:t xml:space="preserve"> - 0</w:t>
            </w:r>
            <w:r w:rsidRPr="000F4E96">
              <w:rPr>
                <w:color w:val="FF0000"/>
                <w:sz w:val="18"/>
                <w:szCs w:val="18"/>
              </w:rPr>
              <w:t>%.</w:t>
            </w:r>
          </w:p>
          <w:p w14:paraId="6A5E64A1" w14:textId="230CE1C5" w:rsidR="00890820" w:rsidRPr="001D10E5" w:rsidRDefault="00890820" w:rsidP="00890820">
            <w:pPr>
              <w:pStyle w:val="Tekst2"/>
              <w:suppressAutoHyphens/>
              <w:ind w:left="0" w:firstLine="0"/>
              <w:jc w:val="left"/>
              <w:rPr>
                <w:sz w:val="18"/>
                <w:szCs w:val="18"/>
              </w:rPr>
            </w:pPr>
            <w:r w:rsidRPr="001D10E5">
              <w:rPr>
                <w:sz w:val="18"/>
                <w:szCs w:val="18"/>
              </w:rPr>
              <w:t xml:space="preserve">- Dopuszczalny poziom recyklingu, przygotowania do ponownego użycia papieru, metali, tworzyw sztucznych i szkła wynosi minimum 40% masy w 2019 r. – gmina </w:t>
            </w:r>
            <w:r w:rsidR="00D664D6" w:rsidRPr="001D10E5">
              <w:rPr>
                <w:sz w:val="18"/>
                <w:szCs w:val="18"/>
              </w:rPr>
              <w:t>Nowe</w:t>
            </w:r>
            <w:r w:rsidRPr="001D10E5">
              <w:rPr>
                <w:sz w:val="18"/>
                <w:szCs w:val="18"/>
              </w:rPr>
              <w:t xml:space="preserve"> </w:t>
            </w:r>
            <w:r w:rsidR="000F4E96">
              <w:rPr>
                <w:sz w:val="18"/>
                <w:szCs w:val="18"/>
              </w:rPr>
              <w:t xml:space="preserve">– </w:t>
            </w:r>
            <w:r w:rsidR="000F4E96" w:rsidRPr="000F4E96">
              <w:rPr>
                <w:color w:val="FF0000"/>
                <w:sz w:val="18"/>
                <w:szCs w:val="18"/>
              </w:rPr>
              <w:t>31,65%</w:t>
            </w:r>
          </w:p>
          <w:p w14:paraId="42475BBD" w14:textId="196B0A68" w:rsidR="00890820" w:rsidRPr="001D10E5" w:rsidRDefault="00890820" w:rsidP="00890820">
            <w:pPr>
              <w:pStyle w:val="Tekst2"/>
              <w:suppressAutoHyphens/>
              <w:ind w:left="0" w:firstLine="0"/>
              <w:jc w:val="left"/>
              <w:rPr>
                <w:sz w:val="18"/>
                <w:szCs w:val="18"/>
              </w:rPr>
            </w:pPr>
            <w:r w:rsidRPr="001D10E5">
              <w:rPr>
                <w:sz w:val="18"/>
                <w:szCs w:val="18"/>
              </w:rPr>
              <w:t xml:space="preserve">- poziom osiągnięcie w 2019 r. minimum 60% odzysku odpadów budowlanych i rozbiórkowych – gm. </w:t>
            </w:r>
            <w:r w:rsidR="00D664D6" w:rsidRPr="001D10E5">
              <w:rPr>
                <w:sz w:val="18"/>
                <w:szCs w:val="18"/>
              </w:rPr>
              <w:t>Nowe</w:t>
            </w:r>
            <w:r w:rsidR="000F4E96">
              <w:rPr>
                <w:sz w:val="18"/>
                <w:szCs w:val="18"/>
              </w:rPr>
              <w:t xml:space="preserve"> </w:t>
            </w:r>
            <w:r w:rsidR="000F4E96" w:rsidRPr="000F4E96">
              <w:rPr>
                <w:color w:val="FF0000"/>
                <w:sz w:val="18"/>
                <w:szCs w:val="18"/>
              </w:rPr>
              <w:t>– 100%</w:t>
            </w:r>
          </w:p>
          <w:p w14:paraId="4697470A" w14:textId="77777777" w:rsidR="00890820" w:rsidRPr="001D10E5" w:rsidRDefault="00890820" w:rsidP="00890820">
            <w:pPr>
              <w:rPr>
                <w:rFonts w:ascii="Arial" w:hAnsi="Arial" w:cs="Arial"/>
                <w:sz w:val="18"/>
                <w:szCs w:val="18"/>
              </w:rPr>
            </w:pPr>
          </w:p>
          <w:p w14:paraId="348D1B42" w14:textId="77777777" w:rsidR="00890820" w:rsidRPr="001D10E5" w:rsidRDefault="00890820" w:rsidP="00890820">
            <w:pPr>
              <w:rPr>
                <w:rFonts w:ascii="Arial" w:hAnsi="Arial" w:cs="Arial"/>
                <w:sz w:val="18"/>
                <w:szCs w:val="18"/>
              </w:rPr>
            </w:pPr>
            <w:r w:rsidRPr="001D10E5">
              <w:rPr>
                <w:rFonts w:ascii="Arial" w:hAnsi="Arial" w:cs="Arial"/>
                <w:sz w:val="18"/>
                <w:szCs w:val="18"/>
              </w:rPr>
              <w:t>Efekt:</w:t>
            </w:r>
          </w:p>
          <w:p w14:paraId="245B778A" w14:textId="74F6E568" w:rsidR="00890820" w:rsidRPr="001D10E5" w:rsidRDefault="00890820" w:rsidP="00890820">
            <w:pPr>
              <w:pStyle w:val="Tekst2"/>
              <w:ind w:left="0" w:firstLine="0"/>
              <w:jc w:val="left"/>
              <w:rPr>
                <w:iCs w:val="0"/>
                <w:sz w:val="18"/>
                <w:szCs w:val="18"/>
              </w:rPr>
            </w:pPr>
            <w:r w:rsidRPr="001D10E5">
              <w:rPr>
                <w:iCs w:val="0"/>
                <w:sz w:val="18"/>
                <w:szCs w:val="18"/>
              </w:rPr>
              <w:t xml:space="preserve">Zmniejszenie negatywnego oddziaływania wyrobów azbestowych na środowisko i człowieka, bezpieczne usunięcie </w:t>
            </w:r>
            <w:r w:rsidRPr="001D10E5">
              <w:rPr>
                <w:iCs w:val="0"/>
                <w:sz w:val="18"/>
                <w:szCs w:val="18"/>
              </w:rPr>
              <w:lastRenderedPageBreak/>
              <w:t>odpadów azbestowych z terenu gminy</w:t>
            </w:r>
          </w:p>
          <w:p w14:paraId="6405A453" w14:textId="77777777" w:rsidR="00890820" w:rsidRPr="001D10E5" w:rsidRDefault="00890820" w:rsidP="00890820">
            <w:pPr>
              <w:pStyle w:val="Tekst2"/>
              <w:ind w:left="0" w:firstLine="0"/>
              <w:jc w:val="left"/>
              <w:rPr>
                <w:iCs w:val="0"/>
                <w:sz w:val="18"/>
                <w:szCs w:val="18"/>
              </w:rPr>
            </w:pPr>
          </w:p>
          <w:p w14:paraId="477DF106" w14:textId="77777777" w:rsidR="00890820" w:rsidRPr="001D10E5" w:rsidRDefault="00890820" w:rsidP="00890820">
            <w:pPr>
              <w:pStyle w:val="Tekst2"/>
              <w:ind w:left="0" w:firstLine="0"/>
              <w:jc w:val="left"/>
              <w:rPr>
                <w:iCs w:val="0"/>
                <w:sz w:val="18"/>
                <w:szCs w:val="18"/>
              </w:rPr>
            </w:pPr>
            <w:r w:rsidRPr="001D10E5">
              <w:rPr>
                <w:iCs w:val="0"/>
                <w:sz w:val="18"/>
                <w:szCs w:val="18"/>
              </w:rPr>
              <w:t xml:space="preserve">Wskaźniki: </w:t>
            </w:r>
          </w:p>
          <w:p w14:paraId="45944A19" w14:textId="18300FAB" w:rsidR="00890820" w:rsidRPr="001D10E5" w:rsidRDefault="00890820" w:rsidP="00890820">
            <w:pPr>
              <w:rPr>
                <w:rFonts w:ascii="Arial" w:hAnsi="Arial" w:cs="Arial"/>
                <w:sz w:val="18"/>
                <w:szCs w:val="18"/>
              </w:rPr>
            </w:pPr>
            <w:r w:rsidRPr="001D10E5">
              <w:rPr>
                <w:rFonts w:ascii="Arial" w:hAnsi="Arial" w:cs="Arial"/>
                <w:sz w:val="18"/>
                <w:szCs w:val="18"/>
              </w:rPr>
              <w:t xml:space="preserve">Ilość pozostałych do usunięcia wyrobów azbestowych </w:t>
            </w:r>
            <w:r w:rsidR="00D664D6" w:rsidRPr="001D10E5">
              <w:rPr>
                <w:rFonts w:ascii="Arial" w:hAnsi="Arial" w:cs="Arial"/>
                <w:sz w:val="18"/>
                <w:szCs w:val="18"/>
              </w:rPr>
              <w:t>– 2 362,77</w:t>
            </w:r>
            <w:r w:rsidRPr="001D10E5">
              <w:rPr>
                <w:rFonts w:ascii="Arial" w:hAnsi="Arial" w:cs="Arial"/>
                <w:sz w:val="18"/>
                <w:szCs w:val="18"/>
              </w:rPr>
              <w:t xml:space="preserve"> Mg</w:t>
            </w:r>
          </w:p>
          <w:p w14:paraId="64EB6F88" w14:textId="18203A23" w:rsidR="00890820" w:rsidRPr="001D10E5" w:rsidRDefault="00890820" w:rsidP="00890820">
            <w:pPr>
              <w:rPr>
                <w:rFonts w:ascii="Arial" w:hAnsi="Arial" w:cs="Arial"/>
                <w:sz w:val="18"/>
                <w:szCs w:val="18"/>
              </w:rPr>
            </w:pPr>
            <w:r w:rsidRPr="001D10E5">
              <w:rPr>
                <w:rFonts w:ascii="Arial" w:hAnsi="Arial" w:cs="Arial"/>
                <w:sz w:val="18"/>
                <w:szCs w:val="18"/>
              </w:rPr>
              <w:t xml:space="preserve">Ilość usuniętych odpadów azbestowych w latach 2016-2019: </w:t>
            </w:r>
            <w:r w:rsidR="00D664D6" w:rsidRPr="001D10E5">
              <w:rPr>
                <w:rFonts w:ascii="Arial" w:hAnsi="Arial" w:cs="Arial"/>
                <w:sz w:val="18"/>
                <w:szCs w:val="18"/>
              </w:rPr>
              <w:t xml:space="preserve">228,691 </w:t>
            </w:r>
            <w:r w:rsidRPr="001D10E5">
              <w:rPr>
                <w:rFonts w:ascii="Arial" w:hAnsi="Arial" w:cs="Arial"/>
                <w:sz w:val="18"/>
                <w:szCs w:val="18"/>
              </w:rPr>
              <w:t>Mg</w:t>
            </w:r>
          </w:p>
          <w:p w14:paraId="111F1A8E" w14:textId="48CE021F" w:rsidR="00890820" w:rsidRPr="001D10E5" w:rsidRDefault="00890820" w:rsidP="00890820">
            <w:pPr>
              <w:rPr>
                <w:rFonts w:ascii="Arial" w:hAnsi="Arial" w:cs="Arial"/>
                <w:sz w:val="18"/>
                <w:szCs w:val="18"/>
              </w:rPr>
            </w:pPr>
            <w:r w:rsidRPr="001D10E5">
              <w:rPr>
                <w:rFonts w:ascii="Arial" w:hAnsi="Arial" w:cs="Arial"/>
                <w:sz w:val="18"/>
                <w:szCs w:val="18"/>
              </w:rPr>
              <w:t xml:space="preserve">Poniesione koszty w latach 2016-2019: </w:t>
            </w:r>
            <w:r w:rsidR="00D664D6" w:rsidRPr="001D10E5">
              <w:rPr>
                <w:rFonts w:ascii="Arial" w:hAnsi="Arial" w:cs="Arial"/>
                <w:sz w:val="18"/>
                <w:szCs w:val="18"/>
              </w:rPr>
              <w:t>74,472</w:t>
            </w:r>
            <w:r w:rsidRPr="001D10E5">
              <w:rPr>
                <w:rFonts w:ascii="Arial" w:hAnsi="Arial" w:cs="Arial"/>
                <w:sz w:val="18"/>
                <w:szCs w:val="18"/>
              </w:rPr>
              <w:t xml:space="preserve"> tys. zł</w:t>
            </w:r>
          </w:p>
          <w:p w14:paraId="37229511" w14:textId="77777777" w:rsidR="00890820" w:rsidRPr="001D10E5" w:rsidRDefault="00890820" w:rsidP="00890820">
            <w:pPr>
              <w:rPr>
                <w:rFonts w:ascii="Arial" w:hAnsi="Arial" w:cs="Arial"/>
                <w:sz w:val="18"/>
                <w:szCs w:val="18"/>
              </w:rPr>
            </w:pPr>
          </w:p>
        </w:tc>
      </w:tr>
      <w:tr w:rsidR="00890820" w:rsidRPr="001D10E5" w14:paraId="7CE16A73" w14:textId="77777777" w:rsidTr="00210159">
        <w:tc>
          <w:tcPr>
            <w:tcW w:w="964" w:type="pct"/>
            <w:vAlign w:val="center"/>
          </w:tcPr>
          <w:p w14:paraId="32036364" w14:textId="77777777" w:rsidR="00890820" w:rsidRPr="001D10E5" w:rsidRDefault="00890820" w:rsidP="00890820">
            <w:pPr>
              <w:pStyle w:val="Bezodstpw"/>
              <w:jc w:val="both"/>
              <w:rPr>
                <w:rFonts w:ascii="Arial" w:hAnsi="Arial" w:cs="Arial"/>
                <w:b/>
                <w:sz w:val="18"/>
                <w:szCs w:val="18"/>
              </w:rPr>
            </w:pPr>
            <w:bookmarkStart w:id="341" w:name="_Hlk57117810"/>
            <w:r w:rsidRPr="001D10E5">
              <w:rPr>
                <w:rFonts w:ascii="Arial" w:hAnsi="Arial" w:cs="Arial"/>
                <w:b/>
                <w:bCs/>
                <w:sz w:val="18"/>
                <w:szCs w:val="18"/>
              </w:rPr>
              <w:lastRenderedPageBreak/>
              <w:t>OBSZAR INTERWENCJI: adaptacja do zmian klimatu i nadzwyczajne zagrożenia środowiska</w:t>
            </w:r>
            <w:bookmarkEnd w:id="341"/>
          </w:p>
        </w:tc>
        <w:tc>
          <w:tcPr>
            <w:tcW w:w="2356" w:type="pct"/>
          </w:tcPr>
          <w:p w14:paraId="4708BD48" w14:textId="77777777" w:rsidR="00890820" w:rsidRPr="001D10E5" w:rsidRDefault="00890820" w:rsidP="00890820">
            <w:pPr>
              <w:rPr>
                <w:rFonts w:ascii="Arial" w:hAnsi="Arial" w:cs="Arial"/>
                <w:sz w:val="18"/>
                <w:szCs w:val="18"/>
              </w:rPr>
            </w:pPr>
          </w:p>
        </w:tc>
        <w:tc>
          <w:tcPr>
            <w:tcW w:w="658" w:type="pct"/>
            <w:vAlign w:val="center"/>
          </w:tcPr>
          <w:p w14:paraId="355257B6" w14:textId="77777777" w:rsidR="00890820" w:rsidRPr="001D10E5" w:rsidRDefault="00890820" w:rsidP="00890820">
            <w:pPr>
              <w:rPr>
                <w:rFonts w:ascii="Arial" w:hAnsi="Arial" w:cs="Arial"/>
                <w:sz w:val="18"/>
                <w:szCs w:val="18"/>
              </w:rPr>
            </w:pPr>
          </w:p>
        </w:tc>
        <w:tc>
          <w:tcPr>
            <w:tcW w:w="1022" w:type="pct"/>
            <w:vAlign w:val="center"/>
          </w:tcPr>
          <w:p w14:paraId="32FBB1D1" w14:textId="77777777" w:rsidR="00890820" w:rsidRPr="001D10E5" w:rsidRDefault="00890820" w:rsidP="00890820">
            <w:pPr>
              <w:rPr>
                <w:rFonts w:ascii="Arial" w:hAnsi="Arial" w:cs="Arial"/>
                <w:sz w:val="18"/>
                <w:szCs w:val="18"/>
              </w:rPr>
            </w:pPr>
          </w:p>
        </w:tc>
      </w:tr>
      <w:tr w:rsidR="00890820" w:rsidRPr="001D10E5" w14:paraId="2885CCD7" w14:textId="77777777" w:rsidTr="00210159">
        <w:tc>
          <w:tcPr>
            <w:tcW w:w="964" w:type="pct"/>
            <w:vAlign w:val="center"/>
          </w:tcPr>
          <w:p w14:paraId="6EBDC193" w14:textId="77777777" w:rsidR="00890820" w:rsidRPr="001D10E5" w:rsidRDefault="00890820" w:rsidP="00890820">
            <w:pPr>
              <w:pStyle w:val="Bezodstpw"/>
              <w:jc w:val="both"/>
              <w:rPr>
                <w:rFonts w:ascii="Arial" w:hAnsi="Arial" w:cs="Arial"/>
                <w:b/>
                <w:sz w:val="18"/>
                <w:szCs w:val="18"/>
              </w:rPr>
            </w:pPr>
            <w:r w:rsidRPr="001D10E5">
              <w:rPr>
                <w:rFonts w:ascii="Arial" w:hAnsi="Arial" w:cs="Arial"/>
                <w:b/>
                <w:sz w:val="18"/>
                <w:szCs w:val="18"/>
              </w:rPr>
              <w:t>Cel: Przeciwdziałanie awariom i zagrożeniom środowiska, m.in. powodziom, suszom, wiatrom huraganowym, nawalnym deszczom, awariom instalacji przemysłowych</w:t>
            </w:r>
          </w:p>
          <w:p w14:paraId="00B811BA" w14:textId="77777777" w:rsidR="00890820" w:rsidRPr="001D10E5" w:rsidRDefault="00890820" w:rsidP="00890820">
            <w:pPr>
              <w:pStyle w:val="Bezodstpw"/>
              <w:jc w:val="both"/>
              <w:rPr>
                <w:rFonts w:ascii="Arial" w:hAnsi="Arial" w:cs="Arial"/>
                <w:b/>
                <w:sz w:val="18"/>
                <w:szCs w:val="18"/>
              </w:rPr>
            </w:pPr>
          </w:p>
        </w:tc>
        <w:tc>
          <w:tcPr>
            <w:tcW w:w="2356" w:type="pct"/>
          </w:tcPr>
          <w:p w14:paraId="73991885" w14:textId="00497109" w:rsidR="00890820" w:rsidRPr="001D10E5" w:rsidRDefault="00890820" w:rsidP="00890820">
            <w:pPr>
              <w:pStyle w:val="Bezodstpw"/>
              <w:rPr>
                <w:rFonts w:ascii="Arial" w:hAnsi="Arial" w:cs="Arial"/>
                <w:sz w:val="18"/>
                <w:szCs w:val="18"/>
              </w:rPr>
            </w:pPr>
            <w:r w:rsidRPr="001D10E5">
              <w:rPr>
                <w:rFonts w:ascii="Arial" w:hAnsi="Arial" w:cs="Arial"/>
                <w:sz w:val="18"/>
                <w:szCs w:val="18"/>
              </w:rPr>
              <w:t>- Okresowa konserwacja gruntowna urządzeń przeciwpowodziowych i melioracji wodnych na terenie gminy: Okresowa konserwacja gruntowna urządzeń przeciwpowodziowych i melioracji wodnych na terenie gminy, Przebudowa wału przeciwpowodziowego Sartowice –Nowe (PGW WP), Dotacje dla Spółki Wodnej (Gmina), Wykaszanie skarp, rowów, odmulanie dna, wykaszanie roślin pływających itp. (Gmina, GSW);</w:t>
            </w:r>
          </w:p>
          <w:p w14:paraId="0726DE61" w14:textId="77777777" w:rsidR="00890820" w:rsidRPr="001D10E5" w:rsidRDefault="00890820" w:rsidP="00890820">
            <w:pPr>
              <w:rPr>
                <w:rFonts w:ascii="Arial" w:hAnsi="Arial" w:cs="Arial"/>
                <w:sz w:val="18"/>
                <w:szCs w:val="18"/>
              </w:rPr>
            </w:pPr>
            <w:r w:rsidRPr="001D10E5">
              <w:rPr>
                <w:rFonts w:ascii="Arial" w:hAnsi="Arial" w:cs="Arial"/>
                <w:sz w:val="18"/>
                <w:szCs w:val="18"/>
                <w:shd w:val="clear" w:color="auto" w:fill="FFFFFF"/>
              </w:rPr>
              <w:t xml:space="preserve">- </w:t>
            </w:r>
            <w:r w:rsidRPr="001D10E5">
              <w:rPr>
                <w:rFonts w:ascii="Arial" w:hAnsi="Arial" w:cs="Arial"/>
                <w:sz w:val="18"/>
                <w:szCs w:val="18"/>
              </w:rPr>
              <w:t>Edukacja społeczeństwa w zakresie właściwych zachowań w sytuacji wystąpienia zagrożenia: Akcja profilaktyczna „Czad – cichy zabójca” (we współpracy z KP PSP w Świeciu (Powiat z KPPSP),</w:t>
            </w:r>
          </w:p>
          <w:p w14:paraId="792DF2D2" w14:textId="2AD8D299" w:rsidR="00890820" w:rsidRPr="001D10E5" w:rsidRDefault="00890820" w:rsidP="00890820">
            <w:pPr>
              <w:pStyle w:val="Default"/>
              <w:rPr>
                <w:rFonts w:ascii="Arial" w:hAnsi="Arial" w:cs="Arial"/>
                <w:sz w:val="18"/>
                <w:szCs w:val="18"/>
              </w:rPr>
            </w:pPr>
            <w:r w:rsidRPr="001D10E5">
              <w:rPr>
                <w:rFonts w:ascii="Arial" w:hAnsi="Arial" w:cs="Arial"/>
                <w:sz w:val="18"/>
                <w:szCs w:val="18"/>
                <w:shd w:val="clear" w:color="auto" w:fill="FFFFFF"/>
              </w:rPr>
              <w:t xml:space="preserve">- </w:t>
            </w:r>
            <w:r w:rsidRPr="001D10E5">
              <w:rPr>
                <w:rFonts w:ascii="Arial" w:hAnsi="Arial" w:cs="Arial"/>
                <w:sz w:val="18"/>
                <w:szCs w:val="18"/>
              </w:rPr>
              <w:t>Dofinansowanie Państwowej Straży Pożarnej i Ochotniczych Straży Pożarnych poprzez zakup sprzętu specjalistycznego i ratowniczego  (Powiat, Gmina)</w:t>
            </w:r>
          </w:p>
          <w:p w14:paraId="3E4D4E8E" w14:textId="77777777" w:rsidR="00890820" w:rsidRPr="001D10E5" w:rsidRDefault="00890820" w:rsidP="00890820">
            <w:pPr>
              <w:rPr>
                <w:rFonts w:ascii="Arial" w:hAnsi="Arial" w:cs="Arial"/>
                <w:sz w:val="18"/>
                <w:szCs w:val="18"/>
                <w:shd w:val="clear" w:color="auto" w:fill="FFFFFF"/>
              </w:rPr>
            </w:pPr>
          </w:p>
        </w:tc>
        <w:tc>
          <w:tcPr>
            <w:tcW w:w="658" w:type="pct"/>
            <w:vAlign w:val="center"/>
          </w:tcPr>
          <w:p w14:paraId="36CB78D9" w14:textId="698F756A" w:rsidR="00890820" w:rsidRPr="001D10E5" w:rsidRDefault="00890820" w:rsidP="00890820">
            <w:pPr>
              <w:pStyle w:val="Bezodstpw"/>
              <w:rPr>
                <w:rFonts w:ascii="Arial" w:hAnsi="Arial" w:cs="Arial"/>
                <w:sz w:val="18"/>
                <w:szCs w:val="18"/>
              </w:rPr>
            </w:pPr>
            <w:r w:rsidRPr="001D10E5">
              <w:rPr>
                <w:rFonts w:ascii="Arial" w:hAnsi="Arial" w:cs="Arial"/>
                <w:sz w:val="18"/>
                <w:szCs w:val="18"/>
              </w:rPr>
              <w:t>GSW, Gmina,</w:t>
            </w:r>
          </w:p>
          <w:p w14:paraId="36E7FFD0" w14:textId="77777777" w:rsidR="00890820" w:rsidRPr="001D10E5" w:rsidRDefault="00890820" w:rsidP="00890820">
            <w:pPr>
              <w:pStyle w:val="Bezodstpw"/>
              <w:rPr>
                <w:rFonts w:ascii="Arial" w:hAnsi="Arial" w:cs="Arial"/>
                <w:sz w:val="18"/>
                <w:szCs w:val="18"/>
              </w:rPr>
            </w:pPr>
            <w:r w:rsidRPr="001D10E5">
              <w:rPr>
                <w:rFonts w:ascii="Arial" w:hAnsi="Arial" w:cs="Arial"/>
                <w:sz w:val="18"/>
                <w:szCs w:val="18"/>
              </w:rPr>
              <w:t>2016-2017 KPZMiUW we Włocławku</w:t>
            </w:r>
          </w:p>
          <w:p w14:paraId="7D4DA660" w14:textId="77777777" w:rsidR="00890820" w:rsidRPr="001D10E5" w:rsidRDefault="00890820" w:rsidP="00890820">
            <w:pPr>
              <w:pStyle w:val="Bezodstpw"/>
              <w:rPr>
                <w:rFonts w:ascii="Arial" w:hAnsi="Arial" w:cs="Arial"/>
                <w:sz w:val="18"/>
                <w:szCs w:val="18"/>
              </w:rPr>
            </w:pPr>
            <w:r w:rsidRPr="001D10E5">
              <w:rPr>
                <w:rFonts w:ascii="Arial" w:hAnsi="Arial" w:cs="Arial"/>
                <w:sz w:val="18"/>
                <w:szCs w:val="18"/>
              </w:rPr>
              <w:t>Od 2018</w:t>
            </w:r>
          </w:p>
          <w:p w14:paraId="26F4AC95" w14:textId="77777777" w:rsidR="00890820" w:rsidRPr="001D10E5" w:rsidRDefault="00890820" w:rsidP="00890820">
            <w:pPr>
              <w:rPr>
                <w:rFonts w:ascii="Arial" w:hAnsi="Arial" w:cs="Arial"/>
                <w:sz w:val="18"/>
                <w:szCs w:val="18"/>
              </w:rPr>
            </w:pPr>
            <w:r w:rsidRPr="001D10E5">
              <w:rPr>
                <w:rFonts w:ascii="Arial" w:hAnsi="Arial" w:cs="Arial"/>
                <w:sz w:val="18"/>
                <w:szCs w:val="18"/>
              </w:rPr>
              <w:t>PGW WP</w:t>
            </w:r>
          </w:p>
        </w:tc>
        <w:tc>
          <w:tcPr>
            <w:tcW w:w="1022" w:type="pct"/>
            <w:vAlign w:val="center"/>
          </w:tcPr>
          <w:p w14:paraId="138DA5C6" w14:textId="77777777" w:rsidR="00890820" w:rsidRPr="001D10E5" w:rsidRDefault="00890820" w:rsidP="00890820">
            <w:pPr>
              <w:rPr>
                <w:rFonts w:ascii="Arial" w:hAnsi="Arial" w:cs="Arial"/>
                <w:sz w:val="18"/>
                <w:szCs w:val="18"/>
              </w:rPr>
            </w:pPr>
            <w:r w:rsidRPr="001D10E5">
              <w:rPr>
                <w:rFonts w:ascii="Arial" w:hAnsi="Arial" w:cs="Arial"/>
                <w:sz w:val="18"/>
                <w:szCs w:val="18"/>
              </w:rPr>
              <w:t xml:space="preserve">Efekt: </w:t>
            </w:r>
          </w:p>
          <w:p w14:paraId="3C1D6802" w14:textId="77777777" w:rsidR="00890820" w:rsidRPr="001D10E5" w:rsidRDefault="00890820" w:rsidP="00890820">
            <w:pPr>
              <w:rPr>
                <w:rFonts w:ascii="Arial" w:hAnsi="Arial" w:cs="Arial"/>
                <w:sz w:val="18"/>
                <w:szCs w:val="18"/>
              </w:rPr>
            </w:pPr>
            <w:r w:rsidRPr="001D10E5">
              <w:rPr>
                <w:rFonts w:ascii="Arial" w:hAnsi="Arial" w:cs="Arial"/>
                <w:sz w:val="18"/>
                <w:szCs w:val="18"/>
              </w:rPr>
              <w:t>regulacja stosunków wodnych w celu polepszenia zdolności produkcyjnej gleby, ułatwienia jej uprawy oraz w ochronie użytków rolnych przed powodziami i suszą, przygotowanie techniczne na wypadek wystąpienia poważnych awarii lub gwałtownych zjawisk atmosferycznych</w:t>
            </w:r>
          </w:p>
          <w:p w14:paraId="4F2BEEB7" w14:textId="77777777" w:rsidR="00890820" w:rsidRPr="001D10E5" w:rsidRDefault="00890820" w:rsidP="00890820">
            <w:pPr>
              <w:rPr>
                <w:rFonts w:ascii="Arial" w:hAnsi="Arial" w:cs="Arial"/>
                <w:sz w:val="18"/>
                <w:szCs w:val="18"/>
              </w:rPr>
            </w:pPr>
          </w:p>
          <w:p w14:paraId="6371C216" w14:textId="77777777" w:rsidR="00890820" w:rsidRPr="001D10E5" w:rsidRDefault="00890820" w:rsidP="00890820">
            <w:pPr>
              <w:rPr>
                <w:rFonts w:ascii="Arial" w:hAnsi="Arial" w:cs="Arial"/>
                <w:sz w:val="18"/>
                <w:szCs w:val="18"/>
              </w:rPr>
            </w:pPr>
            <w:r w:rsidRPr="001D10E5">
              <w:rPr>
                <w:rFonts w:ascii="Arial" w:hAnsi="Arial" w:cs="Arial"/>
                <w:sz w:val="18"/>
                <w:szCs w:val="18"/>
              </w:rPr>
              <w:t>Efekt:</w:t>
            </w:r>
          </w:p>
          <w:p w14:paraId="1E2FBD81" w14:textId="77777777" w:rsidR="00890820" w:rsidRPr="001D10E5" w:rsidRDefault="00890820" w:rsidP="00890820">
            <w:pPr>
              <w:rPr>
                <w:rFonts w:ascii="Arial" w:hAnsi="Arial" w:cs="Arial"/>
                <w:sz w:val="18"/>
                <w:szCs w:val="18"/>
              </w:rPr>
            </w:pPr>
            <w:r w:rsidRPr="001D10E5">
              <w:rPr>
                <w:rFonts w:ascii="Arial" w:hAnsi="Arial" w:cs="Arial"/>
                <w:sz w:val="18"/>
                <w:szCs w:val="18"/>
              </w:rPr>
              <w:t>Wzrost bezpieczeństwa publicznego</w:t>
            </w:r>
          </w:p>
        </w:tc>
      </w:tr>
      <w:tr w:rsidR="00890820" w:rsidRPr="001D10E5" w14:paraId="7A1BD114" w14:textId="77777777" w:rsidTr="00210159">
        <w:tc>
          <w:tcPr>
            <w:tcW w:w="964" w:type="pct"/>
            <w:vAlign w:val="center"/>
          </w:tcPr>
          <w:p w14:paraId="301018D1" w14:textId="77777777" w:rsidR="00890820" w:rsidRPr="001D10E5" w:rsidRDefault="00890820" w:rsidP="00890820">
            <w:pPr>
              <w:pStyle w:val="Bezodstpw"/>
              <w:jc w:val="both"/>
              <w:rPr>
                <w:rFonts w:ascii="Arial" w:hAnsi="Arial" w:cs="Arial"/>
                <w:b/>
                <w:sz w:val="18"/>
                <w:szCs w:val="18"/>
              </w:rPr>
            </w:pPr>
            <w:bookmarkStart w:id="342" w:name="_Hlk57117826"/>
            <w:r w:rsidRPr="001D10E5">
              <w:rPr>
                <w:rFonts w:ascii="Arial" w:hAnsi="Arial" w:cs="Arial"/>
                <w:b/>
                <w:bCs/>
                <w:sz w:val="18"/>
                <w:szCs w:val="18"/>
              </w:rPr>
              <w:t>OBSZAR INTERWENCJI: Zasoby przyrodnicze</w:t>
            </w:r>
            <w:bookmarkEnd w:id="342"/>
          </w:p>
        </w:tc>
        <w:tc>
          <w:tcPr>
            <w:tcW w:w="2356" w:type="pct"/>
          </w:tcPr>
          <w:p w14:paraId="7494D30E" w14:textId="77777777" w:rsidR="00890820" w:rsidRPr="001D10E5" w:rsidRDefault="00890820" w:rsidP="00890820">
            <w:pPr>
              <w:rPr>
                <w:rStyle w:val="apple-converted-space"/>
                <w:rFonts w:ascii="Arial" w:hAnsi="Arial" w:cs="Arial"/>
                <w:sz w:val="18"/>
                <w:szCs w:val="18"/>
                <w:shd w:val="clear" w:color="auto" w:fill="FFFFFF"/>
              </w:rPr>
            </w:pPr>
          </w:p>
        </w:tc>
        <w:tc>
          <w:tcPr>
            <w:tcW w:w="658" w:type="pct"/>
            <w:vAlign w:val="center"/>
          </w:tcPr>
          <w:p w14:paraId="0C71A4B8" w14:textId="77777777" w:rsidR="00890820" w:rsidRPr="001D10E5" w:rsidRDefault="00890820" w:rsidP="00890820">
            <w:pPr>
              <w:pStyle w:val="Bezodstpw"/>
              <w:rPr>
                <w:rFonts w:ascii="Arial" w:hAnsi="Arial" w:cs="Arial"/>
                <w:sz w:val="18"/>
                <w:szCs w:val="18"/>
              </w:rPr>
            </w:pPr>
          </w:p>
        </w:tc>
        <w:tc>
          <w:tcPr>
            <w:tcW w:w="1022" w:type="pct"/>
            <w:vAlign w:val="center"/>
          </w:tcPr>
          <w:p w14:paraId="7EC8D838" w14:textId="77777777" w:rsidR="00890820" w:rsidRPr="001D10E5" w:rsidRDefault="00890820" w:rsidP="00890820">
            <w:pPr>
              <w:rPr>
                <w:rFonts w:ascii="Arial" w:hAnsi="Arial" w:cs="Arial"/>
                <w:sz w:val="18"/>
                <w:szCs w:val="18"/>
              </w:rPr>
            </w:pPr>
          </w:p>
        </w:tc>
      </w:tr>
      <w:tr w:rsidR="00890820" w:rsidRPr="001D10E5" w14:paraId="1B5EFE1B" w14:textId="77777777" w:rsidTr="00210159">
        <w:tc>
          <w:tcPr>
            <w:tcW w:w="964" w:type="pct"/>
            <w:vAlign w:val="center"/>
          </w:tcPr>
          <w:p w14:paraId="1830EC78" w14:textId="77777777" w:rsidR="00890820" w:rsidRPr="001D10E5" w:rsidRDefault="00890820" w:rsidP="00890820">
            <w:pPr>
              <w:pStyle w:val="Bezodstpw"/>
              <w:jc w:val="both"/>
              <w:rPr>
                <w:rFonts w:ascii="Arial" w:hAnsi="Arial" w:cs="Arial"/>
                <w:b/>
                <w:sz w:val="18"/>
                <w:szCs w:val="18"/>
              </w:rPr>
            </w:pPr>
            <w:r w:rsidRPr="001D10E5">
              <w:rPr>
                <w:rFonts w:ascii="Arial" w:hAnsi="Arial" w:cs="Arial"/>
                <w:b/>
                <w:sz w:val="18"/>
                <w:szCs w:val="18"/>
              </w:rPr>
              <w:t>Cel: Dalsza ochrona walorów przyrodniczych i krajobrazowych</w:t>
            </w:r>
          </w:p>
          <w:p w14:paraId="27EC8958" w14:textId="77777777" w:rsidR="00890820" w:rsidRPr="001D10E5" w:rsidRDefault="00890820" w:rsidP="00890820">
            <w:pPr>
              <w:pStyle w:val="Bezodstpw"/>
              <w:jc w:val="both"/>
              <w:rPr>
                <w:rFonts w:ascii="Arial" w:hAnsi="Arial" w:cs="Arial"/>
                <w:b/>
                <w:sz w:val="18"/>
                <w:szCs w:val="18"/>
              </w:rPr>
            </w:pPr>
          </w:p>
        </w:tc>
        <w:tc>
          <w:tcPr>
            <w:tcW w:w="2356" w:type="pct"/>
          </w:tcPr>
          <w:p w14:paraId="307186A9" w14:textId="5CE50D6B" w:rsidR="00890820" w:rsidRPr="001D10E5" w:rsidRDefault="00890820" w:rsidP="00890820">
            <w:pPr>
              <w:pStyle w:val="Bezodstpw"/>
              <w:rPr>
                <w:rFonts w:ascii="Arial" w:hAnsi="Arial" w:cs="Arial"/>
                <w:sz w:val="18"/>
                <w:szCs w:val="18"/>
              </w:rPr>
            </w:pPr>
            <w:r w:rsidRPr="001D10E5">
              <w:rPr>
                <w:rStyle w:val="apple-converted-space"/>
                <w:shd w:val="clear" w:color="auto" w:fill="FFFFFF"/>
              </w:rPr>
              <w:t xml:space="preserve">- </w:t>
            </w:r>
            <w:r w:rsidRPr="001D10E5">
              <w:rPr>
                <w:rFonts w:ascii="Arial" w:hAnsi="Arial" w:cs="Arial"/>
                <w:sz w:val="18"/>
                <w:szCs w:val="18"/>
              </w:rPr>
              <w:t>regularna inwentaryzacja form ochrony przyrody (Nadleśnictwo),</w:t>
            </w:r>
          </w:p>
          <w:p w14:paraId="5D2F38B5" w14:textId="38C023F5" w:rsidR="00890820" w:rsidRPr="001D10E5" w:rsidRDefault="00890820" w:rsidP="00890820">
            <w:pPr>
              <w:pStyle w:val="Bezodstpw"/>
              <w:rPr>
                <w:rFonts w:ascii="Arial" w:hAnsi="Arial" w:cs="Arial"/>
                <w:iCs/>
                <w:sz w:val="18"/>
                <w:szCs w:val="18"/>
              </w:rPr>
            </w:pPr>
            <w:r w:rsidRPr="001D10E5">
              <w:rPr>
                <w:rStyle w:val="apple-converted-space"/>
                <w:rFonts w:ascii="Arial" w:hAnsi="Arial" w:cs="Arial"/>
                <w:sz w:val="18"/>
                <w:szCs w:val="18"/>
                <w:shd w:val="clear" w:color="auto" w:fill="FFFFFF"/>
              </w:rPr>
              <w:t xml:space="preserve">- </w:t>
            </w:r>
            <w:r w:rsidRPr="001D10E5">
              <w:rPr>
                <w:rFonts w:ascii="Arial" w:hAnsi="Arial" w:cs="Arial"/>
                <w:iCs/>
                <w:sz w:val="18"/>
                <w:szCs w:val="18"/>
              </w:rPr>
              <w:t>Utrzymanie, pielęgnacja i zakładanie terenów zieleni (Gmina),</w:t>
            </w:r>
          </w:p>
          <w:p w14:paraId="5E015B67" w14:textId="779F67C5" w:rsidR="00890820" w:rsidRPr="001D10E5" w:rsidRDefault="00890820" w:rsidP="00890820">
            <w:pPr>
              <w:pStyle w:val="Bezodstpw"/>
              <w:rPr>
                <w:rStyle w:val="apple-converted-space"/>
                <w:rFonts w:ascii="Arial" w:hAnsi="Arial" w:cs="Arial"/>
                <w:sz w:val="18"/>
                <w:szCs w:val="18"/>
                <w:shd w:val="clear" w:color="auto" w:fill="FFFFFF"/>
              </w:rPr>
            </w:pPr>
            <w:r w:rsidRPr="001D10E5">
              <w:rPr>
                <w:rStyle w:val="apple-converted-space"/>
                <w:rFonts w:ascii="Arial" w:hAnsi="Arial" w:cs="Arial"/>
                <w:sz w:val="18"/>
                <w:szCs w:val="18"/>
                <w:shd w:val="clear" w:color="auto" w:fill="FFFFFF"/>
              </w:rPr>
              <w:t xml:space="preserve">- </w:t>
            </w:r>
            <w:r w:rsidRPr="001D10E5">
              <w:rPr>
                <w:rFonts w:ascii="Arial" w:hAnsi="Arial" w:cs="Arial"/>
                <w:sz w:val="18"/>
                <w:szCs w:val="18"/>
              </w:rPr>
              <w:t>Prowadzenie trwale zrównoważonej gospodarki leśnej w oparciu o zasady powszechnej ochrony lasów, zapewnienia trwałości ich użytkowania, zrównoważonego wykorzystywania wszystkich funkcji lasów oraz powiększania zasobów leśnych: Opracowanie nowych planów urządzania lasów niestanowiących własności Skarbu Państwa (Powiat)</w:t>
            </w:r>
          </w:p>
        </w:tc>
        <w:tc>
          <w:tcPr>
            <w:tcW w:w="658" w:type="pct"/>
            <w:vAlign w:val="center"/>
          </w:tcPr>
          <w:p w14:paraId="751C68D0" w14:textId="77777777" w:rsidR="00890820" w:rsidRPr="001D10E5" w:rsidRDefault="00890820" w:rsidP="00890820">
            <w:pPr>
              <w:pStyle w:val="Bezodstpw"/>
              <w:rPr>
                <w:rFonts w:ascii="Arial" w:hAnsi="Arial" w:cs="Arial"/>
                <w:sz w:val="18"/>
                <w:szCs w:val="18"/>
              </w:rPr>
            </w:pPr>
            <w:r w:rsidRPr="001D10E5">
              <w:rPr>
                <w:rFonts w:ascii="Arial" w:hAnsi="Arial" w:cs="Arial"/>
                <w:sz w:val="18"/>
                <w:szCs w:val="18"/>
              </w:rPr>
              <w:t>RDOŚ,</w:t>
            </w:r>
          </w:p>
          <w:p w14:paraId="5DEDF111" w14:textId="7D90D852" w:rsidR="00890820" w:rsidRPr="001D10E5" w:rsidRDefault="00890820" w:rsidP="00890820">
            <w:pPr>
              <w:pStyle w:val="Bezodstpw"/>
              <w:rPr>
                <w:rFonts w:ascii="Arial" w:hAnsi="Arial" w:cs="Arial"/>
                <w:sz w:val="18"/>
                <w:szCs w:val="18"/>
              </w:rPr>
            </w:pPr>
            <w:r w:rsidRPr="001D10E5">
              <w:rPr>
                <w:rFonts w:ascii="Arial" w:hAnsi="Arial" w:cs="Arial"/>
                <w:sz w:val="18"/>
                <w:szCs w:val="18"/>
              </w:rPr>
              <w:t>Gmina, Nadleśnictwo,</w:t>
            </w:r>
          </w:p>
          <w:p w14:paraId="0C45FC9C" w14:textId="50FF5F2A" w:rsidR="00890820" w:rsidRPr="001D10E5" w:rsidRDefault="00890820" w:rsidP="00890820">
            <w:pPr>
              <w:pStyle w:val="Bezodstpw"/>
              <w:rPr>
                <w:rFonts w:ascii="Arial" w:hAnsi="Arial" w:cs="Arial"/>
                <w:sz w:val="18"/>
                <w:szCs w:val="18"/>
              </w:rPr>
            </w:pPr>
            <w:r w:rsidRPr="001D10E5">
              <w:rPr>
                <w:rFonts w:ascii="Arial" w:hAnsi="Arial" w:cs="Arial"/>
                <w:sz w:val="18"/>
                <w:szCs w:val="18"/>
              </w:rPr>
              <w:t>Park Krajobrazowy</w:t>
            </w:r>
          </w:p>
        </w:tc>
        <w:tc>
          <w:tcPr>
            <w:tcW w:w="1022" w:type="pct"/>
            <w:vAlign w:val="center"/>
          </w:tcPr>
          <w:p w14:paraId="73F8A192" w14:textId="77777777" w:rsidR="00890820" w:rsidRPr="001D10E5" w:rsidRDefault="00890820" w:rsidP="00890820">
            <w:pPr>
              <w:rPr>
                <w:rFonts w:ascii="Arial" w:hAnsi="Arial" w:cs="Arial"/>
                <w:sz w:val="18"/>
                <w:szCs w:val="18"/>
              </w:rPr>
            </w:pPr>
            <w:r w:rsidRPr="001D10E5">
              <w:rPr>
                <w:rFonts w:ascii="Arial" w:hAnsi="Arial" w:cs="Arial"/>
                <w:sz w:val="18"/>
                <w:szCs w:val="18"/>
              </w:rPr>
              <w:t xml:space="preserve">Efekt: </w:t>
            </w:r>
          </w:p>
          <w:p w14:paraId="245B4105" w14:textId="77777777" w:rsidR="00890820" w:rsidRPr="001D10E5" w:rsidRDefault="00890820" w:rsidP="00890820">
            <w:pPr>
              <w:rPr>
                <w:rFonts w:ascii="Arial" w:hAnsi="Arial" w:cs="Arial"/>
                <w:sz w:val="18"/>
                <w:szCs w:val="18"/>
              </w:rPr>
            </w:pPr>
            <w:r w:rsidRPr="001D10E5">
              <w:rPr>
                <w:rFonts w:ascii="Arial" w:hAnsi="Arial" w:cs="Arial"/>
                <w:sz w:val="18"/>
                <w:szCs w:val="18"/>
              </w:rPr>
              <w:t>Objęcie ochroną obszarów cennych przyrodniczo,</w:t>
            </w:r>
          </w:p>
          <w:p w14:paraId="5BDA34B5" w14:textId="77777777" w:rsidR="00890820" w:rsidRPr="001D10E5" w:rsidRDefault="00890820" w:rsidP="00890820">
            <w:pPr>
              <w:rPr>
                <w:rFonts w:ascii="Arial" w:hAnsi="Arial" w:cs="Arial"/>
                <w:sz w:val="18"/>
                <w:szCs w:val="18"/>
              </w:rPr>
            </w:pPr>
          </w:p>
          <w:p w14:paraId="5D24E010" w14:textId="77777777" w:rsidR="00890820" w:rsidRPr="001D10E5" w:rsidRDefault="00890820" w:rsidP="00890820">
            <w:pPr>
              <w:rPr>
                <w:rFonts w:ascii="Arial" w:hAnsi="Arial" w:cs="Arial"/>
                <w:sz w:val="18"/>
                <w:szCs w:val="18"/>
              </w:rPr>
            </w:pPr>
            <w:r w:rsidRPr="001D10E5">
              <w:rPr>
                <w:rFonts w:ascii="Arial" w:hAnsi="Arial" w:cs="Arial"/>
                <w:sz w:val="18"/>
                <w:szCs w:val="18"/>
              </w:rPr>
              <w:t xml:space="preserve">Wskaźnik: </w:t>
            </w:r>
          </w:p>
          <w:p w14:paraId="6AB4BD9F" w14:textId="06794DD6" w:rsidR="00890820" w:rsidRPr="001D10E5" w:rsidRDefault="00890820" w:rsidP="00890820">
            <w:pPr>
              <w:rPr>
                <w:rFonts w:ascii="Arial" w:hAnsi="Arial" w:cs="Arial"/>
                <w:sz w:val="18"/>
                <w:szCs w:val="18"/>
              </w:rPr>
            </w:pPr>
            <w:r w:rsidRPr="001D10E5">
              <w:rPr>
                <w:rFonts w:ascii="Arial" w:hAnsi="Arial" w:cs="Arial"/>
                <w:sz w:val="18"/>
                <w:szCs w:val="18"/>
              </w:rPr>
              <w:t xml:space="preserve">powierzchnia obszarów chronionych: </w:t>
            </w:r>
            <w:r w:rsidR="00D664D6" w:rsidRPr="001D10E5">
              <w:rPr>
                <w:rFonts w:ascii="Arial" w:hAnsi="Arial" w:cs="Arial"/>
                <w:sz w:val="18"/>
                <w:szCs w:val="18"/>
              </w:rPr>
              <w:t>6 436,76</w:t>
            </w:r>
            <w:r w:rsidRPr="001D10E5">
              <w:rPr>
                <w:rFonts w:ascii="Arial" w:hAnsi="Arial" w:cs="Arial"/>
                <w:sz w:val="18"/>
                <w:szCs w:val="18"/>
              </w:rPr>
              <w:t xml:space="preserve"> ha (GUS), co stanowi  </w:t>
            </w:r>
            <w:r w:rsidR="00D664D6" w:rsidRPr="001D10E5">
              <w:rPr>
                <w:rFonts w:ascii="Arial" w:hAnsi="Arial" w:cs="Arial"/>
                <w:sz w:val="18"/>
                <w:szCs w:val="18"/>
              </w:rPr>
              <w:t>60,3</w:t>
            </w:r>
            <w:r w:rsidRPr="001D10E5">
              <w:rPr>
                <w:rFonts w:ascii="Arial" w:hAnsi="Arial" w:cs="Arial"/>
                <w:sz w:val="18"/>
                <w:szCs w:val="18"/>
              </w:rPr>
              <w:t>% powierzchni gminy</w:t>
            </w:r>
          </w:p>
          <w:p w14:paraId="32DB679C" w14:textId="77777777" w:rsidR="00890820" w:rsidRPr="001D10E5" w:rsidRDefault="00890820" w:rsidP="00890820">
            <w:pPr>
              <w:rPr>
                <w:rFonts w:ascii="Arial" w:hAnsi="Arial" w:cs="Arial"/>
                <w:sz w:val="18"/>
                <w:szCs w:val="18"/>
              </w:rPr>
            </w:pPr>
          </w:p>
          <w:p w14:paraId="2622A643" w14:textId="77777777" w:rsidR="00890820" w:rsidRPr="001D10E5" w:rsidRDefault="00890820" w:rsidP="00890820">
            <w:pPr>
              <w:rPr>
                <w:rFonts w:ascii="Arial" w:hAnsi="Arial" w:cs="Arial"/>
                <w:sz w:val="18"/>
                <w:szCs w:val="18"/>
              </w:rPr>
            </w:pPr>
            <w:r w:rsidRPr="001D10E5">
              <w:rPr>
                <w:rFonts w:ascii="Arial" w:hAnsi="Arial" w:cs="Arial"/>
                <w:sz w:val="18"/>
                <w:szCs w:val="18"/>
              </w:rPr>
              <w:t>Wskaźnik:</w:t>
            </w:r>
          </w:p>
          <w:p w14:paraId="1A5122F9" w14:textId="418C71F1" w:rsidR="00890820" w:rsidRPr="001D10E5" w:rsidRDefault="00890820" w:rsidP="00890820">
            <w:pPr>
              <w:rPr>
                <w:rFonts w:ascii="Arial" w:hAnsi="Arial" w:cs="Arial"/>
                <w:sz w:val="18"/>
                <w:szCs w:val="18"/>
              </w:rPr>
            </w:pPr>
            <w:r w:rsidRPr="001D10E5">
              <w:rPr>
                <w:rFonts w:ascii="Arial" w:hAnsi="Arial" w:cs="Arial"/>
                <w:sz w:val="18"/>
                <w:szCs w:val="18"/>
              </w:rPr>
              <w:t xml:space="preserve">Liczba pomników przyrody na terenie gminy: </w:t>
            </w:r>
            <w:r w:rsidR="001D10E5" w:rsidRPr="001D10E5">
              <w:rPr>
                <w:rFonts w:ascii="Arial" w:hAnsi="Arial" w:cs="Arial"/>
                <w:sz w:val="18"/>
                <w:szCs w:val="18"/>
              </w:rPr>
              <w:t xml:space="preserve">13 </w:t>
            </w:r>
            <w:r w:rsidRPr="001D10E5">
              <w:rPr>
                <w:rFonts w:ascii="Arial" w:hAnsi="Arial" w:cs="Arial"/>
                <w:sz w:val="18"/>
                <w:szCs w:val="18"/>
              </w:rPr>
              <w:t>szt.</w:t>
            </w:r>
          </w:p>
          <w:p w14:paraId="35B75AA3" w14:textId="77777777" w:rsidR="00890820" w:rsidRPr="001D10E5" w:rsidRDefault="00890820" w:rsidP="00890820">
            <w:pPr>
              <w:rPr>
                <w:rFonts w:ascii="Arial" w:hAnsi="Arial" w:cs="Arial"/>
                <w:sz w:val="18"/>
                <w:szCs w:val="18"/>
              </w:rPr>
            </w:pPr>
          </w:p>
          <w:p w14:paraId="561CF12F" w14:textId="77777777" w:rsidR="00890820" w:rsidRPr="001D10E5" w:rsidRDefault="00890820" w:rsidP="00890820">
            <w:pPr>
              <w:rPr>
                <w:rFonts w:ascii="Arial" w:hAnsi="Arial" w:cs="Arial"/>
                <w:sz w:val="18"/>
                <w:szCs w:val="18"/>
              </w:rPr>
            </w:pPr>
            <w:r w:rsidRPr="001D10E5">
              <w:rPr>
                <w:rFonts w:ascii="Arial" w:hAnsi="Arial" w:cs="Arial"/>
                <w:sz w:val="18"/>
                <w:szCs w:val="18"/>
              </w:rPr>
              <w:t>Efekt:</w:t>
            </w:r>
          </w:p>
          <w:p w14:paraId="2F5D8D57" w14:textId="77777777" w:rsidR="00890820" w:rsidRPr="001D10E5" w:rsidRDefault="00890820" w:rsidP="00890820">
            <w:pPr>
              <w:rPr>
                <w:rFonts w:ascii="Arial" w:hAnsi="Arial" w:cs="Arial"/>
                <w:sz w:val="18"/>
                <w:szCs w:val="18"/>
              </w:rPr>
            </w:pPr>
            <w:r w:rsidRPr="001D10E5">
              <w:rPr>
                <w:rFonts w:ascii="Arial" w:hAnsi="Arial" w:cs="Arial"/>
                <w:sz w:val="18"/>
                <w:szCs w:val="18"/>
              </w:rPr>
              <w:t>Zwiększenie powierzchni obszarów zielonych w miejscach publicznych, zwiększenie różnorodności biologicznej</w:t>
            </w:r>
          </w:p>
          <w:p w14:paraId="33040059" w14:textId="77777777" w:rsidR="00890820" w:rsidRPr="001D10E5" w:rsidRDefault="00890820" w:rsidP="00890820">
            <w:pPr>
              <w:rPr>
                <w:rFonts w:ascii="Arial" w:hAnsi="Arial" w:cs="Arial"/>
                <w:sz w:val="18"/>
                <w:szCs w:val="18"/>
              </w:rPr>
            </w:pPr>
          </w:p>
          <w:p w14:paraId="3B8E2395" w14:textId="77777777" w:rsidR="00890820" w:rsidRPr="001D10E5" w:rsidRDefault="00890820" w:rsidP="00890820">
            <w:pPr>
              <w:rPr>
                <w:rFonts w:ascii="Arial" w:hAnsi="Arial" w:cs="Arial"/>
                <w:sz w:val="18"/>
                <w:szCs w:val="18"/>
              </w:rPr>
            </w:pPr>
            <w:r w:rsidRPr="001D10E5">
              <w:rPr>
                <w:rFonts w:ascii="Arial" w:hAnsi="Arial" w:cs="Arial"/>
                <w:sz w:val="18"/>
                <w:szCs w:val="18"/>
              </w:rPr>
              <w:t>Wskaźnik:</w:t>
            </w:r>
          </w:p>
          <w:p w14:paraId="56F7EF62" w14:textId="55C5451A" w:rsidR="00890820" w:rsidRPr="001D10E5" w:rsidRDefault="00890820" w:rsidP="00890820">
            <w:pPr>
              <w:rPr>
                <w:rFonts w:ascii="Arial" w:hAnsi="Arial" w:cs="Arial"/>
                <w:sz w:val="18"/>
                <w:szCs w:val="18"/>
              </w:rPr>
            </w:pPr>
            <w:r w:rsidRPr="001D10E5">
              <w:rPr>
                <w:rFonts w:ascii="Arial" w:hAnsi="Arial" w:cs="Arial"/>
                <w:sz w:val="18"/>
                <w:szCs w:val="18"/>
              </w:rPr>
              <w:t xml:space="preserve">powierzchnia terenów zielonych: </w:t>
            </w:r>
            <w:r w:rsidR="001D10E5" w:rsidRPr="001D10E5">
              <w:rPr>
                <w:rFonts w:ascii="Arial" w:hAnsi="Arial" w:cs="Arial"/>
                <w:sz w:val="18"/>
                <w:szCs w:val="18"/>
              </w:rPr>
              <w:t>16,07</w:t>
            </w:r>
            <w:r w:rsidRPr="001D10E5">
              <w:rPr>
                <w:rFonts w:ascii="Arial" w:hAnsi="Arial" w:cs="Arial"/>
                <w:sz w:val="18"/>
                <w:szCs w:val="18"/>
              </w:rPr>
              <w:t xml:space="preserve"> ha</w:t>
            </w:r>
          </w:p>
          <w:p w14:paraId="00A75DCB" w14:textId="77777777" w:rsidR="00890820" w:rsidRPr="001D10E5" w:rsidRDefault="00890820" w:rsidP="00890820">
            <w:pPr>
              <w:rPr>
                <w:rFonts w:ascii="Arial" w:hAnsi="Arial" w:cs="Arial"/>
                <w:sz w:val="18"/>
                <w:szCs w:val="18"/>
              </w:rPr>
            </w:pPr>
          </w:p>
          <w:p w14:paraId="2FC5EA65" w14:textId="77777777" w:rsidR="00890820" w:rsidRPr="001D10E5" w:rsidRDefault="00890820" w:rsidP="00890820">
            <w:pPr>
              <w:suppressAutoHyphens/>
              <w:rPr>
                <w:rFonts w:ascii="Arial" w:hAnsi="Arial" w:cs="Arial"/>
                <w:sz w:val="18"/>
                <w:szCs w:val="18"/>
              </w:rPr>
            </w:pPr>
            <w:r w:rsidRPr="001D10E5">
              <w:rPr>
                <w:rFonts w:ascii="Arial" w:hAnsi="Arial" w:cs="Arial"/>
                <w:sz w:val="18"/>
                <w:szCs w:val="18"/>
              </w:rPr>
              <w:t>Wskaźnik:</w:t>
            </w:r>
          </w:p>
          <w:p w14:paraId="56BE00A1" w14:textId="53EA01E7" w:rsidR="00890820" w:rsidRPr="001D10E5" w:rsidRDefault="00890820" w:rsidP="00890820">
            <w:pPr>
              <w:suppressAutoHyphens/>
              <w:rPr>
                <w:rFonts w:ascii="Arial" w:hAnsi="Arial" w:cs="Arial"/>
                <w:sz w:val="18"/>
                <w:szCs w:val="18"/>
              </w:rPr>
            </w:pPr>
            <w:r w:rsidRPr="001D10E5">
              <w:rPr>
                <w:rFonts w:ascii="Arial" w:hAnsi="Arial" w:cs="Arial"/>
                <w:sz w:val="18"/>
                <w:szCs w:val="18"/>
              </w:rPr>
              <w:t xml:space="preserve">Lesistość gminy: </w:t>
            </w:r>
            <w:r w:rsidR="001D10E5" w:rsidRPr="001D10E5">
              <w:rPr>
                <w:rFonts w:ascii="Arial" w:hAnsi="Arial" w:cs="Arial"/>
                <w:sz w:val="18"/>
                <w:szCs w:val="18"/>
              </w:rPr>
              <w:t>24,8</w:t>
            </w:r>
            <w:r w:rsidRPr="001D10E5">
              <w:rPr>
                <w:rFonts w:ascii="Arial" w:hAnsi="Arial" w:cs="Arial"/>
                <w:sz w:val="18"/>
                <w:szCs w:val="18"/>
              </w:rPr>
              <w:t>%</w:t>
            </w:r>
          </w:p>
          <w:p w14:paraId="522B00F5" w14:textId="48853CD4" w:rsidR="00890820" w:rsidRPr="001D10E5" w:rsidRDefault="00890820" w:rsidP="00890820">
            <w:pPr>
              <w:suppressAutoHyphens/>
              <w:rPr>
                <w:rFonts w:ascii="Arial" w:hAnsi="Arial" w:cs="Arial"/>
                <w:sz w:val="18"/>
                <w:szCs w:val="18"/>
              </w:rPr>
            </w:pPr>
            <w:r w:rsidRPr="001D10E5">
              <w:rPr>
                <w:rFonts w:ascii="Arial" w:hAnsi="Arial" w:cs="Arial"/>
                <w:sz w:val="18"/>
                <w:szCs w:val="18"/>
              </w:rPr>
              <w:t xml:space="preserve">Powierzchnia lasów: </w:t>
            </w:r>
            <w:r w:rsidR="001D10E5" w:rsidRPr="001D10E5">
              <w:rPr>
                <w:rFonts w:ascii="Arial" w:hAnsi="Arial" w:cs="Arial"/>
                <w:sz w:val="18"/>
                <w:szCs w:val="18"/>
              </w:rPr>
              <w:t>2 643,29</w:t>
            </w:r>
            <w:r w:rsidRPr="001D10E5">
              <w:rPr>
                <w:rFonts w:ascii="Arial" w:hAnsi="Arial" w:cs="Arial"/>
                <w:sz w:val="18"/>
                <w:szCs w:val="18"/>
              </w:rPr>
              <w:t xml:space="preserve"> ha</w:t>
            </w:r>
          </w:p>
          <w:p w14:paraId="56D09EB4" w14:textId="4F75C9C2" w:rsidR="00890820" w:rsidRPr="001D10E5" w:rsidRDefault="00890820" w:rsidP="00890820">
            <w:pPr>
              <w:rPr>
                <w:rFonts w:ascii="Arial" w:hAnsi="Arial" w:cs="Arial"/>
                <w:sz w:val="18"/>
                <w:szCs w:val="18"/>
              </w:rPr>
            </w:pPr>
            <w:r w:rsidRPr="001D10E5">
              <w:rPr>
                <w:rFonts w:ascii="Arial" w:hAnsi="Arial" w:cs="Arial"/>
                <w:sz w:val="18"/>
                <w:szCs w:val="18"/>
              </w:rPr>
              <w:t xml:space="preserve">Powierzchnia lasów niestanowiących własności Skarbu Państwa </w:t>
            </w:r>
            <w:r w:rsidR="001D10E5" w:rsidRPr="001D10E5">
              <w:rPr>
                <w:rFonts w:ascii="Arial" w:hAnsi="Arial" w:cs="Arial"/>
                <w:sz w:val="18"/>
                <w:szCs w:val="18"/>
              </w:rPr>
              <w:t>276</w:t>
            </w:r>
            <w:r w:rsidRPr="001D10E5">
              <w:rPr>
                <w:rFonts w:ascii="Arial" w:hAnsi="Arial" w:cs="Arial"/>
                <w:sz w:val="18"/>
                <w:szCs w:val="18"/>
              </w:rPr>
              <w:t xml:space="preserve"> ha</w:t>
            </w:r>
          </w:p>
          <w:p w14:paraId="1C654838" w14:textId="77777777" w:rsidR="00890820" w:rsidRPr="001D10E5" w:rsidRDefault="00890820" w:rsidP="00890820">
            <w:pPr>
              <w:rPr>
                <w:rFonts w:ascii="Arial" w:hAnsi="Arial" w:cs="Arial"/>
                <w:sz w:val="18"/>
                <w:szCs w:val="18"/>
              </w:rPr>
            </w:pPr>
          </w:p>
          <w:p w14:paraId="7490443D" w14:textId="77777777" w:rsidR="00890820" w:rsidRPr="001D10E5" w:rsidRDefault="00890820" w:rsidP="00890820">
            <w:pPr>
              <w:suppressAutoHyphens/>
              <w:rPr>
                <w:rFonts w:ascii="Arial" w:hAnsi="Arial" w:cs="Arial"/>
                <w:sz w:val="18"/>
                <w:szCs w:val="18"/>
              </w:rPr>
            </w:pPr>
            <w:r w:rsidRPr="001D10E5">
              <w:rPr>
                <w:rFonts w:ascii="Arial" w:hAnsi="Arial" w:cs="Arial"/>
                <w:sz w:val="18"/>
                <w:szCs w:val="18"/>
              </w:rPr>
              <w:t xml:space="preserve">Efekty: </w:t>
            </w:r>
          </w:p>
          <w:p w14:paraId="5D96C554" w14:textId="77777777" w:rsidR="00890820" w:rsidRPr="001D10E5" w:rsidRDefault="00890820" w:rsidP="00890820">
            <w:pPr>
              <w:rPr>
                <w:rFonts w:ascii="Arial" w:hAnsi="Arial" w:cs="Arial"/>
                <w:sz w:val="18"/>
                <w:szCs w:val="18"/>
              </w:rPr>
            </w:pPr>
            <w:r w:rsidRPr="001D10E5">
              <w:rPr>
                <w:rFonts w:ascii="Arial" w:hAnsi="Arial" w:cs="Arial"/>
                <w:sz w:val="18"/>
                <w:szCs w:val="18"/>
              </w:rPr>
              <w:t>Wzrost atrakcyjności przyrodniczej i turystycznej obszarów leśnych</w:t>
            </w:r>
          </w:p>
          <w:p w14:paraId="7C1D1A61" w14:textId="77777777" w:rsidR="00890820" w:rsidRPr="001D10E5" w:rsidRDefault="00890820" w:rsidP="00890820">
            <w:pPr>
              <w:rPr>
                <w:rFonts w:ascii="Arial" w:hAnsi="Arial" w:cs="Arial"/>
                <w:sz w:val="18"/>
                <w:szCs w:val="18"/>
              </w:rPr>
            </w:pPr>
          </w:p>
          <w:p w14:paraId="0389E68A" w14:textId="77777777" w:rsidR="00890820" w:rsidRPr="001D10E5" w:rsidRDefault="00890820" w:rsidP="00890820">
            <w:pPr>
              <w:suppressAutoHyphens/>
              <w:rPr>
                <w:rFonts w:ascii="Arial" w:hAnsi="Arial" w:cs="Arial"/>
                <w:sz w:val="18"/>
                <w:szCs w:val="18"/>
              </w:rPr>
            </w:pPr>
            <w:r w:rsidRPr="001D10E5">
              <w:rPr>
                <w:rFonts w:ascii="Arial" w:hAnsi="Arial" w:cs="Arial"/>
                <w:sz w:val="18"/>
                <w:szCs w:val="18"/>
              </w:rPr>
              <w:t>Efekty:</w:t>
            </w:r>
          </w:p>
          <w:p w14:paraId="5C5DF3CE" w14:textId="77777777" w:rsidR="00890820" w:rsidRPr="001D10E5" w:rsidRDefault="00890820" w:rsidP="00890820">
            <w:pPr>
              <w:rPr>
                <w:rFonts w:ascii="Arial" w:hAnsi="Arial" w:cs="Arial"/>
                <w:sz w:val="18"/>
                <w:szCs w:val="18"/>
              </w:rPr>
            </w:pPr>
            <w:r w:rsidRPr="001D10E5">
              <w:rPr>
                <w:rFonts w:ascii="Arial" w:hAnsi="Arial" w:cs="Arial"/>
                <w:sz w:val="18"/>
                <w:szCs w:val="18"/>
              </w:rPr>
              <w:t>Ograniczenie zagrożeń spowodowanych przez szkodniki oraz zmniejszenie zagrożenia pożarowego w lasach</w:t>
            </w:r>
          </w:p>
        </w:tc>
      </w:tr>
      <w:tr w:rsidR="00890820" w:rsidRPr="001D10E5" w14:paraId="3C443721" w14:textId="77777777" w:rsidTr="00210159">
        <w:tc>
          <w:tcPr>
            <w:tcW w:w="964" w:type="pct"/>
            <w:vAlign w:val="center"/>
          </w:tcPr>
          <w:p w14:paraId="2647043D" w14:textId="77777777" w:rsidR="00890820" w:rsidRPr="001D10E5" w:rsidRDefault="00890820" w:rsidP="00890820">
            <w:pPr>
              <w:pStyle w:val="Bezodstpw"/>
              <w:jc w:val="both"/>
              <w:rPr>
                <w:rFonts w:ascii="Arial" w:hAnsi="Arial" w:cs="Arial"/>
                <w:b/>
                <w:sz w:val="18"/>
                <w:szCs w:val="18"/>
              </w:rPr>
            </w:pPr>
            <w:bookmarkStart w:id="343" w:name="_Hlk57117845"/>
            <w:r w:rsidRPr="001D10E5">
              <w:rPr>
                <w:rFonts w:ascii="Arial" w:hAnsi="Arial" w:cs="Arial"/>
                <w:b/>
                <w:bCs/>
                <w:sz w:val="18"/>
                <w:szCs w:val="18"/>
              </w:rPr>
              <w:lastRenderedPageBreak/>
              <w:t>OBSZAR INTERWENCJI: zasoby geologiczne, gleby</w:t>
            </w:r>
            <w:bookmarkEnd w:id="343"/>
            <w:r w:rsidRPr="001D10E5">
              <w:rPr>
                <w:rFonts w:ascii="Arial" w:hAnsi="Arial" w:cs="Arial"/>
                <w:b/>
                <w:bCs/>
                <w:sz w:val="18"/>
                <w:szCs w:val="18"/>
              </w:rPr>
              <w:t>,</w:t>
            </w:r>
          </w:p>
        </w:tc>
        <w:tc>
          <w:tcPr>
            <w:tcW w:w="2356" w:type="pct"/>
          </w:tcPr>
          <w:p w14:paraId="0D7A5501" w14:textId="77777777" w:rsidR="00890820" w:rsidRPr="001D10E5" w:rsidRDefault="00890820" w:rsidP="00890820">
            <w:pPr>
              <w:rPr>
                <w:rStyle w:val="apple-converted-space"/>
                <w:rFonts w:ascii="Arial" w:hAnsi="Arial" w:cs="Arial"/>
                <w:sz w:val="18"/>
                <w:szCs w:val="18"/>
                <w:shd w:val="clear" w:color="auto" w:fill="FFFFFF"/>
              </w:rPr>
            </w:pPr>
          </w:p>
        </w:tc>
        <w:tc>
          <w:tcPr>
            <w:tcW w:w="658" w:type="pct"/>
            <w:vAlign w:val="center"/>
          </w:tcPr>
          <w:p w14:paraId="291BCDB9" w14:textId="77777777" w:rsidR="00890820" w:rsidRPr="001D10E5" w:rsidRDefault="00890820" w:rsidP="00890820">
            <w:pPr>
              <w:pStyle w:val="Bezodstpw"/>
              <w:rPr>
                <w:rFonts w:ascii="Arial" w:hAnsi="Arial" w:cs="Arial"/>
                <w:sz w:val="18"/>
                <w:szCs w:val="18"/>
              </w:rPr>
            </w:pPr>
          </w:p>
        </w:tc>
        <w:tc>
          <w:tcPr>
            <w:tcW w:w="1022" w:type="pct"/>
            <w:vAlign w:val="center"/>
          </w:tcPr>
          <w:p w14:paraId="2AAFFB30" w14:textId="77777777" w:rsidR="00890820" w:rsidRPr="001D10E5" w:rsidRDefault="00890820" w:rsidP="00890820">
            <w:pPr>
              <w:rPr>
                <w:rFonts w:ascii="Arial" w:hAnsi="Arial" w:cs="Arial"/>
                <w:sz w:val="18"/>
                <w:szCs w:val="18"/>
              </w:rPr>
            </w:pPr>
          </w:p>
        </w:tc>
      </w:tr>
      <w:tr w:rsidR="00890820" w:rsidRPr="001D10E5" w14:paraId="41466560" w14:textId="77777777" w:rsidTr="00210159">
        <w:tc>
          <w:tcPr>
            <w:tcW w:w="964" w:type="pct"/>
            <w:vAlign w:val="center"/>
          </w:tcPr>
          <w:p w14:paraId="2003CCE6" w14:textId="77777777" w:rsidR="00890820" w:rsidRPr="001D10E5" w:rsidRDefault="00890820" w:rsidP="00890820">
            <w:pPr>
              <w:pStyle w:val="Bezodstpw"/>
              <w:jc w:val="both"/>
              <w:rPr>
                <w:rFonts w:ascii="Arial" w:hAnsi="Arial" w:cs="Arial"/>
                <w:b/>
                <w:sz w:val="18"/>
                <w:szCs w:val="18"/>
              </w:rPr>
            </w:pPr>
            <w:r w:rsidRPr="001D10E5">
              <w:rPr>
                <w:rFonts w:ascii="Arial" w:hAnsi="Arial" w:cs="Arial"/>
                <w:b/>
                <w:sz w:val="18"/>
                <w:szCs w:val="18"/>
              </w:rPr>
              <w:t>Cel: Racjonalne wykorzystanie zasobów naturalnych</w:t>
            </w:r>
          </w:p>
          <w:p w14:paraId="4CD85A36" w14:textId="77777777" w:rsidR="00890820" w:rsidRPr="001D10E5" w:rsidRDefault="00890820" w:rsidP="00890820">
            <w:pPr>
              <w:pStyle w:val="Bezodstpw"/>
              <w:jc w:val="both"/>
              <w:rPr>
                <w:rFonts w:ascii="Arial" w:hAnsi="Arial" w:cs="Arial"/>
                <w:b/>
                <w:sz w:val="18"/>
                <w:szCs w:val="18"/>
              </w:rPr>
            </w:pPr>
          </w:p>
        </w:tc>
        <w:tc>
          <w:tcPr>
            <w:tcW w:w="2356" w:type="pct"/>
          </w:tcPr>
          <w:p w14:paraId="45771E2A" w14:textId="2535CDEA" w:rsidR="00890820" w:rsidRPr="001D10E5" w:rsidRDefault="00890820" w:rsidP="00890820">
            <w:pPr>
              <w:rPr>
                <w:rStyle w:val="apple-converted-space"/>
                <w:rFonts w:ascii="Arial" w:hAnsi="Arial" w:cs="Arial"/>
                <w:sz w:val="18"/>
                <w:szCs w:val="18"/>
              </w:rPr>
            </w:pPr>
            <w:r w:rsidRPr="001D10E5">
              <w:rPr>
                <w:rStyle w:val="apple-converted-space"/>
                <w:rFonts w:ascii="Arial" w:hAnsi="Arial" w:cs="Arial"/>
                <w:sz w:val="18"/>
                <w:szCs w:val="18"/>
              </w:rPr>
              <w:t>B</w:t>
            </w:r>
            <w:r w:rsidRPr="001D10E5">
              <w:rPr>
                <w:rStyle w:val="apple-converted-space"/>
              </w:rPr>
              <w:t>rak działań</w:t>
            </w:r>
          </w:p>
        </w:tc>
        <w:tc>
          <w:tcPr>
            <w:tcW w:w="658" w:type="pct"/>
            <w:vAlign w:val="center"/>
          </w:tcPr>
          <w:p w14:paraId="2751E2B2" w14:textId="5F7EDBAA" w:rsidR="00890820" w:rsidRPr="001D10E5" w:rsidRDefault="00890820" w:rsidP="00890820">
            <w:pPr>
              <w:pStyle w:val="Bezodstpw"/>
              <w:rPr>
                <w:rFonts w:ascii="Arial" w:hAnsi="Arial" w:cs="Arial"/>
                <w:sz w:val="18"/>
                <w:szCs w:val="18"/>
              </w:rPr>
            </w:pPr>
            <w:r w:rsidRPr="001D10E5">
              <w:rPr>
                <w:rFonts w:ascii="Arial" w:hAnsi="Arial" w:cs="Arial"/>
                <w:sz w:val="18"/>
                <w:szCs w:val="18"/>
              </w:rPr>
              <w:t>-</w:t>
            </w:r>
          </w:p>
        </w:tc>
        <w:tc>
          <w:tcPr>
            <w:tcW w:w="1022" w:type="pct"/>
            <w:vAlign w:val="center"/>
          </w:tcPr>
          <w:p w14:paraId="42909F91" w14:textId="7C88211B" w:rsidR="00890820" w:rsidRPr="001D10E5" w:rsidRDefault="00890820" w:rsidP="00890820">
            <w:pPr>
              <w:rPr>
                <w:rFonts w:ascii="Arial" w:hAnsi="Arial" w:cs="Arial"/>
                <w:sz w:val="18"/>
                <w:szCs w:val="18"/>
              </w:rPr>
            </w:pPr>
            <w:r w:rsidRPr="001D10E5">
              <w:rPr>
                <w:rFonts w:ascii="Arial" w:hAnsi="Arial" w:cs="Arial"/>
                <w:sz w:val="18"/>
                <w:szCs w:val="18"/>
              </w:rPr>
              <w:t>-</w:t>
            </w:r>
          </w:p>
        </w:tc>
      </w:tr>
      <w:tr w:rsidR="00890820" w:rsidRPr="001D10E5" w14:paraId="455E43E6" w14:textId="77777777" w:rsidTr="00210159">
        <w:tc>
          <w:tcPr>
            <w:tcW w:w="964" w:type="pct"/>
            <w:vAlign w:val="center"/>
          </w:tcPr>
          <w:p w14:paraId="44ABFCB3" w14:textId="77777777" w:rsidR="00890820" w:rsidRPr="001D10E5" w:rsidRDefault="00890820" w:rsidP="00890820">
            <w:pPr>
              <w:pStyle w:val="Bezodstpw"/>
              <w:jc w:val="both"/>
              <w:rPr>
                <w:rFonts w:ascii="Arial" w:hAnsi="Arial" w:cs="Arial"/>
                <w:b/>
                <w:sz w:val="18"/>
                <w:szCs w:val="18"/>
              </w:rPr>
            </w:pPr>
            <w:bookmarkStart w:id="344" w:name="_Hlk57117855"/>
            <w:r w:rsidRPr="001D10E5">
              <w:rPr>
                <w:rFonts w:ascii="Arial" w:hAnsi="Arial" w:cs="Arial"/>
                <w:b/>
                <w:sz w:val="18"/>
                <w:szCs w:val="18"/>
              </w:rPr>
              <w:t>OBSZAR INTERWENCJI: edukacja i świadomość ekologiczna mieszkańców</w:t>
            </w:r>
            <w:bookmarkEnd w:id="344"/>
          </w:p>
        </w:tc>
        <w:tc>
          <w:tcPr>
            <w:tcW w:w="2356" w:type="pct"/>
          </w:tcPr>
          <w:p w14:paraId="150A3D4A" w14:textId="77777777" w:rsidR="00890820" w:rsidRPr="001D10E5" w:rsidRDefault="00890820" w:rsidP="00890820">
            <w:pPr>
              <w:rPr>
                <w:rStyle w:val="apple-converted-space"/>
                <w:rFonts w:ascii="Arial" w:hAnsi="Arial" w:cs="Arial"/>
                <w:sz w:val="18"/>
                <w:szCs w:val="18"/>
                <w:shd w:val="clear" w:color="auto" w:fill="FFFFFF"/>
              </w:rPr>
            </w:pPr>
          </w:p>
        </w:tc>
        <w:tc>
          <w:tcPr>
            <w:tcW w:w="658" w:type="pct"/>
            <w:vAlign w:val="center"/>
          </w:tcPr>
          <w:p w14:paraId="44DE06B1" w14:textId="77777777" w:rsidR="00890820" w:rsidRPr="001D10E5" w:rsidRDefault="00890820" w:rsidP="00890820">
            <w:pPr>
              <w:pStyle w:val="Bezodstpw"/>
              <w:rPr>
                <w:rFonts w:ascii="Arial" w:hAnsi="Arial" w:cs="Arial"/>
                <w:sz w:val="18"/>
                <w:szCs w:val="18"/>
              </w:rPr>
            </w:pPr>
          </w:p>
        </w:tc>
        <w:tc>
          <w:tcPr>
            <w:tcW w:w="1022" w:type="pct"/>
            <w:vAlign w:val="center"/>
          </w:tcPr>
          <w:p w14:paraId="14B380BB" w14:textId="77777777" w:rsidR="00890820" w:rsidRPr="001D10E5" w:rsidRDefault="00890820" w:rsidP="00890820">
            <w:pPr>
              <w:rPr>
                <w:rFonts w:ascii="Arial" w:hAnsi="Arial" w:cs="Arial"/>
                <w:sz w:val="18"/>
                <w:szCs w:val="18"/>
              </w:rPr>
            </w:pPr>
          </w:p>
        </w:tc>
      </w:tr>
      <w:tr w:rsidR="00890820" w:rsidRPr="001D10E5" w14:paraId="3B7BDEE7" w14:textId="77777777" w:rsidTr="00210159">
        <w:tc>
          <w:tcPr>
            <w:tcW w:w="964" w:type="pct"/>
            <w:vAlign w:val="center"/>
          </w:tcPr>
          <w:p w14:paraId="4C5FB0B6" w14:textId="77777777" w:rsidR="00890820" w:rsidRPr="001D10E5" w:rsidRDefault="00890820" w:rsidP="00890820">
            <w:pPr>
              <w:pStyle w:val="Bezodstpw"/>
              <w:jc w:val="both"/>
              <w:rPr>
                <w:rFonts w:ascii="Arial" w:hAnsi="Arial" w:cs="Arial"/>
                <w:b/>
                <w:sz w:val="18"/>
                <w:szCs w:val="18"/>
              </w:rPr>
            </w:pPr>
            <w:r w:rsidRPr="001D10E5">
              <w:rPr>
                <w:rFonts w:ascii="Arial" w:hAnsi="Arial" w:cs="Arial"/>
                <w:b/>
                <w:sz w:val="18"/>
                <w:szCs w:val="18"/>
              </w:rPr>
              <w:lastRenderedPageBreak/>
              <w:t>Cel: Podniesienie świadomości ekologicznej mieszkańców powiatu</w:t>
            </w:r>
          </w:p>
          <w:p w14:paraId="0E0B0E03" w14:textId="77777777" w:rsidR="00890820" w:rsidRPr="001D10E5" w:rsidRDefault="00890820" w:rsidP="00890820">
            <w:pPr>
              <w:pStyle w:val="Bezodstpw"/>
              <w:jc w:val="both"/>
              <w:rPr>
                <w:rFonts w:ascii="Arial" w:hAnsi="Arial" w:cs="Arial"/>
                <w:b/>
                <w:sz w:val="18"/>
                <w:szCs w:val="18"/>
              </w:rPr>
            </w:pPr>
          </w:p>
        </w:tc>
        <w:tc>
          <w:tcPr>
            <w:tcW w:w="2356" w:type="pct"/>
          </w:tcPr>
          <w:p w14:paraId="49D7118F" w14:textId="153A1CBE" w:rsidR="00BA7A44" w:rsidRPr="001D10E5" w:rsidRDefault="00BA7A44" w:rsidP="00BA7A44">
            <w:pPr>
              <w:rPr>
                <w:rFonts w:ascii="Arial" w:hAnsi="Arial" w:cs="Arial"/>
                <w:sz w:val="18"/>
                <w:szCs w:val="18"/>
                <w:shd w:val="clear" w:color="auto" w:fill="FFFFFF"/>
              </w:rPr>
            </w:pPr>
            <w:r w:rsidRPr="001D10E5">
              <w:rPr>
                <w:rFonts w:ascii="Arial" w:hAnsi="Arial" w:cs="Arial"/>
                <w:sz w:val="18"/>
                <w:szCs w:val="18"/>
              </w:rPr>
              <w:t xml:space="preserve">- </w:t>
            </w:r>
            <w:r w:rsidRPr="001D10E5">
              <w:rPr>
                <w:rFonts w:ascii="Arial" w:hAnsi="Arial" w:cs="Arial"/>
                <w:sz w:val="18"/>
                <w:szCs w:val="18"/>
                <w:shd w:val="clear" w:color="auto" w:fill="FFFFFF"/>
              </w:rPr>
              <w:t>Prowadzenie publicznie dostępnego wykazu danych o dokumentach objętych obowiązkiem udostępniania jako informacje o środowisku i jego ochronie (Gmina),</w:t>
            </w:r>
          </w:p>
          <w:p w14:paraId="5AC97CE1" w14:textId="0BE30CED" w:rsidR="00BA7A44" w:rsidRPr="001D10E5" w:rsidRDefault="00BA7A44" w:rsidP="00BA7A44">
            <w:pPr>
              <w:shd w:val="clear" w:color="auto" w:fill="FFFFFF"/>
              <w:rPr>
                <w:rFonts w:ascii="Arial" w:hAnsi="Arial" w:cs="Arial"/>
                <w:sz w:val="18"/>
                <w:szCs w:val="18"/>
              </w:rPr>
            </w:pPr>
            <w:r w:rsidRPr="001D10E5">
              <w:rPr>
                <w:rFonts w:ascii="Arial" w:hAnsi="Arial" w:cs="Arial"/>
                <w:sz w:val="18"/>
                <w:szCs w:val="18"/>
                <w:shd w:val="clear" w:color="auto" w:fill="FFFFFF"/>
              </w:rPr>
              <w:t xml:space="preserve">- </w:t>
            </w:r>
            <w:r w:rsidRPr="001D10E5">
              <w:rPr>
                <w:rFonts w:ascii="Arial" w:hAnsi="Arial" w:cs="Arial"/>
                <w:sz w:val="18"/>
                <w:szCs w:val="18"/>
              </w:rPr>
              <w:t xml:space="preserve">Organizowanie imprez pobudzających aktywność dzieci i młodzieży w dziedzinie ochrony przyrody i środowiska naturalnego: Ogólnopolska konferencja naukowa ", Międzynarodowy Plener Nadwiślański Nowe 2016, (Powiat), </w:t>
            </w:r>
          </w:p>
          <w:p w14:paraId="7EC8AD15" w14:textId="70F1F732" w:rsidR="00BA7A44" w:rsidRPr="001D10E5" w:rsidRDefault="00BA7A44" w:rsidP="00BA7A44">
            <w:pPr>
              <w:shd w:val="clear" w:color="auto" w:fill="FFFFFF"/>
              <w:rPr>
                <w:rFonts w:ascii="Arial" w:hAnsi="Arial" w:cs="Arial"/>
                <w:sz w:val="18"/>
                <w:szCs w:val="18"/>
              </w:rPr>
            </w:pPr>
            <w:r w:rsidRPr="001D10E5">
              <w:rPr>
                <w:rFonts w:ascii="Arial" w:hAnsi="Arial" w:cs="Arial"/>
                <w:sz w:val="18"/>
                <w:szCs w:val="18"/>
              </w:rPr>
              <w:t>Konkursy o tematyce ekologiczno – przyrodniczej dla dzieci i młodzieży, (Gmina)</w:t>
            </w:r>
          </w:p>
          <w:p w14:paraId="73A50DAA" w14:textId="77777777" w:rsidR="00BA7A44" w:rsidRPr="001D10E5" w:rsidRDefault="00BA7A44" w:rsidP="00BA7A44">
            <w:pPr>
              <w:shd w:val="clear" w:color="auto" w:fill="FFFFFF"/>
              <w:rPr>
                <w:rFonts w:ascii="Arial" w:hAnsi="Arial" w:cs="Arial"/>
                <w:sz w:val="18"/>
                <w:szCs w:val="18"/>
              </w:rPr>
            </w:pPr>
            <w:r w:rsidRPr="001D10E5">
              <w:rPr>
                <w:rFonts w:ascii="Arial" w:hAnsi="Arial" w:cs="Arial"/>
                <w:sz w:val="18"/>
                <w:szCs w:val="18"/>
              </w:rPr>
              <w:t xml:space="preserve">Edukacja prowadzona w ramach działalności edukacyjnej nadleśnictwa (Nadleśnictwa), </w:t>
            </w:r>
          </w:p>
          <w:p w14:paraId="4093722B" w14:textId="4C28E579" w:rsidR="00890820" w:rsidRPr="001D10E5" w:rsidRDefault="00BA7A44" w:rsidP="00BA7A44">
            <w:pPr>
              <w:pStyle w:val="Bezodstpw"/>
              <w:rPr>
                <w:rStyle w:val="apple-converted-space"/>
                <w:rFonts w:ascii="Arial" w:hAnsi="Arial" w:cs="Arial"/>
                <w:sz w:val="18"/>
                <w:szCs w:val="18"/>
              </w:rPr>
            </w:pPr>
            <w:r w:rsidRPr="001D10E5">
              <w:rPr>
                <w:rFonts w:ascii="Arial" w:hAnsi="Arial" w:cs="Arial"/>
                <w:sz w:val="18"/>
                <w:szCs w:val="18"/>
              </w:rPr>
              <w:t>- Intensyfikacja edukacji ekologicznej promującej właściwe postępowanie z odpadami oraz prowadzenie skutecznej kampanii informacyjno – edukacyjnej w tym zakresie (Przedsiębiorstwo Unieszkodliwiania Odpadów „Eko Wisła”),</w:t>
            </w:r>
          </w:p>
        </w:tc>
        <w:tc>
          <w:tcPr>
            <w:tcW w:w="658" w:type="pct"/>
            <w:vAlign w:val="center"/>
          </w:tcPr>
          <w:p w14:paraId="738FB6CE" w14:textId="77777777" w:rsidR="00890820" w:rsidRPr="001D10E5" w:rsidRDefault="00890820" w:rsidP="00890820">
            <w:pPr>
              <w:pStyle w:val="Bezodstpw"/>
              <w:rPr>
                <w:rFonts w:ascii="Arial" w:hAnsi="Arial" w:cs="Arial"/>
                <w:sz w:val="18"/>
                <w:szCs w:val="18"/>
              </w:rPr>
            </w:pPr>
            <w:r w:rsidRPr="001D10E5">
              <w:rPr>
                <w:rFonts w:ascii="Arial" w:hAnsi="Arial" w:cs="Arial"/>
                <w:sz w:val="18"/>
                <w:szCs w:val="18"/>
              </w:rPr>
              <w:t>Powiat,</w:t>
            </w:r>
          </w:p>
          <w:p w14:paraId="6B64FF35" w14:textId="304A424B" w:rsidR="00890820" w:rsidRPr="001D10E5" w:rsidRDefault="00890820" w:rsidP="00890820">
            <w:pPr>
              <w:pStyle w:val="Bezodstpw"/>
              <w:rPr>
                <w:rFonts w:ascii="Arial" w:hAnsi="Arial" w:cs="Arial"/>
                <w:sz w:val="18"/>
                <w:szCs w:val="18"/>
              </w:rPr>
            </w:pPr>
            <w:r w:rsidRPr="001D10E5">
              <w:rPr>
                <w:rFonts w:ascii="Arial" w:hAnsi="Arial" w:cs="Arial"/>
                <w:sz w:val="18"/>
                <w:szCs w:val="18"/>
              </w:rPr>
              <w:t>Gmina,</w:t>
            </w:r>
          </w:p>
          <w:p w14:paraId="1C9F968F" w14:textId="4BABD2CE" w:rsidR="00890820" w:rsidRPr="001D10E5" w:rsidRDefault="00890820" w:rsidP="00890820">
            <w:pPr>
              <w:pStyle w:val="Bezodstpw"/>
              <w:rPr>
                <w:rFonts w:ascii="Arial" w:hAnsi="Arial" w:cs="Arial"/>
                <w:sz w:val="18"/>
                <w:szCs w:val="18"/>
              </w:rPr>
            </w:pPr>
            <w:r w:rsidRPr="001D10E5">
              <w:rPr>
                <w:rFonts w:ascii="Arial" w:hAnsi="Arial" w:cs="Arial"/>
                <w:sz w:val="18"/>
                <w:szCs w:val="18"/>
              </w:rPr>
              <w:t xml:space="preserve">Nadleśnictwo, </w:t>
            </w:r>
          </w:p>
        </w:tc>
        <w:tc>
          <w:tcPr>
            <w:tcW w:w="1022" w:type="pct"/>
            <w:vAlign w:val="center"/>
          </w:tcPr>
          <w:p w14:paraId="315F9AA1" w14:textId="77777777" w:rsidR="00890820" w:rsidRPr="001D10E5" w:rsidRDefault="00890820" w:rsidP="00890820">
            <w:pPr>
              <w:rPr>
                <w:rFonts w:ascii="Arial" w:hAnsi="Arial" w:cs="Arial"/>
                <w:sz w:val="18"/>
                <w:szCs w:val="18"/>
              </w:rPr>
            </w:pPr>
            <w:r w:rsidRPr="001D10E5">
              <w:rPr>
                <w:rFonts w:ascii="Arial" w:hAnsi="Arial" w:cs="Arial"/>
                <w:sz w:val="18"/>
                <w:szCs w:val="18"/>
              </w:rPr>
              <w:t xml:space="preserve">Efekt: </w:t>
            </w:r>
          </w:p>
          <w:p w14:paraId="3BBBF28C" w14:textId="77777777" w:rsidR="00890820" w:rsidRPr="001D10E5" w:rsidRDefault="00890820" w:rsidP="00890820">
            <w:pPr>
              <w:rPr>
                <w:rFonts w:ascii="Arial" w:hAnsi="Arial" w:cs="Arial"/>
                <w:sz w:val="18"/>
                <w:szCs w:val="18"/>
              </w:rPr>
            </w:pPr>
            <w:r w:rsidRPr="001D10E5">
              <w:rPr>
                <w:rFonts w:ascii="Arial" w:hAnsi="Arial" w:cs="Arial"/>
                <w:sz w:val="18"/>
                <w:szCs w:val="18"/>
              </w:rPr>
              <w:t xml:space="preserve">Wzrost świadomości ekologicznej mieszkańców oraz </w:t>
            </w:r>
          </w:p>
          <w:p w14:paraId="3454B974" w14:textId="77777777" w:rsidR="00890820" w:rsidRPr="001D10E5" w:rsidRDefault="00890820" w:rsidP="00890820">
            <w:pPr>
              <w:rPr>
                <w:rFonts w:ascii="Arial" w:hAnsi="Arial" w:cs="Arial"/>
                <w:sz w:val="18"/>
                <w:szCs w:val="18"/>
              </w:rPr>
            </w:pPr>
            <w:r w:rsidRPr="001D10E5">
              <w:rPr>
                <w:rFonts w:ascii="Arial" w:hAnsi="Arial" w:cs="Arial"/>
                <w:sz w:val="18"/>
                <w:szCs w:val="18"/>
                <w:shd w:val="clear" w:color="auto" w:fill="FFFFFF"/>
              </w:rPr>
              <w:t>krzewienie idei ekologii i</w:t>
            </w:r>
            <w:r w:rsidRPr="001D10E5">
              <w:rPr>
                <w:rStyle w:val="apple-converted-space"/>
                <w:rFonts w:ascii="Arial" w:hAnsi="Arial" w:cs="Arial"/>
                <w:sz w:val="18"/>
                <w:szCs w:val="18"/>
                <w:shd w:val="clear" w:color="auto" w:fill="FFFFFF"/>
              </w:rPr>
              <w:t> </w:t>
            </w:r>
            <w:r w:rsidRPr="001D10E5">
              <w:rPr>
                <w:rStyle w:val="Uwydatnienie"/>
                <w:rFonts w:ascii="Arial" w:hAnsi="Arial" w:cs="Arial"/>
                <w:i w:val="0"/>
                <w:iCs w:val="0"/>
                <w:sz w:val="18"/>
                <w:szCs w:val="18"/>
                <w:shd w:val="clear" w:color="auto" w:fill="FFFFFF"/>
              </w:rPr>
              <w:t>troski o środowisko</w:t>
            </w:r>
            <w:r w:rsidRPr="001D10E5">
              <w:rPr>
                <w:rStyle w:val="apple-converted-space"/>
                <w:rFonts w:ascii="Arial" w:hAnsi="Arial" w:cs="Arial"/>
                <w:sz w:val="18"/>
                <w:szCs w:val="18"/>
                <w:shd w:val="clear" w:color="auto" w:fill="FFFFFF"/>
              </w:rPr>
              <w:t> </w:t>
            </w:r>
            <w:r w:rsidRPr="001D10E5">
              <w:rPr>
                <w:rFonts w:ascii="Arial" w:hAnsi="Arial" w:cs="Arial"/>
                <w:sz w:val="18"/>
                <w:szCs w:val="18"/>
                <w:shd w:val="clear" w:color="auto" w:fill="FFFFFF"/>
              </w:rPr>
              <w:t>naturalne</w:t>
            </w:r>
            <w:r w:rsidRPr="001D10E5">
              <w:rPr>
                <w:rFonts w:ascii="Arial" w:hAnsi="Arial" w:cs="Arial"/>
                <w:sz w:val="18"/>
                <w:szCs w:val="18"/>
              </w:rPr>
              <w:t>.</w:t>
            </w:r>
          </w:p>
          <w:p w14:paraId="315B73C1" w14:textId="77777777" w:rsidR="00890820" w:rsidRPr="001D10E5" w:rsidRDefault="00890820" w:rsidP="00890820">
            <w:pPr>
              <w:rPr>
                <w:rFonts w:ascii="Arial" w:hAnsi="Arial" w:cs="Arial"/>
                <w:sz w:val="18"/>
                <w:szCs w:val="18"/>
              </w:rPr>
            </w:pPr>
            <w:r w:rsidRPr="001D10E5">
              <w:rPr>
                <w:rFonts w:ascii="Arial" w:hAnsi="Arial" w:cs="Arial"/>
                <w:sz w:val="18"/>
                <w:szCs w:val="18"/>
              </w:rPr>
              <w:t>Podniesienie świadomości ekologicznej mieszkańców w zakresie prawidłowego postępowania z odpadami, zmniejszenie ilości dzikich wysypisk odpadów</w:t>
            </w:r>
          </w:p>
          <w:p w14:paraId="1C747A13" w14:textId="77777777" w:rsidR="00890820" w:rsidRPr="001D10E5" w:rsidRDefault="00890820" w:rsidP="00890820">
            <w:pPr>
              <w:rPr>
                <w:rFonts w:ascii="Arial" w:hAnsi="Arial" w:cs="Arial"/>
                <w:sz w:val="18"/>
                <w:szCs w:val="18"/>
              </w:rPr>
            </w:pPr>
          </w:p>
        </w:tc>
      </w:tr>
    </w:tbl>
    <w:p w14:paraId="05E46D4F" w14:textId="77777777" w:rsidR="00D53D89" w:rsidRPr="00533E89" w:rsidRDefault="00D53D89" w:rsidP="00C64EC8">
      <w:pPr>
        <w:autoSpaceDE w:val="0"/>
        <w:autoSpaceDN w:val="0"/>
        <w:adjustRightInd w:val="0"/>
        <w:jc w:val="both"/>
        <w:rPr>
          <w:rFonts w:ascii="Arial" w:hAnsi="Arial" w:cs="Arial"/>
          <w:color w:val="FF0000"/>
        </w:rPr>
        <w:sectPr w:rsidR="00D53D89" w:rsidRPr="00533E89" w:rsidSect="008364AF">
          <w:footnotePr>
            <w:numStart w:val="3"/>
          </w:footnotePr>
          <w:pgSz w:w="16838" w:h="11906" w:orient="landscape" w:code="9"/>
          <w:pgMar w:top="1418" w:right="1077" w:bottom="1418" w:left="1418" w:header="709" w:footer="442" w:gutter="0"/>
          <w:cols w:space="708"/>
          <w:docGrid w:linePitch="360"/>
        </w:sectPr>
      </w:pPr>
    </w:p>
    <w:p w14:paraId="27421D1C" w14:textId="77777777" w:rsidR="00E56BEF" w:rsidRPr="00B3788F" w:rsidRDefault="008D7ED8" w:rsidP="00650DFC">
      <w:pPr>
        <w:pStyle w:val="Nagwek1"/>
        <w:tabs>
          <w:tab w:val="clear" w:pos="772"/>
          <w:tab w:val="num" w:pos="432"/>
        </w:tabs>
        <w:suppressAutoHyphens/>
        <w:spacing w:after="120"/>
        <w:ind w:left="431" w:hanging="431"/>
        <w:rPr>
          <w:rFonts w:cs="Arial"/>
          <w:szCs w:val="20"/>
        </w:rPr>
      </w:pPr>
      <w:bookmarkStart w:id="345" w:name="_Toc58333933"/>
      <w:r w:rsidRPr="00B3788F">
        <w:lastRenderedPageBreak/>
        <w:t>Analiza SWOT</w:t>
      </w:r>
      <w:bookmarkEnd w:id="345"/>
    </w:p>
    <w:p w14:paraId="2E63717F" w14:textId="5E2EDD7D" w:rsidR="001E559B" w:rsidRPr="00B3788F" w:rsidRDefault="001E559B" w:rsidP="001E559B">
      <w:pPr>
        <w:pStyle w:val="Tekst2Znak"/>
        <w:ind w:left="0" w:firstLine="0"/>
      </w:pPr>
      <w:r w:rsidRPr="00B3788F">
        <w:t xml:space="preserve">W celu uporządkowania informacji zebranych m.in. w wyniku dokonanej analizy aktualnego stanu środowiska naturalnego na terenie </w:t>
      </w:r>
      <w:r w:rsidR="00E66E00" w:rsidRPr="00B3788F">
        <w:t xml:space="preserve">gminy </w:t>
      </w:r>
      <w:r w:rsidR="005B1EB3">
        <w:t xml:space="preserve">Nowe </w:t>
      </w:r>
      <w:r w:rsidRPr="00B3788F">
        <w:t>oraz innych zebranych w trakcie prac danych i informacji posłużono się analizą SWOT. Analiza SWOT jest narzędziem, dzięki któremu można zanalizować i rozpoznać silne i słabe strony, a także istniejące i potencjalne szanse, i zagrożenia płynące z szerokiej gamy czynników. W poniższej tabeli przedstawiono strategiczne czynniki, istotnie wpływające w dalszych rozdziałach Programu na formułowanie celów, kierunków i zadań zmierzających do poprawy stanu środowis</w:t>
      </w:r>
      <w:r w:rsidR="007707D8" w:rsidRPr="00B3788F">
        <w:t>ka na terenie</w:t>
      </w:r>
      <w:r w:rsidR="00E66E00" w:rsidRPr="00B3788F">
        <w:t xml:space="preserve"> gminy</w:t>
      </w:r>
      <w:r w:rsidR="005B1EB3">
        <w:t xml:space="preserve"> Nowe</w:t>
      </w:r>
      <w:r w:rsidRPr="00B3788F">
        <w:t xml:space="preserve">. W wyniku analizy określono mocne i słabe strony </w:t>
      </w:r>
      <w:r w:rsidR="00E66E00" w:rsidRPr="00B3788F">
        <w:t>Gminy</w:t>
      </w:r>
      <w:r w:rsidRPr="00B3788F">
        <w:t xml:space="preserve"> (czynniki wewnętrzne), a na tej podstawie wyznaczono szanse i zagrożenia (czynniki zewnętrzne), rozpatrując je nie tylko pod kątem ochrony środowiska, lecz także w kontekście czynników społeczno – gospodarczych związanych pośrednio lub bezpośrednio ze środowiskiem, kierując się nadrzędną zasadą zrównoważonego rozwoju, na której założeniach opiera się niniejszy Program. </w:t>
      </w:r>
    </w:p>
    <w:p w14:paraId="69C2CD8C" w14:textId="1F9C9D6F" w:rsidR="009E5F3D" w:rsidRPr="00B3788F" w:rsidRDefault="009E5F3D" w:rsidP="009E5F3D">
      <w:pPr>
        <w:pStyle w:val="Legenda"/>
        <w:rPr>
          <w:rFonts w:cs="Arial"/>
        </w:rPr>
      </w:pPr>
      <w:bookmarkStart w:id="346" w:name="_Toc58333970"/>
      <w:bookmarkStart w:id="347" w:name="_Toc459115139"/>
      <w:bookmarkStart w:id="348" w:name="_Hlk38966751"/>
      <w:r w:rsidRPr="00B3788F">
        <w:t xml:space="preserve">Tabela </w:t>
      </w:r>
      <w:fldSimple w:instr=" SEQ Tabela \* ARABIC ">
        <w:r w:rsidR="005B1EB3">
          <w:rPr>
            <w:noProof/>
          </w:rPr>
          <w:t>31</w:t>
        </w:r>
      </w:fldSimple>
      <w:r w:rsidRPr="00B3788F">
        <w:t xml:space="preserve"> </w:t>
      </w:r>
      <w:r w:rsidRPr="00B3788F">
        <w:rPr>
          <w:rFonts w:cs="Arial"/>
        </w:rPr>
        <w:t>Obszar interwencji: ochrona klimatu i jakość powietrza</w:t>
      </w:r>
      <w:bookmarkEnd w:id="346"/>
      <w:r w:rsidRPr="00B3788F">
        <w:rPr>
          <w:rFonts w:cs="Arial"/>
        </w:rPr>
        <w:t xml:space="preserve"> </w:t>
      </w:r>
      <w:bookmarkEnd w:id="34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519"/>
      </w:tblGrid>
      <w:tr w:rsidR="009E5F3D" w:rsidRPr="00B3788F" w14:paraId="21670D9A" w14:textId="77777777" w:rsidTr="008366C0">
        <w:tc>
          <w:tcPr>
            <w:tcW w:w="4606" w:type="dxa"/>
            <w:tcBorders>
              <w:top w:val="single" w:sz="12" w:space="0" w:color="auto"/>
              <w:left w:val="single" w:sz="12" w:space="0" w:color="auto"/>
              <w:bottom w:val="single" w:sz="12" w:space="0" w:color="auto"/>
              <w:right w:val="single" w:sz="12" w:space="0" w:color="auto"/>
            </w:tcBorders>
          </w:tcPr>
          <w:p w14:paraId="71546CB7" w14:textId="77777777" w:rsidR="009E5F3D" w:rsidRPr="00B3788F" w:rsidRDefault="009E5F3D" w:rsidP="008366C0">
            <w:pPr>
              <w:pStyle w:val="Akapitzlist"/>
              <w:ind w:left="0"/>
              <w:jc w:val="center"/>
              <w:rPr>
                <w:rFonts w:ascii="Arial" w:hAnsi="Arial" w:cs="Arial"/>
                <w:b/>
              </w:rPr>
            </w:pPr>
            <w:r w:rsidRPr="00B3788F">
              <w:rPr>
                <w:rFonts w:ascii="Arial" w:hAnsi="Arial" w:cs="Arial"/>
                <w:b/>
              </w:rPr>
              <w:t>MOCNE STRONY</w:t>
            </w:r>
          </w:p>
          <w:p w14:paraId="4EDBA828" w14:textId="77777777" w:rsidR="009E5F3D" w:rsidRPr="00B3788F" w:rsidRDefault="009E5F3D" w:rsidP="008366C0">
            <w:pPr>
              <w:pStyle w:val="Akapitzlist"/>
              <w:ind w:left="0"/>
              <w:jc w:val="center"/>
              <w:rPr>
                <w:rFonts w:ascii="Arial" w:hAnsi="Arial" w:cs="Arial"/>
                <w:b/>
              </w:rPr>
            </w:pPr>
            <w:r w:rsidRPr="00B3788F">
              <w:rPr>
                <w:rFonts w:ascii="Arial" w:hAnsi="Arial" w:cs="Arial"/>
                <w:b/>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5BCEF426" w14:textId="77777777" w:rsidR="009E5F3D" w:rsidRPr="00B3788F" w:rsidRDefault="009E5F3D" w:rsidP="008366C0">
            <w:pPr>
              <w:pStyle w:val="Akapitzlist"/>
              <w:ind w:left="0"/>
              <w:jc w:val="center"/>
              <w:rPr>
                <w:rFonts w:ascii="Arial" w:hAnsi="Arial" w:cs="Arial"/>
                <w:b/>
              </w:rPr>
            </w:pPr>
            <w:r w:rsidRPr="00B3788F">
              <w:rPr>
                <w:rFonts w:ascii="Arial" w:hAnsi="Arial" w:cs="Arial"/>
                <w:b/>
              </w:rPr>
              <w:t xml:space="preserve">SŁABE STRONY </w:t>
            </w:r>
          </w:p>
          <w:p w14:paraId="2D794C0B" w14:textId="77777777" w:rsidR="009E5F3D" w:rsidRPr="00B3788F" w:rsidRDefault="009E5F3D" w:rsidP="008366C0">
            <w:pPr>
              <w:pStyle w:val="Akapitzlist"/>
              <w:ind w:left="0"/>
              <w:jc w:val="center"/>
              <w:rPr>
                <w:rFonts w:ascii="Arial" w:hAnsi="Arial" w:cs="Arial"/>
                <w:b/>
              </w:rPr>
            </w:pPr>
            <w:r w:rsidRPr="00B3788F">
              <w:rPr>
                <w:rFonts w:ascii="Arial" w:hAnsi="Arial" w:cs="Arial"/>
                <w:b/>
              </w:rPr>
              <w:t>(czynniki wewnętrzne)</w:t>
            </w:r>
          </w:p>
        </w:tc>
      </w:tr>
      <w:tr w:rsidR="009E5F3D" w:rsidRPr="00811E7D" w14:paraId="5CD4B0B2" w14:textId="77777777" w:rsidTr="008366C0">
        <w:tc>
          <w:tcPr>
            <w:tcW w:w="4606" w:type="dxa"/>
            <w:tcBorders>
              <w:top w:val="single" w:sz="12" w:space="0" w:color="auto"/>
              <w:bottom w:val="single" w:sz="12" w:space="0" w:color="auto"/>
            </w:tcBorders>
          </w:tcPr>
          <w:p w14:paraId="09818AFD" w14:textId="77777777" w:rsidR="009E5F3D" w:rsidRPr="00811E7D" w:rsidRDefault="009E5F3D" w:rsidP="009E5F3D">
            <w:pPr>
              <w:pStyle w:val="Default"/>
              <w:numPr>
                <w:ilvl w:val="0"/>
                <w:numId w:val="34"/>
              </w:numPr>
              <w:rPr>
                <w:rFonts w:ascii="Arial" w:hAnsi="Arial" w:cs="Arial"/>
              </w:rPr>
            </w:pPr>
            <w:r w:rsidRPr="00811E7D">
              <w:rPr>
                <w:rFonts w:ascii="Arial" w:hAnsi="Arial" w:cs="Arial"/>
              </w:rPr>
              <w:t>lesistość gminy (24,8%);</w:t>
            </w:r>
          </w:p>
          <w:p w14:paraId="49BDCEAC" w14:textId="77777777" w:rsidR="009E5F3D" w:rsidRPr="00811E7D" w:rsidRDefault="009E5F3D" w:rsidP="009E5F3D">
            <w:pPr>
              <w:pStyle w:val="Akapitzlist"/>
              <w:numPr>
                <w:ilvl w:val="0"/>
                <w:numId w:val="34"/>
              </w:numPr>
              <w:rPr>
                <w:rFonts w:ascii="Arial" w:hAnsi="Arial" w:cs="Arial"/>
              </w:rPr>
            </w:pPr>
            <w:r w:rsidRPr="00811E7D">
              <w:rPr>
                <w:rFonts w:ascii="Arial" w:hAnsi="Arial" w:cs="Arial"/>
              </w:rPr>
              <w:t>dotacje przyznawane do wymiany starych źródeł ciepła na nowe ekologiczne kotły,</w:t>
            </w:r>
          </w:p>
          <w:p w14:paraId="11AE7042" w14:textId="77777777" w:rsidR="009E5F3D" w:rsidRPr="00811E7D" w:rsidRDefault="009E5F3D" w:rsidP="009E5F3D">
            <w:pPr>
              <w:pStyle w:val="Akapitzlist"/>
              <w:numPr>
                <w:ilvl w:val="0"/>
                <w:numId w:val="34"/>
              </w:numPr>
              <w:rPr>
                <w:rFonts w:ascii="Arial" w:hAnsi="Arial" w:cs="Arial"/>
              </w:rPr>
            </w:pPr>
            <w:r w:rsidRPr="00811E7D">
              <w:rPr>
                <w:rFonts w:ascii="Arial" w:hAnsi="Arial" w:cs="Arial"/>
              </w:rPr>
              <w:t>wyposażenie w infrastrukturę gazowniczą w mieście;</w:t>
            </w:r>
          </w:p>
          <w:p w14:paraId="6C154A4C" w14:textId="77777777" w:rsidR="009E5F3D" w:rsidRPr="00811E7D" w:rsidRDefault="009E5F3D" w:rsidP="009E5F3D">
            <w:pPr>
              <w:pStyle w:val="Akapitzlist"/>
              <w:numPr>
                <w:ilvl w:val="0"/>
                <w:numId w:val="34"/>
              </w:numPr>
              <w:rPr>
                <w:rFonts w:ascii="Arial" w:hAnsi="Arial" w:cs="Arial"/>
              </w:rPr>
            </w:pPr>
            <w:r w:rsidRPr="00811E7D">
              <w:rPr>
                <w:rFonts w:ascii="Arial" w:hAnsi="Arial" w:cs="Arial"/>
              </w:rPr>
              <w:t>funkcjonujący na terenie miasta scentralizowany system zaopatrzenia w ciepło.</w:t>
            </w:r>
          </w:p>
          <w:p w14:paraId="07D039E7" w14:textId="77777777" w:rsidR="009E5F3D" w:rsidRPr="00811E7D" w:rsidRDefault="009E5F3D" w:rsidP="009E5F3D">
            <w:pPr>
              <w:pStyle w:val="Akapitzlist"/>
              <w:numPr>
                <w:ilvl w:val="0"/>
                <w:numId w:val="34"/>
              </w:numPr>
              <w:rPr>
                <w:rFonts w:ascii="Arial" w:hAnsi="Arial" w:cs="Arial"/>
              </w:rPr>
            </w:pPr>
            <w:r w:rsidRPr="00811E7D">
              <w:rPr>
                <w:rFonts w:ascii="Arial" w:hAnsi="Arial" w:cs="Arial"/>
              </w:rPr>
              <w:t>opracowany plan gospodarki niskoemisyjnej;</w:t>
            </w:r>
          </w:p>
          <w:p w14:paraId="5A4A02CC" w14:textId="77777777" w:rsidR="009E5F3D" w:rsidRPr="00811E7D" w:rsidRDefault="009E5F3D" w:rsidP="008366C0">
            <w:pPr>
              <w:pStyle w:val="Akapitzlist"/>
              <w:rPr>
                <w:rFonts w:ascii="Arial" w:hAnsi="Arial" w:cs="Arial"/>
              </w:rPr>
            </w:pPr>
          </w:p>
        </w:tc>
        <w:tc>
          <w:tcPr>
            <w:tcW w:w="4606" w:type="dxa"/>
            <w:tcBorders>
              <w:top w:val="single" w:sz="12" w:space="0" w:color="auto"/>
              <w:bottom w:val="single" w:sz="12" w:space="0" w:color="auto"/>
            </w:tcBorders>
          </w:tcPr>
          <w:p w14:paraId="645A2892" w14:textId="77777777" w:rsidR="009E5F3D" w:rsidRPr="00811E7D" w:rsidRDefault="009E5F3D" w:rsidP="009E5F3D">
            <w:pPr>
              <w:pStyle w:val="Default"/>
              <w:numPr>
                <w:ilvl w:val="0"/>
                <w:numId w:val="22"/>
              </w:numPr>
              <w:rPr>
                <w:rFonts w:ascii="Arial" w:hAnsi="Arial" w:cs="Arial"/>
              </w:rPr>
            </w:pPr>
            <w:r w:rsidRPr="00811E7D">
              <w:rPr>
                <w:rFonts w:ascii="Arial" w:hAnsi="Arial" w:cs="Arial"/>
              </w:rPr>
              <w:t>brak wyposażenia w infrastrukturę gazowniczą na terenach wiejskich;</w:t>
            </w:r>
          </w:p>
          <w:p w14:paraId="71D3486C"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 xml:space="preserve">występowanie zjawisk smogowych; </w:t>
            </w:r>
          </w:p>
          <w:p w14:paraId="518E39D7"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wykorzystywanie pieców niespełniających żadnych norm emisyjnych;</w:t>
            </w:r>
          </w:p>
          <w:p w14:paraId="584DC871" w14:textId="77777777" w:rsidR="009E5F3D" w:rsidRPr="00811E7D" w:rsidRDefault="009E5F3D" w:rsidP="009E5F3D">
            <w:pPr>
              <w:numPr>
                <w:ilvl w:val="0"/>
                <w:numId w:val="22"/>
              </w:numPr>
              <w:rPr>
                <w:rFonts w:ascii="Arial" w:hAnsi="Arial" w:cs="Arial"/>
              </w:rPr>
            </w:pPr>
            <w:r w:rsidRPr="00811E7D">
              <w:rPr>
                <w:rFonts w:ascii="Arial" w:hAnsi="Arial" w:cs="Arial"/>
              </w:rPr>
              <w:t>niezadowalający stan techniczny dróg;</w:t>
            </w:r>
          </w:p>
          <w:p w14:paraId="3B0F8100" w14:textId="77777777" w:rsidR="009E5F3D" w:rsidRPr="00811E7D" w:rsidRDefault="009E5F3D" w:rsidP="008366C0">
            <w:pPr>
              <w:pStyle w:val="Tekst1Znak"/>
              <w:keepNext w:val="0"/>
              <w:tabs>
                <w:tab w:val="clear" w:pos="397"/>
              </w:tabs>
              <w:autoSpaceDE w:val="0"/>
              <w:autoSpaceDN w:val="0"/>
              <w:adjustRightInd w:val="0"/>
              <w:ind w:left="720" w:firstLine="0"/>
              <w:jc w:val="left"/>
              <w:rPr>
                <w:rFonts w:cs="Arial"/>
              </w:rPr>
            </w:pPr>
          </w:p>
        </w:tc>
      </w:tr>
      <w:tr w:rsidR="009E5F3D" w:rsidRPr="00811E7D" w14:paraId="30EFAFB9" w14:textId="77777777" w:rsidTr="008366C0">
        <w:tc>
          <w:tcPr>
            <w:tcW w:w="4606" w:type="dxa"/>
            <w:tcBorders>
              <w:top w:val="single" w:sz="12" w:space="0" w:color="auto"/>
              <w:left w:val="single" w:sz="12" w:space="0" w:color="auto"/>
              <w:bottom w:val="single" w:sz="12" w:space="0" w:color="auto"/>
              <w:right w:val="single" w:sz="12" w:space="0" w:color="auto"/>
            </w:tcBorders>
          </w:tcPr>
          <w:p w14:paraId="668B7261" w14:textId="77777777" w:rsidR="009E5F3D" w:rsidRPr="00811E7D" w:rsidRDefault="009E5F3D" w:rsidP="008366C0">
            <w:pPr>
              <w:jc w:val="center"/>
              <w:rPr>
                <w:rFonts w:ascii="Arial" w:hAnsi="Arial" w:cs="Arial"/>
                <w:b/>
              </w:rPr>
            </w:pPr>
            <w:r w:rsidRPr="00811E7D">
              <w:rPr>
                <w:rFonts w:ascii="Arial" w:hAnsi="Arial" w:cs="Arial"/>
                <w:b/>
              </w:rPr>
              <w:t>SZANSE</w:t>
            </w:r>
          </w:p>
          <w:p w14:paraId="0EAFEBA7"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0DF0152D" w14:textId="77777777" w:rsidR="009E5F3D" w:rsidRPr="00811E7D" w:rsidRDefault="009E5F3D" w:rsidP="008366C0">
            <w:pPr>
              <w:jc w:val="center"/>
              <w:rPr>
                <w:rFonts w:ascii="Arial" w:hAnsi="Arial" w:cs="Arial"/>
                <w:b/>
              </w:rPr>
            </w:pPr>
            <w:r w:rsidRPr="00811E7D">
              <w:rPr>
                <w:rFonts w:ascii="Arial" w:hAnsi="Arial" w:cs="Arial"/>
                <w:b/>
              </w:rPr>
              <w:t>ZAGROŻENIA</w:t>
            </w:r>
          </w:p>
          <w:p w14:paraId="4E6918F8"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1F6EFFB5" w14:textId="77777777" w:rsidTr="008366C0">
        <w:tc>
          <w:tcPr>
            <w:tcW w:w="4606" w:type="dxa"/>
            <w:tcBorders>
              <w:top w:val="single" w:sz="12" w:space="0" w:color="auto"/>
            </w:tcBorders>
          </w:tcPr>
          <w:p w14:paraId="76350693" w14:textId="77777777" w:rsidR="009E5F3D" w:rsidRPr="00811E7D" w:rsidRDefault="009E5F3D" w:rsidP="009E5F3D">
            <w:pPr>
              <w:numPr>
                <w:ilvl w:val="0"/>
                <w:numId w:val="30"/>
              </w:numPr>
              <w:rPr>
                <w:rFonts w:ascii="Arial" w:hAnsi="Arial" w:cs="Arial"/>
              </w:rPr>
            </w:pPr>
            <w:r w:rsidRPr="00811E7D">
              <w:rPr>
                <w:rFonts w:ascii="Arial" w:hAnsi="Arial" w:cs="Arial"/>
              </w:rPr>
              <w:t>rosnąca popularność i dostępność nowych technologii wykorzystujących odnawialne źródła energii;</w:t>
            </w:r>
          </w:p>
          <w:p w14:paraId="6B4A2259" w14:textId="77777777" w:rsidR="009E5F3D" w:rsidRPr="00811E7D" w:rsidRDefault="009E5F3D" w:rsidP="009E5F3D">
            <w:pPr>
              <w:numPr>
                <w:ilvl w:val="0"/>
                <w:numId w:val="30"/>
              </w:numPr>
              <w:rPr>
                <w:rFonts w:ascii="Arial" w:hAnsi="Arial" w:cs="Arial"/>
              </w:rPr>
            </w:pPr>
            <w:r w:rsidRPr="00811E7D">
              <w:rPr>
                <w:rFonts w:ascii="Arial" w:hAnsi="Arial" w:cs="Arial"/>
              </w:rPr>
              <w:t>wprowadzenie wymagań dla węgla spalanego w domowych paleniskach;</w:t>
            </w:r>
          </w:p>
          <w:p w14:paraId="16148E5F" w14:textId="77777777" w:rsidR="009E5F3D" w:rsidRPr="00811E7D" w:rsidRDefault="009E5F3D" w:rsidP="009E5F3D">
            <w:pPr>
              <w:numPr>
                <w:ilvl w:val="0"/>
                <w:numId w:val="30"/>
              </w:numPr>
              <w:rPr>
                <w:rFonts w:ascii="Arial" w:hAnsi="Arial" w:cs="Arial"/>
              </w:rPr>
            </w:pPr>
            <w:r w:rsidRPr="00811E7D">
              <w:rPr>
                <w:rFonts w:ascii="Arial" w:hAnsi="Arial" w:cs="Arial"/>
              </w:rPr>
              <w:t>wsparcie finansowe dla działań związanych z likwidacją „niskiej emisji”;</w:t>
            </w:r>
          </w:p>
          <w:p w14:paraId="2DA6847E" w14:textId="77777777" w:rsidR="009E5F3D" w:rsidRPr="00811E7D" w:rsidRDefault="009E5F3D" w:rsidP="009E5F3D">
            <w:pPr>
              <w:numPr>
                <w:ilvl w:val="0"/>
                <w:numId w:val="34"/>
              </w:numPr>
              <w:rPr>
                <w:rFonts w:ascii="Arial" w:hAnsi="Arial" w:cs="Arial"/>
              </w:rPr>
            </w:pPr>
            <w:r w:rsidRPr="00811E7D">
              <w:rPr>
                <w:rFonts w:ascii="Arial" w:hAnsi="Arial" w:cs="Arial"/>
              </w:rPr>
              <w:t>rozwój sieci ścieżek rowerowych;</w:t>
            </w:r>
          </w:p>
          <w:p w14:paraId="68358F2B" w14:textId="77777777" w:rsidR="009E5F3D" w:rsidRPr="00811E7D" w:rsidRDefault="009E5F3D" w:rsidP="009E5F3D">
            <w:pPr>
              <w:numPr>
                <w:ilvl w:val="0"/>
                <w:numId w:val="30"/>
              </w:numPr>
              <w:rPr>
                <w:rFonts w:ascii="Arial" w:hAnsi="Arial" w:cs="Arial"/>
              </w:rPr>
            </w:pPr>
            <w:r w:rsidRPr="00811E7D">
              <w:rPr>
                <w:rFonts w:ascii="Arial" w:hAnsi="Arial" w:cs="Arial"/>
              </w:rPr>
              <w:t>rozwój sieci gazowniczej;</w:t>
            </w:r>
          </w:p>
          <w:p w14:paraId="69C243B4" w14:textId="77777777" w:rsidR="009E5F3D" w:rsidRPr="00811E7D" w:rsidRDefault="009E5F3D" w:rsidP="009E5F3D">
            <w:pPr>
              <w:numPr>
                <w:ilvl w:val="0"/>
                <w:numId w:val="30"/>
              </w:numPr>
              <w:rPr>
                <w:rFonts w:ascii="Arial" w:hAnsi="Arial" w:cs="Arial"/>
              </w:rPr>
            </w:pPr>
            <w:r w:rsidRPr="00811E7D">
              <w:rPr>
                <w:rFonts w:ascii="Arial" w:hAnsi="Arial" w:cs="Arial"/>
              </w:rPr>
              <w:t>realizacja założeń Programu ochrony powietrza dla strefy kujawsko-pomorskiej;</w:t>
            </w:r>
          </w:p>
          <w:p w14:paraId="5CAC3D7C" w14:textId="77777777" w:rsidR="009E5F3D" w:rsidRPr="00811E7D" w:rsidRDefault="009E5F3D" w:rsidP="009E5F3D">
            <w:pPr>
              <w:numPr>
                <w:ilvl w:val="0"/>
                <w:numId w:val="34"/>
              </w:numPr>
              <w:rPr>
                <w:rFonts w:ascii="Arial" w:hAnsi="Arial" w:cs="Arial"/>
              </w:rPr>
            </w:pPr>
            <w:r w:rsidRPr="00811E7D">
              <w:rPr>
                <w:rFonts w:ascii="Arial" w:hAnsi="Arial" w:cs="Arial"/>
              </w:rPr>
              <w:t>przystosowanie lokalnych kotłowni do wykorzystywania paliw ze źródeł odnawialnych;.</w:t>
            </w:r>
          </w:p>
        </w:tc>
        <w:tc>
          <w:tcPr>
            <w:tcW w:w="4606" w:type="dxa"/>
            <w:tcBorders>
              <w:top w:val="single" w:sz="12" w:space="0" w:color="auto"/>
            </w:tcBorders>
          </w:tcPr>
          <w:p w14:paraId="56BFA9DE" w14:textId="77777777" w:rsidR="009E5F3D" w:rsidRPr="00811E7D" w:rsidRDefault="009E5F3D" w:rsidP="009E5F3D">
            <w:pPr>
              <w:numPr>
                <w:ilvl w:val="0"/>
                <w:numId w:val="28"/>
              </w:numPr>
              <w:rPr>
                <w:rFonts w:ascii="Arial" w:hAnsi="Arial" w:cs="Arial"/>
              </w:rPr>
            </w:pPr>
            <w:r w:rsidRPr="00811E7D">
              <w:rPr>
                <w:rFonts w:ascii="Arial" w:hAnsi="Arial" w:cs="Arial"/>
              </w:rPr>
              <w:t>zbyt małe wykorzystanie gazu do celów grzewczych;</w:t>
            </w:r>
          </w:p>
          <w:p w14:paraId="11E4921A" w14:textId="77777777" w:rsidR="009E5F3D" w:rsidRPr="00811E7D" w:rsidRDefault="009E5F3D" w:rsidP="009E5F3D">
            <w:pPr>
              <w:numPr>
                <w:ilvl w:val="0"/>
                <w:numId w:val="28"/>
              </w:numPr>
              <w:rPr>
                <w:rFonts w:ascii="Arial" w:hAnsi="Arial" w:cs="Arial"/>
              </w:rPr>
            </w:pPr>
            <w:r w:rsidRPr="00811E7D">
              <w:rPr>
                <w:rFonts w:ascii="Arial" w:hAnsi="Arial" w:cs="Arial"/>
              </w:rPr>
              <w:t>rosnąca ilość pojazdów na drogach;</w:t>
            </w:r>
          </w:p>
          <w:p w14:paraId="08C5AADE" w14:textId="77777777" w:rsidR="009E5F3D" w:rsidRPr="00811E7D" w:rsidRDefault="009E5F3D" w:rsidP="009E5F3D">
            <w:pPr>
              <w:numPr>
                <w:ilvl w:val="0"/>
                <w:numId w:val="28"/>
              </w:numPr>
              <w:rPr>
                <w:rFonts w:ascii="Arial" w:hAnsi="Arial" w:cs="Arial"/>
              </w:rPr>
            </w:pPr>
            <w:r w:rsidRPr="00811E7D">
              <w:rPr>
                <w:rFonts w:ascii="Arial" w:hAnsi="Arial" w:cs="Arial"/>
              </w:rPr>
              <w:t>wysoki koszt inwestycji w OZE;</w:t>
            </w:r>
          </w:p>
          <w:p w14:paraId="2238BBB3" w14:textId="77777777" w:rsidR="009E5F3D" w:rsidRPr="00811E7D" w:rsidRDefault="009E5F3D" w:rsidP="009E5F3D">
            <w:pPr>
              <w:numPr>
                <w:ilvl w:val="0"/>
                <w:numId w:val="28"/>
              </w:numPr>
              <w:rPr>
                <w:rFonts w:ascii="Arial" w:hAnsi="Arial" w:cs="Arial"/>
              </w:rPr>
            </w:pPr>
            <w:r w:rsidRPr="00811E7D">
              <w:rPr>
                <w:rFonts w:ascii="Arial" w:hAnsi="Arial" w:cs="Arial"/>
              </w:rPr>
              <w:t>trudności w znalezieniu inwestorów zewnętrznych w zakresie rozwoju OZE;</w:t>
            </w:r>
          </w:p>
          <w:p w14:paraId="75858C94" w14:textId="77777777" w:rsidR="009E5F3D" w:rsidRPr="00811E7D" w:rsidRDefault="009E5F3D" w:rsidP="008366C0">
            <w:pPr>
              <w:rPr>
                <w:rFonts w:ascii="Arial" w:hAnsi="Arial" w:cs="Arial"/>
              </w:rPr>
            </w:pPr>
          </w:p>
        </w:tc>
      </w:tr>
    </w:tbl>
    <w:p w14:paraId="005472A3" w14:textId="77777777" w:rsidR="009E5F3D" w:rsidRPr="00811E7D" w:rsidRDefault="009E5F3D" w:rsidP="009E5F3D">
      <w:pPr>
        <w:rPr>
          <w:rFonts w:ascii="Arial" w:hAnsi="Arial" w:cs="Arial"/>
          <w:b/>
          <w:bCs/>
        </w:rPr>
      </w:pPr>
    </w:p>
    <w:p w14:paraId="42BE8D50" w14:textId="32423F44" w:rsidR="009E5F3D" w:rsidRPr="00811E7D" w:rsidRDefault="009E5F3D" w:rsidP="009E5F3D">
      <w:pPr>
        <w:rPr>
          <w:rFonts w:ascii="Arial" w:hAnsi="Arial" w:cs="Arial"/>
          <w:b/>
          <w:bCs/>
        </w:rPr>
      </w:pPr>
      <w:bookmarkStart w:id="349" w:name="_Toc459115140"/>
      <w:bookmarkStart w:id="350" w:name="_Toc58333971"/>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32</w:t>
      </w:r>
      <w:r w:rsidRPr="00811E7D">
        <w:rPr>
          <w:rFonts w:ascii="Arial" w:hAnsi="Arial" w:cs="Arial"/>
          <w:b/>
          <w:bCs/>
          <w:noProof/>
        </w:rPr>
        <w:fldChar w:fldCharType="end"/>
      </w:r>
      <w:r w:rsidRPr="00811E7D">
        <w:rPr>
          <w:rFonts w:ascii="Arial" w:hAnsi="Arial" w:cs="Arial"/>
          <w:b/>
          <w:bCs/>
        </w:rPr>
        <w:t xml:space="preserve"> Obszar interwencji: </w:t>
      </w:r>
      <w:bookmarkEnd w:id="349"/>
      <w:r w:rsidRPr="00811E7D">
        <w:rPr>
          <w:rFonts w:ascii="Arial" w:hAnsi="Arial" w:cs="Arial"/>
          <w:b/>
          <w:bCs/>
        </w:rPr>
        <w:t>zagrożenie hałasem</w:t>
      </w:r>
      <w:bookmarkEnd w:id="3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7"/>
        <w:gridCol w:w="4513"/>
      </w:tblGrid>
      <w:tr w:rsidR="009E5F3D" w:rsidRPr="00811E7D" w14:paraId="2A248366" w14:textId="77777777" w:rsidTr="008366C0">
        <w:tc>
          <w:tcPr>
            <w:tcW w:w="4606" w:type="dxa"/>
            <w:tcBorders>
              <w:top w:val="single" w:sz="12" w:space="0" w:color="auto"/>
              <w:left w:val="single" w:sz="12" w:space="0" w:color="auto"/>
              <w:bottom w:val="single" w:sz="12" w:space="0" w:color="auto"/>
              <w:right w:val="single" w:sz="12" w:space="0" w:color="auto"/>
            </w:tcBorders>
          </w:tcPr>
          <w:p w14:paraId="23401573" w14:textId="77777777" w:rsidR="009E5F3D" w:rsidRPr="00811E7D" w:rsidRDefault="009E5F3D" w:rsidP="008366C0">
            <w:pPr>
              <w:jc w:val="center"/>
              <w:rPr>
                <w:rFonts w:ascii="Arial" w:hAnsi="Arial" w:cs="Arial"/>
                <w:b/>
              </w:rPr>
            </w:pPr>
            <w:r w:rsidRPr="00811E7D">
              <w:rPr>
                <w:rFonts w:ascii="Arial" w:hAnsi="Arial" w:cs="Arial"/>
                <w:b/>
              </w:rPr>
              <w:t>MOCNE STRONY</w:t>
            </w:r>
          </w:p>
          <w:p w14:paraId="6C83A767"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11BA1754"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2B1D9D33"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589E971D" w14:textId="77777777" w:rsidTr="008366C0">
        <w:tc>
          <w:tcPr>
            <w:tcW w:w="4606" w:type="dxa"/>
            <w:tcBorders>
              <w:top w:val="single" w:sz="12" w:space="0" w:color="auto"/>
              <w:bottom w:val="single" w:sz="12" w:space="0" w:color="auto"/>
            </w:tcBorders>
          </w:tcPr>
          <w:p w14:paraId="55D199AC" w14:textId="77777777" w:rsidR="009E5F3D" w:rsidRPr="00811E7D" w:rsidRDefault="009E5F3D" w:rsidP="009E5F3D">
            <w:pPr>
              <w:pStyle w:val="Akapitzlist"/>
              <w:numPr>
                <w:ilvl w:val="0"/>
                <w:numId w:val="32"/>
              </w:numPr>
              <w:rPr>
                <w:rFonts w:ascii="Arial" w:hAnsi="Arial" w:cs="Arial"/>
              </w:rPr>
            </w:pPr>
            <w:r w:rsidRPr="00811E7D">
              <w:rPr>
                <w:rFonts w:ascii="Arial" w:hAnsi="Arial" w:cs="Arial"/>
              </w:rPr>
              <w:t>pasy zadrzewień przy drogach</w:t>
            </w:r>
          </w:p>
          <w:p w14:paraId="65014F79" w14:textId="77777777" w:rsidR="009E5F3D" w:rsidRPr="00811E7D" w:rsidRDefault="009E5F3D" w:rsidP="009E5F3D">
            <w:pPr>
              <w:numPr>
                <w:ilvl w:val="0"/>
                <w:numId w:val="32"/>
              </w:numPr>
              <w:rPr>
                <w:rFonts w:ascii="Arial" w:hAnsi="Arial" w:cs="Arial"/>
              </w:rPr>
            </w:pPr>
            <w:r w:rsidRPr="00811E7D">
              <w:rPr>
                <w:rFonts w:ascii="Arial" w:hAnsi="Arial" w:cs="Arial"/>
              </w:rPr>
              <w:t>opracowany programy ochrony środowiska przed hałasem dla autostrady A1 przebiegającej przez gminę;</w:t>
            </w:r>
          </w:p>
          <w:p w14:paraId="7E52B5B0" w14:textId="77777777" w:rsidR="009E5F3D" w:rsidRPr="00811E7D" w:rsidRDefault="009E5F3D" w:rsidP="009E5F3D">
            <w:pPr>
              <w:pStyle w:val="Akapitzlist"/>
              <w:numPr>
                <w:ilvl w:val="0"/>
                <w:numId w:val="32"/>
              </w:numPr>
              <w:rPr>
                <w:rFonts w:ascii="Arial" w:hAnsi="Arial" w:cs="Arial"/>
              </w:rPr>
            </w:pPr>
            <w:r w:rsidRPr="00811E7D">
              <w:rPr>
                <w:rFonts w:ascii="Arial" w:hAnsi="Arial" w:cs="Arial"/>
              </w:rPr>
              <w:t xml:space="preserve">prowadzone w zakładach kontrole poziomu hałasu; </w:t>
            </w:r>
          </w:p>
        </w:tc>
        <w:tc>
          <w:tcPr>
            <w:tcW w:w="4606" w:type="dxa"/>
            <w:tcBorders>
              <w:top w:val="single" w:sz="12" w:space="0" w:color="auto"/>
              <w:bottom w:val="single" w:sz="12" w:space="0" w:color="auto"/>
            </w:tcBorders>
          </w:tcPr>
          <w:p w14:paraId="46110DE2" w14:textId="77777777" w:rsidR="009E5F3D" w:rsidRPr="00811E7D" w:rsidRDefault="009E5F3D" w:rsidP="009E5F3D">
            <w:pPr>
              <w:pStyle w:val="Akapitzlist"/>
              <w:numPr>
                <w:ilvl w:val="0"/>
                <w:numId w:val="32"/>
              </w:numPr>
              <w:rPr>
                <w:rFonts w:ascii="Arial" w:hAnsi="Arial" w:cs="Arial"/>
              </w:rPr>
            </w:pPr>
            <w:r w:rsidRPr="00811E7D">
              <w:rPr>
                <w:rFonts w:ascii="Arial" w:hAnsi="Arial" w:cs="Arial"/>
              </w:rPr>
              <w:t>wzrastający ruch pojazdów stwarzających niekorzystne warunki akustyczne;</w:t>
            </w:r>
          </w:p>
          <w:p w14:paraId="174E7524" w14:textId="77777777" w:rsidR="009E5F3D" w:rsidRPr="00811E7D" w:rsidRDefault="009E5F3D" w:rsidP="009E5F3D">
            <w:pPr>
              <w:pStyle w:val="Akapitzlist"/>
              <w:numPr>
                <w:ilvl w:val="0"/>
                <w:numId w:val="32"/>
              </w:numPr>
              <w:rPr>
                <w:rFonts w:ascii="Arial" w:hAnsi="Arial" w:cs="Arial"/>
              </w:rPr>
            </w:pPr>
            <w:r w:rsidRPr="00811E7D">
              <w:rPr>
                <w:rFonts w:ascii="Arial" w:hAnsi="Arial" w:cs="Arial"/>
              </w:rPr>
              <w:t>brak obwodnicy miasta Nowe;</w:t>
            </w:r>
          </w:p>
          <w:p w14:paraId="37F097FB" w14:textId="77777777" w:rsidR="009E5F3D" w:rsidRPr="00811E7D" w:rsidRDefault="009E5F3D" w:rsidP="009E5F3D">
            <w:pPr>
              <w:pStyle w:val="Akapitzlist"/>
              <w:numPr>
                <w:ilvl w:val="0"/>
                <w:numId w:val="32"/>
              </w:numPr>
              <w:rPr>
                <w:rFonts w:ascii="Arial" w:hAnsi="Arial" w:cs="Arial"/>
              </w:rPr>
            </w:pPr>
            <w:r w:rsidRPr="00811E7D">
              <w:rPr>
                <w:rFonts w:ascii="Arial" w:hAnsi="Arial" w:cs="Arial"/>
              </w:rPr>
              <w:t>zły stan nawierzchni dróg niższej kategorii potęgujący hałas drogowy;</w:t>
            </w:r>
          </w:p>
          <w:p w14:paraId="240350FA" w14:textId="77777777" w:rsidR="009E5F3D" w:rsidRPr="00811E7D" w:rsidRDefault="009E5F3D" w:rsidP="009E5F3D">
            <w:pPr>
              <w:pStyle w:val="Akapitzlist"/>
              <w:numPr>
                <w:ilvl w:val="0"/>
                <w:numId w:val="32"/>
              </w:numPr>
              <w:rPr>
                <w:rFonts w:ascii="Arial" w:hAnsi="Arial" w:cs="Arial"/>
              </w:rPr>
            </w:pPr>
            <w:r w:rsidRPr="00811E7D">
              <w:rPr>
                <w:rFonts w:cs="Arial"/>
              </w:rPr>
              <w:t>niewystarczająca  ilość dróg rowerowych;</w:t>
            </w:r>
            <w:r w:rsidRPr="00811E7D">
              <w:rPr>
                <w:rFonts w:ascii="Arial" w:hAnsi="Arial" w:cs="Arial"/>
              </w:rPr>
              <w:t xml:space="preserve"> </w:t>
            </w:r>
          </w:p>
          <w:p w14:paraId="2E4643AA" w14:textId="77777777" w:rsidR="009E5F3D" w:rsidRPr="00811E7D" w:rsidRDefault="009E5F3D" w:rsidP="009E5F3D">
            <w:pPr>
              <w:pStyle w:val="Akapitzlist"/>
              <w:numPr>
                <w:ilvl w:val="0"/>
                <w:numId w:val="32"/>
              </w:numPr>
              <w:rPr>
                <w:rFonts w:ascii="Arial" w:hAnsi="Arial" w:cs="Arial"/>
              </w:rPr>
            </w:pPr>
            <w:r w:rsidRPr="00811E7D">
              <w:rPr>
                <w:rFonts w:ascii="Arial" w:hAnsi="Arial" w:cs="Arial"/>
              </w:rPr>
              <w:t>występowanie zakładów przemysłowych mogących emitować hałas;</w:t>
            </w:r>
          </w:p>
        </w:tc>
      </w:tr>
      <w:tr w:rsidR="009E5F3D" w:rsidRPr="00811E7D" w14:paraId="32AA4D0D" w14:textId="77777777" w:rsidTr="008366C0">
        <w:tc>
          <w:tcPr>
            <w:tcW w:w="4606" w:type="dxa"/>
            <w:tcBorders>
              <w:top w:val="single" w:sz="12" w:space="0" w:color="auto"/>
              <w:left w:val="single" w:sz="12" w:space="0" w:color="auto"/>
              <w:bottom w:val="single" w:sz="12" w:space="0" w:color="auto"/>
              <w:right w:val="single" w:sz="12" w:space="0" w:color="auto"/>
            </w:tcBorders>
          </w:tcPr>
          <w:p w14:paraId="571822E1" w14:textId="77777777" w:rsidR="009E5F3D" w:rsidRPr="00811E7D" w:rsidRDefault="009E5F3D" w:rsidP="008366C0">
            <w:pPr>
              <w:jc w:val="center"/>
              <w:rPr>
                <w:rFonts w:ascii="Arial" w:hAnsi="Arial" w:cs="Arial"/>
                <w:b/>
              </w:rPr>
            </w:pPr>
            <w:r w:rsidRPr="00811E7D">
              <w:rPr>
                <w:rFonts w:ascii="Arial" w:hAnsi="Arial" w:cs="Arial"/>
                <w:b/>
              </w:rPr>
              <w:t>SZANSE</w:t>
            </w:r>
          </w:p>
          <w:p w14:paraId="53FEE86E"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7527A3DE" w14:textId="77777777" w:rsidR="009E5F3D" w:rsidRPr="00811E7D" w:rsidRDefault="009E5F3D" w:rsidP="008366C0">
            <w:pPr>
              <w:jc w:val="center"/>
              <w:rPr>
                <w:rFonts w:ascii="Arial" w:hAnsi="Arial" w:cs="Arial"/>
                <w:b/>
              </w:rPr>
            </w:pPr>
            <w:r w:rsidRPr="00811E7D">
              <w:rPr>
                <w:rFonts w:ascii="Arial" w:hAnsi="Arial" w:cs="Arial"/>
                <w:b/>
              </w:rPr>
              <w:t>ZAGROŻENIA</w:t>
            </w:r>
          </w:p>
          <w:p w14:paraId="0CC668AC"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52527947" w14:textId="77777777" w:rsidTr="008366C0">
        <w:tc>
          <w:tcPr>
            <w:tcW w:w="4606" w:type="dxa"/>
            <w:tcBorders>
              <w:top w:val="single" w:sz="12" w:space="0" w:color="auto"/>
            </w:tcBorders>
          </w:tcPr>
          <w:p w14:paraId="4A5AB8E6" w14:textId="77777777" w:rsidR="009E5F3D" w:rsidRPr="00811E7D" w:rsidRDefault="009E5F3D" w:rsidP="009E5F3D">
            <w:pPr>
              <w:numPr>
                <w:ilvl w:val="0"/>
                <w:numId w:val="22"/>
              </w:numPr>
              <w:rPr>
                <w:rFonts w:ascii="Arial" w:hAnsi="Arial" w:cs="Arial"/>
              </w:rPr>
            </w:pPr>
            <w:r w:rsidRPr="00811E7D">
              <w:rPr>
                <w:rFonts w:ascii="Arial" w:hAnsi="Arial" w:cs="Arial"/>
              </w:rPr>
              <w:lastRenderedPageBreak/>
              <w:t>podjęcie działań zmniejszających hałas samochodowy (stosowanie cichych nawierzchni, dźwiękoszczelnych okien, wprowadzanie zadrzewień przydrożnych, działania organizacyjne itp.);</w:t>
            </w:r>
          </w:p>
          <w:p w14:paraId="15742CD8" w14:textId="77777777" w:rsidR="009E5F3D" w:rsidRPr="00811E7D" w:rsidRDefault="009E5F3D" w:rsidP="009E5F3D">
            <w:pPr>
              <w:numPr>
                <w:ilvl w:val="0"/>
                <w:numId w:val="22"/>
              </w:numPr>
              <w:rPr>
                <w:rFonts w:ascii="Arial" w:hAnsi="Arial" w:cs="Arial"/>
              </w:rPr>
            </w:pPr>
            <w:r w:rsidRPr="00811E7D">
              <w:rPr>
                <w:rFonts w:ascii="Arial" w:hAnsi="Arial" w:cs="Arial"/>
              </w:rPr>
              <w:t>budowa obwodnic miast i mniejszych miejscowości,</w:t>
            </w:r>
          </w:p>
        </w:tc>
        <w:tc>
          <w:tcPr>
            <w:tcW w:w="4606" w:type="dxa"/>
            <w:tcBorders>
              <w:top w:val="single" w:sz="12" w:space="0" w:color="auto"/>
            </w:tcBorders>
          </w:tcPr>
          <w:p w14:paraId="24E9136B" w14:textId="77777777" w:rsidR="009E5F3D" w:rsidRPr="00811E7D" w:rsidRDefault="009E5F3D" w:rsidP="009E5F3D">
            <w:pPr>
              <w:numPr>
                <w:ilvl w:val="0"/>
                <w:numId w:val="22"/>
              </w:numPr>
              <w:rPr>
                <w:rFonts w:ascii="Arial" w:hAnsi="Arial" w:cs="Arial"/>
              </w:rPr>
            </w:pPr>
            <w:r w:rsidRPr="00811E7D">
              <w:rPr>
                <w:rFonts w:ascii="Arial" w:hAnsi="Arial" w:cs="Arial"/>
              </w:rPr>
              <w:t>wzrastający ruch pojazdów;</w:t>
            </w:r>
          </w:p>
          <w:p w14:paraId="1C9AA526" w14:textId="77777777" w:rsidR="009E5F3D" w:rsidRPr="00811E7D" w:rsidRDefault="009E5F3D" w:rsidP="009E5F3D">
            <w:pPr>
              <w:numPr>
                <w:ilvl w:val="0"/>
                <w:numId w:val="22"/>
              </w:numPr>
              <w:rPr>
                <w:rFonts w:ascii="Arial" w:hAnsi="Arial" w:cs="Arial"/>
              </w:rPr>
            </w:pPr>
            <w:r w:rsidRPr="00811E7D">
              <w:rPr>
                <w:rFonts w:ascii="Arial" w:hAnsi="Arial" w:cs="Arial"/>
              </w:rPr>
              <w:t>zły stan techniczny pojazdów;</w:t>
            </w:r>
          </w:p>
          <w:p w14:paraId="73BE5BE6" w14:textId="77777777" w:rsidR="009E5F3D" w:rsidRPr="00811E7D" w:rsidRDefault="009E5F3D" w:rsidP="009E5F3D">
            <w:pPr>
              <w:numPr>
                <w:ilvl w:val="0"/>
                <w:numId w:val="22"/>
              </w:numPr>
              <w:rPr>
                <w:rFonts w:ascii="Arial" w:hAnsi="Arial" w:cs="Arial"/>
              </w:rPr>
            </w:pPr>
            <w:r w:rsidRPr="00811E7D">
              <w:rPr>
                <w:rFonts w:ascii="Arial" w:hAnsi="Arial" w:cs="Arial"/>
              </w:rPr>
              <w:t>zwiększenie zasięgu narażenia na hałas komunikacyjny i przemysłowy;</w:t>
            </w:r>
          </w:p>
          <w:p w14:paraId="68D87020" w14:textId="77777777" w:rsidR="009E5F3D" w:rsidRPr="00811E7D" w:rsidRDefault="009E5F3D" w:rsidP="008366C0">
            <w:pPr>
              <w:rPr>
                <w:rFonts w:ascii="Arial" w:hAnsi="Arial" w:cs="Arial"/>
              </w:rPr>
            </w:pPr>
          </w:p>
        </w:tc>
      </w:tr>
    </w:tbl>
    <w:p w14:paraId="41038A16" w14:textId="77777777" w:rsidR="009E5F3D" w:rsidRPr="00811E7D" w:rsidRDefault="009E5F3D" w:rsidP="009E5F3D">
      <w:pPr>
        <w:rPr>
          <w:rFonts w:ascii="Arial" w:hAnsi="Arial" w:cs="Arial"/>
        </w:rPr>
      </w:pPr>
    </w:p>
    <w:p w14:paraId="3FD53A0B" w14:textId="23735876" w:rsidR="009E5F3D" w:rsidRPr="00811E7D" w:rsidRDefault="009E5F3D" w:rsidP="009E5F3D">
      <w:pPr>
        <w:rPr>
          <w:rFonts w:ascii="Arial" w:hAnsi="Arial" w:cs="Arial"/>
          <w:b/>
          <w:bCs/>
        </w:rPr>
      </w:pPr>
      <w:bookmarkStart w:id="351" w:name="_Toc459115141"/>
      <w:bookmarkStart w:id="352" w:name="_Toc58333972"/>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33</w:t>
      </w:r>
      <w:r w:rsidRPr="00811E7D">
        <w:rPr>
          <w:rFonts w:ascii="Arial" w:hAnsi="Arial" w:cs="Arial"/>
          <w:b/>
          <w:bCs/>
          <w:noProof/>
        </w:rPr>
        <w:fldChar w:fldCharType="end"/>
      </w:r>
      <w:r w:rsidRPr="00811E7D">
        <w:rPr>
          <w:rFonts w:ascii="Arial" w:hAnsi="Arial" w:cs="Arial"/>
          <w:b/>
          <w:bCs/>
        </w:rPr>
        <w:t xml:space="preserve"> Obszar interwencji: pola elektromagnetyczne</w:t>
      </w:r>
      <w:bookmarkEnd w:id="351"/>
      <w:bookmarkEnd w:id="3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6"/>
        <w:gridCol w:w="4514"/>
      </w:tblGrid>
      <w:tr w:rsidR="009E5F3D" w:rsidRPr="00811E7D" w14:paraId="631C344D" w14:textId="77777777" w:rsidTr="008366C0">
        <w:tc>
          <w:tcPr>
            <w:tcW w:w="4606" w:type="dxa"/>
            <w:tcBorders>
              <w:top w:val="single" w:sz="12" w:space="0" w:color="auto"/>
              <w:left w:val="single" w:sz="12" w:space="0" w:color="auto"/>
              <w:bottom w:val="single" w:sz="12" w:space="0" w:color="auto"/>
              <w:right w:val="single" w:sz="12" w:space="0" w:color="auto"/>
            </w:tcBorders>
          </w:tcPr>
          <w:p w14:paraId="72209FD8" w14:textId="77777777" w:rsidR="009E5F3D" w:rsidRPr="00811E7D" w:rsidRDefault="009E5F3D" w:rsidP="008366C0">
            <w:pPr>
              <w:jc w:val="center"/>
              <w:rPr>
                <w:rFonts w:ascii="Arial" w:hAnsi="Arial" w:cs="Arial"/>
                <w:b/>
              </w:rPr>
            </w:pPr>
            <w:r w:rsidRPr="00811E7D">
              <w:rPr>
                <w:rFonts w:ascii="Arial" w:hAnsi="Arial" w:cs="Arial"/>
                <w:b/>
              </w:rPr>
              <w:t>MOCNE STRONY</w:t>
            </w:r>
          </w:p>
          <w:p w14:paraId="68A1183A"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072B6588"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26E2BA92"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65CE9FDA" w14:textId="77777777" w:rsidTr="008366C0">
        <w:tc>
          <w:tcPr>
            <w:tcW w:w="4606" w:type="dxa"/>
            <w:tcBorders>
              <w:top w:val="single" w:sz="12" w:space="0" w:color="auto"/>
              <w:bottom w:val="single" w:sz="12" w:space="0" w:color="auto"/>
            </w:tcBorders>
          </w:tcPr>
          <w:p w14:paraId="4C0F4FD4" w14:textId="77777777" w:rsidR="009E5F3D" w:rsidRPr="00811E7D" w:rsidRDefault="009E5F3D" w:rsidP="009E5F3D">
            <w:pPr>
              <w:pStyle w:val="Akapitzlist"/>
              <w:numPr>
                <w:ilvl w:val="0"/>
                <w:numId w:val="33"/>
              </w:numPr>
              <w:rPr>
                <w:rFonts w:ascii="Arial" w:hAnsi="Arial" w:cs="Arial"/>
              </w:rPr>
            </w:pPr>
            <w:r w:rsidRPr="00811E7D">
              <w:rPr>
                <w:rFonts w:ascii="Arial" w:hAnsi="Arial" w:cs="Arial"/>
              </w:rPr>
              <w:t>prowadzone pomiary natężenie pola elektromagnetycznego;</w:t>
            </w:r>
          </w:p>
          <w:p w14:paraId="02765A67" w14:textId="77777777" w:rsidR="009E5F3D" w:rsidRPr="00811E7D" w:rsidRDefault="009E5F3D" w:rsidP="009E5F3D">
            <w:pPr>
              <w:numPr>
                <w:ilvl w:val="0"/>
                <w:numId w:val="33"/>
              </w:numPr>
              <w:rPr>
                <w:rFonts w:ascii="Arial" w:hAnsi="Arial" w:cs="Arial"/>
              </w:rPr>
            </w:pPr>
            <w:r w:rsidRPr="00811E7D">
              <w:rPr>
                <w:rFonts w:ascii="Arial" w:hAnsi="Arial" w:cs="Arial"/>
              </w:rPr>
              <w:t>brak przekroczeń dopuszczalnych poziomów natężenia promieniowania elektromagnetycznego;</w:t>
            </w:r>
          </w:p>
          <w:p w14:paraId="1176C17E" w14:textId="77777777" w:rsidR="009E5F3D" w:rsidRPr="00811E7D" w:rsidRDefault="009E5F3D" w:rsidP="009E5F3D">
            <w:pPr>
              <w:numPr>
                <w:ilvl w:val="0"/>
                <w:numId w:val="34"/>
              </w:numPr>
              <w:rPr>
                <w:rFonts w:ascii="Arial" w:hAnsi="Arial" w:cs="Arial"/>
              </w:rPr>
            </w:pPr>
            <w:r w:rsidRPr="00811E7D">
              <w:rPr>
                <w:rFonts w:ascii="Arial" w:hAnsi="Arial" w:cs="Arial"/>
              </w:rPr>
              <w:t>prowadzenie przez Starostę wykazu stacji bazowych oraz wyników pomiaru promieniowania elektromagnetycznego;</w:t>
            </w:r>
          </w:p>
        </w:tc>
        <w:tc>
          <w:tcPr>
            <w:tcW w:w="4606" w:type="dxa"/>
            <w:tcBorders>
              <w:top w:val="single" w:sz="12" w:space="0" w:color="auto"/>
              <w:bottom w:val="single" w:sz="12" w:space="0" w:color="auto"/>
            </w:tcBorders>
          </w:tcPr>
          <w:p w14:paraId="13E9A85D" w14:textId="77777777" w:rsidR="009E5F3D" w:rsidRPr="00811E7D" w:rsidRDefault="009E5F3D" w:rsidP="009E5F3D">
            <w:pPr>
              <w:numPr>
                <w:ilvl w:val="0"/>
                <w:numId w:val="34"/>
              </w:numPr>
              <w:rPr>
                <w:rFonts w:ascii="Arial" w:hAnsi="Arial" w:cs="Arial"/>
              </w:rPr>
            </w:pPr>
            <w:r w:rsidRPr="00811E7D">
              <w:rPr>
                <w:rFonts w:ascii="Arial" w:hAnsi="Arial" w:cs="Arial"/>
              </w:rPr>
              <w:t>stan techniczny linii napowietrznych, ryzyko powstania awarii w wyniku ekstremalnych warunków pogodowych;</w:t>
            </w:r>
          </w:p>
          <w:p w14:paraId="05ECBB00" w14:textId="77777777" w:rsidR="009E5F3D" w:rsidRPr="00811E7D" w:rsidRDefault="009E5F3D" w:rsidP="008366C0">
            <w:pPr>
              <w:ind w:left="360"/>
              <w:rPr>
                <w:rFonts w:ascii="Arial" w:hAnsi="Arial" w:cs="Arial"/>
              </w:rPr>
            </w:pPr>
          </w:p>
        </w:tc>
      </w:tr>
      <w:tr w:rsidR="009E5F3D" w:rsidRPr="00811E7D" w14:paraId="5FEAD239" w14:textId="77777777" w:rsidTr="008366C0">
        <w:tc>
          <w:tcPr>
            <w:tcW w:w="4606" w:type="dxa"/>
            <w:tcBorders>
              <w:top w:val="single" w:sz="12" w:space="0" w:color="auto"/>
              <w:left w:val="single" w:sz="12" w:space="0" w:color="auto"/>
              <w:bottom w:val="single" w:sz="12" w:space="0" w:color="auto"/>
              <w:right w:val="single" w:sz="12" w:space="0" w:color="auto"/>
            </w:tcBorders>
          </w:tcPr>
          <w:p w14:paraId="42D75885" w14:textId="77777777" w:rsidR="009E5F3D" w:rsidRPr="00811E7D" w:rsidRDefault="009E5F3D" w:rsidP="008366C0">
            <w:pPr>
              <w:jc w:val="center"/>
              <w:rPr>
                <w:rFonts w:ascii="Arial" w:hAnsi="Arial" w:cs="Arial"/>
                <w:b/>
              </w:rPr>
            </w:pPr>
            <w:r w:rsidRPr="00811E7D">
              <w:rPr>
                <w:rFonts w:ascii="Arial" w:hAnsi="Arial" w:cs="Arial"/>
                <w:b/>
              </w:rPr>
              <w:t>SZANSE</w:t>
            </w:r>
          </w:p>
          <w:p w14:paraId="5A6BB67D"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7144C0E2" w14:textId="77777777" w:rsidR="009E5F3D" w:rsidRPr="00811E7D" w:rsidRDefault="009E5F3D" w:rsidP="008366C0">
            <w:pPr>
              <w:jc w:val="center"/>
              <w:rPr>
                <w:rFonts w:ascii="Arial" w:hAnsi="Arial" w:cs="Arial"/>
                <w:b/>
              </w:rPr>
            </w:pPr>
            <w:r w:rsidRPr="00811E7D">
              <w:rPr>
                <w:rFonts w:ascii="Arial" w:hAnsi="Arial" w:cs="Arial"/>
                <w:b/>
              </w:rPr>
              <w:t>ZAGROŻENIA</w:t>
            </w:r>
          </w:p>
          <w:p w14:paraId="75A89862"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2A12E21F" w14:textId="77777777" w:rsidTr="008366C0">
        <w:tc>
          <w:tcPr>
            <w:tcW w:w="4606" w:type="dxa"/>
            <w:tcBorders>
              <w:top w:val="single" w:sz="12" w:space="0" w:color="auto"/>
            </w:tcBorders>
          </w:tcPr>
          <w:p w14:paraId="4E8FC0D4" w14:textId="77777777" w:rsidR="009E5F3D" w:rsidRPr="00811E7D" w:rsidRDefault="009E5F3D" w:rsidP="009E5F3D">
            <w:pPr>
              <w:numPr>
                <w:ilvl w:val="0"/>
                <w:numId w:val="30"/>
              </w:numPr>
              <w:rPr>
                <w:rFonts w:ascii="Arial" w:hAnsi="Arial" w:cs="Arial"/>
              </w:rPr>
            </w:pPr>
            <w:r w:rsidRPr="00811E7D">
              <w:rPr>
                <w:rFonts w:ascii="Arial" w:hAnsi="Arial" w:cs="Arial"/>
              </w:rPr>
              <w:t>monitoring pozwalający wykrycie ponadnormatywne stężenie promieniowania;</w:t>
            </w:r>
          </w:p>
        </w:tc>
        <w:tc>
          <w:tcPr>
            <w:tcW w:w="4606" w:type="dxa"/>
            <w:tcBorders>
              <w:top w:val="single" w:sz="12" w:space="0" w:color="auto"/>
            </w:tcBorders>
          </w:tcPr>
          <w:p w14:paraId="7BE562F9" w14:textId="77777777" w:rsidR="009E5F3D" w:rsidRPr="00811E7D" w:rsidRDefault="009E5F3D" w:rsidP="009E5F3D">
            <w:pPr>
              <w:numPr>
                <w:ilvl w:val="0"/>
                <w:numId w:val="22"/>
              </w:numPr>
              <w:rPr>
                <w:rFonts w:ascii="Arial" w:hAnsi="Arial" w:cs="Arial"/>
              </w:rPr>
            </w:pPr>
            <w:r w:rsidRPr="00811E7D">
              <w:rPr>
                <w:rFonts w:ascii="Arial" w:hAnsi="Arial" w:cs="Arial"/>
              </w:rPr>
              <w:t>wzrastająca ilość urządzeń emitujących pole elektromagnetyczne, które może spowodować przekroczenia dopuszczalnych poziomów;</w:t>
            </w:r>
          </w:p>
        </w:tc>
      </w:tr>
    </w:tbl>
    <w:p w14:paraId="317975E3" w14:textId="77777777" w:rsidR="009E5F3D" w:rsidRPr="00811E7D" w:rsidRDefault="009E5F3D" w:rsidP="009E5F3D">
      <w:pPr>
        <w:rPr>
          <w:rFonts w:ascii="Arial" w:hAnsi="Arial" w:cs="Arial"/>
        </w:rPr>
      </w:pPr>
    </w:p>
    <w:p w14:paraId="1BAC48E7" w14:textId="3A6B28A6" w:rsidR="009E5F3D" w:rsidRPr="00811E7D" w:rsidRDefault="009E5F3D" w:rsidP="009E5F3D">
      <w:pPr>
        <w:rPr>
          <w:rFonts w:ascii="Arial" w:hAnsi="Arial" w:cs="Arial"/>
          <w:b/>
          <w:bCs/>
        </w:rPr>
      </w:pPr>
      <w:bookmarkStart w:id="353" w:name="_Toc459115142"/>
      <w:bookmarkStart w:id="354" w:name="_Toc58333973"/>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34</w:t>
      </w:r>
      <w:r w:rsidRPr="00811E7D">
        <w:rPr>
          <w:rFonts w:ascii="Arial" w:hAnsi="Arial" w:cs="Arial"/>
          <w:b/>
          <w:bCs/>
          <w:noProof/>
        </w:rPr>
        <w:fldChar w:fldCharType="end"/>
      </w:r>
      <w:r w:rsidRPr="00811E7D">
        <w:rPr>
          <w:rFonts w:ascii="Arial" w:hAnsi="Arial" w:cs="Arial"/>
          <w:b/>
          <w:bCs/>
        </w:rPr>
        <w:t xml:space="preserve"> Obszar interwencji: </w:t>
      </w:r>
      <w:bookmarkEnd w:id="353"/>
      <w:r w:rsidRPr="00811E7D">
        <w:rPr>
          <w:rFonts w:ascii="Arial" w:hAnsi="Arial" w:cs="Arial"/>
          <w:b/>
          <w:bCs/>
        </w:rPr>
        <w:t>gospodarowanie wodami</w:t>
      </w:r>
      <w:bookmarkEnd w:id="35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9E5F3D" w:rsidRPr="00811E7D" w14:paraId="17815331" w14:textId="77777777" w:rsidTr="008366C0">
        <w:tc>
          <w:tcPr>
            <w:tcW w:w="4521" w:type="dxa"/>
            <w:tcBorders>
              <w:top w:val="single" w:sz="12" w:space="0" w:color="auto"/>
              <w:left w:val="single" w:sz="12" w:space="0" w:color="auto"/>
              <w:bottom w:val="single" w:sz="12" w:space="0" w:color="auto"/>
              <w:right w:val="single" w:sz="12" w:space="0" w:color="auto"/>
            </w:tcBorders>
          </w:tcPr>
          <w:p w14:paraId="3B758BAD" w14:textId="77777777" w:rsidR="009E5F3D" w:rsidRPr="00811E7D" w:rsidRDefault="009E5F3D" w:rsidP="008366C0">
            <w:pPr>
              <w:jc w:val="center"/>
              <w:rPr>
                <w:rFonts w:ascii="Arial" w:hAnsi="Arial" w:cs="Arial"/>
                <w:b/>
              </w:rPr>
            </w:pPr>
            <w:r w:rsidRPr="00811E7D">
              <w:rPr>
                <w:rFonts w:ascii="Arial" w:hAnsi="Arial" w:cs="Arial"/>
                <w:b/>
              </w:rPr>
              <w:t>MOCNE STRONY</w:t>
            </w:r>
          </w:p>
          <w:p w14:paraId="277C49CF"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521" w:type="dxa"/>
            <w:tcBorders>
              <w:top w:val="single" w:sz="12" w:space="0" w:color="auto"/>
              <w:left w:val="single" w:sz="12" w:space="0" w:color="auto"/>
              <w:bottom w:val="single" w:sz="12" w:space="0" w:color="auto"/>
              <w:right w:val="single" w:sz="12" w:space="0" w:color="auto"/>
            </w:tcBorders>
          </w:tcPr>
          <w:p w14:paraId="66285B7F"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354AF40C"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1ED3267F" w14:textId="77777777" w:rsidTr="008366C0">
        <w:tc>
          <w:tcPr>
            <w:tcW w:w="4521" w:type="dxa"/>
            <w:tcBorders>
              <w:top w:val="single" w:sz="12" w:space="0" w:color="auto"/>
              <w:bottom w:val="single" w:sz="12" w:space="0" w:color="auto"/>
            </w:tcBorders>
          </w:tcPr>
          <w:p w14:paraId="576148AE"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istniejący punkt monitoringu wód powierzchniowych;</w:t>
            </w:r>
          </w:p>
          <w:p w14:paraId="4A2E18CC"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występowanie dobrej jakości wód podziemnych;</w:t>
            </w:r>
          </w:p>
          <w:p w14:paraId="657A1EED" w14:textId="77777777" w:rsidR="009E5F3D" w:rsidRPr="00811E7D" w:rsidRDefault="009E5F3D" w:rsidP="009E5F3D">
            <w:pPr>
              <w:numPr>
                <w:ilvl w:val="0"/>
                <w:numId w:val="22"/>
              </w:numPr>
              <w:rPr>
                <w:rFonts w:ascii="Arial" w:hAnsi="Arial" w:cs="Arial"/>
              </w:rPr>
            </w:pPr>
            <w:r w:rsidRPr="00811E7D">
              <w:rPr>
                <w:rFonts w:ascii="Arial" w:hAnsi="Arial" w:cs="Arial"/>
              </w:rPr>
              <w:t>dotacje na utrzymanie i konserwację rowów melioracyjnych;</w:t>
            </w:r>
          </w:p>
          <w:p w14:paraId="19015B9E" w14:textId="77777777" w:rsidR="009E5F3D" w:rsidRPr="00811E7D" w:rsidRDefault="009E5F3D" w:rsidP="009E5F3D">
            <w:pPr>
              <w:numPr>
                <w:ilvl w:val="0"/>
                <w:numId w:val="22"/>
              </w:numPr>
              <w:rPr>
                <w:rFonts w:ascii="Arial" w:hAnsi="Arial" w:cs="Arial"/>
              </w:rPr>
            </w:pPr>
            <w:r w:rsidRPr="00811E7D">
              <w:rPr>
                <w:rFonts w:ascii="Arial" w:hAnsi="Arial" w:cs="Arial"/>
              </w:rPr>
              <w:t>wyznaczone kąpielisko;</w:t>
            </w:r>
          </w:p>
          <w:p w14:paraId="642476FE" w14:textId="77777777" w:rsidR="009E5F3D" w:rsidRPr="00811E7D" w:rsidRDefault="009E5F3D" w:rsidP="008366C0">
            <w:pPr>
              <w:ind w:left="360"/>
              <w:rPr>
                <w:rFonts w:ascii="Arial" w:hAnsi="Arial" w:cs="Arial"/>
              </w:rPr>
            </w:pPr>
          </w:p>
        </w:tc>
        <w:tc>
          <w:tcPr>
            <w:tcW w:w="4521" w:type="dxa"/>
            <w:tcBorders>
              <w:top w:val="single" w:sz="12" w:space="0" w:color="auto"/>
              <w:bottom w:val="single" w:sz="12" w:space="0" w:color="auto"/>
            </w:tcBorders>
          </w:tcPr>
          <w:p w14:paraId="65F5C9C2"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 xml:space="preserve">zły stan we wszystkich badanych jcw płynących; </w:t>
            </w:r>
          </w:p>
          <w:p w14:paraId="214A0F5D"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jcw zagrożone nieosiągnięciem celów środowiskowych;</w:t>
            </w:r>
          </w:p>
          <w:p w14:paraId="313C2E3D"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brak poprawy jakości wód płynących przez teren gminy,</w:t>
            </w:r>
          </w:p>
          <w:p w14:paraId="6CC6B0A0"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 xml:space="preserve">występowanie terenów silnie zurbanizowanych i przemysłowych ognisk zanieczyszczeń; </w:t>
            </w:r>
          </w:p>
          <w:p w14:paraId="1D72DB7E"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występowanie jcw wrażliwych na eutrofizację pochodzącą ze źródeł komunalnych;</w:t>
            </w:r>
          </w:p>
          <w:p w14:paraId="5A5B43DE"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 xml:space="preserve">występowanie obszarów niżówki hydrogeologicznej spowodowany głównie deficytem opadów atmosferycznych, </w:t>
            </w:r>
          </w:p>
          <w:p w14:paraId="7A478658"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występowanie obszarów zagrożonych powodzią;</w:t>
            </w:r>
          </w:p>
          <w:p w14:paraId="24F9D0FC" w14:textId="77777777" w:rsidR="009E5F3D" w:rsidRPr="00811E7D" w:rsidRDefault="009E5F3D" w:rsidP="009E5F3D">
            <w:pPr>
              <w:pStyle w:val="Default"/>
              <w:numPr>
                <w:ilvl w:val="0"/>
                <w:numId w:val="22"/>
              </w:numPr>
              <w:rPr>
                <w:rFonts w:ascii="Arial" w:hAnsi="Arial" w:cs="Arial"/>
              </w:rPr>
            </w:pPr>
            <w:r w:rsidRPr="00811E7D">
              <w:rPr>
                <w:rFonts w:ascii="Arial" w:hAnsi="Arial" w:cs="Arial"/>
              </w:rPr>
              <w:t>dekapitalizacja urządzeń melioracyjnych;</w:t>
            </w:r>
          </w:p>
        </w:tc>
      </w:tr>
      <w:tr w:rsidR="009E5F3D" w:rsidRPr="00811E7D" w14:paraId="73BBA243" w14:textId="77777777" w:rsidTr="008366C0">
        <w:tc>
          <w:tcPr>
            <w:tcW w:w="4521" w:type="dxa"/>
            <w:tcBorders>
              <w:top w:val="single" w:sz="12" w:space="0" w:color="auto"/>
              <w:left w:val="single" w:sz="12" w:space="0" w:color="auto"/>
              <w:bottom w:val="single" w:sz="12" w:space="0" w:color="auto"/>
              <w:right w:val="single" w:sz="12" w:space="0" w:color="auto"/>
            </w:tcBorders>
          </w:tcPr>
          <w:p w14:paraId="25788C89" w14:textId="77777777" w:rsidR="009E5F3D" w:rsidRPr="00811E7D" w:rsidRDefault="009E5F3D" w:rsidP="008366C0">
            <w:pPr>
              <w:jc w:val="center"/>
              <w:rPr>
                <w:rFonts w:ascii="Arial" w:hAnsi="Arial" w:cs="Arial"/>
                <w:b/>
              </w:rPr>
            </w:pPr>
            <w:r w:rsidRPr="00811E7D">
              <w:rPr>
                <w:rFonts w:ascii="Arial" w:hAnsi="Arial" w:cs="Arial"/>
                <w:b/>
              </w:rPr>
              <w:t>SZANSE</w:t>
            </w:r>
          </w:p>
          <w:p w14:paraId="1CB438AA"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521" w:type="dxa"/>
            <w:tcBorders>
              <w:top w:val="single" w:sz="12" w:space="0" w:color="auto"/>
              <w:left w:val="single" w:sz="12" w:space="0" w:color="auto"/>
              <w:bottom w:val="single" w:sz="12" w:space="0" w:color="auto"/>
              <w:right w:val="single" w:sz="12" w:space="0" w:color="auto"/>
            </w:tcBorders>
          </w:tcPr>
          <w:p w14:paraId="48EEA3E1" w14:textId="77777777" w:rsidR="009E5F3D" w:rsidRPr="00811E7D" w:rsidRDefault="009E5F3D" w:rsidP="008366C0">
            <w:pPr>
              <w:jc w:val="center"/>
              <w:rPr>
                <w:rFonts w:ascii="Arial" w:hAnsi="Arial" w:cs="Arial"/>
                <w:b/>
              </w:rPr>
            </w:pPr>
            <w:r w:rsidRPr="00811E7D">
              <w:rPr>
                <w:rFonts w:ascii="Arial" w:hAnsi="Arial" w:cs="Arial"/>
                <w:b/>
              </w:rPr>
              <w:t>ZAGROŻENIA</w:t>
            </w:r>
          </w:p>
          <w:p w14:paraId="0611CB94"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1B7FE665" w14:textId="77777777" w:rsidTr="008366C0">
        <w:tc>
          <w:tcPr>
            <w:tcW w:w="4521" w:type="dxa"/>
            <w:tcBorders>
              <w:top w:val="single" w:sz="12" w:space="0" w:color="auto"/>
            </w:tcBorders>
          </w:tcPr>
          <w:p w14:paraId="004CD8B5" w14:textId="77777777" w:rsidR="009E5F3D" w:rsidRPr="00811E7D" w:rsidRDefault="009E5F3D" w:rsidP="009E5F3D">
            <w:pPr>
              <w:numPr>
                <w:ilvl w:val="0"/>
                <w:numId w:val="29"/>
              </w:numPr>
              <w:rPr>
                <w:rFonts w:ascii="Arial" w:hAnsi="Arial" w:cs="Arial"/>
              </w:rPr>
            </w:pPr>
            <w:r w:rsidRPr="00811E7D">
              <w:rPr>
                <w:rFonts w:ascii="Arial" w:hAnsi="Arial" w:cs="Arial"/>
              </w:rPr>
              <w:t>stosowanie nowych rozwiązań w budowie urządzeń wodnych;</w:t>
            </w:r>
          </w:p>
          <w:p w14:paraId="1F224EAE" w14:textId="77777777" w:rsidR="009E5F3D" w:rsidRPr="00811E7D" w:rsidRDefault="009E5F3D" w:rsidP="009E5F3D">
            <w:pPr>
              <w:numPr>
                <w:ilvl w:val="0"/>
                <w:numId w:val="29"/>
              </w:numPr>
              <w:rPr>
                <w:rFonts w:ascii="Arial" w:hAnsi="Arial" w:cs="Arial"/>
              </w:rPr>
            </w:pPr>
            <w:r w:rsidRPr="00811E7D">
              <w:rPr>
                <w:rFonts w:ascii="Arial" w:hAnsi="Arial" w:cs="Arial"/>
              </w:rPr>
              <w:t>utrzymanie rowów melioracyjnych w dobrym stanie;</w:t>
            </w:r>
          </w:p>
          <w:p w14:paraId="02312229" w14:textId="77777777" w:rsidR="009E5F3D" w:rsidRPr="00811E7D" w:rsidRDefault="009E5F3D" w:rsidP="009E5F3D">
            <w:pPr>
              <w:numPr>
                <w:ilvl w:val="0"/>
                <w:numId w:val="30"/>
              </w:numPr>
              <w:rPr>
                <w:rFonts w:ascii="Arial" w:hAnsi="Arial" w:cs="Arial"/>
              </w:rPr>
            </w:pPr>
            <w:r w:rsidRPr="00811E7D">
              <w:rPr>
                <w:rFonts w:ascii="Arial" w:hAnsi="Arial" w:cs="Arial"/>
              </w:rPr>
              <w:t>zintensyfikowanie prac nad poprawą jakości wód powierzchniowych;</w:t>
            </w:r>
          </w:p>
          <w:p w14:paraId="31F8428E" w14:textId="77777777" w:rsidR="009E5F3D" w:rsidRPr="00811E7D" w:rsidRDefault="009E5F3D" w:rsidP="009E5F3D">
            <w:pPr>
              <w:numPr>
                <w:ilvl w:val="0"/>
                <w:numId w:val="29"/>
              </w:numPr>
              <w:rPr>
                <w:rFonts w:ascii="Arial" w:hAnsi="Arial" w:cs="Arial"/>
              </w:rPr>
            </w:pPr>
            <w:r w:rsidRPr="00811E7D">
              <w:rPr>
                <w:rFonts w:ascii="Arial" w:hAnsi="Arial" w:cs="Arial"/>
              </w:rPr>
              <w:lastRenderedPageBreak/>
              <w:t>utrzymanie dobrej jakości wód w kąpieliskach i miejscach wyznaczonych do kąpieli;</w:t>
            </w:r>
          </w:p>
          <w:p w14:paraId="1C1E1C41" w14:textId="77777777" w:rsidR="009E5F3D" w:rsidRPr="00811E7D" w:rsidRDefault="009E5F3D" w:rsidP="009E5F3D">
            <w:pPr>
              <w:numPr>
                <w:ilvl w:val="0"/>
                <w:numId w:val="30"/>
              </w:numPr>
              <w:rPr>
                <w:rFonts w:ascii="Arial" w:hAnsi="Arial" w:cs="Arial"/>
              </w:rPr>
            </w:pPr>
            <w:r w:rsidRPr="00811E7D">
              <w:rPr>
                <w:rFonts w:ascii="Arial" w:hAnsi="Arial" w:cs="Arial"/>
              </w:rPr>
              <w:t>zwiększenie ilości punktów monitoringowych wód;</w:t>
            </w:r>
          </w:p>
          <w:p w14:paraId="4A2EABD9" w14:textId="77777777" w:rsidR="009E5F3D" w:rsidRPr="00811E7D" w:rsidRDefault="009E5F3D" w:rsidP="009E5F3D">
            <w:pPr>
              <w:numPr>
                <w:ilvl w:val="0"/>
                <w:numId w:val="30"/>
              </w:numPr>
              <w:rPr>
                <w:rFonts w:ascii="Arial" w:hAnsi="Arial" w:cs="Arial"/>
              </w:rPr>
            </w:pPr>
            <w:r w:rsidRPr="00811E7D">
              <w:rPr>
                <w:rFonts w:ascii="Arial" w:hAnsi="Arial" w:cs="Arial"/>
              </w:rPr>
              <w:t>budowa małych zbiorników retencyjnych i podjęcie działań zmierzających do zatrzymywania wody w glebie;</w:t>
            </w:r>
          </w:p>
          <w:p w14:paraId="7B83938C" w14:textId="77777777" w:rsidR="009E5F3D" w:rsidRPr="00811E7D" w:rsidRDefault="009E5F3D" w:rsidP="008366C0">
            <w:pPr>
              <w:rPr>
                <w:rFonts w:ascii="Arial" w:hAnsi="Arial" w:cs="Arial"/>
              </w:rPr>
            </w:pPr>
          </w:p>
        </w:tc>
        <w:tc>
          <w:tcPr>
            <w:tcW w:w="4521" w:type="dxa"/>
            <w:tcBorders>
              <w:top w:val="single" w:sz="12" w:space="0" w:color="auto"/>
            </w:tcBorders>
          </w:tcPr>
          <w:p w14:paraId="01C05B66" w14:textId="77777777" w:rsidR="009E5F3D" w:rsidRPr="00811E7D" w:rsidRDefault="009E5F3D" w:rsidP="009E5F3D">
            <w:pPr>
              <w:numPr>
                <w:ilvl w:val="0"/>
                <w:numId w:val="27"/>
              </w:numPr>
              <w:rPr>
                <w:rFonts w:ascii="Arial" w:hAnsi="Arial" w:cs="Arial"/>
              </w:rPr>
            </w:pPr>
            <w:r w:rsidRPr="00811E7D">
              <w:rPr>
                <w:rFonts w:ascii="Arial" w:hAnsi="Arial" w:cs="Arial"/>
              </w:rPr>
              <w:lastRenderedPageBreak/>
              <w:t>niechęć społeczeństwa do wprowadzenia opłat za odprowadzenie wód opadowych;</w:t>
            </w:r>
          </w:p>
          <w:p w14:paraId="4B7EFD25" w14:textId="77777777" w:rsidR="009E5F3D" w:rsidRPr="00811E7D" w:rsidRDefault="009E5F3D" w:rsidP="009E5F3D">
            <w:pPr>
              <w:numPr>
                <w:ilvl w:val="0"/>
                <w:numId w:val="25"/>
              </w:numPr>
              <w:rPr>
                <w:rFonts w:ascii="Arial" w:hAnsi="Arial" w:cs="Arial"/>
              </w:rPr>
            </w:pPr>
            <w:r w:rsidRPr="00811E7D">
              <w:rPr>
                <w:rFonts w:ascii="Arial" w:hAnsi="Arial" w:cs="Arial"/>
              </w:rPr>
              <w:t>niebezpieczeństwo obniżenia poziomu wód i zakłócenia stosunków hydrologicznych;</w:t>
            </w:r>
          </w:p>
          <w:p w14:paraId="61C24AE9" w14:textId="77777777" w:rsidR="009E5F3D" w:rsidRPr="00811E7D" w:rsidRDefault="009E5F3D" w:rsidP="009E5F3D">
            <w:pPr>
              <w:numPr>
                <w:ilvl w:val="0"/>
                <w:numId w:val="25"/>
              </w:numPr>
              <w:rPr>
                <w:rFonts w:ascii="Arial" w:hAnsi="Arial" w:cs="Arial"/>
              </w:rPr>
            </w:pPr>
            <w:r w:rsidRPr="00811E7D">
              <w:rPr>
                <w:rFonts w:ascii="Arial" w:hAnsi="Arial" w:cs="Arial"/>
              </w:rPr>
              <w:lastRenderedPageBreak/>
              <w:t>nadmierne nawożenie użytków rolnych doprowadzające do pogorszenia stanu wód;</w:t>
            </w:r>
          </w:p>
          <w:p w14:paraId="75C0AEA6" w14:textId="77777777" w:rsidR="009E5F3D" w:rsidRPr="00811E7D" w:rsidRDefault="009E5F3D" w:rsidP="009E5F3D">
            <w:pPr>
              <w:numPr>
                <w:ilvl w:val="0"/>
                <w:numId w:val="27"/>
              </w:numPr>
              <w:rPr>
                <w:rFonts w:ascii="Arial" w:hAnsi="Arial" w:cs="Arial"/>
              </w:rPr>
            </w:pPr>
            <w:r w:rsidRPr="00811E7D">
              <w:rPr>
                <w:rFonts w:ascii="Arial" w:hAnsi="Arial" w:cs="Arial"/>
              </w:rPr>
              <w:t>zmiany klimatu powodujące wzrost parowania wody (susze);</w:t>
            </w:r>
          </w:p>
          <w:p w14:paraId="7BF9069E" w14:textId="77777777" w:rsidR="009E5F3D" w:rsidRPr="00811E7D" w:rsidRDefault="009E5F3D" w:rsidP="009E5F3D">
            <w:pPr>
              <w:numPr>
                <w:ilvl w:val="0"/>
                <w:numId w:val="25"/>
              </w:numPr>
              <w:rPr>
                <w:rFonts w:ascii="Arial" w:hAnsi="Arial" w:cs="Arial"/>
              </w:rPr>
            </w:pPr>
            <w:r w:rsidRPr="00811E7D">
              <w:rPr>
                <w:rFonts w:ascii="Arial" w:hAnsi="Arial" w:cs="Arial"/>
              </w:rPr>
              <w:t>niewielkie sumy opadów atmosferycznych (cień opadowy);</w:t>
            </w:r>
          </w:p>
        </w:tc>
      </w:tr>
    </w:tbl>
    <w:p w14:paraId="14B66212" w14:textId="77777777" w:rsidR="009E5F3D" w:rsidRPr="00811E7D" w:rsidRDefault="009E5F3D" w:rsidP="009E5F3D">
      <w:pPr>
        <w:rPr>
          <w:rFonts w:ascii="Arial" w:hAnsi="Arial" w:cs="Arial"/>
          <w:b/>
          <w:bCs/>
        </w:rPr>
      </w:pPr>
      <w:bookmarkStart w:id="355" w:name="_Toc459115143"/>
    </w:p>
    <w:p w14:paraId="33DD1AEA" w14:textId="6A62D116" w:rsidR="009E5F3D" w:rsidRPr="00811E7D" w:rsidRDefault="009E5F3D" w:rsidP="009E5F3D">
      <w:pPr>
        <w:rPr>
          <w:rFonts w:ascii="Arial" w:hAnsi="Arial" w:cs="Arial"/>
          <w:b/>
          <w:bCs/>
        </w:rPr>
      </w:pPr>
      <w:bookmarkStart w:id="356" w:name="_Toc58333974"/>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35</w:t>
      </w:r>
      <w:r w:rsidRPr="00811E7D">
        <w:rPr>
          <w:rFonts w:ascii="Arial" w:hAnsi="Arial" w:cs="Arial"/>
          <w:b/>
          <w:bCs/>
          <w:noProof/>
        </w:rPr>
        <w:fldChar w:fldCharType="end"/>
      </w:r>
      <w:r w:rsidRPr="00811E7D">
        <w:rPr>
          <w:rFonts w:ascii="Arial" w:hAnsi="Arial" w:cs="Arial"/>
          <w:b/>
          <w:bCs/>
        </w:rPr>
        <w:t xml:space="preserve"> Obszar interwencji: gospodarka wodno-ściekowa</w:t>
      </w:r>
      <w:bookmarkEnd w:id="355"/>
      <w:bookmarkEnd w:id="3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7"/>
        <w:gridCol w:w="4523"/>
      </w:tblGrid>
      <w:tr w:rsidR="009E5F3D" w:rsidRPr="00811E7D" w14:paraId="3B1A9BFE" w14:textId="77777777" w:rsidTr="008366C0">
        <w:tc>
          <w:tcPr>
            <w:tcW w:w="4606" w:type="dxa"/>
            <w:tcBorders>
              <w:top w:val="single" w:sz="12" w:space="0" w:color="auto"/>
              <w:left w:val="single" w:sz="12" w:space="0" w:color="auto"/>
              <w:bottom w:val="single" w:sz="12" w:space="0" w:color="auto"/>
              <w:right w:val="single" w:sz="12" w:space="0" w:color="auto"/>
            </w:tcBorders>
          </w:tcPr>
          <w:p w14:paraId="445E5CB2" w14:textId="77777777" w:rsidR="009E5F3D" w:rsidRPr="00811E7D" w:rsidRDefault="009E5F3D" w:rsidP="008366C0">
            <w:pPr>
              <w:jc w:val="center"/>
              <w:rPr>
                <w:rFonts w:ascii="Arial" w:hAnsi="Arial" w:cs="Arial"/>
                <w:b/>
              </w:rPr>
            </w:pPr>
            <w:r w:rsidRPr="00811E7D">
              <w:rPr>
                <w:rFonts w:ascii="Arial" w:hAnsi="Arial" w:cs="Arial"/>
                <w:b/>
              </w:rPr>
              <w:t>MOCNE STRONY</w:t>
            </w:r>
          </w:p>
          <w:p w14:paraId="731702C2"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54D1D478"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10D0F383"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6695423B" w14:textId="77777777" w:rsidTr="008366C0">
        <w:tc>
          <w:tcPr>
            <w:tcW w:w="4606" w:type="dxa"/>
            <w:tcBorders>
              <w:top w:val="single" w:sz="12" w:space="0" w:color="auto"/>
              <w:bottom w:val="single" w:sz="12" w:space="0" w:color="auto"/>
            </w:tcBorders>
          </w:tcPr>
          <w:p w14:paraId="06DF29FB" w14:textId="77777777" w:rsidR="009E5F3D" w:rsidRPr="00811E7D" w:rsidRDefault="009E5F3D" w:rsidP="009E5F3D">
            <w:pPr>
              <w:numPr>
                <w:ilvl w:val="0"/>
                <w:numId w:val="22"/>
              </w:numPr>
              <w:rPr>
                <w:rFonts w:ascii="Arial" w:hAnsi="Arial" w:cs="Arial"/>
              </w:rPr>
            </w:pPr>
            <w:r w:rsidRPr="00811E7D">
              <w:rPr>
                <w:rFonts w:ascii="Arial" w:hAnsi="Arial" w:cs="Arial"/>
              </w:rPr>
              <w:t>bardzo dobre wyposażenie w infrastrukturę wodociągową (92,7%);</w:t>
            </w:r>
          </w:p>
          <w:p w14:paraId="3A5A3955" w14:textId="77777777" w:rsidR="009E5F3D" w:rsidRPr="00811E7D" w:rsidRDefault="009E5F3D" w:rsidP="009E5F3D">
            <w:pPr>
              <w:numPr>
                <w:ilvl w:val="0"/>
                <w:numId w:val="22"/>
              </w:numPr>
              <w:rPr>
                <w:rFonts w:ascii="Arial" w:hAnsi="Arial" w:cs="Arial"/>
              </w:rPr>
            </w:pPr>
            <w:r w:rsidRPr="00811E7D">
              <w:rPr>
                <w:rFonts w:ascii="Arial" w:hAnsi="Arial" w:cs="Arial"/>
              </w:rPr>
              <w:t>wzrost  stopnia skanalizowania gminy do 59,8%;</w:t>
            </w:r>
          </w:p>
          <w:p w14:paraId="32563FBB" w14:textId="77777777" w:rsidR="009E5F3D" w:rsidRPr="00811E7D" w:rsidRDefault="009E5F3D" w:rsidP="009E5F3D">
            <w:pPr>
              <w:numPr>
                <w:ilvl w:val="0"/>
                <w:numId w:val="22"/>
              </w:numPr>
              <w:rPr>
                <w:rFonts w:ascii="Arial" w:hAnsi="Arial" w:cs="Arial"/>
              </w:rPr>
            </w:pPr>
            <w:r w:rsidRPr="00811E7D">
              <w:rPr>
                <w:rFonts w:ascii="Arial" w:hAnsi="Arial" w:cs="Arial"/>
              </w:rPr>
              <w:t>dalsza rozbudowa sieci kanalizacyjnej;</w:t>
            </w:r>
          </w:p>
          <w:p w14:paraId="31D7B835"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możliwość uzyskania dofinansowania do budowy przydomowych oczyszczalni ścieków w gminie;</w:t>
            </w:r>
          </w:p>
          <w:p w14:paraId="3BC2A9D6"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prowadzona ewidencja przydomowych oczyszczalni ścieków i zbiorników bezodpływowych;</w:t>
            </w:r>
          </w:p>
          <w:p w14:paraId="35FA55C1"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utworzona aglomeracja w zakresie oczyszczania ścieków komunalnych;</w:t>
            </w:r>
          </w:p>
          <w:p w14:paraId="5FB88CE0" w14:textId="77777777" w:rsidR="009E5F3D" w:rsidRPr="00811E7D" w:rsidRDefault="009E5F3D" w:rsidP="008366C0">
            <w:pPr>
              <w:rPr>
                <w:rFonts w:ascii="Arial" w:hAnsi="Arial" w:cs="Arial"/>
              </w:rPr>
            </w:pPr>
          </w:p>
        </w:tc>
        <w:tc>
          <w:tcPr>
            <w:tcW w:w="4606" w:type="dxa"/>
            <w:tcBorders>
              <w:top w:val="single" w:sz="12" w:space="0" w:color="auto"/>
              <w:bottom w:val="single" w:sz="12" w:space="0" w:color="auto"/>
            </w:tcBorders>
          </w:tcPr>
          <w:p w14:paraId="46015D51" w14:textId="77777777" w:rsidR="009E5F3D" w:rsidRPr="00811E7D" w:rsidRDefault="009E5F3D" w:rsidP="009E5F3D">
            <w:pPr>
              <w:pStyle w:val="Default"/>
              <w:numPr>
                <w:ilvl w:val="0"/>
                <w:numId w:val="22"/>
              </w:numPr>
              <w:rPr>
                <w:rFonts w:ascii="Arial" w:hAnsi="Arial" w:cs="Arial"/>
              </w:rPr>
            </w:pPr>
            <w:r w:rsidRPr="00811E7D">
              <w:rPr>
                <w:rFonts w:ascii="Arial" w:hAnsi="Arial" w:cs="Arial"/>
              </w:rPr>
              <w:t>niewystarczający stopień skanalizowania obszarów wiejskich;</w:t>
            </w:r>
          </w:p>
          <w:p w14:paraId="3D65D480"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ryzyko nieszczelności istniejących zbiorników bezodpływowych;</w:t>
            </w:r>
          </w:p>
          <w:p w14:paraId="069617CF"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odprowadzanie bezpośrednio do gruntu wód opadowych i roztopowych;</w:t>
            </w:r>
          </w:p>
          <w:p w14:paraId="471C037E"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niepełna ewidencja zbiorników bezodpływowych i przydomowych oczyszczalni ścieków;</w:t>
            </w:r>
          </w:p>
          <w:p w14:paraId="18BEC175" w14:textId="77777777" w:rsidR="009E5F3D" w:rsidRPr="00811E7D" w:rsidRDefault="009E5F3D" w:rsidP="009E5F3D">
            <w:pPr>
              <w:numPr>
                <w:ilvl w:val="0"/>
                <w:numId w:val="22"/>
              </w:numPr>
              <w:rPr>
                <w:rFonts w:ascii="Arial" w:hAnsi="Arial" w:cs="Arial"/>
              </w:rPr>
            </w:pPr>
            <w:r w:rsidRPr="00811E7D">
              <w:rPr>
                <w:rFonts w:ascii="Arial" w:hAnsi="Arial" w:cs="Arial"/>
              </w:rPr>
              <w:t xml:space="preserve">słaba kontrola jakości wód pobieranych z indywidualnych ujęć (studni); </w:t>
            </w:r>
          </w:p>
          <w:p w14:paraId="69106052" w14:textId="77777777" w:rsidR="009E5F3D" w:rsidRPr="00811E7D" w:rsidRDefault="009E5F3D" w:rsidP="009E5F3D">
            <w:pPr>
              <w:numPr>
                <w:ilvl w:val="0"/>
                <w:numId w:val="22"/>
              </w:numPr>
              <w:rPr>
                <w:rFonts w:ascii="Arial" w:hAnsi="Arial" w:cs="Arial"/>
              </w:rPr>
            </w:pPr>
            <w:r w:rsidRPr="00811E7D">
              <w:rPr>
                <w:rFonts w:ascii="Arial" w:hAnsi="Arial" w:cs="Arial"/>
              </w:rPr>
              <w:t>występowanie rur cementowo-azbestowych do usunięcia</w:t>
            </w:r>
          </w:p>
          <w:p w14:paraId="344C1A2F" w14:textId="77777777" w:rsidR="009E5F3D" w:rsidRPr="00811E7D" w:rsidRDefault="009E5F3D" w:rsidP="008366C0">
            <w:pPr>
              <w:rPr>
                <w:rFonts w:ascii="Arial" w:hAnsi="Arial" w:cs="Arial"/>
              </w:rPr>
            </w:pPr>
          </w:p>
        </w:tc>
      </w:tr>
      <w:tr w:rsidR="009E5F3D" w:rsidRPr="00811E7D" w14:paraId="703D2175" w14:textId="77777777" w:rsidTr="008366C0">
        <w:tc>
          <w:tcPr>
            <w:tcW w:w="4606" w:type="dxa"/>
            <w:tcBorders>
              <w:top w:val="single" w:sz="12" w:space="0" w:color="auto"/>
              <w:left w:val="single" w:sz="12" w:space="0" w:color="auto"/>
              <w:bottom w:val="single" w:sz="12" w:space="0" w:color="auto"/>
              <w:right w:val="single" w:sz="12" w:space="0" w:color="auto"/>
            </w:tcBorders>
          </w:tcPr>
          <w:p w14:paraId="071AC461" w14:textId="77777777" w:rsidR="009E5F3D" w:rsidRPr="00811E7D" w:rsidRDefault="009E5F3D" w:rsidP="008366C0">
            <w:pPr>
              <w:jc w:val="center"/>
              <w:rPr>
                <w:rFonts w:ascii="Arial" w:hAnsi="Arial" w:cs="Arial"/>
                <w:b/>
              </w:rPr>
            </w:pPr>
            <w:r w:rsidRPr="00811E7D">
              <w:rPr>
                <w:rFonts w:ascii="Arial" w:hAnsi="Arial" w:cs="Arial"/>
                <w:b/>
              </w:rPr>
              <w:t>SZANSE</w:t>
            </w:r>
          </w:p>
          <w:p w14:paraId="28EC62C7"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0F964636" w14:textId="77777777" w:rsidR="009E5F3D" w:rsidRPr="00811E7D" w:rsidRDefault="009E5F3D" w:rsidP="008366C0">
            <w:pPr>
              <w:jc w:val="center"/>
              <w:rPr>
                <w:rFonts w:ascii="Arial" w:hAnsi="Arial" w:cs="Arial"/>
                <w:b/>
              </w:rPr>
            </w:pPr>
            <w:r w:rsidRPr="00811E7D">
              <w:rPr>
                <w:rFonts w:ascii="Arial" w:hAnsi="Arial" w:cs="Arial"/>
                <w:b/>
              </w:rPr>
              <w:t>ZAGROŻENIA</w:t>
            </w:r>
          </w:p>
          <w:p w14:paraId="131037E6"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75AB5AA8" w14:textId="77777777" w:rsidTr="008366C0">
        <w:tc>
          <w:tcPr>
            <w:tcW w:w="4606" w:type="dxa"/>
            <w:tcBorders>
              <w:top w:val="single" w:sz="12" w:space="0" w:color="auto"/>
            </w:tcBorders>
          </w:tcPr>
          <w:p w14:paraId="74397A77" w14:textId="77777777" w:rsidR="009E5F3D" w:rsidRPr="00811E7D" w:rsidRDefault="009E5F3D" w:rsidP="009E5F3D">
            <w:pPr>
              <w:numPr>
                <w:ilvl w:val="0"/>
                <w:numId w:val="35"/>
              </w:numPr>
              <w:rPr>
                <w:rFonts w:ascii="Arial" w:hAnsi="Arial" w:cs="Arial"/>
              </w:rPr>
            </w:pPr>
            <w:r w:rsidRPr="00811E7D">
              <w:rPr>
                <w:rFonts w:ascii="Arial" w:hAnsi="Arial" w:cs="Arial"/>
              </w:rPr>
              <w:t>współpraca z innymi jednostkami samorządowymi w celu poprawy stanu i jakości wód;</w:t>
            </w:r>
          </w:p>
          <w:p w14:paraId="5C1C15E6" w14:textId="77777777" w:rsidR="009E5F3D" w:rsidRPr="00811E7D" w:rsidRDefault="009E5F3D" w:rsidP="009E5F3D">
            <w:pPr>
              <w:numPr>
                <w:ilvl w:val="0"/>
                <w:numId w:val="35"/>
              </w:numPr>
              <w:rPr>
                <w:rFonts w:ascii="Arial" w:hAnsi="Arial" w:cs="Arial"/>
              </w:rPr>
            </w:pPr>
            <w:r w:rsidRPr="00811E7D">
              <w:rPr>
                <w:rFonts w:ascii="Arial" w:hAnsi="Arial" w:cs="Arial"/>
              </w:rPr>
              <w:t>likwidacja nieszczelnych zbiorników bezodpływowych;</w:t>
            </w:r>
          </w:p>
          <w:p w14:paraId="3C80FD55" w14:textId="77777777" w:rsidR="009E5F3D" w:rsidRPr="00811E7D" w:rsidRDefault="009E5F3D" w:rsidP="009E5F3D">
            <w:pPr>
              <w:numPr>
                <w:ilvl w:val="0"/>
                <w:numId w:val="35"/>
              </w:numPr>
              <w:rPr>
                <w:rFonts w:ascii="Arial" w:hAnsi="Arial" w:cs="Arial"/>
              </w:rPr>
            </w:pPr>
            <w:r w:rsidRPr="00811E7D">
              <w:rPr>
                <w:rFonts w:ascii="Arial" w:hAnsi="Arial" w:cs="Arial"/>
              </w:rPr>
              <w:t>rozbudowa systemu odprowadzania ścieków na terenie gmin;</w:t>
            </w:r>
          </w:p>
          <w:p w14:paraId="3B838B7B" w14:textId="77777777" w:rsidR="009E5F3D" w:rsidRPr="00811E7D" w:rsidRDefault="009E5F3D" w:rsidP="009E5F3D">
            <w:pPr>
              <w:numPr>
                <w:ilvl w:val="0"/>
                <w:numId w:val="30"/>
              </w:numPr>
              <w:rPr>
                <w:rFonts w:ascii="Arial" w:hAnsi="Arial" w:cs="Arial"/>
              </w:rPr>
            </w:pPr>
            <w:r w:rsidRPr="00811E7D">
              <w:rPr>
                <w:rFonts w:ascii="Arial" w:hAnsi="Arial" w:cs="Arial"/>
              </w:rPr>
              <w:t>realizacja założeń KPOŚK;</w:t>
            </w:r>
          </w:p>
          <w:p w14:paraId="408AD336" w14:textId="77777777" w:rsidR="009E5F3D" w:rsidRPr="00811E7D" w:rsidRDefault="009E5F3D" w:rsidP="008366C0">
            <w:pPr>
              <w:rPr>
                <w:rFonts w:ascii="Arial" w:hAnsi="Arial" w:cs="Arial"/>
              </w:rPr>
            </w:pPr>
          </w:p>
        </w:tc>
        <w:tc>
          <w:tcPr>
            <w:tcW w:w="4606" w:type="dxa"/>
            <w:tcBorders>
              <w:top w:val="single" w:sz="12" w:space="0" w:color="auto"/>
            </w:tcBorders>
          </w:tcPr>
          <w:p w14:paraId="28D59D2E" w14:textId="77777777" w:rsidR="009E5F3D" w:rsidRPr="00811E7D" w:rsidRDefault="009E5F3D" w:rsidP="009E5F3D">
            <w:pPr>
              <w:numPr>
                <w:ilvl w:val="0"/>
                <w:numId w:val="22"/>
              </w:numPr>
              <w:rPr>
                <w:rFonts w:ascii="Arial" w:hAnsi="Arial" w:cs="Arial"/>
              </w:rPr>
            </w:pPr>
            <w:r w:rsidRPr="00811E7D">
              <w:rPr>
                <w:rFonts w:ascii="Arial" w:hAnsi="Arial" w:cs="Arial"/>
              </w:rPr>
              <w:t>nieszczelne zbiorniki bezodpływowe powodujące skażenie wód podziemnych;</w:t>
            </w:r>
          </w:p>
          <w:p w14:paraId="25FBAA08" w14:textId="77777777" w:rsidR="009E5F3D" w:rsidRPr="00811E7D" w:rsidRDefault="009E5F3D" w:rsidP="009E5F3D">
            <w:pPr>
              <w:numPr>
                <w:ilvl w:val="0"/>
                <w:numId w:val="22"/>
              </w:numPr>
              <w:rPr>
                <w:rFonts w:ascii="Arial" w:hAnsi="Arial" w:cs="Arial"/>
              </w:rPr>
            </w:pPr>
            <w:r w:rsidRPr="00811E7D">
              <w:rPr>
                <w:rFonts w:ascii="Arial" w:hAnsi="Arial" w:cs="Arial"/>
              </w:rPr>
              <w:t>niepodjęcie działań inwestycyjnych w zakresie rozbudowy sieci kanalizacyjnej skutkować będzie trwałym zanieczyszczeniem wód i gleb;</w:t>
            </w:r>
          </w:p>
          <w:p w14:paraId="42B6B0D9" w14:textId="77777777" w:rsidR="009E5F3D" w:rsidRPr="00811E7D" w:rsidRDefault="009E5F3D" w:rsidP="009E5F3D">
            <w:pPr>
              <w:numPr>
                <w:ilvl w:val="0"/>
                <w:numId w:val="22"/>
              </w:numPr>
              <w:rPr>
                <w:rFonts w:ascii="Arial" w:hAnsi="Arial" w:cs="Arial"/>
              </w:rPr>
            </w:pPr>
            <w:r w:rsidRPr="00811E7D">
              <w:rPr>
                <w:rFonts w:ascii="Arial" w:hAnsi="Arial" w:cs="Arial"/>
              </w:rPr>
              <w:t>silny rozwój osadniczy powodujący zwiększony pobór wód i większą produkcję ścieków;</w:t>
            </w:r>
          </w:p>
        </w:tc>
      </w:tr>
    </w:tbl>
    <w:p w14:paraId="49C1D977" w14:textId="77777777" w:rsidR="009E5F3D" w:rsidRPr="00811E7D" w:rsidRDefault="009E5F3D" w:rsidP="009E5F3D">
      <w:pPr>
        <w:rPr>
          <w:rFonts w:ascii="Arial" w:hAnsi="Arial" w:cs="Arial"/>
        </w:rPr>
      </w:pPr>
    </w:p>
    <w:p w14:paraId="2CC07C94" w14:textId="3AA006AA" w:rsidR="009E5F3D" w:rsidRPr="00811E7D" w:rsidRDefault="009E5F3D" w:rsidP="009E5F3D">
      <w:pPr>
        <w:rPr>
          <w:rFonts w:ascii="Arial" w:hAnsi="Arial" w:cs="Arial"/>
          <w:b/>
          <w:bCs/>
        </w:rPr>
      </w:pPr>
      <w:bookmarkStart w:id="357" w:name="_Toc459115144"/>
      <w:bookmarkStart w:id="358" w:name="_Toc58333975"/>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36</w:t>
      </w:r>
      <w:r w:rsidRPr="00811E7D">
        <w:rPr>
          <w:rFonts w:ascii="Arial" w:hAnsi="Arial" w:cs="Arial"/>
          <w:b/>
          <w:bCs/>
          <w:noProof/>
        </w:rPr>
        <w:fldChar w:fldCharType="end"/>
      </w:r>
      <w:r w:rsidRPr="00811E7D">
        <w:rPr>
          <w:rFonts w:ascii="Arial" w:hAnsi="Arial" w:cs="Arial"/>
          <w:b/>
          <w:bCs/>
        </w:rPr>
        <w:t xml:space="preserve"> Obszar interwencji: zasoby geologiczne</w:t>
      </w:r>
      <w:bookmarkEnd w:id="357"/>
      <w:bookmarkEnd w:id="35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2"/>
        <w:gridCol w:w="4518"/>
      </w:tblGrid>
      <w:tr w:rsidR="009E5F3D" w:rsidRPr="00811E7D" w14:paraId="2923B8EB" w14:textId="77777777" w:rsidTr="008366C0">
        <w:tc>
          <w:tcPr>
            <w:tcW w:w="4523" w:type="dxa"/>
            <w:tcBorders>
              <w:top w:val="single" w:sz="12" w:space="0" w:color="auto"/>
              <w:left w:val="single" w:sz="12" w:space="0" w:color="auto"/>
              <w:bottom w:val="single" w:sz="12" w:space="0" w:color="auto"/>
              <w:right w:val="single" w:sz="12" w:space="0" w:color="auto"/>
            </w:tcBorders>
          </w:tcPr>
          <w:p w14:paraId="6F780524" w14:textId="77777777" w:rsidR="009E5F3D" w:rsidRPr="00811E7D" w:rsidRDefault="009E5F3D" w:rsidP="008366C0">
            <w:pPr>
              <w:jc w:val="center"/>
              <w:rPr>
                <w:rFonts w:ascii="Arial" w:hAnsi="Arial" w:cs="Arial"/>
                <w:b/>
              </w:rPr>
            </w:pPr>
            <w:r w:rsidRPr="00811E7D">
              <w:rPr>
                <w:rFonts w:ascii="Arial" w:hAnsi="Arial" w:cs="Arial"/>
                <w:b/>
              </w:rPr>
              <w:t>MOCNE STRONY</w:t>
            </w:r>
          </w:p>
          <w:p w14:paraId="6A6A2BF0"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519" w:type="dxa"/>
            <w:tcBorders>
              <w:top w:val="single" w:sz="12" w:space="0" w:color="auto"/>
              <w:left w:val="single" w:sz="12" w:space="0" w:color="auto"/>
              <w:bottom w:val="single" w:sz="12" w:space="0" w:color="auto"/>
              <w:right w:val="single" w:sz="12" w:space="0" w:color="auto"/>
            </w:tcBorders>
          </w:tcPr>
          <w:p w14:paraId="06248BC1"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43121E5D"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5EEB82DE" w14:textId="77777777" w:rsidTr="008366C0">
        <w:tc>
          <w:tcPr>
            <w:tcW w:w="4523" w:type="dxa"/>
            <w:tcBorders>
              <w:top w:val="single" w:sz="12" w:space="0" w:color="auto"/>
              <w:bottom w:val="single" w:sz="12" w:space="0" w:color="auto"/>
            </w:tcBorders>
          </w:tcPr>
          <w:p w14:paraId="5A79CEC2" w14:textId="77777777" w:rsidR="009E5F3D" w:rsidRPr="00811E7D" w:rsidRDefault="009E5F3D" w:rsidP="009E5F3D">
            <w:pPr>
              <w:pStyle w:val="Akapitzlist"/>
              <w:numPr>
                <w:ilvl w:val="0"/>
                <w:numId w:val="44"/>
              </w:numPr>
              <w:rPr>
                <w:rFonts w:ascii="Arial" w:hAnsi="Arial" w:cs="Arial"/>
              </w:rPr>
            </w:pPr>
            <w:r w:rsidRPr="00811E7D">
              <w:rPr>
                <w:rFonts w:ascii="Arial" w:hAnsi="Arial" w:cs="Arial"/>
              </w:rPr>
              <w:t xml:space="preserve">eksploatacja kopalin zgodnie z wydanymi koncesjami; </w:t>
            </w:r>
          </w:p>
        </w:tc>
        <w:tc>
          <w:tcPr>
            <w:tcW w:w="4519" w:type="dxa"/>
            <w:tcBorders>
              <w:top w:val="single" w:sz="12" w:space="0" w:color="auto"/>
              <w:bottom w:val="single" w:sz="12" w:space="0" w:color="auto"/>
            </w:tcBorders>
          </w:tcPr>
          <w:p w14:paraId="0DFDDBF2"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występowanie terenów osuwiskowych i obszarów zagrożonych osuwaniem się mas ziemnych</w:t>
            </w:r>
          </w:p>
        </w:tc>
      </w:tr>
      <w:tr w:rsidR="009E5F3D" w:rsidRPr="00811E7D" w14:paraId="254A86FB" w14:textId="77777777" w:rsidTr="008366C0">
        <w:tc>
          <w:tcPr>
            <w:tcW w:w="4523" w:type="dxa"/>
            <w:tcBorders>
              <w:top w:val="single" w:sz="12" w:space="0" w:color="auto"/>
              <w:left w:val="single" w:sz="12" w:space="0" w:color="auto"/>
              <w:bottom w:val="single" w:sz="12" w:space="0" w:color="auto"/>
              <w:right w:val="single" w:sz="12" w:space="0" w:color="auto"/>
            </w:tcBorders>
          </w:tcPr>
          <w:p w14:paraId="0C086215" w14:textId="77777777" w:rsidR="009E5F3D" w:rsidRPr="00811E7D" w:rsidRDefault="009E5F3D" w:rsidP="008366C0">
            <w:pPr>
              <w:jc w:val="center"/>
              <w:rPr>
                <w:rFonts w:ascii="Arial" w:hAnsi="Arial" w:cs="Arial"/>
                <w:b/>
              </w:rPr>
            </w:pPr>
            <w:r w:rsidRPr="00811E7D">
              <w:rPr>
                <w:rFonts w:ascii="Arial" w:hAnsi="Arial" w:cs="Arial"/>
                <w:b/>
              </w:rPr>
              <w:t>SZANSE</w:t>
            </w:r>
          </w:p>
          <w:p w14:paraId="38A77487"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519" w:type="dxa"/>
            <w:tcBorders>
              <w:top w:val="single" w:sz="12" w:space="0" w:color="auto"/>
              <w:left w:val="single" w:sz="12" w:space="0" w:color="auto"/>
              <w:bottom w:val="single" w:sz="12" w:space="0" w:color="auto"/>
              <w:right w:val="single" w:sz="12" w:space="0" w:color="auto"/>
            </w:tcBorders>
          </w:tcPr>
          <w:p w14:paraId="0B2E4207" w14:textId="77777777" w:rsidR="009E5F3D" w:rsidRPr="00811E7D" w:rsidRDefault="009E5F3D" w:rsidP="008366C0">
            <w:pPr>
              <w:jc w:val="center"/>
              <w:rPr>
                <w:rFonts w:ascii="Arial" w:hAnsi="Arial" w:cs="Arial"/>
                <w:b/>
              </w:rPr>
            </w:pPr>
            <w:r w:rsidRPr="00811E7D">
              <w:rPr>
                <w:rFonts w:ascii="Arial" w:hAnsi="Arial" w:cs="Arial"/>
                <w:b/>
              </w:rPr>
              <w:t>ZAGROŻENIA</w:t>
            </w:r>
          </w:p>
          <w:p w14:paraId="08A7B800"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1EDBC929" w14:textId="77777777" w:rsidTr="008366C0">
        <w:tc>
          <w:tcPr>
            <w:tcW w:w="4523" w:type="dxa"/>
            <w:tcBorders>
              <w:top w:val="single" w:sz="12" w:space="0" w:color="auto"/>
            </w:tcBorders>
          </w:tcPr>
          <w:p w14:paraId="372920C1" w14:textId="77777777" w:rsidR="009E5F3D" w:rsidRPr="00811E7D" w:rsidRDefault="009E5F3D" w:rsidP="009E5F3D">
            <w:pPr>
              <w:numPr>
                <w:ilvl w:val="0"/>
                <w:numId w:val="30"/>
              </w:numPr>
              <w:rPr>
                <w:rFonts w:ascii="Arial" w:hAnsi="Arial" w:cs="Arial"/>
              </w:rPr>
            </w:pPr>
            <w:r w:rsidRPr="00811E7D">
              <w:rPr>
                <w:rFonts w:ascii="Arial" w:hAnsi="Arial" w:cs="Arial"/>
              </w:rPr>
              <w:t>wykorzystanie pomp ciepła do ogrzewania budynków,</w:t>
            </w:r>
          </w:p>
        </w:tc>
        <w:tc>
          <w:tcPr>
            <w:tcW w:w="4519" w:type="dxa"/>
            <w:tcBorders>
              <w:top w:val="single" w:sz="12" w:space="0" w:color="auto"/>
            </w:tcBorders>
          </w:tcPr>
          <w:p w14:paraId="3FDA5039" w14:textId="77777777" w:rsidR="009E5F3D" w:rsidRPr="00811E7D" w:rsidRDefault="009E5F3D" w:rsidP="009E5F3D">
            <w:pPr>
              <w:numPr>
                <w:ilvl w:val="0"/>
                <w:numId w:val="22"/>
              </w:numPr>
              <w:rPr>
                <w:rFonts w:ascii="Arial" w:hAnsi="Arial" w:cs="Arial"/>
              </w:rPr>
            </w:pPr>
            <w:r w:rsidRPr="00811E7D">
              <w:rPr>
                <w:rFonts w:ascii="Arial" w:hAnsi="Arial" w:cs="Arial"/>
              </w:rPr>
              <w:t>nielegalna eksploatacja zasobów naturalnych;</w:t>
            </w:r>
          </w:p>
          <w:p w14:paraId="354478D1" w14:textId="77777777" w:rsidR="009E5F3D" w:rsidRPr="00811E7D" w:rsidRDefault="009E5F3D" w:rsidP="008366C0">
            <w:pPr>
              <w:rPr>
                <w:rFonts w:ascii="Arial" w:hAnsi="Arial" w:cs="Arial"/>
              </w:rPr>
            </w:pPr>
          </w:p>
        </w:tc>
      </w:tr>
    </w:tbl>
    <w:p w14:paraId="70C0FE90" w14:textId="77777777" w:rsidR="009E5F3D" w:rsidRPr="00811E7D" w:rsidRDefault="009E5F3D" w:rsidP="009E5F3D">
      <w:pPr>
        <w:rPr>
          <w:rFonts w:ascii="Arial" w:hAnsi="Arial" w:cs="Arial"/>
        </w:rPr>
      </w:pPr>
    </w:p>
    <w:p w14:paraId="36F2BDE5" w14:textId="641263E2" w:rsidR="009E5F3D" w:rsidRPr="00811E7D" w:rsidRDefault="009E5F3D" w:rsidP="009E5F3D">
      <w:pPr>
        <w:rPr>
          <w:rFonts w:ascii="Arial" w:hAnsi="Arial" w:cs="Arial"/>
          <w:b/>
          <w:bCs/>
        </w:rPr>
      </w:pPr>
      <w:bookmarkStart w:id="359" w:name="_Toc459115145"/>
      <w:bookmarkStart w:id="360" w:name="_Toc58333976"/>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37</w:t>
      </w:r>
      <w:r w:rsidRPr="00811E7D">
        <w:rPr>
          <w:rFonts w:ascii="Arial" w:hAnsi="Arial" w:cs="Arial"/>
          <w:b/>
          <w:bCs/>
          <w:noProof/>
        </w:rPr>
        <w:fldChar w:fldCharType="end"/>
      </w:r>
      <w:r w:rsidRPr="00811E7D">
        <w:rPr>
          <w:rFonts w:ascii="Arial" w:hAnsi="Arial" w:cs="Arial"/>
          <w:b/>
          <w:bCs/>
        </w:rPr>
        <w:t xml:space="preserve"> Obszar interwencji: gleby</w:t>
      </w:r>
      <w:bookmarkEnd w:id="359"/>
      <w:bookmarkEnd w:id="3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9E5F3D" w:rsidRPr="00811E7D" w14:paraId="1C6A3278" w14:textId="77777777" w:rsidTr="008366C0">
        <w:tc>
          <w:tcPr>
            <w:tcW w:w="4521" w:type="dxa"/>
            <w:tcBorders>
              <w:top w:val="single" w:sz="12" w:space="0" w:color="auto"/>
              <w:left w:val="single" w:sz="12" w:space="0" w:color="auto"/>
              <w:bottom w:val="single" w:sz="12" w:space="0" w:color="auto"/>
              <w:right w:val="single" w:sz="12" w:space="0" w:color="auto"/>
            </w:tcBorders>
          </w:tcPr>
          <w:p w14:paraId="196BBD1B" w14:textId="77777777" w:rsidR="009E5F3D" w:rsidRPr="00811E7D" w:rsidRDefault="009E5F3D" w:rsidP="008366C0">
            <w:pPr>
              <w:jc w:val="center"/>
              <w:rPr>
                <w:rFonts w:ascii="Arial" w:hAnsi="Arial" w:cs="Arial"/>
                <w:b/>
              </w:rPr>
            </w:pPr>
            <w:r w:rsidRPr="00811E7D">
              <w:rPr>
                <w:rFonts w:ascii="Arial" w:hAnsi="Arial" w:cs="Arial"/>
                <w:b/>
              </w:rPr>
              <w:t>MOCNE STRONY</w:t>
            </w:r>
          </w:p>
          <w:p w14:paraId="55427027"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521" w:type="dxa"/>
            <w:tcBorders>
              <w:top w:val="single" w:sz="12" w:space="0" w:color="auto"/>
              <w:left w:val="single" w:sz="12" w:space="0" w:color="auto"/>
              <w:bottom w:val="single" w:sz="12" w:space="0" w:color="auto"/>
              <w:right w:val="single" w:sz="12" w:space="0" w:color="auto"/>
            </w:tcBorders>
          </w:tcPr>
          <w:p w14:paraId="70D55C9C"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444EC1B6"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3C13B8EB" w14:textId="77777777" w:rsidTr="008366C0">
        <w:tc>
          <w:tcPr>
            <w:tcW w:w="4521" w:type="dxa"/>
            <w:tcBorders>
              <w:top w:val="single" w:sz="12" w:space="0" w:color="auto"/>
              <w:bottom w:val="single" w:sz="12" w:space="0" w:color="auto"/>
            </w:tcBorders>
          </w:tcPr>
          <w:p w14:paraId="311EE6C8" w14:textId="77777777" w:rsidR="009E5F3D" w:rsidRPr="00811E7D" w:rsidRDefault="009E5F3D" w:rsidP="009E5F3D">
            <w:pPr>
              <w:pStyle w:val="Akapitzlist"/>
              <w:numPr>
                <w:ilvl w:val="0"/>
                <w:numId w:val="34"/>
              </w:numPr>
              <w:rPr>
                <w:rFonts w:ascii="Arial" w:hAnsi="Arial" w:cs="Arial"/>
              </w:rPr>
            </w:pPr>
            <w:r w:rsidRPr="00811E7D">
              <w:rPr>
                <w:rFonts w:ascii="Arial" w:hAnsi="Arial" w:cs="Arial"/>
              </w:rPr>
              <w:t>sprzyjające warunki do produkcji rolnej;</w:t>
            </w:r>
          </w:p>
          <w:p w14:paraId="0988618C" w14:textId="77777777" w:rsidR="009E5F3D" w:rsidRPr="00811E7D" w:rsidRDefault="009E5F3D" w:rsidP="008366C0">
            <w:pPr>
              <w:ind w:left="360"/>
              <w:rPr>
                <w:rFonts w:ascii="Arial" w:hAnsi="Arial" w:cs="Arial"/>
              </w:rPr>
            </w:pPr>
          </w:p>
        </w:tc>
        <w:tc>
          <w:tcPr>
            <w:tcW w:w="4521" w:type="dxa"/>
            <w:tcBorders>
              <w:top w:val="single" w:sz="12" w:space="0" w:color="auto"/>
              <w:bottom w:val="single" w:sz="12" w:space="0" w:color="auto"/>
            </w:tcBorders>
          </w:tcPr>
          <w:p w14:paraId="5012F7FF"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występowanie gleb podatnych na degradację,</w:t>
            </w:r>
          </w:p>
          <w:p w14:paraId="02C0DE10"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zakwaszenie gleb;</w:t>
            </w:r>
          </w:p>
        </w:tc>
      </w:tr>
      <w:tr w:rsidR="009E5F3D" w:rsidRPr="00811E7D" w14:paraId="34FA5BCA" w14:textId="77777777" w:rsidTr="008366C0">
        <w:tc>
          <w:tcPr>
            <w:tcW w:w="4521" w:type="dxa"/>
            <w:tcBorders>
              <w:top w:val="single" w:sz="12" w:space="0" w:color="auto"/>
              <w:left w:val="single" w:sz="12" w:space="0" w:color="auto"/>
              <w:bottom w:val="single" w:sz="12" w:space="0" w:color="auto"/>
              <w:right w:val="single" w:sz="12" w:space="0" w:color="auto"/>
            </w:tcBorders>
          </w:tcPr>
          <w:p w14:paraId="5BA9F68C" w14:textId="77777777" w:rsidR="009E5F3D" w:rsidRPr="00811E7D" w:rsidRDefault="009E5F3D" w:rsidP="008366C0">
            <w:pPr>
              <w:jc w:val="center"/>
              <w:rPr>
                <w:rFonts w:ascii="Arial" w:hAnsi="Arial" w:cs="Arial"/>
                <w:b/>
              </w:rPr>
            </w:pPr>
            <w:r w:rsidRPr="00811E7D">
              <w:rPr>
                <w:rFonts w:ascii="Arial" w:hAnsi="Arial" w:cs="Arial"/>
                <w:b/>
              </w:rPr>
              <w:t>SZANSE</w:t>
            </w:r>
          </w:p>
          <w:p w14:paraId="22644E46" w14:textId="77777777" w:rsidR="009E5F3D" w:rsidRPr="00811E7D" w:rsidRDefault="009E5F3D" w:rsidP="008366C0">
            <w:pPr>
              <w:jc w:val="center"/>
              <w:rPr>
                <w:rFonts w:ascii="Arial" w:hAnsi="Arial" w:cs="Arial"/>
                <w:b/>
              </w:rPr>
            </w:pPr>
            <w:r w:rsidRPr="00811E7D">
              <w:rPr>
                <w:rFonts w:ascii="Arial" w:hAnsi="Arial" w:cs="Arial"/>
                <w:b/>
              </w:rPr>
              <w:lastRenderedPageBreak/>
              <w:t>(czynniki zewnętrzne)</w:t>
            </w:r>
          </w:p>
        </w:tc>
        <w:tc>
          <w:tcPr>
            <w:tcW w:w="4521" w:type="dxa"/>
            <w:tcBorders>
              <w:top w:val="single" w:sz="12" w:space="0" w:color="auto"/>
              <w:left w:val="single" w:sz="12" w:space="0" w:color="auto"/>
              <w:bottom w:val="single" w:sz="12" w:space="0" w:color="auto"/>
              <w:right w:val="single" w:sz="12" w:space="0" w:color="auto"/>
            </w:tcBorders>
          </w:tcPr>
          <w:p w14:paraId="7D1B9F1B" w14:textId="77777777" w:rsidR="009E5F3D" w:rsidRPr="00811E7D" w:rsidRDefault="009E5F3D" w:rsidP="008366C0">
            <w:pPr>
              <w:jc w:val="center"/>
              <w:rPr>
                <w:rFonts w:ascii="Arial" w:hAnsi="Arial" w:cs="Arial"/>
                <w:b/>
              </w:rPr>
            </w:pPr>
            <w:r w:rsidRPr="00811E7D">
              <w:rPr>
                <w:rFonts w:ascii="Arial" w:hAnsi="Arial" w:cs="Arial"/>
                <w:b/>
              </w:rPr>
              <w:lastRenderedPageBreak/>
              <w:t>ZAGROŻENIA</w:t>
            </w:r>
          </w:p>
          <w:p w14:paraId="27B3BA2F" w14:textId="77777777" w:rsidR="009E5F3D" w:rsidRPr="00811E7D" w:rsidRDefault="009E5F3D" w:rsidP="008366C0">
            <w:pPr>
              <w:jc w:val="center"/>
              <w:rPr>
                <w:rFonts w:ascii="Arial" w:hAnsi="Arial" w:cs="Arial"/>
                <w:b/>
              </w:rPr>
            </w:pPr>
            <w:r w:rsidRPr="00811E7D">
              <w:rPr>
                <w:rFonts w:ascii="Arial" w:hAnsi="Arial" w:cs="Arial"/>
                <w:b/>
              </w:rPr>
              <w:lastRenderedPageBreak/>
              <w:t>(czynniki zewnętrzne)</w:t>
            </w:r>
          </w:p>
        </w:tc>
      </w:tr>
      <w:tr w:rsidR="009E5F3D" w:rsidRPr="00811E7D" w14:paraId="48925297" w14:textId="77777777" w:rsidTr="008366C0">
        <w:tc>
          <w:tcPr>
            <w:tcW w:w="4521" w:type="dxa"/>
            <w:tcBorders>
              <w:top w:val="single" w:sz="12" w:space="0" w:color="auto"/>
            </w:tcBorders>
          </w:tcPr>
          <w:p w14:paraId="03A02F80" w14:textId="77777777" w:rsidR="009E5F3D" w:rsidRPr="00811E7D" w:rsidRDefault="009E5F3D" w:rsidP="009E5F3D">
            <w:pPr>
              <w:numPr>
                <w:ilvl w:val="0"/>
                <w:numId w:val="30"/>
              </w:numPr>
              <w:rPr>
                <w:rFonts w:ascii="Arial" w:hAnsi="Arial" w:cs="Arial"/>
              </w:rPr>
            </w:pPr>
            <w:r w:rsidRPr="00811E7D">
              <w:rPr>
                <w:rFonts w:ascii="Arial" w:hAnsi="Arial" w:cs="Arial"/>
              </w:rPr>
              <w:lastRenderedPageBreak/>
              <w:t>rozwój rolnictwa ekologicznego;</w:t>
            </w:r>
          </w:p>
          <w:p w14:paraId="334AF02E" w14:textId="77777777" w:rsidR="009E5F3D" w:rsidRPr="00811E7D" w:rsidRDefault="009E5F3D" w:rsidP="009E5F3D">
            <w:pPr>
              <w:numPr>
                <w:ilvl w:val="0"/>
                <w:numId w:val="30"/>
              </w:numPr>
              <w:rPr>
                <w:rFonts w:ascii="Arial" w:hAnsi="Arial" w:cs="Arial"/>
              </w:rPr>
            </w:pPr>
            <w:r w:rsidRPr="00811E7D">
              <w:rPr>
                <w:rFonts w:ascii="Arial" w:hAnsi="Arial" w:cs="Arial"/>
              </w:rPr>
              <w:t>wapnowanie gleb zakwaszonych;</w:t>
            </w:r>
          </w:p>
          <w:p w14:paraId="5CECF4C4" w14:textId="77777777" w:rsidR="009E5F3D" w:rsidRPr="00811E7D" w:rsidRDefault="009E5F3D" w:rsidP="009E5F3D">
            <w:pPr>
              <w:numPr>
                <w:ilvl w:val="0"/>
                <w:numId w:val="30"/>
              </w:numPr>
              <w:rPr>
                <w:rFonts w:ascii="Arial" w:hAnsi="Arial" w:cs="Arial"/>
              </w:rPr>
            </w:pPr>
            <w:r w:rsidRPr="00811E7D">
              <w:rPr>
                <w:rFonts w:ascii="Arial" w:hAnsi="Arial" w:cs="Arial"/>
              </w:rPr>
              <w:t>systematyczna kontrola jakości gleb;</w:t>
            </w:r>
          </w:p>
          <w:p w14:paraId="0976FE2A" w14:textId="77777777" w:rsidR="009E5F3D" w:rsidRPr="00811E7D" w:rsidRDefault="009E5F3D" w:rsidP="009E5F3D">
            <w:pPr>
              <w:numPr>
                <w:ilvl w:val="0"/>
                <w:numId w:val="30"/>
              </w:numPr>
              <w:rPr>
                <w:rFonts w:ascii="Arial" w:hAnsi="Arial" w:cs="Arial"/>
              </w:rPr>
            </w:pPr>
            <w:r w:rsidRPr="00811E7D">
              <w:rPr>
                <w:rFonts w:ascii="Arial" w:hAnsi="Arial" w:cs="Arial"/>
              </w:rPr>
              <w:t>likwidacja istniejących dzikich wysypisk odpadów i zapobieganie powstawaniu nowych;</w:t>
            </w:r>
          </w:p>
          <w:p w14:paraId="35014782" w14:textId="77777777" w:rsidR="009E5F3D" w:rsidRPr="00811E7D" w:rsidRDefault="009E5F3D" w:rsidP="009E5F3D">
            <w:pPr>
              <w:numPr>
                <w:ilvl w:val="0"/>
                <w:numId w:val="30"/>
              </w:numPr>
              <w:rPr>
                <w:rFonts w:ascii="Arial" w:hAnsi="Arial" w:cs="Arial"/>
              </w:rPr>
            </w:pPr>
            <w:r w:rsidRPr="00811E7D">
              <w:rPr>
                <w:rFonts w:ascii="Arial" w:hAnsi="Arial" w:cs="Arial"/>
              </w:rPr>
              <w:t xml:space="preserve">wzrost sum opadów atmosferycznych; </w:t>
            </w:r>
          </w:p>
        </w:tc>
        <w:tc>
          <w:tcPr>
            <w:tcW w:w="4521" w:type="dxa"/>
            <w:tcBorders>
              <w:top w:val="single" w:sz="12" w:space="0" w:color="auto"/>
            </w:tcBorders>
          </w:tcPr>
          <w:p w14:paraId="0D210D30" w14:textId="77777777" w:rsidR="009E5F3D" w:rsidRPr="00811E7D" w:rsidRDefault="009E5F3D" w:rsidP="009E5F3D">
            <w:pPr>
              <w:numPr>
                <w:ilvl w:val="0"/>
                <w:numId w:val="31"/>
              </w:numPr>
              <w:rPr>
                <w:rFonts w:ascii="Arial" w:hAnsi="Arial" w:cs="Arial"/>
              </w:rPr>
            </w:pPr>
            <w:r w:rsidRPr="00811E7D">
              <w:rPr>
                <w:rFonts w:ascii="Arial" w:hAnsi="Arial" w:cs="Arial"/>
              </w:rPr>
              <w:t>niewłaściwe stosowanie nawozów sztucznych i środków ochrony roślin w rolnictwie;</w:t>
            </w:r>
          </w:p>
          <w:p w14:paraId="48039E70" w14:textId="77777777" w:rsidR="009E5F3D" w:rsidRPr="00811E7D" w:rsidRDefault="009E5F3D" w:rsidP="009E5F3D">
            <w:pPr>
              <w:numPr>
                <w:ilvl w:val="0"/>
                <w:numId w:val="31"/>
              </w:numPr>
              <w:rPr>
                <w:rFonts w:ascii="Arial" w:hAnsi="Arial" w:cs="Arial"/>
              </w:rPr>
            </w:pPr>
            <w:r w:rsidRPr="00811E7D">
              <w:rPr>
                <w:rFonts w:ascii="Arial" w:hAnsi="Arial" w:cs="Arial"/>
              </w:rPr>
              <w:t>powstawanie dzikich wysypisk odpadów, dalsze zaśmiecanie lasów i rowów przydrożnych;</w:t>
            </w:r>
          </w:p>
          <w:p w14:paraId="4DE20AC6" w14:textId="77777777" w:rsidR="009E5F3D" w:rsidRPr="00811E7D" w:rsidRDefault="009E5F3D" w:rsidP="009E5F3D">
            <w:pPr>
              <w:numPr>
                <w:ilvl w:val="0"/>
                <w:numId w:val="31"/>
              </w:numPr>
              <w:rPr>
                <w:rFonts w:ascii="Arial" w:hAnsi="Arial" w:cs="Arial"/>
              </w:rPr>
            </w:pPr>
            <w:r w:rsidRPr="00811E7D">
              <w:rPr>
                <w:rFonts w:ascii="Arial" w:hAnsi="Arial" w:cs="Arial"/>
              </w:rPr>
              <w:t>wzrost ewapotranspiracji wskutek zmian klimatu (wiatr);</w:t>
            </w:r>
          </w:p>
          <w:p w14:paraId="73C430D5" w14:textId="77777777" w:rsidR="009E5F3D" w:rsidRPr="00811E7D" w:rsidRDefault="009E5F3D" w:rsidP="009E5F3D">
            <w:pPr>
              <w:numPr>
                <w:ilvl w:val="0"/>
                <w:numId w:val="31"/>
              </w:numPr>
              <w:rPr>
                <w:rFonts w:ascii="Arial" w:hAnsi="Arial" w:cs="Arial"/>
              </w:rPr>
            </w:pPr>
            <w:r w:rsidRPr="00811E7D">
              <w:rPr>
                <w:rFonts w:ascii="Arial" w:hAnsi="Arial" w:cs="Arial"/>
              </w:rPr>
              <w:t>występowanie długich okresów suszy,</w:t>
            </w:r>
          </w:p>
        </w:tc>
      </w:tr>
    </w:tbl>
    <w:p w14:paraId="30774465" w14:textId="77777777" w:rsidR="009E5F3D" w:rsidRPr="00811E7D" w:rsidRDefault="009E5F3D" w:rsidP="009E5F3D">
      <w:bookmarkStart w:id="361" w:name="_Toc459115146"/>
    </w:p>
    <w:p w14:paraId="6A87B2DA" w14:textId="0AC15AF5" w:rsidR="009E5F3D" w:rsidRPr="00811E7D" w:rsidRDefault="009E5F3D" w:rsidP="009E5F3D">
      <w:pPr>
        <w:rPr>
          <w:rFonts w:ascii="Arial" w:hAnsi="Arial" w:cs="Arial"/>
          <w:b/>
          <w:bCs/>
        </w:rPr>
      </w:pPr>
      <w:bookmarkStart w:id="362" w:name="_Toc58333977"/>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38</w:t>
      </w:r>
      <w:r w:rsidRPr="00811E7D">
        <w:rPr>
          <w:rFonts w:ascii="Arial" w:hAnsi="Arial" w:cs="Arial"/>
          <w:b/>
          <w:bCs/>
          <w:noProof/>
        </w:rPr>
        <w:fldChar w:fldCharType="end"/>
      </w:r>
      <w:r w:rsidRPr="00811E7D">
        <w:rPr>
          <w:rFonts w:ascii="Arial" w:hAnsi="Arial" w:cs="Arial"/>
          <w:b/>
          <w:bCs/>
        </w:rPr>
        <w:t xml:space="preserve"> Obszar interwencji: gospodarka odpadami i zapobieganie powstawaniu odpadów</w:t>
      </w:r>
      <w:bookmarkEnd w:id="361"/>
      <w:bookmarkEnd w:id="3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9E5F3D" w:rsidRPr="00811E7D" w14:paraId="6B705D02" w14:textId="77777777" w:rsidTr="008366C0">
        <w:tc>
          <w:tcPr>
            <w:tcW w:w="4606" w:type="dxa"/>
            <w:tcBorders>
              <w:top w:val="single" w:sz="12" w:space="0" w:color="auto"/>
              <w:left w:val="single" w:sz="12" w:space="0" w:color="auto"/>
              <w:bottom w:val="single" w:sz="12" w:space="0" w:color="auto"/>
              <w:right w:val="single" w:sz="12" w:space="0" w:color="auto"/>
            </w:tcBorders>
          </w:tcPr>
          <w:p w14:paraId="72E53F11" w14:textId="77777777" w:rsidR="009E5F3D" w:rsidRPr="00811E7D" w:rsidRDefault="009E5F3D" w:rsidP="008366C0">
            <w:pPr>
              <w:jc w:val="center"/>
              <w:rPr>
                <w:rFonts w:ascii="Arial" w:hAnsi="Arial" w:cs="Arial"/>
                <w:b/>
              </w:rPr>
            </w:pPr>
            <w:r w:rsidRPr="00811E7D">
              <w:rPr>
                <w:rFonts w:ascii="Arial" w:hAnsi="Arial" w:cs="Arial"/>
                <w:b/>
              </w:rPr>
              <w:t>MOCNE STRONY</w:t>
            </w:r>
          </w:p>
          <w:p w14:paraId="5FB16244"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3313A48B"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139C3A2C"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034C8C34" w14:textId="77777777" w:rsidTr="008366C0">
        <w:tc>
          <w:tcPr>
            <w:tcW w:w="4606" w:type="dxa"/>
            <w:tcBorders>
              <w:top w:val="single" w:sz="12" w:space="0" w:color="auto"/>
              <w:bottom w:val="single" w:sz="12" w:space="0" w:color="auto"/>
            </w:tcBorders>
          </w:tcPr>
          <w:p w14:paraId="50AD0A50" w14:textId="77777777" w:rsidR="009E5F3D" w:rsidRPr="00811E7D" w:rsidRDefault="009E5F3D" w:rsidP="009E5F3D">
            <w:pPr>
              <w:pStyle w:val="Akapitzlist"/>
              <w:numPr>
                <w:ilvl w:val="0"/>
                <w:numId w:val="26"/>
              </w:numPr>
              <w:rPr>
                <w:rFonts w:ascii="Arial" w:hAnsi="Arial" w:cs="Arial"/>
              </w:rPr>
            </w:pPr>
            <w:r w:rsidRPr="00811E7D">
              <w:rPr>
                <w:rFonts w:ascii="Arial" w:hAnsi="Arial" w:cs="Arial"/>
              </w:rPr>
              <w:t>objęcie wszystkich mieszkańców systemem odbioru odpadów oraz selektywną zbiórką;</w:t>
            </w:r>
          </w:p>
          <w:p w14:paraId="1971912E" w14:textId="77777777" w:rsidR="009E5F3D" w:rsidRPr="00811E7D" w:rsidRDefault="009E5F3D" w:rsidP="009E5F3D">
            <w:pPr>
              <w:numPr>
                <w:ilvl w:val="0"/>
                <w:numId w:val="26"/>
              </w:numPr>
              <w:rPr>
                <w:rFonts w:ascii="Arial" w:hAnsi="Arial" w:cs="Arial"/>
              </w:rPr>
            </w:pPr>
            <w:r w:rsidRPr="00811E7D">
              <w:rPr>
                <w:rFonts w:ascii="Arial" w:hAnsi="Arial" w:cs="Arial"/>
              </w:rPr>
              <w:t>sprawny system odbioru i zagospodarowania odpadów;</w:t>
            </w:r>
          </w:p>
          <w:p w14:paraId="34DB5DB0" w14:textId="77777777" w:rsidR="009E5F3D" w:rsidRPr="00811E7D" w:rsidRDefault="009E5F3D" w:rsidP="009E5F3D">
            <w:pPr>
              <w:pStyle w:val="Akapitzlist"/>
              <w:numPr>
                <w:ilvl w:val="0"/>
                <w:numId w:val="26"/>
              </w:numPr>
              <w:rPr>
                <w:rFonts w:ascii="Arial" w:hAnsi="Arial" w:cs="Arial"/>
              </w:rPr>
            </w:pPr>
            <w:r w:rsidRPr="00811E7D">
              <w:rPr>
                <w:rFonts w:ascii="Arial" w:hAnsi="Arial" w:cs="Arial"/>
              </w:rPr>
              <w:t>funkcjonujący PSZOK w gminie oraz „mały PSZOK”;</w:t>
            </w:r>
          </w:p>
          <w:p w14:paraId="5EA609D1" w14:textId="77777777" w:rsidR="009E5F3D" w:rsidRPr="00811E7D" w:rsidRDefault="009E5F3D" w:rsidP="009E5F3D">
            <w:pPr>
              <w:numPr>
                <w:ilvl w:val="0"/>
                <w:numId w:val="26"/>
              </w:numPr>
              <w:rPr>
                <w:rFonts w:ascii="Arial" w:hAnsi="Arial" w:cs="Arial"/>
              </w:rPr>
            </w:pPr>
            <w:r w:rsidRPr="00811E7D">
              <w:rPr>
                <w:rFonts w:ascii="Arial" w:hAnsi="Arial" w:cs="Arial"/>
              </w:rPr>
              <w:t>uzyskanie zakładanych wskaźników przetwarzania odpadów biodegradowalnych, opakowaniowych i budowlanych;</w:t>
            </w:r>
          </w:p>
          <w:p w14:paraId="22D391CF" w14:textId="77777777" w:rsidR="009E5F3D" w:rsidRPr="00811E7D" w:rsidRDefault="009E5F3D" w:rsidP="009E5F3D">
            <w:pPr>
              <w:numPr>
                <w:ilvl w:val="0"/>
                <w:numId w:val="34"/>
              </w:numPr>
              <w:rPr>
                <w:rFonts w:ascii="Arial" w:hAnsi="Arial" w:cs="Arial"/>
              </w:rPr>
            </w:pPr>
            <w:r w:rsidRPr="00811E7D">
              <w:rPr>
                <w:rFonts w:ascii="Arial" w:hAnsi="Arial" w:cs="Arial"/>
              </w:rPr>
              <w:t>pomoc mieszkańcom w usuwaniu wyrobów azbestowych;</w:t>
            </w:r>
          </w:p>
        </w:tc>
        <w:tc>
          <w:tcPr>
            <w:tcW w:w="4606" w:type="dxa"/>
            <w:tcBorders>
              <w:top w:val="single" w:sz="12" w:space="0" w:color="auto"/>
              <w:bottom w:val="single" w:sz="12" w:space="0" w:color="auto"/>
            </w:tcBorders>
          </w:tcPr>
          <w:p w14:paraId="298D87D8"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wzrost konsumpcjonizmu przejawiający się wzrostem ilości wytwarzanych odpadów;</w:t>
            </w:r>
          </w:p>
          <w:p w14:paraId="35A1348C"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trudności w identyfikacji mieszkańców nie wypełniających obowiązku selektywnego zbierania odpadów (szczególnie w nieruchomościach wielorodzinnych);</w:t>
            </w:r>
          </w:p>
          <w:p w14:paraId="0469B8DA"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trudności w wyegzekwowaniu należnych opłat za gospodarowanie odpadami;</w:t>
            </w:r>
          </w:p>
          <w:p w14:paraId="66E53C70"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ilości wyrobów azbestowych pozostających w użyciu;</w:t>
            </w:r>
          </w:p>
        </w:tc>
      </w:tr>
      <w:tr w:rsidR="009E5F3D" w:rsidRPr="00811E7D" w14:paraId="2FABE75F" w14:textId="77777777" w:rsidTr="008366C0">
        <w:tc>
          <w:tcPr>
            <w:tcW w:w="4606" w:type="dxa"/>
            <w:tcBorders>
              <w:top w:val="single" w:sz="12" w:space="0" w:color="auto"/>
              <w:left w:val="single" w:sz="12" w:space="0" w:color="auto"/>
              <w:bottom w:val="single" w:sz="12" w:space="0" w:color="auto"/>
              <w:right w:val="single" w:sz="12" w:space="0" w:color="auto"/>
            </w:tcBorders>
          </w:tcPr>
          <w:p w14:paraId="2AAB4F81" w14:textId="77777777" w:rsidR="009E5F3D" w:rsidRPr="00811E7D" w:rsidRDefault="009E5F3D" w:rsidP="008366C0">
            <w:pPr>
              <w:jc w:val="center"/>
              <w:rPr>
                <w:rFonts w:ascii="Arial" w:hAnsi="Arial" w:cs="Arial"/>
                <w:b/>
              </w:rPr>
            </w:pPr>
            <w:r w:rsidRPr="00811E7D">
              <w:rPr>
                <w:rFonts w:ascii="Arial" w:hAnsi="Arial" w:cs="Arial"/>
                <w:b/>
              </w:rPr>
              <w:t>SZANSE</w:t>
            </w:r>
          </w:p>
          <w:p w14:paraId="0915CC94"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2456038A" w14:textId="77777777" w:rsidR="009E5F3D" w:rsidRPr="00811E7D" w:rsidRDefault="009E5F3D" w:rsidP="008366C0">
            <w:pPr>
              <w:jc w:val="center"/>
              <w:rPr>
                <w:rFonts w:ascii="Arial" w:hAnsi="Arial" w:cs="Arial"/>
                <w:b/>
              </w:rPr>
            </w:pPr>
            <w:r w:rsidRPr="00811E7D">
              <w:rPr>
                <w:rFonts w:ascii="Arial" w:hAnsi="Arial" w:cs="Arial"/>
                <w:b/>
              </w:rPr>
              <w:t>ZAGROŻENIA</w:t>
            </w:r>
          </w:p>
          <w:p w14:paraId="12D27A56"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25A2C474" w14:textId="77777777" w:rsidTr="008366C0">
        <w:tc>
          <w:tcPr>
            <w:tcW w:w="4606" w:type="dxa"/>
            <w:tcBorders>
              <w:top w:val="single" w:sz="12" w:space="0" w:color="auto"/>
            </w:tcBorders>
          </w:tcPr>
          <w:p w14:paraId="70D7EED7" w14:textId="77777777" w:rsidR="009E5F3D" w:rsidRPr="00811E7D" w:rsidRDefault="009E5F3D" w:rsidP="009E5F3D">
            <w:pPr>
              <w:numPr>
                <w:ilvl w:val="0"/>
                <w:numId w:val="30"/>
              </w:numPr>
              <w:rPr>
                <w:rFonts w:ascii="Arial" w:hAnsi="Arial" w:cs="Arial"/>
              </w:rPr>
            </w:pPr>
            <w:r w:rsidRPr="00811E7D">
              <w:rPr>
                <w:rFonts w:ascii="Arial" w:hAnsi="Arial" w:cs="Arial"/>
              </w:rPr>
              <w:t>uzyskanie odpowiednich poziomów odzysku i recyklingu założonych w KPGO;</w:t>
            </w:r>
          </w:p>
          <w:p w14:paraId="26F2AB50" w14:textId="77777777" w:rsidR="009E5F3D" w:rsidRPr="00811E7D" w:rsidRDefault="009E5F3D" w:rsidP="009E5F3D">
            <w:pPr>
              <w:numPr>
                <w:ilvl w:val="0"/>
                <w:numId w:val="30"/>
              </w:numPr>
              <w:rPr>
                <w:rFonts w:ascii="Arial" w:hAnsi="Arial" w:cs="Arial"/>
              </w:rPr>
            </w:pPr>
            <w:r w:rsidRPr="00811E7D">
              <w:rPr>
                <w:rFonts w:ascii="Arial" w:hAnsi="Arial" w:cs="Arial"/>
              </w:rPr>
              <w:t>dalsza edukacja ekologiczna w zakresie właściwego postępowania z różnego rodzaju odpadami oraz system motywowania względami ekonomicznymi;</w:t>
            </w:r>
          </w:p>
          <w:p w14:paraId="46A2E39E" w14:textId="77777777" w:rsidR="009E5F3D" w:rsidRPr="00811E7D" w:rsidRDefault="009E5F3D" w:rsidP="009E5F3D">
            <w:pPr>
              <w:numPr>
                <w:ilvl w:val="0"/>
                <w:numId w:val="30"/>
              </w:numPr>
              <w:rPr>
                <w:rFonts w:ascii="Arial" w:hAnsi="Arial" w:cs="Arial"/>
              </w:rPr>
            </w:pPr>
            <w:r w:rsidRPr="00811E7D">
              <w:rPr>
                <w:rFonts w:ascii="Arial" w:hAnsi="Arial" w:cs="Arial"/>
              </w:rPr>
              <w:t>pozyskiwanie środków finansowych na usuwanie azbestu;</w:t>
            </w:r>
          </w:p>
        </w:tc>
        <w:tc>
          <w:tcPr>
            <w:tcW w:w="4606" w:type="dxa"/>
            <w:tcBorders>
              <w:top w:val="single" w:sz="12" w:space="0" w:color="auto"/>
            </w:tcBorders>
          </w:tcPr>
          <w:p w14:paraId="72031025" w14:textId="77777777" w:rsidR="009E5F3D" w:rsidRPr="00811E7D" w:rsidRDefault="009E5F3D" w:rsidP="009E5F3D">
            <w:pPr>
              <w:numPr>
                <w:ilvl w:val="0"/>
                <w:numId w:val="22"/>
              </w:numPr>
              <w:rPr>
                <w:rFonts w:ascii="Arial" w:hAnsi="Arial" w:cs="Arial"/>
              </w:rPr>
            </w:pPr>
            <w:r w:rsidRPr="00811E7D">
              <w:rPr>
                <w:rFonts w:ascii="Arial" w:hAnsi="Arial" w:cs="Arial"/>
              </w:rPr>
              <w:t>problem z dalszym uzyskaniem zakładanych poziomów odzysku i recyklingu  zwłaszcza odpadów opakowaniowych i biodegradowalnych;</w:t>
            </w:r>
          </w:p>
          <w:p w14:paraId="7A8F3CEB" w14:textId="77777777" w:rsidR="009E5F3D" w:rsidRPr="00811E7D" w:rsidRDefault="009E5F3D" w:rsidP="009E5F3D">
            <w:pPr>
              <w:numPr>
                <w:ilvl w:val="0"/>
                <w:numId w:val="22"/>
              </w:numPr>
              <w:rPr>
                <w:rFonts w:ascii="Arial" w:hAnsi="Arial" w:cs="Arial"/>
              </w:rPr>
            </w:pPr>
            <w:r w:rsidRPr="00811E7D">
              <w:rPr>
                <w:rFonts w:ascii="Arial" w:hAnsi="Arial" w:cs="Arial"/>
              </w:rPr>
              <w:t>wysokie koszty zakładania nowych pokryć dachowych – główny czynnik wolnego tempa usuwania wyrobów zawierających azbest;</w:t>
            </w:r>
          </w:p>
          <w:p w14:paraId="64210FB6" w14:textId="77777777" w:rsidR="009E5F3D" w:rsidRPr="00811E7D" w:rsidRDefault="009E5F3D" w:rsidP="009E5F3D">
            <w:pPr>
              <w:numPr>
                <w:ilvl w:val="0"/>
                <w:numId w:val="22"/>
              </w:numPr>
              <w:rPr>
                <w:rFonts w:ascii="Arial" w:hAnsi="Arial" w:cs="Arial"/>
              </w:rPr>
            </w:pPr>
            <w:r w:rsidRPr="00811E7D">
              <w:rPr>
                <w:rFonts w:ascii="Arial" w:hAnsi="Arial" w:cs="Arial"/>
              </w:rPr>
              <w:t>nielegalne wysypiska odpadów;</w:t>
            </w:r>
          </w:p>
          <w:p w14:paraId="63649B32" w14:textId="77777777" w:rsidR="009E5F3D" w:rsidRPr="00811E7D" w:rsidRDefault="009E5F3D" w:rsidP="009E5F3D">
            <w:pPr>
              <w:numPr>
                <w:ilvl w:val="0"/>
                <w:numId w:val="22"/>
              </w:numPr>
              <w:rPr>
                <w:rFonts w:ascii="Arial" w:hAnsi="Arial" w:cs="Arial"/>
              </w:rPr>
            </w:pPr>
            <w:r w:rsidRPr="00811E7D">
              <w:rPr>
                <w:rFonts w:ascii="Arial" w:hAnsi="Arial" w:cs="Arial"/>
              </w:rPr>
              <w:t>nielegalne pozbywanie się wyrobów azbestowych;</w:t>
            </w:r>
          </w:p>
        </w:tc>
      </w:tr>
    </w:tbl>
    <w:p w14:paraId="70575035" w14:textId="77777777" w:rsidR="009E5F3D" w:rsidRPr="00811E7D" w:rsidRDefault="009E5F3D" w:rsidP="009E5F3D">
      <w:pPr>
        <w:rPr>
          <w:rFonts w:ascii="Arial" w:hAnsi="Arial" w:cs="Arial"/>
        </w:rPr>
      </w:pPr>
    </w:p>
    <w:p w14:paraId="60ACF8B0" w14:textId="238D9EC7" w:rsidR="009E5F3D" w:rsidRPr="00811E7D" w:rsidRDefault="009E5F3D" w:rsidP="009E5F3D">
      <w:pPr>
        <w:rPr>
          <w:rFonts w:ascii="Arial" w:hAnsi="Arial" w:cs="Arial"/>
          <w:b/>
          <w:bCs/>
        </w:rPr>
      </w:pPr>
      <w:bookmarkStart w:id="363" w:name="_Toc459115147"/>
      <w:bookmarkStart w:id="364" w:name="_Toc58333978"/>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39</w:t>
      </w:r>
      <w:r w:rsidRPr="00811E7D">
        <w:rPr>
          <w:rFonts w:ascii="Arial" w:hAnsi="Arial" w:cs="Arial"/>
          <w:b/>
          <w:bCs/>
          <w:noProof/>
        </w:rPr>
        <w:fldChar w:fldCharType="end"/>
      </w:r>
      <w:r w:rsidRPr="00811E7D">
        <w:rPr>
          <w:rFonts w:ascii="Arial" w:hAnsi="Arial" w:cs="Arial"/>
          <w:b/>
          <w:bCs/>
        </w:rPr>
        <w:t xml:space="preserve"> Obszar interwencji: zasoby przyrodnicze</w:t>
      </w:r>
      <w:bookmarkEnd w:id="363"/>
      <w:bookmarkEnd w:id="3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527"/>
      </w:tblGrid>
      <w:tr w:rsidR="009E5F3D" w:rsidRPr="00811E7D" w14:paraId="13A634F4" w14:textId="77777777" w:rsidTr="008366C0">
        <w:tc>
          <w:tcPr>
            <w:tcW w:w="4606" w:type="dxa"/>
            <w:tcBorders>
              <w:top w:val="single" w:sz="12" w:space="0" w:color="auto"/>
              <w:left w:val="single" w:sz="12" w:space="0" w:color="auto"/>
              <w:bottom w:val="single" w:sz="12" w:space="0" w:color="auto"/>
              <w:right w:val="single" w:sz="12" w:space="0" w:color="auto"/>
            </w:tcBorders>
          </w:tcPr>
          <w:p w14:paraId="66CD6674" w14:textId="77777777" w:rsidR="009E5F3D" w:rsidRPr="00811E7D" w:rsidRDefault="009E5F3D" w:rsidP="008366C0">
            <w:pPr>
              <w:jc w:val="center"/>
              <w:rPr>
                <w:rFonts w:ascii="Arial" w:hAnsi="Arial" w:cs="Arial"/>
                <w:b/>
              </w:rPr>
            </w:pPr>
            <w:r w:rsidRPr="00811E7D">
              <w:rPr>
                <w:rFonts w:ascii="Arial" w:hAnsi="Arial" w:cs="Arial"/>
                <w:b/>
              </w:rPr>
              <w:t>MOCNE STRONY</w:t>
            </w:r>
          </w:p>
          <w:p w14:paraId="70E06D45"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6CCCD6F1"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095EC487"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352A5666" w14:textId="77777777" w:rsidTr="008366C0">
        <w:tc>
          <w:tcPr>
            <w:tcW w:w="4606" w:type="dxa"/>
            <w:tcBorders>
              <w:top w:val="single" w:sz="12" w:space="0" w:color="auto"/>
              <w:bottom w:val="single" w:sz="12" w:space="0" w:color="auto"/>
            </w:tcBorders>
          </w:tcPr>
          <w:p w14:paraId="6A4A3A2C" w14:textId="77777777" w:rsidR="009E5F3D" w:rsidRPr="00811E7D" w:rsidRDefault="009E5F3D" w:rsidP="009E5F3D">
            <w:pPr>
              <w:pStyle w:val="Akapitzlist"/>
              <w:numPr>
                <w:ilvl w:val="0"/>
                <w:numId w:val="89"/>
              </w:numPr>
              <w:rPr>
                <w:rFonts w:ascii="Arial" w:hAnsi="Arial" w:cs="Arial"/>
              </w:rPr>
            </w:pPr>
            <w:r w:rsidRPr="00811E7D">
              <w:rPr>
                <w:rFonts w:ascii="Arial" w:hAnsi="Arial" w:cs="Arial"/>
              </w:rPr>
              <w:t>obszary objęte ochroną prawną – 60,3% powierzchni gminy;</w:t>
            </w:r>
          </w:p>
          <w:p w14:paraId="3CA69967" w14:textId="77777777" w:rsidR="009E5F3D" w:rsidRPr="00811E7D" w:rsidRDefault="009E5F3D" w:rsidP="009E5F3D">
            <w:pPr>
              <w:pStyle w:val="Tekst1Znak"/>
              <w:keepNext w:val="0"/>
              <w:numPr>
                <w:ilvl w:val="0"/>
                <w:numId w:val="89"/>
              </w:numPr>
              <w:tabs>
                <w:tab w:val="clear" w:pos="397"/>
              </w:tabs>
              <w:autoSpaceDE w:val="0"/>
              <w:autoSpaceDN w:val="0"/>
              <w:adjustRightInd w:val="0"/>
              <w:jc w:val="left"/>
              <w:rPr>
                <w:rFonts w:cs="Arial"/>
              </w:rPr>
            </w:pPr>
            <w:r w:rsidRPr="00811E7D">
              <w:rPr>
                <w:rFonts w:cs="Arial"/>
              </w:rPr>
              <w:t>objęte ochroną drzewa pomnikowe,</w:t>
            </w:r>
          </w:p>
          <w:p w14:paraId="5E57E214" w14:textId="77777777" w:rsidR="009E5F3D" w:rsidRPr="00811E7D" w:rsidRDefault="009E5F3D" w:rsidP="009E5F3D">
            <w:pPr>
              <w:pStyle w:val="Akapitzlist"/>
              <w:numPr>
                <w:ilvl w:val="0"/>
                <w:numId w:val="89"/>
              </w:numPr>
              <w:rPr>
                <w:rFonts w:ascii="Arial" w:hAnsi="Arial" w:cs="Arial"/>
              </w:rPr>
            </w:pPr>
            <w:r w:rsidRPr="00811E7D">
              <w:rPr>
                <w:rFonts w:ascii="Arial" w:hAnsi="Arial" w:cs="Arial"/>
              </w:rPr>
              <w:t>występujące obszary Natura 2000;</w:t>
            </w:r>
          </w:p>
          <w:p w14:paraId="6C88F50D" w14:textId="77777777" w:rsidR="009E5F3D" w:rsidRPr="00811E7D" w:rsidRDefault="009E5F3D" w:rsidP="009E5F3D">
            <w:pPr>
              <w:numPr>
                <w:ilvl w:val="0"/>
                <w:numId w:val="89"/>
              </w:numPr>
              <w:rPr>
                <w:rFonts w:ascii="Arial" w:hAnsi="Arial" w:cs="Arial"/>
              </w:rPr>
            </w:pPr>
            <w:r w:rsidRPr="00811E7D">
              <w:rPr>
                <w:rFonts w:ascii="Arial" w:hAnsi="Arial" w:cs="Arial"/>
              </w:rPr>
              <w:t>udział lasów uznanych za ochronne – ponad 84% powierzchni leśnej gminy;</w:t>
            </w:r>
          </w:p>
          <w:p w14:paraId="5D2DE11E" w14:textId="77777777" w:rsidR="009E5F3D" w:rsidRPr="00811E7D" w:rsidRDefault="009E5F3D" w:rsidP="009E5F3D">
            <w:pPr>
              <w:numPr>
                <w:ilvl w:val="0"/>
                <w:numId w:val="89"/>
              </w:numPr>
              <w:rPr>
                <w:rFonts w:ascii="Arial" w:hAnsi="Arial" w:cs="Arial"/>
              </w:rPr>
            </w:pPr>
            <w:r w:rsidRPr="00811E7D">
              <w:rPr>
                <w:rFonts w:ascii="Arial" w:hAnsi="Arial" w:cs="Arial"/>
              </w:rPr>
              <w:t>prawidłowa gospodarka leśna w Lasach Państwowych prowadzona zgodnie z Planami Urządzenia Lasu;</w:t>
            </w:r>
          </w:p>
          <w:p w14:paraId="44221D3B" w14:textId="77777777" w:rsidR="009E5F3D" w:rsidRPr="00811E7D" w:rsidRDefault="009E5F3D" w:rsidP="009E5F3D">
            <w:pPr>
              <w:numPr>
                <w:ilvl w:val="0"/>
                <w:numId w:val="89"/>
              </w:numPr>
              <w:rPr>
                <w:rFonts w:ascii="Arial" w:hAnsi="Arial" w:cs="Arial"/>
              </w:rPr>
            </w:pPr>
            <w:r w:rsidRPr="00811E7D">
              <w:rPr>
                <w:rFonts w:ascii="Arial" w:hAnsi="Arial" w:cs="Arial"/>
              </w:rPr>
              <w:t>szlaki turystyczne, piesze i rowerowe;</w:t>
            </w:r>
          </w:p>
        </w:tc>
        <w:tc>
          <w:tcPr>
            <w:tcW w:w="4606" w:type="dxa"/>
            <w:tcBorders>
              <w:top w:val="single" w:sz="12" w:space="0" w:color="auto"/>
              <w:bottom w:val="single" w:sz="12" w:space="0" w:color="auto"/>
            </w:tcBorders>
          </w:tcPr>
          <w:p w14:paraId="6BC83866"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dzikie wysypiska śmieci na terenach leśnych;</w:t>
            </w:r>
          </w:p>
          <w:p w14:paraId="7B288455"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niewystarczająca  ilość dróg rowerowych;</w:t>
            </w:r>
          </w:p>
          <w:p w14:paraId="5C69A4A4"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trudności z utrzymaniem czystości lasów;</w:t>
            </w:r>
          </w:p>
          <w:p w14:paraId="5BDE19D8"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słaba jakość wód powierzchniowych (zanieczyszczenie ekosystemów wodnych);</w:t>
            </w:r>
          </w:p>
          <w:p w14:paraId="72924D61"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nieuzasadniona wycinka drzew i krzewów;</w:t>
            </w:r>
          </w:p>
          <w:p w14:paraId="71AF813D"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betonowanie i zabudowa powierzchni biologicznie czynnych;</w:t>
            </w:r>
          </w:p>
          <w:p w14:paraId="74FDFCDD"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nielegalne wypalanie suchych traw;</w:t>
            </w:r>
          </w:p>
          <w:p w14:paraId="4EDAA64A" w14:textId="77777777" w:rsidR="009E5F3D" w:rsidRPr="00811E7D" w:rsidRDefault="009E5F3D" w:rsidP="008366C0">
            <w:pPr>
              <w:pStyle w:val="Tekst1Znak"/>
              <w:ind w:left="360"/>
              <w:rPr>
                <w:rFonts w:cs="Arial"/>
              </w:rPr>
            </w:pPr>
          </w:p>
        </w:tc>
      </w:tr>
      <w:tr w:rsidR="009E5F3D" w:rsidRPr="00811E7D" w14:paraId="148078B6" w14:textId="77777777" w:rsidTr="008366C0">
        <w:tc>
          <w:tcPr>
            <w:tcW w:w="4606" w:type="dxa"/>
            <w:tcBorders>
              <w:top w:val="single" w:sz="12" w:space="0" w:color="auto"/>
              <w:left w:val="single" w:sz="12" w:space="0" w:color="auto"/>
              <w:bottom w:val="single" w:sz="12" w:space="0" w:color="auto"/>
              <w:right w:val="single" w:sz="12" w:space="0" w:color="auto"/>
            </w:tcBorders>
          </w:tcPr>
          <w:p w14:paraId="34416803" w14:textId="77777777" w:rsidR="009E5F3D" w:rsidRPr="00811E7D" w:rsidRDefault="009E5F3D" w:rsidP="008366C0">
            <w:pPr>
              <w:jc w:val="center"/>
              <w:rPr>
                <w:rFonts w:ascii="Arial" w:hAnsi="Arial" w:cs="Arial"/>
                <w:b/>
              </w:rPr>
            </w:pPr>
            <w:r w:rsidRPr="00811E7D">
              <w:rPr>
                <w:rFonts w:ascii="Arial" w:hAnsi="Arial" w:cs="Arial"/>
                <w:b/>
              </w:rPr>
              <w:lastRenderedPageBreak/>
              <w:t>SZANSE</w:t>
            </w:r>
          </w:p>
          <w:p w14:paraId="4C401694"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51AEFD49" w14:textId="77777777" w:rsidR="009E5F3D" w:rsidRPr="00811E7D" w:rsidRDefault="009E5F3D" w:rsidP="008366C0">
            <w:pPr>
              <w:jc w:val="center"/>
              <w:rPr>
                <w:rFonts w:ascii="Arial" w:hAnsi="Arial" w:cs="Arial"/>
                <w:b/>
              </w:rPr>
            </w:pPr>
            <w:r w:rsidRPr="00811E7D">
              <w:rPr>
                <w:rFonts w:ascii="Arial" w:hAnsi="Arial" w:cs="Arial"/>
                <w:b/>
              </w:rPr>
              <w:t>ZAGROŻENIA</w:t>
            </w:r>
          </w:p>
          <w:p w14:paraId="4137CB56"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5100713D" w14:textId="77777777" w:rsidTr="008366C0">
        <w:tc>
          <w:tcPr>
            <w:tcW w:w="4606" w:type="dxa"/>
            <w:tcBorders>
              <w:top w:val="single" w:sz="12" w:space="0" w:color="auto"/>
            </w:tcBorders>
          </w:tcPr>
          <w:p w14:paraId="1FA3A91F" w14:textId="77777777" w:rsidR="009E5F3D" w:rsidRPr="00811E7D" w:rsidRDefault="009E5F3D" w:rsidP="009E5F3D">
            <w:pPr>
              <w:numPr>
                <w:ilvl w:val="0"/>
                <w:numId w:val="23"/>
              </w:numPr>
              <w:rPr>
                <w:rFonts w:ascii="Arial" w:hAnsi="Arial" w:cs="Arial"/>
              </w:rPr>
            </w:pPr>
            <w:r w:rsidRPr="00811E7D">
              <w:rPr>
                <w:rFonts w:ascii="Arial" w:hAnsi="Arial" w:cs="Arial"/>
              </w:rPr>
              <w:t>promowanie rozwoju turystyki;</w:t>
            </w:r>
          </w:p>
          <w:p w14:paraId="649BDD48" w14:textId="77777777" w:rsidR="009E5F3D" w:rsidRPr="00811E7D" w:rsidRDefault="009E5F3D" w:rsidP="009E5F3D">
            <w:pPr>
              <w:numPr>
                <w:ilvl w:val="0"/>
                <w:numId w:val="23"/>
              </w:numPr>
              <w:rPr>
                <w:rFonts w:ascii="Arial" w:hAnsi="Arial" w:cs="Arial"/>
              </w:rPr>
            </w:pPr>
            <w:r w:rsidRPr="00811E7D">
              <w:rPr>
                <w:rFonts w:ascii="Arial" w:hAnsi="Arial" w:cs="Arial"/>
              </w:rPr>
              <w:t>rozwój agroturystyki;</w:t>
            </w:r>
          </w:p>
          <w:p w14:paraId="4A84F6E3" w14:textId="77777777" w:rsidR="009E5F3D" w:rsidRPr="00811E7D" w:rsidRDefault="009E5F3D" w:rsidP="009E5F3D">
            <w:pPr>
              <w:numPr>
                <w:ilvl w:val="0"/>
                <w:numId w:val="30"/>
              </w:numPr>
              <w:rPr>
                <w:rFonts w:ascii="Arial" w:hAnsi="Arial" w:cs="Arial"/>
              </w:rPr>
            </w:pPr>
            <w:r w:rsidRPr="00811E7D">
              <w:rPr>
                <w:rFonts w:ascii="Arial" w:hAnsi="Arial" w:cs="Arial"/>
              </w:rPr>
              <w:t>rozwój bezpiecznego zaplecza dla rekreacji i turystyki (kontenery na śmieci, ubikacje, wydzielone pola biwakowe, wydzielone łowiska, parkingi itp.);</w:t>
            </w:r>
          </w:p>
          <w:p w14:paraId="6A00333C" w14:textId="77777777" w:rsidR="009E5F3D" w:rsidRPr="00811E7D" w:rsidRDefault="009E5F3D" w:rsidP="009E5F3D">
            <w:pPr>
              <w:numPr>
                <w:ilvl w:val="0"/>
                <w:numId w:val="30"/>
              </w:numPr>
              <w:rPr>
                <w:rFonts w:ascii="Arial" w:hAnsi="Arial" w:cs="Arial"/>
              </w:rPr>
            </w:pPr>
            <w:r w:rsidRPr="00811E7D">
              <w:rPr>
                <w:rFonts w:ascii="Arial" w:hAnsi="Arial" w:cs="Arial"/>
              </w:rPr>
              <w:t>prowadzenie zalesień na gruntach prywatnych i państwowych;</w:t>
            </w:r>
          </w:p>
          <w:p w14:paraId="24BA7DA8" w14:textId="77777777" w:rsidR="009E5F3D" w:rsidRPr="00811E7D" w:rsidRDefault="009E5F3D" w:rsidP="009E5F3D">
            <w:pPr>
              <w:numPr>
                <w:ilvl w:val="0"/>
                <w:numId w:val="30"/>
              </w:numPr>
              <w:rPr>
                <w:rFonts w:ascii="Arial" w:hAnsi="Arial" w:cs="Arial"/>
              </w:rPr>
            </w:pPr>
            <w:r w:rsidRPr="00811E7D">
              <w:rPr>
                <w:rFonts w:ascii="Arial" w:hAnsi="Arial" w:cs="Arial"/>
              </w:rPr>
              <w:t>wzrost świadomości ekologicznej mieszkańców;</w:t>
            </w:r>
          </w:p>
          <w:p w14:paraId="21736F59" w14:textId="77777777" w:rsidR="009E5F3D" w:rsidRPr="00811E7D" w:rsidRDefault="009E5F3D" w:rsidP="009E5F3D">
            <w:pPr>
              <w:numPr>
                <w:ilvl w:val="0"/>
                <w:numId w:val="30"/>
              </w:numPr>
              <w:rPr>
                <w:rFonts w:ascii="Arial" w:hAnsi="Arial" w:cs="Arial"/>
              </w:rPr>
            </w:pPr>
            <w:r w:rsidRPr="00811E7D">
              <w:rPr>
                <w:rFonts w:ascii="Arial" w:hAnsi="Arial" w:cs="Arial"/>
              </w:rPr>
              <w:t>zalesianie gruntów rolnych o najsłabszej wartości użytkowej dla rolnictwa;</w:t>
            </w:r>
          </w:p>
        </w:tc>
        <w:tc>
          <w:tcPr>
            <w:tcW w:w="4606" w:type="dxa"/>
            <w:tcBorders>
              <w:top w:val="single" w:sz="12" w:space="0" w:color="auto"/>
            </w:tcBorders>
          </w:tcPr>
          <w:p w14:paraId="64837096" w14:textId="77777777" w:rsidR="009E5F3D" w:rsidRPr="00811E7D" w:rsidRDefault="009E5F3D" w:rsidP="009E5F3D">
            <w:pPr>
              <w:numPr>
                <w:ilvl w:val="0"/>
                <w:numId w:val="24"/>
              </w:numPr>
              <w:rPr>
                <w:rFonts w:ascii="Arial" w:hAnsi="Arial" w:cs="Arial"/>
              </w:rPr>
            </w:pPr>
            <w:r w:rsidRPr="00811E7D">
              <w:rPr>
                <w:rFonts w:ascii="Arial" w:hAnsi="Arial" w:cs="Arial"/>
              </w:rPr>
              <w:t>zagrożenie dla funkcjonowania obszarów objętych ochroną prawną nie posiadających opracowanych planów ochronnych;</w:t>
            </w:r>
          </w:p>
          <w:p w14:paraId="218320BB" w14:textId="77777777" w:rsidR="009E5F3D" w:rsidRPr="00811E7D" w:rsidRDefault="009E5F3D" w:rsidP="009E5F3D">
            <w:pPr>
              <w:numPr>
                <w:ilvl w:val="0"/>
                <w:numId w:val="22"/>
              </w:numPr>
              <w:rPr>
                <w:rFonts w:ascii="Arial" w:hAnsi="Arial" w:cs="Arial"/>
              </w:rPr>
            </w:pPr>
            <w:r w:rsidRPr="00811E7D">
              <w:rPr>
                <w:rFonts w:ascii="Arial" w:hAnsi="Arial" w:cs="Arial"/>
              </w:rPr>
              <w:t>zaniechanie dotychczasowego użytkowania rolnego;</w:t>
            </w:r>
          </w:p>
          <w:p w14:paraId="3E8B7189" w14:textId="77777777" w:rsidR="009E5F3D" w:rsidRPr="00811E7D" w:rsidRDefault="009E5F3D" w:rsidP="009E5F3D">
            <w:pPr>
              <w:numPr>
                <w:ilvl w:val="0"/>
                <w:numId w:val="22"/>
              </w:numPr>
              <w:rPr>
                <w:rFonts w:ascii="Arial" w:hAnsi="Arial" w:cs="Arial"/>
              </w:rPr>
            </w:pPr>
            <w:r w:rsidRPr="00811E7D">
              <w:rPr>
                <w:rFonts w:ascii="Arial" w:hAnsi="Arial" w:cs="Arial"/>
              </w:rPr>
              <w:t>zaśmiecanie, silna penetracja lasów przez człowieka, kłusownictwo;</w:t>
            </w:r>
          </w:p>
          <w:p w14:paraId="068F792D" w14:textId="77777777" w:rsidR="009E5F3D" w:rsidRPr="00811E7D" w:rsidRDefault="009E5F3D" w:rsidP="009E5F3D">
            <w:pPr>
              <w:numPr>
                <w:ilvl w:val="0"/>
                <w:numId w:val="24"/>
              </w:numPr>
              <w:rPr>
                <w:rFonts w:ascii="Arial" w:hAnsi="Arial" w:cs="Arial"/>
              </w:rPr>
            </w:pPr>
            <w:r w:rsidRPr="00811E7D">
              <w:rPr>
                <w:rFonts w:ascii="Arial" w:hAnsi="Arial" w:cs="Arial"/>
              </w:rPr>
              <w:t>rozwój bazy turystyczno-rekreacyjnej w bezpośrednim sąsiedztwie jezior;</w:t>
            </w:r>
          </w:p>
          <w:p w14:paraId="4928761C" w14:textId="77777777" w:rsidR="009E5F3D" w:rsidRPr="00811E7D" w:rsidRDefault="009E5F3D" w:rsidP="009E5F3D">
            <w:pPr>
              <w:numPr>
                <w:ilvl w:val="0"/>
                <w:numId w:val="22"/>
              </w:numPr>
              <w:rPr>
                <w:rFonts w:ascii="Arial" w:hAnsi="Arial" w:cs="Arial"/>
              </w:rPr>
            </w:pPr>
            <w:r w:rsidRPr="00811E7D">
              <w:rPr>
                <w:rFonts w:ascii="Arial" w:hAnsi="Arial" w:cs="Arial"/>
              </w:rPr>
              <w:t>zagrożenie dla rodzimych gatunków flory i fauny przez napływ gatunków inwazyjnych;</w:t>
            </w:r>
          </w:p>
          <w:p w14:paraId="3047E3F1" w14:textId="77777777" w:rsidR="009E5F3D" w:rsidRPr="00811E7D" w:rsidRDefault="009E5F3D" w:rsidP="009E5F3D">
            <w:pPr>
              <w:numPr>
                <w:ilvl w:val="0"/>
                <w:numId w:val="22"/>
              </w:numPr>
              <w:rPr>
                <w:rFonts w:ascii="Arial" w:hAnsi="Arial" w:cs="Arial"/>
              </w:rPr>
            </w:pPr>
            <w:r w:rsidRPr="00811E7D">
              <w:rPr>
                <w:rFonts w:ascii="Arial" w:hAnsi="Arial" w:cs="Arial"/>
              </w:rPr>
              <w:t>długotrwałe występowanie suszy oraz brak opieki nad nasadzeniami nowych drzew;</w:t>
            </w:r>
          </w:p>
        </w:tc>
      </w:tr>
    </w:tbl>
    <w:p w14:paraId="1904FF17" w14:textId="77777777" w:rsidR="009E5F3D" w:rsidRPr="00811E7D" w:rsidRDefault="009E5F3D" w:rsidP="009E5F3D">
      <w:pPr>
        <w:rPr>
          <w:rFonts w:ascii="Arial" w:hAnsi="Arial" w:cs="Arial"/>
        </w:rPr>
      </w:pPr>
    </w:p>
    <w:p w14:paraId="6FBAC53B" w14:textId="6FBF06A6" w:rsidR="009E5F3D" w:rsidRPr="00811E7D" w:rsidRDefault="009E5F3D" w:rsidP="009E5F3D">
      <w:pPr>
        <w:jc w:val="both"/>
        <w:rPr>
          <w:rFonts w:ascii="Arial" w:hAnsi="Arial" w:cs="Arial"/>
          <w:b/>
          <w:bCs/>
        </w:rPr>
      </w:pPr>
      <w:bookmarkStart w:id="365" w:name="_Toc459115148"/>
      <w:bookmarkStart w:id="366" w:name="_Toc58333979"/>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40</w:t>
      </w:r>
      <w:r w:rsidRPr="00811E7D">
        <w:rPr>
          <w:rFonts w:ascii="Arial" w:hAnsi="Arial" w:cs="Arial"/>
          <w:b/>
          <w:bCs/>
        </w:rPr>
        <w:fldChar w:fldCharType="end"/>
      </w:r>
      <w:r w:rsidRPr="00811E7D">
        <w:rPr>
          <w:rFonts w:ascii="Arial" w:hAnsi="Arial" w:cs="Arial"/>
          <w:b/>
          <w:bCs/>
        </w:rPr>
        <w:t xml:space="preserve"> Obszar interwencji: adaptacja do zmian klimatu i nadzwyczajne zagrożenia środowiska</w:t>
      </w:r>
      <w:bookmarkEnd w:id="365"/>
      <w:bookmarkEnd w:id="3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4525"/>
      </w:tblGrid>
      <w:tr w:rsidR="009E5F3D" w:rsidRPr="00811E7D" w14:paraId="703CCCFB" w14:textId="77777777" w:rsidTr="008366C0">
        <w:tc>
          <w:tcPr>
            <w:tcW w:w="4569" w:type="dxa"/>
            <w:tcBorders>
              <w:top w:val="single" w:sz="12" w:space="0" w:color="auto"/>
              <w:left w:val="single" w:sz="12" w:space="0" w:color="auto"/>
              <w:bottom w:val="single" w:sz="12" w:space="0" w:color="auto"/>
              <w:right w:val="single" w:sz="12" w:space="0" w:color="auto"/>
            </w:tcBorders>
          </w:tcPr>
          <w:p w14:paraId="6B2D6B42" w14:textId="77777777" w:rsidR="009E5F3D" w:rsidRPr="00811E7D" w:rsidRDefault="009E5F3D" w:rsidP="008366C0">
            <w:pPr>
              <w:jc w:val="center"/>
              <w:rPr>
                <w:rFonts w:ascii="Arial" w:hAnsi="Arial" w:cs="Arial"/>
                <w:b/>
              </w:rPr>
            </w:pPr>
            <w:r w:rsidRPr="00811E7D">
              <w:rPr>
                <w:rFonts w:ascii="Arial" w:hAnsi="Arial" w:cs="Arial"/>
                <w:b/>
              </w:rPr>
              <w:t>MOCNE STRONY</w:t>
            </w:r>
          </w:p>
          <w:p w14:paraId="4878A283"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576" w:type="dxa"/>
            <w:tcBorders>
              <w:top w:val="single" w:sz="12" w:space="0" w:color="auto"/>
              <w:left w:val="single" w:sz="12" w:space="0" w:color="auto"/>
              <w:bottom w:val="single" w:sz="12" w:space="0" w:color="auto"/>
              <w:right w:val="single" w:sz="12" w:space="0" w:color="auto"/>
            </w:tcBorders>
          </w:tcPr>
          <w:p w14:paraId="56FF45D8"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1A274989"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5D283880" w14:textId="77777777" w:rsidTr="008366C0">
        <w:tc>
          <w:tcPr>
            <w:tcW w:w="4569" w:type="dxa"/>
            <w:tcBorders>
              <w:top w:val="single" w:sz="12" w:space="0" w:color="auto"/>
              <w:bottom w:val="single" w:sz="12" w:space="0" w:color="auto"/>
            </w:tcBorders>
          </w:tcPr>
          <w:p w14:paraId="6790AC92"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przeprowadzane w zakładach kontrole WIOŚ;</w:t>
            </w:r>
          </w:p>
          <w:p w14:paraId="343952C1"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liczne naturalne i sztuczne zbiorniki wodne retencjonujące wodę;</w:t>
            </w:r>
          </w:p>
          <w:p w14:paraId="1628774E" w14:textId="77777777" w:rsidR="009E5F3D" w:rsidRPr="00811E7D" w:rsidRDefault="009E5F3D" w:rsidP="009E5F3D">
            <w:pPr>
              <w:numPr>
                <w:ilvl w:val="0"/>
                <w:numId w:val="22"/>
              </w:numPr>
              <w:rPr>
                <w:rFonts w:ascii="Arial" w:hAnsi="Arial" w:cs="Arial"/>
              </w:rPr>
            </w:pPr>
            <w:r w:rsidRPr="00811E7D">
              <w:rPr>
                <w:rFonts w:ascii="Arial" w:hAnsi="Arial" w:cs="Arial"/>
              </w:rPr>
              <w:t xml:space="preserve">duże zróżnicowanie krajobrazu: lasy, pola, jeziora; sporządzone mapy zagrożenia powodziowego oraz mapy ryzyka powodziowego; </w:t>
            </w:r>
          </w:p>
        </w:tc>
        <w:tc>
          <w:tcPr>
            <w:tcW w:w="4576" w:type="dxa"/>
            <w:tcBorders>
              <w:top w:val="single" w:sz="12" w:space="0" w:color="auto"/>
              <w:bottom w:val="single" w:sz="12" w:space="0" w:color="auto"/>
            </w:tcBorders>
          </w:tcPr>
          <w:p w14:paraId="29759FDD" w14:textId="77777777" w:rsidR="009E5F3D" w:rsidRPr="00811E7D" w:rsidRDefault="009E5F3D" w:rsidP="009E5F3D">
            <w:pPr>
              <w:pStyle w:val="Akapitzlist"/>
              <w:numPr>
                <w:ilvl w:val="0"/>
                <w:numId w:val="22"/>
              </w:numPr>
              <w:rPr>
                <w:rFonts w:ascii="Arial" w:hAnsi="Arial" w:cs="Arial"/>
              </w:rPr>
            </w:pPr>
            <w:r w:rsidRPr="00811E7D">
              <w:rPr>
                <w:rFonts w:ascii="Arial" w:hAnsi="Arial" w:cs="Arial"/>
              </w:rPr>
              <w:t>występujące zagrożenie powodziowe;</w:t>
            </w:r>
          </w:p>
          <w:p w14:paraId="2082A16D"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przeważające monokultury sosnowe, które są mniej odporne na zmiany klimatu;</w:t>
            </w:r>
          </w:p>
          <w:p w14:paraId="4E7798A8" w14:textId="77777777" w:rsidR="009E5F3D" w:rsidRPr="00811E7D" w:rsidRDefault="009E5F3D" w:rsidP="009E5F3D">
            <w:pPr>
              <w:pStyle w:val="Default"/>
              <w:numPr>
                <w:ilvl w:val="0"/>
                <w:numId w:val="22"/>
              </w:numPr>
              <w:rPr>
                <w:rFonts w:ascii="Arial" w:hAnsi="Arial" w:cs="Arial"/>
              </w:rPr>
            </w:pPr>
            <w:r w:rsidRPr="00811E7D">
              <w:rPr>
                <w:rFonts w:ascii="Arial" w:hAnsi="Arial" w:cs="Arial"/>
              </w:rPr>
              <w:t>niewystarczające środki finansowe na realizację działań,</w:t>
            </w:r>
          </w:p>
        </w:tc>
      </w:tr>
      <w:tr w:rsidR="009E5F3D" w:rsidRPr="00811E7D" w14:paraId="7A67B667" w14:textId="77777777" w:rsidTr="008366C0">
        <w:tc>
          <w:tcPr>
            <w:tcW w:w="4569" w:type="dxa"/>
            <w:tcBorders>
              <w:top w:val="single" w:sz="12" w:space="0" w:color="auto"/>
              <w:left w:val="single" w:sz="12" w:space="0" w:color="auto"/>
              <w:bottom w:val="single" w:sz="12" w:space="0" w:color="auto"/>
              <w:right w:val="single" w:sz="12" w:space="0" w:color="auto"/>
            </w:tcBorders>
          </w:tcPr>
          <w:p w14:paraId="6B0C6DAD" w14:textId="77777777" w:rsidR="009E5F3D" w:rsidRPr="00811E7D" w:rsidRDefault="009E5F3D" w:rsidP="008366C0">
            <w:pPr>
              <w:jc w:val="center"/>
              <w:rPr>
                <w:rFonts w:ascii="Arial" w:hAnsi="Arial" w:cs="Arial"/>
                <w:b/>
              </w:rPr>
            </w:pPr>
            <w:r w:rsidRPr="00811E7D">
              <w:rPr>
                <w:rFonts w:ascii="Arial" w:hAnsi="Arial" w:cs="Arial"/>
                <w:b/>
              </w:rPr>
              <w:t>SZANSE</w:t>
            </w:r>
          </w:p>
          <w:p w14:paraId="56D86442"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576" w:type="dxa"/>
            <w:tcBorders>
              <w:top w:val="single" w:sz="12" w:space="0" w:color="auto"/>
              <w:left w:val="single" w:sz="12" w:space="0" w:color="auto"/>
              <w:bottom w:val="single" w:sz="12" w:space="0" w:color="auto"/>
              <w:right w:val="single" w:sz="12" w:space="0" w:color="auto"/>
            </w:tcBorders>
          </w:tcPr>
          <w:p w14:paraId="468B0CB8" w14:textId="77777777" w:rsidR="009E5F3D" w:rsidRPr="00811E7D" w:rsidRDefault="009E5F3D" w:rsidP="008366C0">
            <w:pPr>
              <w:jc w:val="center"/>
              <w:rPr>
                <w:rFonts w:ascii="Arial" w:hAnsi="Arial" w:cs="Arial"/>
                <w:b/>
              </w:rPr>
            </w:pPr>
            <w:r w:rsidRPr="00811E7D">
              <w:rPr>
                <w:rFonts w:ascii="Arial" w:hAnsi="Arial" w:cs="Arial"/>
                <w:b/>
              </w:rPr>
              <w:t>ZAGROŻENIA</w:t>
            </w:r>
          </w:p>
          <w:p w14:paraId="5F73D964"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811E7D" w14:paraId="0F8E1CF5" w14:textId="77777777" w:rsidTr="008366C0">
        <w:tc>
          <w:tcPr>
            <w:tcW w:w="4569" w:type="dxa"/>
            <w:tcBorders>
              <w:top w:val="single" w:sz="12" w:space="0" w:color="auto"/>
            </w:tcBorders>
          </w:tcPr>
          <w:p w14:paraId="77CD8EE4" w14:textId="77777777" w:rsidR="009E5F3D" w:rsidRPr="00811E7D" w:rsidRDefault="009E5F3D" w:rsidP="009E5F3D">
            <w:pPr>
              <w:numPr>
                <w:ilvl w:val="0"/>
                <w:numId w:val="22"/>
              </w:numPr>
              <w:rPr>
                <w:rFonts w:ascii="Arial" w:hAnsi="Arial" w:cs="Arial"/>
              </w:rPr>
            </w:pPr>
            <w:r w:rsidRPr="00811E7D">
              <w:rPr>
                <w:rFonts w:ascii="Arial" w:hAnsi="Arial" w:cs="Arial"/>
              </w:rPr>
              <w:t>zmniejszenie się częstotliwości występowania chorób grzybowych co związane jest z wydłużonym okresem suchym;</w:t>
            </w:r>
          </w:p>
          <w:p w14:paraId="23EFBC3D" w14:textId="77777777" w:rsidR="009E5F3D" w:rsidRPr="00811E7D" w:rsidRDefault="009E5F3D" w:rsidP="009E5F3D">
            <w:pPr>
              <w:numPr>
                <w:ilvl w:val="0"/>
                <w:numId w:val="22"/>
              </w:numPr>
              <w:rPr>
                <w:rFonts w:ascii="Arial" w:hAnsi="Arial" w:cs="Arial"/>
              </w:rPr>
            </w:pPr>
            <w:r w:rsidRPr="00811E7D">
              <w:rPr>
                <w:rFonts w:ascii="Arial" w:hAnsi="Arial" w:cs="Arial"/>
              </w:rPr>
              <w:t>wzrost znaczenia rozproszonych, odnawialnych źródeł energii uwzględniający pogorszenie warunków wiatrowych, wzrost suszy, anomalii pogodowych;</w:t>
            </w:r>
          </w:p>
          <w:p w14:paraId="3F1529EE" w14:textId="77777777" w:rsidR="009E5F3D" w:rsidRPr="00811E7D" w:rsidRDefault="009E5F3D" w:rsidP="009E5F3D">
            <w:pPr>
              <w:numPr>
                <w:ilvl w:val="0"/>
                <w:numId w:val="30"/>
              </w:numPr>
              <w:rPr>
                <w:rFonts w:ascii="Arial" w:hAnsi="Arial" w:cs="Arial"/>
              </w:rPr>
            </w:pPr>
            <w:r w:rsidRPr="00811E7D">
              <w:rPr>
                <w:rFonts w:ascii="Arial" w:hAnsi="Arial" w:cs="Arial"/>
              </w:rPr>
              <w:t>poprawa warunków dla roślin ciepłolubnych takich jak kukurydza, słonecznik, soja, winorośle czy pszenica, dzięki czemu jakość plonów będzie lepsza od obecnie otrzymywanych;</w:t>
            </w:r>
          </w:p>
        </w:tc>
        <w:tc>
          <w:tcPr>
            <w:tcW w:w="4576" w:type="dxa"/>
            <w:tcBorders>
              <w:top w:val="single" w:sz="12" w:space="0" w:color="auto"/>
            </w:tcBorders>
          </w:tcPr>
          <w:p w14:paraId="29F66B06" w14:textId="77777777" w:rsidR="009E5F3D" w:rsidRPr="00811E7D" w:rsidRDefault="009E5F3D" w:rsidP="009E5F3D">
            <w:pPr>
              <w:numPr>
                <w:ilvl w:val="0"/>
                <w:numId w:val="22"/>
              </w:numPr>
              <w:rPr>
                <w:rFonts w:ascii="Arial" w:hAnsi="Arial" w:cs="Arial"/>
              </w:rPr>
            </w:pPr>
            <w:r w:rsidRPr="00811E7D">
              <w:rPr>
                <w:rFonts w:ascii="Arial" w:hAnsi="Arial" w:cs="Arial"/>
              </w:rPr>
              <w:t>wzrost częstości i intensywności ekstremalnych stanów pogodowych;</w:t>
            </w:r>
          </w:p>
          <w:p w14:paraId="6D749DAB" w14:textId="77777777" w:rsidR="009E5F3D" w:rsidRPr="00811E7D" w:rsidRDefault="009E5F3D" w:rsidP="009E5F3D">
            <w:pPr>
              <w:numPr>
                <w:ilvl w:val="0"/>
                <w:numId w:val="22"/>
              </w:numPr>
              <w:rPr>
                <w:rFonts w:ascii="Arial" w:hAnsi="Arial" w:cs="Arial"/>
              </w:rPr>
            </w:pPr>
            <w:r w:rsidRPr="00811E7D">
              <w:rPr>
                <w:rFonts w:ascii="Arial" w:hAnsi="Arial" w:cs="Arial"/>
              </w:rPr>
              <w:t>zmiany klimatu i anomalie klimatyczne wpływające na warunki życia niektórych gatunków roślin i zwierząt;</w:t>
            </w:r>
          </w:p>
          <w:p w14:paraId="2DD196D1"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niewielka świadomość społeczna w zakresie ochrony klimatu;</w:t>
            </w:r>
          </w:p>
          <w:p w14:paraId="5C93A6C4" w14:textId="77777777" w:rsidR="009E5F3D" w:rsidRPr="00811E7D" w:rsidRDefault="009E5F3D" w:rsidP="009E5F3D">
            <w:pPr>
              <w:numPr>
                <w:ilvl w:val="0"/>
                <w:numId w:val="22"/>
              </w:numPr>
              <w:rPr>
                <w:rFonts w:ascii="Arial" w:hAnsi="Arial" w:cs="Arial"/>
              </w:rPr>
            </w:pPr>
            <w:r w:rsidRPr="00811E7D">
              <w:rPr>
                <w:rFonts w:ascii="Arial" w:hAnsi="Arial" w:cs="Arial"/>
              </w:rPr>
              <w:t>zanik małych powierzchniowych zbiorników wodnych (bagien, stawów, oczek wodnych, małych płytkich jezior) w wyniku ocieplania klimatu;</w:t>
            </w:r>
          </w:p>
          <w:p w14:paraId="27719B0D" w14:textId="77777777" w:rsidR="009E5F3D" w:rsidRPr="00811E7D" w:rsidRDefault="009E5F3D" w:rsidP="009E5F3D">
            <w:pPr>
              <w:numPr>
                <w:ilvl w:val="0"/>
                <w:numId w:val="22"/>
              </w:numPr>
              <w:rPr>
                <w:rFonts w:ascii="Arial" w:hAnsi="Arial" w:cs="Arial"/>
              </w:rPr>
            </w:pPr>
            <w:r w:rsidRPr="00811E7D">
              <w:rPr>
                <w:rFonts w:ascii="Arial" w:hAnsi="Arial" w:cs="Arial"/>
              </w:rPr>
              <w:t>proces ocieplania i zwiększanie ryzyka suszy sprzyjające rozwojowi chorób i szkodników w tym także gatunków inwazyjnych;</w:t>
            </w:r>
          </w:p>
          <w:p w14:paraId="4C560023" w14:textId="77777777" w:rsidR="009E5F3D" w:rsidRPr="00811E7D" w:rsidRDefault="009E5F3D" w:rsidP="009E5F3D">
            <w:pPr>
              <w:numPr>
                <w:ilvl w:val="0"/>
                <w:numId w:val="22"/>
              </w:numPr>
              <w:rPr>
                <w:rFonts w:ascii="Arial" w:hAnsi="Arial" w:cs="Arial"/>
              </w:rPr>
            </w:pPr>
            <w:r w:rsidRPr="00811E7D">
              <w:rPr>
                <w:rFonts w:ascii="Arial" w:hAnsi="Arial" w:cs="Arial"/>
              </w:rPr>
              <w:t>wzrost zapotrzebowania na wodę do nawodnień w okresach suszy oraz wzrost częstości występowania intensywnych opadów w okresie letnim i zwiększenia potrzeb odwadniania;</w:t>
            </w:r>
          </w:p>
          <w:p w14:paraId="1A502452" w14:textId="77777777" w:rsidR="009E5F3D" w:rsidRPr="00811E7D" w:rsidRDefault="009E5F3D" w:rsidP="009E5F3D">
            <w:pPr>
              <w:numPr>
                <w:ilvl w:val="0"/>
                <w:numId w:val="22"/>
              </w:numPr>
              <w:rPr>
                <w:rFonts w:ascii="Arial" w:hAnsi="Arial" w:cs="Arial"/>
              </w:rPr>
            </w:pPr>
            <w:r w:rsidRPr="00811E7D">
              <w:rPr>
                <w:rFonts w:ascii="Arial" w:hAnsi="Arial" w:cs="Arial"/>
              </w:rPr>
              <w:t>zwiększenie możliwości wystąpienia awarii w wyniku rozwoju infrastruktury technicznej;</w:t>
            </w:r>
          </w:p>
        </w:tc>
      </w:tr>
    </w:tbl>
    <w:p w14:paraId="59F99B33" w14:textId="77777777" w:rsidR="009E5F3D" w:rsidRPr="00811E7D" w:rsidRDefault="009E5F3D" w:rsidP="009E5F3D">
      <w:pPr>
        <w:rPr>
          <w:rFonts w:ascii="Arial" w:hAnsi="Arial" w:cs="Arial"/>
          <w:b/>
          <w:bCs/>
        </w:rPr>
      </w:pPr>
      <w:bookmarkStart w:id="367" w:name="_Toc459115149"/>
    </w:p>
    <w:p w14:paraId="57C3D635" w14:textId="52C4F8E5" w:rsidR="009E5F3D" w:rsidRPr="00811E7D" w:rsidRDefault="009E5F3D" w:rsidP="009E5F3D">
      <w:pPr>
        <w:rPr>
          <w:rFonts w:ascii="Arial" w:hAnsi="Arial" w:cs="Arial"/>
          <w:b/>
          <w:bCs/>
        </w:rPr>
      </w:pPr>
      <w:bookmarkStart w:id="368" w:name="_Toc58333980"/>
      <w:r w:rsidRPr="00811E7D">
        <w:rPr>
          <w:rFonts w:ascii="Arial" w:hAnsi="Arial" w:cs="Arial"/>
          <w:b/>
          <w:bCs/>
        </w:rPr>
        <w:t xml:space="preserve">Tabela </w:t>
      </w:r>
      <w:r w:rsidRPr="00811E7D">
        <w:rPr>
          <w:rFonts w:ascii="Arial" w:hAnsi="Arial" w:cs="Arial"/>
          <w:b/>
          <w:bCs/>
        </w:rPr>
        <w:fldChar w:fldCharType="begin"/>
      </w:r>
      <w:r w:rsidRPr="00811E7D">
        <w:rPr>
          <w:rFonts w:ascii="Arial" w:hAnsi="Arial" w:cs="Arial"/>
          <w:b/>
          <w:bCs/>
        </w:rPr>
        <w:instrText xml:space="preserve"> SEQ Tabela \* ARABIC </w:instrText>
      </w:r>
      <w:r w:rsidRPr="00811E7D">
        <w:rPr>
          <w:rFonts w:ascii="Arial" w:hAnsi="Arial" w:cs="Arial"/>
          <w:b/>
          <w:bCs/>
        </w:rPr>
        <w:fldChar w:fldCharType="separate"/>
      </w:r>
      <w:r w:rsidR="005B1EB3">
        <w:rPr>
          <w:rFonts w:ascii="Arial" w:hAnsi="Arial" w:cs="Arial"/>
          <w:b/>
          <w:bCs/>
          <w:noProof/>
        </w:rPr>
        <w:t>41</w:t>
      </w:r>
      <w:r w:rsidRPr="00811E7D">
        <w:rPr>
          <w:rFonts w:ascii="Arial" w:hAnsi="Arial" w:cs="Arial"/>
          <w:b/>
          <w:bCs/>
          <w:noProof/>
        </w:rPr>
        <w:fldChar w:fldCharType="end"/>
      </w:r>
      <w:r w:rsidRPr="00811E7D">
        <w:rPr>
          <w:rFonts w:ascii="Arial" w:hAnsi="Arial" w:cs="Arial"/>
          <w:b/>
          <w:bCs/>
        </w:rPr>
        <w:t xml:space="preserve"> Obszar interwencji: edukacja i świadomość ekologiczna mieszkańców</w:t>
      </w:r>
      <w:bookmarkEnd w:id="367"/>
      <w:bookmarkEnd w:id="3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8"/>
        <w:gridCol w:w="4522"/>
      </w:tblGrid>
      <w:tr w:rsidR="009E5F3D" w:rsidRPr="00811E7D" w14:paraId="3B78F3FD" w14:textId="77777777" w:rsidTr="008366C0">
        <w:tc>
          <w:tcPr>
            <w:tcW w:w="4606" w:type="dxa"/>
            <w:tcBorders>
              <w:top w:val="single" w:sz="12" w:space="0" w:color="auto"/>
              <w:left w:val="single" w:sz="12" w:space="0" w:color="auto"/>
              <w:bottom w:val="single" w:sz="12" w:space="0" w:color="auto"/>
              <w:right w:val="single" w:sz="12" w:space="0" w:color="auto"/>
            </w:tcBorders>
          </w:tcPr>
          <w:p w14:paraId="0EFD9190" w14:textId="77777777" w:rsidR="009E5F3D" w:rsidRPr="00811E7D" w:rsidRDefault="009E5F3D" w:rsidP="008366C0">
            <w:pPr>
              <w:jc w:val="center"/>
              <w:rPr>
                <w:rFonts w:ascii="Arial" w:hAnsi="Arial" w:cs="Arial"/>
                <w:b/>
              </w:rPr>
            </w:pPr>
            <w:r w:rsidRPr="00811E7D">
              <w:rPr>
                <w:rFonts w:ascii="Arial" w:hAnsi="Arial" w:cs="Arial"/>
                <w:b/>
              </w:rPr>
              <w:t>MOCNE STRONY</w:t>
            </w:r>
          </w:p>
          <w:p w14:paraId="30C600C7" w14:textId="77777777" w:rsidR="009E5F3D" w:rsidRPr="00811E7D" w:rsidRDefault="009E5F3D" w:rsidP="008366C0">
            <w:pPr>
              <w:jc w:val="center"/>
              <w:rPr>
                <w:rFonts w:ascii="Arial" w:hAnsi="Arial" w:cs="Arial"/>
                <w:b/>
              </w:rPr>
            </w:pPr>
            <w:r w:rsidRPr="00811E7D">
              <w:rPr>
                <w:rFonts w:ascii="Arial" w:hAnsi="Arial" w:cs="Arial"/>
                <w:b/>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3718A65D" w14:textId="77777777" w:rsidR="009E5F3D" w:rsidRPr="00811E7D" w:rsidRDefault="009E5F3D" w:rsidP="008366C0">
            <w:pPr>
              <w:jc w:val="center"/>
              <w:rPr>
                <w:rFonts w:ascii="Arial" w:hAnsi="Arial" w:cs="Arial"/>
                <w:b/>
              </w:rPr>
            </w:pPr>
            <w:r w:rsidRPr="00811E7D">
              <w:rPr>
                <w:rFonts w:ascii="Arial" w:hAnsi="Arial" w:cs="Arial"/>
                <w:b/>
              </w:rPr>
              <w:t xml:space="preserve">SŁABE STRONY </w:t>
            </w:r>
          </w:p>
          <w:p w14:paraId="47B30FFB" w14:textId="77777777" w:rsidR="009E5F3D" w:rsidRPr="00811E7D" w:rsidRDefault="009E5F3D" w:rsidP="008366C0">
            <w:pPr>
              <w:jc w:val="center"/>
              <w:rPr>
                <w:rFonts w:ascii="Arial" w:hAnsi="Arial" w:cs="Arial"/>
                <w:b/>
              </w:rPr>
            </w:pPr>
            <w:r w:rsidRPr="00811E7D">
              <w:rPr>
                <w:rFonts w:ascii="Arial" w:hAnsi="Arial" w:cs="Arial"/>
                <w:b/>
              </w:rPr>
              <w:t>(czynniki wewnętrzne)</w:t>
            </w:r>
          </w:p>
        </w:tc>
      </w:tr>
      <w:tr w:rsidR="009E5F3D" w:rsidRPr="00811E7D" w14:paraId="2934EE86" w14:textId="77777777" w:rsidTr="008366C0">
        <w:tc>
          <w:tcPr>
            <w:tcW w:w="4606" w:type="dxa"/>
            <w:tcBorders>
              <w:top w:val="single" w:sz="12" w:space="0" w:color="auto"/>
              <w:bottom w:val="single" w:sz="12" w:space="0" w:color="auto"/>
            </w:tcBorders>
          </w:tcPr>
          <w:p w14:paraId="2A3508A7" w14:textId="77777777" w:rsidR="009E5F3D" w:rsidRPr="00811E7D" w:rsidRDefault="009E5F3D" w:rsidP="009E5F3D">
            <w:pPr>
              <w:numPr>
                <w:ilvl w:val="0"/>
                <w:numId w:val="36"/>
              </w:numPr>
              <w:rPr>
                <w:rFonts w:ascii="Arial" w:hAnsi="Arial" w:cs="Arial"/>
              </w:rPr>
            </w:pPr>
            <w:r w:rsidRPr="00811E7D">
              <w:rPr>
                <w:rFonts w:ascii="Arial" w:hAnsi="Arial" w:cs="Arial"/>
              </w:rPr>
              <w:lastRenderedPageBreak/>
              <w:t>realizacja edukacji ekologicznej przez i Gminę, Powiat i inne jednostki organizacyjne;</w:t>
            </w:r>
          </w:p>
          <w:p w14:paraId="4F99BD0B" w14:textId="77777777" w:rsidR="009E5F3D" w:rsidRPr="00811E7D" w:rsidRDefault="009E5F3D" w:rsidP="009E5F3D">
            <w:pPr>
              <w:numPr>
                <w:ilvl w:val="0"/>
                <w:numId w:val="36"/>
              </w:numPr>
              <w:rPr>
                <w:rFonts w:ascii="Arial" w:hAnsi="Arial" w:cs="Arial"/>
              </w:rPr>
            </w:pPr>
            <w:r w:rsidRPr="00811E7D">
              <w:rPr>
                <w:rFonts w:ascii="Arial" w:hAnsi="Arial" w:cs="Arial"/>
              </w:rPr>
              <w:t>wzrost roli i znaczenia edukacji ekologicznej w różnych obszarach życia społeczno – gospodarczego;</w:t>
            </w:r>
          </w:p>
          <w:p w14:paraId="57F628AF" w14:textId="77777777" w:rsidR="009E5F3D" w:rsidRPr="00811E7D" w:rsidRDefault="009E5F3D" w:rsidP="009E5F3D">
            <w:pPr>
              <w:numPr>
                <w:ilvl w:val="0"/>
                <w:numId w:val="36"/>
              </w:numPr>
              <w:rPr>
                <w:rFonts w:ascii="Arial" w:hAnsi="Arial" w:cs="Arial"/>
              </w:rPr>
            </w:pPr>
            <w:r w:rsidRPr="00811E7D">
              <w:rPr>
                <w:rFonts w:ascii="Arial" w:hAnsi="Arial" w:cs="Arial"/>
              </w:rPr>
              <w:t>współpraca między placówkami przy organizacji imprez, uroczystości, akcji ekologicznych;</w:t>
            </w:r>
          </w:p>
        </w:tc>
        <w:tc>
          <w:tcPr>
            <w:tcW w:w="4606" w:type="dxa"/>
            <w:tcBorders>
              <w:top w:val="single" w:sz="12" w:space="0" w:color="auto"/>
              <w:bottom w:val="single" w:sz="12" w:space="0" w:color="auto"/>
            </w:tcBorders>
          </w:tcPr>
          <w:p w14:paraId="1983ABAD"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niewystarczająca edukacja ekologiczna;</w:t>
            </w:r>
          </w:p>
          <w:p w14:paraId="6B5DC71D"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niewystarczające nakłady finansowe na edukację ekologiczną w stosunku do potrzeb;</w:t>
            </w:r>
          </w:p>
          <w:p w14:paraId="07AC9761"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bagatelizowanie potrzeb ochrony środowiska;</w:t>
            </w:r>
          </w:p>
          <w:p w14:paraId="033810D3"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dzikie wysypiska, zaśmiecanie lasów, terenów zielonych;</w:t>
            </w:r>
          </w:p>
          <w:p w14:paraId="18EA250E" w14:textId="77777777"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wzrost konsumpcjonizmu przy jednoczesnym braku odpowiedzialności za wytwarzane odpady;</w:t>
            </w:r>
          </w:p>
          <w:p w14:paraId="699C389E" w14:textId="3EDD52E4" w:rsidR="009E5F3D" w:rsidRPr="00811E7D" w:rsidRDefault="009E5F3D" w:rsidP="009E5F3D">
            <w:pPr>
              <w:pStyle w:val="Tekst1Znak"/>
              <w:keepNext w:val="0"/>
              <w:numPr>
                <w:ilvl w:val="0"/>
                <w:numId w:val="22"/>
              </w:numPr>
              <w:tabs>
                <w:tab w:val="clear" w:pos="397"/>
              </w:tabs>
              <w:autoSpaceDE w:val="0"/>
              <w:autoSpaceDN w:val="0"/>
              <w:adjustRightInd w:val="0"/>
              <w:jc w:val="left"/>
              <w:rPr>
                <w:rFonts w:cs="Arial"/>
              </w:rPr>
            </w:pPr>
            <w:r w:rsidRPr="00811E7D">
              <w:rPr>
                <w:rFonts w:cs="Arial"/>
              </w:rPr>
              <w:t xml:space="preserve">negatywne nawyki u </w:t>
            </w:r>
            <w:r w:rsidR="00E908D1">
              <w:rPr>
                <w:rFonts w:cs="Arial"/>
              </w:rPr>
              <w:t>niektórych osób.</w:t>
            </w:r>
          </w:p>
        </w:tc>
      </w:tr>
      <w:tr w:rsidR="009E5F3D" w:rsidRPr="00811E7D" w14:paraId="2F792748" w14:textId="77777777" w:rsidTr="008366C0">
        <w:tc>
          <w:tcPr>
            <w:tcW w:w="4606" w:type="dxa"/>
            <w:tcBorders>
              <w:top w:val="single" w:sz="12" w:space="0" w:color="auto"/>
              <w:left w:val="single" w:sz="12" w:space="0" w:color="auto"/>
              <w:bottom w:val="single" w:sz="12" w:space="0" w:color="auto"/>
              <w:right w:val="single" w:sz="12" w:space="0" w:color="auto"/>
            </w:tcBorders>
          </w:tcPr>
          <w:p w14:paraId="6EAF5E72" w14:textId="77777777" w:rsidR="009E5F3D" w:rsidRPr="00811E7D" w:rsidRDefault="009E5F3D" w:rsidP="008366C0">
            <w:pPr>
              <w:jc w:val="center"/>
              <w:rPr>
                <w:rFonts w:ascii="Arial" w:hAnsi="Arial" w:cs="Arial"/>
                <w:b/>
              </w:rPr>
            </w:pPr>
            <w:r w:rsidRPr="00811E7D">
              <w:rPr>
                <w:rFonts w:ascii="Arial" w:hAnsi="Arial" w:cs="Arial"/>
                <w:b/>
              </w:rPr>
              <w:t>SZANSE</w:t>
            </w:r>
          </w:p>
          <w:p w14:paraId="58C73E76" w14:textId="77777777" w:rsidR="009E5F3D" w:rsidRPr="00811E7D" w:rsidRDefault="009E5F3D" w:rsidP="008366C0">
            <w:pPr>
              <w:jc w:val="center"/>
              <w:rPr>
                <w:rFonts w:ascii="Arial" w:hAnsi="Arial" w:cs="Arial"/>
                <w:b/>
              </w:rPr>
            </w:pPr>
            <w:r w:rsidRPr="00811E7D">
              <w:rPr>
                <w:rFonts w:ascii="Arial" w:hAnsi="Arial" w:cs="Arial"/>
                <w:b/>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6EB4293A" w14:textId="77777777" w:rsidR="009E5F3D" w:rsidRPr="00811E7D" w:rsidRDefault="009E5F3D" w:rsidP="008366C0">
            <w:pPr>
              <w:jc w:val="center"/>
              <w:rPr>
                <w:rFonts w:ascii="Arial" w:hAnsi="Arial" w:cs="Arial"/>
                <w:b/>
              </w:rPr>
            </w:pPr>
            <w:r w:rsidRPr="00811E7D">
              <w:rPr>
                <w:rFonts w:ascii="Arial" w:hAnsi="Arial" w:cs="Arial"/>
                <w:b/>
              </w:rPr>
              <w:t>ZAGROŻENIA</w:t>
            </w:r>
          </w:p>
          <w:p w14:paraId="109E99A6" w14:textId="77777777" w:rsidR="009E5F3D" w:rsidRPr="00811E7D" w:rsidRDefault="009E5F3D" w:rsidP="008366C0">
            <w:pPr>
              <w:jc w:val="center"/>
              <w:rPr>
                <w:rFonts w:ascii="Arial" w:hAnsi="Arial" w:cs="Arial"/>
                <w:b/>
              </w:rPr>
            </w:pPr>
            <w:r w:rsidRPr="00811E7D">
              <w:rPr>
                <w:rFonts w:ascii="Arial" w:hAnsi="Arial" w:cs="Arial"/>
                <w:b/>
              </w:rPr>
              <w:t>(czynniki zewnętrzne)</w:t>
            </w:r>
          </w:p>
        </w:tc>
      </w:tr>
      <w:tr w:rsidR="009E5F3D" w:rsidRPr="00B3788F" w14:paraId="5DEA04D3" w14:textId="77777777" w:rsidTr="008366C0">
        <w:tc>
          <w:tcPr>
            <w:tcW w:w="4606" w:type="dxa"/>
            <w:tcBorders>
              <w:top w:val="single" w:sz="12" w:space="0" w:color="auto"/>
            </w:tcBorders>
          </w:tcPr>
          <w:p w14:paraId="55E4D4EA" w14:textId="77777777" w:rsidR="009E5F3D" w:rsidRPr="00B3788F" w:rsidRDefault="009E5F3D" w:rsidP="009E5F3D">
            <w:pPr>
              <w:numPr>
                <w:ilvl w:val="0"/>
                <w:numId w:val="38"/>
              </w:numPr>
              <w:rPr>
                <w:rFonts w:ascii="Arial" w:hAnsi="Arial" w:cs="Arial"/>
              </w:rPr>
            </w:pPr>
            <w:r w:rsidRPr="00B3788F">
              <w:rPr>
                <w:rFonts w:ascii="Arial" w:hAnsi="Arial" w:cs="Arial"/>
              </w:rPr>
              <w:t>systematyczne podnoszenie kompetencji z zakresu edukacji ekologicznej nauczycieli;</w:t>
            </w:r>
          </w:p>
          <w:p w14:paraId="46C8F417" w14:textId="77777777" w:rsidR="009E5F3D" w:rsidRPr="00B3788F" w:rsidRDefault="009E5F3D" w:rsidP="009E5F3D">
            <w:pPr>
              <w:numPr>
                <w:ilvl w:val="0"/>
                <w:numId w:val="37"/>
              </w:numPr>
              <w:rPr>
                <w:rFonts w:ascii="Arial" w:hAnsi="Arial" w:cs="Arial"/>
              </w:rPr>
            </w:pPr>
            <w:r w:rsidRPr="00B3788F">
              <w:rPr>
                <w:rFonts w:ascii="Arial" w:hAnsi="Arial" w:cs="Arial"/>
              </w:rPr>
              <w:t>wdrożenie Programu Ochrony Środowiska;</w:t>
            </w:r>
          </w:p>
          <w:p w14:paraId="26490374" w14:textId="77777777" w:rsidR="009E5F3D" w:rsidRPr="00B3788F" w:rsidRDefault="009E5F3D" w:rsidP="009E5F3D">
            <w:pPr>
              <w:numPr>
                <w:ilvl w:val="0"/>
                <w:numId w:val="37"/>
              </w:numPr>
              <w:rPr>
                <w:rFonts w:ascii="Arial" w:hAnsi="Arial" w:cs="Arial"/>
              </w:rPr>
            </w:pPr>
            <w:r w:rsidRPr="00B3788F">
              <w:rPr>
                <w:rFonts w:ascii="Arial" w:hAnsi="Arial" w:cs="Arial"/>
              </w:rPr>
              <w:t>współpraca pomiędzy samorządami i organizacjami w przygotowywaniu akcji ekologicznych;</w:t>
            </w:r>
          </w:p>
          <w:p w14:paraId="5A163E99" w14:textId="77777777" w:rsidR="009E5F3D" w:rsidRPr="00B3788F" w:rsidRDefault="009E5F3D" w:rsidP="009E5F3D">
            <w:pPr>
              <w:numPr>
                <w:ilvl w:val="0"/>
                <w:numId w:val="30"/>
              </w:numPr>
              <w:rPr>
                <w:rFonts w:ascii="Arial" w:hAnsi="Arial" w:cs="Arial"/>
              </w:rPr>
            </w:pPr>
            <w:r w:rsidRPr="00B3788F">
              <w:rPr>
                <w:rFonts w:ascii="Arial" w:hAnsi="Arial" w:cs="Arial"/>
              </w:rPr>
              <w:t>spójna strategia polityk krajowych, regionalnych, lokalnych harmonijnie uwzględniająca rozwój zrównoważony i edukację ekologiczną;</w:t>
            </w:r>
          </w:p>
        </w:tc>
        <w:tc>
          <w:tcPr>
            <w:tcW w:w="4606" w:type="dxa"/>
            <w:tcBorders>
              <w:top w:val="single" w:sz="12" w:space="0" w:color="auto"/>
            </w:tcBorders>
          </w:tcPr>
          <w:p w14:paraId="226C5C09" w14:textId="77777777" w:rsidR="009E5F3D" w:rsidRPr="00B3788F" w:rsidRDefault="009E5F3D" w:rsidP="009E5F3D">
            <w:pPr>
              <w:numPr>
                <w:ilvl w:val="0"/>
                <w:numId w:val="22"/>
              </w:numPr>
              <w:rPr>
                <w:rFonts w:ascii="Arial" w:hAnsi="Arial" w:cs="Arial"/>
              </w:rPr>
            </w:pPr>
            <w:r w:rsidRPr="00B3788F">
              <w:rPr>
                <w:rFonts w:ascii="Arial" w:hAnsi="Arial" w:cs="Arial"/>
              </w:rPr>
              <w:t>niska świadomość ekologiczna społeczeństwa;</w:t>
            </w:r>
          </w:p>
          <w:p w14:paraId="321380B0" w14:textId="77777777" w:rsidR="009E5F3D" w:rsidRPr="00B3788F" w:rsidRDefault="009E5F3D" w:rsidP="009E5F3D">
            <w:pPr>
              <w:numPr>
                <w:ilvl w:val="0"/>
                <w:numId w:val="22"/>
              </w:numPr>
              <w:rPr>
                <w:rFonts w:ascii="Arial" w:hAnsi="Arial" w:cs="Arial"/>
              </w:rPr>
            </w:pPr>
            <w:r w:rsidRPr="00B3788F">
              <w:rPr>
                <w:rFonts w:ascii="Arial" w:hAnsi="Arial" w:cs="Arial"/>
              </w:rPr>
              <w:t>niski poziom zrozumienia mieszkańców dla przepisów ochrony środowiska;</w:t>
            </w:r>
          </w:p>
          <w:p w14:paraId="313CBB5A" w14:textId="77777777" w:rsidR="009E5F3D" w:rsidRPr="00B3788F" w:rsidRDefault="009E5F3D" w:rsidP="009E5F3D">
            <w:pPr>
              <w:numPr>
                <w:ilvl w:val="0"/>
                <w:numId w:val="22"/>
              </w:numPr>
              <w:rPr>
                <w:rFonts w:ascii="Arial" w:hAnsi="Arial" w:cs="Arial"/>
              </w:rPr>
            </w:pPr>
            <w:r w:rsidRPr="00B3788F">
              <w:rPr>
                <w:rFonts w:ascii="Arial" w:hAnsi="Arial" w:cs="Arial"/>
              </w:rPr>
              <w:t>konsumpcyjny styl życia i utrwalające się negatywne nawyki np. dzikie wysypiska, spalanie odpadów;</w:t>
            </w:r>
          </w:p>
          <w:p w14:paraId="01EC3641" w14:textId="77777777" w:rsidR="009E5F3D" w:rsidRPr="00B3788F" w:rsidRDefault="009E5F3D" w:rsidP="008366C0">
            <w:pPr>
              <w:rPr>
                <w:rFonts w:ascii="Arial" w:hAnsi="Arial" w:cs="Arial"/>
              </w:rPr>
            </w:pPr>
          </w:p>
        </w:tc>
      </w:tr>
      <w:bookmarkEnd w:id="348"/>
    </w:tbl>
    <w:p w14:paraId="35EB99FB" w14:textId="77777777" w:rsidR="00E8341E" w:rsidRPr="00B3788F" w:rsidRDefault="00E8341E" w:rsidP="00E8341E"/>
    <w:p w14:paraId="46537C74" w14:textId="77777777" w:rsidR="00E8341E" w:rsidRPr="00B3788F" w:rsidRDefault="00E8341E" w:rsidP="00E8341E">
      <w:pPr>
        <w:pStyle w:val="Nagwek1"/>
        <w:tabs>
          <w:tab w:val="clear" w:pos="772"/>
          <w:tab w:val="num" w:pos="432"/>
        </w:tabs>
        <w:suppressAutoHyphens/>
        <w:spacing w:before="240" w:after="120"/>
        <w:ind w:left="431" w:hanging="431"/>
        <w:rPr>
          <w:rFonts w:cs="Arial"/>
          <w:szCs w:val="20"/>
        </w:rPr>
      </w:pPr>
      <w:bookmarkStart w:id="369" w:name="_Toc54179266"/>
      <w:bookmarkStart w:id="370" w:name="_Toc58333934"/>
      <w:r w:rsidRPr="00B3788F">
        <w:rPr>
          <w:rFonts w:cs="Arial"/>
          <w:szCs w:val="20"/>
        </w:rPr>
        <w:t>Cele programu ochrony środowiska i wskaźniki realizacji</w:t>
      </w:r>
      <w:bookmarkEnd w:id="369"/>
      <w:bookmarkEnd w:id="370"/>
    </w:p>
    <w:p w14:paraId="0BDA5B51" w14:textId="77777777" w:rsidR="00E8341E" w:rsidRPr="00B3788F" w:rsidRDefault="00E8341E" w:rsidP="00E8341E">
      <w:pPr>
        <w:pStyle w:val="Tekst2Znak"/>
        <w:suppressAutoHyphens/>
        <w:ind w:left="0" w:firstLine="0"/>
      </w:pPr>
      <w:r w:rsidRPr="00B3788F">
        <w:t xml:space="preserve">Nadrzędnym celem Programu ochrony środowiska jest dalszy, zrównoważony rozwój oraz  stworzenie spójnej polityki środowiskowej. Opracowanie oraz uchwalenie dokumentu przez Radę Gminy pozwoli na wypełnienie ustawowego obowiązku oraz przyczyni się do poprawy i uporządkowania zarządzania środowiskiem na terenie gminy. Podjęte działania wpłyną na długotrwałą poprawę, jakości środowiska naturalnego i podniesienie, jakości życia jego mieszkańców. </w:t>
      </w:r>
    </w:p>
    <w:p w14:paraId="52EDD87D" w14:textId="77777777" w:rsidR="00E8341E" w:rsidRPr="00B3788F" w:rsidRDefault="00E8341E" w:rsidP="00E8341E">
      <w:pPr>
        <w:pStyle w:val="Tekst1"/>
        <w:ind w:left="0" w:firstLine="0"/>
      </w:pPr>
    </w:p>
    <w:p w14:paraId="099717BE" w14:textId="77777777" w:rsidR="00E8341E" w:rsidRPr="00B3788F" w:rsidRDefault="00E8341E" w:rsidP="00E8341E">
      <w:pPr>
        <w:pStyle w:val="Tekst1"/>
        <w:suppressAutoHyphens/>
        <w:ind w:left="0" w:firstLine="0"/>
      </w:pPr>
      <w:r w:rsidRPr="00B3788F">
        <w:t xml:space="preserve">Aktualny stan środowiska i przewidywane jego zmiany w aspekcie planowanego dalszego rozwoju wymuszają konieczność zrównoważonego rozwoju poprzez realizację przedsięwzięć proekologicznych. Istotnym problemem jest dokonanie zobiektywizowanego wyboru celów oraz kierunków interwencji. </w:t>
      </w:r>
    </w:p>
    <w:p w14:paraId="04768FD2" w14:textId="77777777" w:rsidR="00E8341E" w:rsidRPr="00B3788F" w:rsidRDefault="00E8341E" w:rsidP="00E8341E">
      <w:pPr>
        <w:pStyle w:val="Tekst1"/>
        <w:suppressAutoHyphens/>
        <w:ind w:left="0" w:firstLine="0"/>
      </w:pPr>
    </w:p>
    <w:p w14:paraId="53781CD1" w14:textId="77777777" w:rsidR="00E8341E" w:rsidRPr="009E5F3D" w:rsidRDefault="00E8341E" w:rsidP="00E8341E">
      <w:pPr>
        <w:pStyle w:val="Tekst1"/>
        <w:suppressAutoHyphens/>
        <w:ind w:left="0" w:firstLine="0"/>
      </w:pPr>
      <w:r w:rsidRPr="00B3788F">
        <w:t xml:space="preserve">Zadania i cele w zakresie ochrony </w:t>
      </w:r>
      <w:r w:rsidRPr="009E5F3D">
        <w:t xml:space="preserve">środowiska wyznaczone w Programie ochrony </w:t>
      </w:r>
      <w:r w:rsidRPr="009E5F3D">
        <w:rPr>
          <w:szCs w:val="20"/>
        </w:rPr>
        <w:t>środowiska</w:t>
      </w:r>
      <w:r w:rsidRPr="009E5F3D">
        <w:t xml:space="preserve"> pozostają w ścisłej korelacji z zadaniami wyznaczonymi w programach ochrony środowiska na szczeblu wyższym oraz </w:t>
      </w:r>
      <w:r w:rsidRPr="009E5F3D">
        <w:rPr>
          <w:szCs w:val="20"/>
        </w:rPr>
        <w:t>uwzględniają cele zawarte w innych strategiach, programach i dokumentach programowych do realizacji ochrony środowiska, zgodnie z zasadą zrównoważonego rozwoju.</w:t>
      </w:r>
    </w:p>
    <w:p w14:paraId="41F65A3D" w14:textId="77777777" w:rsidR="00E8341E" w:rsidRPr="009E5F3D" w:rsidRDefault="00E8341E" w:rsidP="00E8341E">
      <w:pPr>
        <w:jc w:val="both"/>
        <w:rPr>
          <w:rFonts w:ascii="Arial" w:hAnsi="Arial" w:cs="Arial"/>
        </w:rPr>
      </w:pPr>
      <w:r w:rsidRPr="009E5F3D">
        <w:rPr>
          <w:rFonts w:ascii="Arial" w:hAnsi="Arial" w:cs="Arial"/>
        </w:rPr>
        <w:t>Cele długoterminowe wyznaczają stan, jaki należy osiągnąć w 2028 r., są identyfikowane na podstawie analizy stanu środowiska oraz problemów występujących na terenie gminy. Cele powinny być mierzalne, realistyczne i terminowe.</w:t>
      </w:r>
    </w:p>
    <w:p w14:paraId="22F0A79C" w14:textId="77777777" w:rsidR="00E8341E" w:rsidRPr="009E5F3D" w:rsidRDefault="00E8341E" w:rsidP="00E8341E">
      <w:pPr>
        <w:pStyle w:val="Tekst3"/>
        <w:suppressAutoHyphens/>
        <w:ind w:left="0" w:firstLine="0"/>
        <w:rPr>
          <w:rFonts w:cs="Arial"/>
          <w:bCs w:val="0"/>
          <w:iCs/>
          <w:szCs w:val="20"/>
          <w:highlight w:val="yellow"/>
        </w:rPr>
      </w:pPr>
    </w:p>
    <w:p w14:paraId="055AD029" w14:textId="58025B14" w:rsidR="00E8341E" w:rsidRPr="009E5F3D" w:rsidRDefault="00E8341E" w:rsidP="00E8341E">
      <w:pPr>
        <w:pStyle w:val="Tekst3"/>
        <w:suppressAutoHyphens/>
        <w:ind w:left="0" w:firstLine="0"/>
        <w:rPr>
          <w:rFonts w:cs="Arial"/>
          <w:bCs w:val="0"/>
          <w:szCs w:val="20"/>
        </w:rPr>
      </w:pPr>
      <w:r w:rsidRPr="009E5F3D">
        <w:rPr>
          <w:rFonts w:cs="Arial"/>
          <w:bCs w:val="0"/>
          <w:szCs w:val="20"/>
        </w:rPr>
        <w:t xml:space="preserve">Realizacja założeń Programu ochrony środowiska dla Gminy </w:t>
      </w:r>
      <w:r w:rsidR="005B1EB3">
        <w:rPr>
          <w:rFonts w:cs="Arial"/>
          <w:bCs w:val="0"/>
          <w:szCs w:val="20"/>
        </w:rPr>
        <w:t xml:space="preserve">Nowe </w:t>
      </w:r>
      <w:r w:rsidRPr="009E5F3D">
        <w:rPr>
          <w:rFonts w:cs="Arial"/>
          <w:bCs w:val="0"/>
          <w:szCs w:val="20"/>
        </w:rPr>
        <w:t>to poprawa stanu środowiska i zapewnienie jego prawidłowego i stabilnego funkcjonowania. Zmiany wartości wskaźników i mierników charakteryzujących elementy środowiska będą stanowiły wymierny efekt realizacji założeń Programu.</w:t>
      </w:r>
    </w:p>
    <w:p w14:paraId="07F06920" w14:textId="77777777" w:rsidR="00E8341E" w:rsidRPr="009E5F3D" w:rsidRDefault="00E8341E" w:rsidP="00E8341E">
      <w:pPr>
        <w:autoSpaceDE w:val="0"/>
        <w:autoSpaceDN w:val="0"/>
        <w:adjustRightInd w:val="0"/>
        <w:jc w:val="both"/>
        <w:rPr>
          <w:rFonts w:ascii="Arial" w:hAnsi="Arial" w:cs="Arial"/>
          <w:bCs/>
        </w:rPr>
      </w:pPr>
    </w:p>
    <w:p w14:paraId="2CFD94E4" w14:textId="77522ADA" w:rsidR="00E8341E" w:rsidRPr="009E5F3D" w:rsidRDefault="00E8341E" w:rsidP="00E8341E">
      <w:pPr>
        <w:autoSpaceDE w:val="0"/>
        <w:autoSpaceDN w:val="0"/>
        <w:adjustRightInd w:val="0"/>
        <w:jc w:val="both"/>
        <w:rPr>
          <w:rFonts w:ascii="Arial" w:hAnsi="Arial" w:cs="Arial"/>
          <w:bCs/>
        </w:rPr>
      </w:pPr>
      <w:r w:rsidRPr="009E5F3D">
        <w:rPr>
          <w:rFonts w:ascii="Arial" w:hAnsi="Arial" w:cs="Arial"/>
          <w:bCs/>
        </w:rPr>
        <w:t>Cele i kierunki interwencji wyznaczone w Programie ochrony środowiska dla Gminy</w:t>
      </w:r>
      <w:r w:rsidR="005B1EB3">
        <w:rPr>
          <w:rFonts w:ascii="Arial" w:hAnsi="Arial" w:cs="Arial"/>
          <w:bCs/>
        </w:rPr>
        <w:t xml:space="preserve"> Nowe</w:t>
      </w:r>
      <w:r w:rsidRPr="009E5F3D">
        <w:rPr>
          <w:rFonts w:ascii="Arial" w:hAnsi="Arial" w:cs="Arial"/>
          <w:bCs/>
        </w:rPr>
        <w:t>:</w:t>
      </w:r>
    </w:p>
    <w:p w14:paraId="632666DF" w14:textId="77777777" w:rsidR="00E8465C" w:rsidRPr="009E5F3D" w:rsidRDefault="00E8465C" w:rsidP="00E8465C">
      <w:pPr>
        <w:pStyle w:val="Bezodstpw"/>
        <w:rPr>
          <w:rFonts w:ascii="Arial" w:hAnsi="Arial" w:cs="Arial"/>
          <w:b/>
          <w:bCs/>
          <w:sz w:val="20"/>
          <w:szCs w:val="20"/>
        </w:rPr>
      </w:pPr>
      <w:r w:rsidRPr="009E5F3D">
        <w:rPr>
          <w:rFonts w:ascii="Arial" w:hAnsi="Arial" w:cs="Arial"/>
          <w:b/>
          <w:bCs/>
          <w:sz w:val="20"/>
          <w:szCs w:val="20"/>
        </w:rPr>
        <w:t>Obszary interwencji: ochrona klimatu i jakość powietrza, gospodarowanie wodami, gospodarka wodno-ściekowa, zagrożenie hałasem, pola elektromagnetyczne, gleby.</w:t>
      </w:r>
    </w:p>
    <w:p w14:paraId="53455A45"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b/>
          <w:sz w:val="20"/>
          <w:szCs w:val="20"/>
        </w:rPr>
      </w:pPr>
      <w:r w:rsidRPr="009E5F3D">
        <w:rPr>
          <w:rFonts w:ascii="Arial" w:hAnsi="Arial" w:cs="Arial"/>
          <w:b/>
          <w:sz w:val="20"/>
          <w:szCs w:val="20"/>
        </w:rPr>
        <w:t>Cel szczegółowy: Środowisko i zdrowie. Poprawa jakości środowiska i bezpieczeństwa ekologicznego</w:t>
      </w:r>
    </w:p>
    <w:p w14:paraId="26A4DA11"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sz w:val="20"/>
          <w:szCs w:val="20"/>
        </w:rPr>
      </w:pPr>
      <w:r w:rsidRPr="009E5F3D">
        <w:rPr>
          <w:rFonts w:ascii="Arial" w:hAnsi="Arial" w:cs="Arial"/>
          <w:sz w:val="20"/>
          <w:szCs w:val="20"/>
        </w:rPr>
        <w:t xml:space="preserve">Kierunki interwencji: </w:t>
      </w:r>
    </w:p>
    <w:p w14:paraId="1D4E7F37" w14:textId="77777777" w:rsidR="00E8465C" w:rsidRPr="009E5F3D" w:rsidRDefault="00E8465C"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Likwidacja wysokoemisyjnych źródeł emisji zanieczyszczeń powietrza lub istotne zmniejszenie ich oddziaływania</w:t>
      </w:r>
    </w:p>
    <w:p w14:paraId="67732DEE" w14:textId="77777777" w:rsidR="00E8465C" w:rsidRPr="009E5F3D" w:rsidRDefault="00E8465C"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lastRenderedPageBreak/>
        <w:t>Zrównoważone gospodarowanie wodami, w tym zapewnienie dostępu do czystej wody dla mieszkańców i gospodarki oraz osiągnięcie dobrego stanu wód,</w:t>
      </w:r>
    </w:p>
    <w:p w14:paraId="48B5F234" w14:textId="77777777" w:rsidR="00E8465C" w:rsidRPr="009E5F3D" w:rsidRDefault="00E8465C"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Ochrona przed hałasem i promieniowaniem elektromagnetycznym,</w:t>
      </w:r>
    </w:p>
    <w:p w14:paraId="0719A091" w14:textId="77777777" w:rsidR="00E8465C" w:rsidRPr="009E5F3D" w:rsidRDefault="00E8465C" w:rsidP="008B0374">
      <w:pPr>
        <w:pStyle w:val="Akapitzlist11"/>
        <w:widowControl/>
        <w:numPr>
          <w:ilvl w:val="0"/>
          <w:numId w:val="53"/>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Ochrona powierzchni ziemi, w tym gleb.</w:t>
      </w:r>
    </w:p>
    <w:p w14:paraId="7D318ED3"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sz w:val="20"/>
          <w:szCs w:val="20"/>
        </w:rPr>
      </w:pPr>
    </w:p>
    <w:p w14:paraId="71411EAC"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b/>
          <w:bCs/>
          <w:sz w:val="20"/>
          <w:szCs w:val="20"/>
        </w:rPr>
      </w:pPr>
      <w:r w:rsidRPr="009E5F3D">
        <w:rPr>
          <w:rFonts w:ascii="Arial" w:hAnsi="Arial" w:cs="Arial"/>
          <w:b/>
          <w:bCs/>
          <w:sz w:val="20"/>
          <w:szCs w:val="20"/>
        </w:rPr>
        <w:t>Obszary interwencji: zasoby geologiczne, gospodarka odpadami i zapobieganie powstawaniu odpadów, zasoby przyrodnicze.</w:t>
      </w:r>
    </w:p>
    <w:p w14:paraId="6A42AD95"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b/>
          <w:sz w:val="20"/>
          <w:szCs w:val="20"/>
        </w:rPr>
      </w:pPr>
      <w:r w:rsidRPr="009E5F3D">
        <w:rPr>
          <w:rFonts w:ascii="Arial" w:hAnsi="Arial" w:cs="Arial"/>
          <w:b/>
          <w:sz w:val="20"/>
          <w:szCs w:val="20"/>
        </w:rPr>
        <w:t>Cel szczegółowy: Środowisko i gospodarka. Zrównoważone gospodarowanie zasobami środowiska</w:t>
      </w:r>
    </w:p>
    <w:p w14:paraId="1B0A2C23"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sz w:val="20"/>
          <w:szCs w:val="20"/>
        </w:rPr>
      </w:pPr>
      <w:r w:rsidRPr="009E5F3D">
        <w:rPr>
          <w:rFonts w:ascii="Arial" w:hAnsi="Arial" w:cs="Arial"/>
          <w:sz w:val="20"/>
          <w:szCs w:val="20"/>
        </w:rPr>
        <w:t>Kierunki interwencji:</w:t>
      </w:r>
    </w:p>
    <w:p w14:paraId="704BE99E" w14:textId="77777777" w:rsidR="00E8465C" w:rsidRPr="009E5F3D" w:rsidRDefault="00E8465C"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Zarządzanie zasobami geologicznymi,</w:t>
      </w:r>
    </w:p>
    <w:p w14:paraId="2B4E475D" w14:textId="77777777" w:rsidR="00E8465C" w:rsidRPr="009E5F3D" w:rsidRDefault="00E8465C"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Gospodarka odpadami w kierunku gospodarki o obiegu zamkniętym,</w:t>
      </w:r>
    </w:p>
    <w:p w14:paraId="75148317" w14:textId="77777777" w:rsidR="00E8465C" w:rsidRPr="009E5F3D" w:rsidRDefault="00E8465C"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Zarządzanie zasobami dziedzictwa przyrodniczego i kulturowego, w tym ochrona różnorodności biologicznej i krajobrazu,</w:t>
      </w:r>
    </w:p>
    <w:p w14:paraId="2EF5EE0F" w14:textId="77777777" w:rsidR="00E8465C" w:rsidRPr="009E5F3D" w:rsidRDefault="00E8465C" w:rsidP="008B0374">
      <w:pPr>
        <w:pStyle w:val="Akapitzlist11"/>
        <w:widowControl/>
        <w:numPr>
          <w:ilvl w:val="0"/>
          <w:numId w:val="54"/>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Wspieranie wielofunkcyjnej i trwale zrównoważonej gospodarki leśnej.</w:t>
      </w:r>
    </w:p>
    <w:p w14:paraId="2BBA9416"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sz w:val="20"/>
          <w:szCs w:val="20"/>
        </w:rPr>
      </w:pPr>
    </w:p>
    <w:p w14:paraId="2FCFD347"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b/>
          <w:bCs/>
          <w:sz w:val="20"/>
          <w:szCs w:val="20"/>
        </w:rPr>
      </w:pPr>
      <w:r w:rsidRPr="009E5F3D">
        <w:rPr>
          <w:rFonts w:ascii="Arial" w:hAnsi="Arial" w:cs="Arial"/>
          <w:b/>
          <w:bCs/>
          <w:sz w:val="20"/>
          <w:szCs w:val="20"/>
        </w:rPr>
        <w:t>Obszar interwencji: adaptacja do zmian klimatu i nadzwyczajne zagrożenia środowiska.</w:t>
      </w:r>
    </w:p>
    <w:p w14:paraId="52E928FA"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b/>
          <w:sz w:val="20"/>
          <w:szCs w:val="20"/>
        </w:rPr>
      </w:pPr>
      <w:r w:rsidRPr="009E5F3D">
        <w:rPr>
          <w:rFonts w:ascii="Arial" w:hAnsi="Arial" w:cs="Arial"/>
          <w:b/>
          <w:sz w:val="20"/>
          <w:szCs w:val="20"/>
        </w:rPr>
        <w:t>Cel szczegółowy: Środowisko i klimat. Łagodzenie zmian klimatu i adaptacja do nich oraz zapobieganie ryzyku klęsk żywiołowych</w:t>
      </w:r>
    </w:p>
    <w:p w14:paraId="55D5E506"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sz w:val="20"/>
          <w:szCs w:val="20"/>
        </w:rPr>
      </w:pPr>
      <w:r w:rsidRPr="009E5F3D">
        <w:rPr>
          <w:rFonts w:ascii="Arial" w:hAnsi="Arial" w:cs="Arial"/>
          <w:sz w:val="20"/>
          <w:szCs w:val="20"/>
        </w:rPr>
        <w:t>Kierunki interwencji:</w:t>
      </w:r>
    </w:p>
    <w:p w14:paraId="09BFE7BB" w14:textId="77777777" w:rsidR="00E8465C" w:rsidRPr="009E5F3D" w:rsidRDefault="00E8465C"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Przeciwdziałanie zmianom klimatu i adaptacja do nich.</w:t>
      </w:r>
    </w:p>
    <w:p w14:paraId="2229AE87"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sz w:val="20"/>
          <w:szCs w:val="20"/>
        </w:rPr>
      </w:pPr>
    </w:p>
    <w:p w14:paraId="3419305C"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b/>
          <w:bCs/>
          <w:sz w:val="20"/>
          <w:szCs w:val="20"/>
        </w:rPr>
      </w:pPr>
      <w:r w:rsidRPr="009E5F3D">
        <w:rPr>
          <w:rFonts w:ascii="Arial" w:hAnsi="Arial" w:cs="Arial"/>
          <w:b/>
          <w:bCs/>
          <w:sz w:val="20"/>
          <w:szCs w:val="20"/>
        </w:rPr>
        <w:t>Obszar interwencji: edukacja i świadomość ekologiczna mieszkańców.</w:t>
      </w:r>
    </w:p>
    <w:p w14:paraId="4560FF8E"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b/>
          <w:sz w:val="20"/>
          <w:szCs w:val="20"/>
        </w:rPr>
      </w:pPr>
      <w:r w:rsidRPr="009E5F3D">
        <w:rPr>
          <w:rFonts w:ascii="Arial" w:hAnsi="Arial" w:cs="Arial"/>
          <w:b/>
          <w:sz w:val="20"/>
          <w:szCs w:val="20"/>
        </w:rPr>
        <w:t>Cel horyzontalny: Środowisko i edukacja. Rozwijanie postaw ekologicznych mieszkańców</w:t>
      </w:r>
    </w:p>
    <w:p w14:paraId="3538C506"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sz w:val="20"/>
          <w:szCs w:val="20"/>
        </w:rPr>
      </w:pPr>
      <w:r w:rsidRPr="009E5F3D">
        <w:rPr>
          <w:rFonts w:ascii="Arial" w:hAnsi="Arial" w:cs="Arial"/>
          <w:sz w:val="20"/>
          <w:szCs w:val="20"/>
        </w:rPr>
        <w:t>Kierunek interwencji:</w:t>
      </w:r>
      <w:r w:rsidRPr="009E5F3D">
        <w:rPr>
          <w:rFonts w:ascii="Arial" w:hAnsi="Arial" w:cs="Arial"/>
          <w:sz w:val="20"/>
          <w:szCs w:val="20"/>
        </w:rPr>
        <w:tab/>
      </w:r>
    </w:p>
    <w:p w14:paraId="5DEB5A3C" w14:textId="77777777" w:rsidR="00E8465C" w:rsidRPr="009E5F3D" w:rsidRDefault="00E8465C" w:rsidP="008B0374">
      <w:pPr>
        <w:pStyle w:val="Akapitzlist11"/>
        <w:widowControl/>
        <w:numPr>
          <w:ilvl w:val="0"/>
          <w:numId w:val="55"/>
        </w:numPr>
        <w:tabs>
          <w:tab w:val="left" w:pos="6972"/>
        </w:tabs>
        <w:spacing w:after="120" w:line="240" w:lineRule="auto"/>
        <w:contextualSpacing/>
        <w:jc w:val="both"/>
        <w:rPr>
          <w:rFonts w:ascii="Arial" w:hAnsi="Arial" w:cs="Arial"/>
          <w:sz w:val="20"/>
          <w:szCs w:val="20"/>
        </w:rPr>
      </w:pPr>
      <w:r w:rsidRPr="009E5F3D">
        <w:rPr>
          <w:rFonts w:ascii="Arial" w:hAnsi="Arial" w:cs="Arial"/>
          <w:sz w:val="20"/>
          <w:szCs w:val="20"/>
        </w:rPr>
        <w:t>Edukacja ekologiczna, w tym kształtowanie wzorców zrównoważonej konsumpcji.</w:t>
      </w:r>
    </w:p>
    <w:p w14:paraId="28F18E95" w14:textId="77777777" w:rsidR="00E8465C" w:rsidRPr="009E5F3D" w:rsidRDefault="00E8465C" w:rsidP="00E8465C">
      <w:pPr>
        <w:pStyle w:val="Akapitzlist11"/>
        <w:widowControl/>
        <w:tabs>
          <w:tab w:val="left" w:pos="6972"/>
        </w:tabs>
        <w:spacing w:after="120" w:line="240" w:lineRule="auto"/>
        <w:ind w:left="0"/>
        <w:contextualSpacing/>
        <w:jc w:val="both"/>
        <w:rPr>
          <w:rFonts w:ascii="Arial" w:hAnsi="Arial" w:cs="Arial"/>
          <w:sz w:val="20"/>
          <w:szCs w:val="20"/>
        </w:rPr>
      </w:pPr>
    </w:p>
    <w:p w14:paraId="55F7BB5A" w14:textId="77777777" w:rsidR="00E8465C" w:rsidRPr="009E5F3D" w:rsidRDefault="00E8465C" w:rsidP="00E8465C">
      <w:pPr>
        <w:pStyle w:val="Tekst1"/>
        <w:suppressAutoHyphens/>
        <w:ind w:left="0" w:firstLine="0"/>
      </w:pPr>
      <w:r w:rsidRPr="009E5F3D">
        <w:t>Przeszkodą w osiągnięciu zakładanych celów mogą być problemy z realizacją przedsięwzięć, które w głównej mierze mogą być związane z brakiem środków finansowych lub nieotrzymaniem udzielonego dofinansowania oraz przedłużające się prace budowalne.</w:t>
      </w:r>
    </w:p>
    <w:p w14:paraId="2D4FA2D4" w14:textId="77777777" w:rsidR="00E8465C" w:rsidRPr="00533E89" w:rsidRDefault="00E8465C" w:rsidP="00E8341E">
      <w:pPr>
        <w:autoSpaceDE w:val="0"/>
        <w:autoSpaceDN w:val="0"/>
        <w:adjustRightInd w:val="0"/>
        <w:jc w:val="both"/>
        <w:rPr>
          <w:rFonts w:ascii="Arial" w:hAnsi="Arial" w:cs="Arial"/>
          <w:bCs/>
          <w:color w:val="FF0000"/>
        </w:rPr>
      </w:pPr>
    </w:p>
    <w:p w14:paraId="1745C560" w14:textId="77777777" w:rsidR="00E8341E" w:rsidRPr="00533E89" w:rsidRDefault="00E8341E" w:rsidP="00E8341E">
      <w:pPr>
        <w:autoSpaceDE w:val="0"/>
        <w:autoSpaceDN w:val="0"/>
        <w:adjustRightInd w:val="0"/>
        <w:jc w:val="both"/>
        <w:rPr>
          <w:rFonts w:ascii="Arial" w:hAnsi="Arial" w:cs="Arial"/>
          <w:bCs/>
          <w:color w:val="FF0000"/>
        </w:rPr>
      </w:pPr>
    </w:p>
    <w:p w14:paraId="46C41015" w14:textId="25343C1A" w:rsidR="00E8341E" w:rsidRPr="00533E89" w:rsidRDefault="00E8341E" w:rsidP="00E8341E">
      <w:pPr>
        <w:pStyle w:val="Akapitzlist11"/>
        <w:widowControl/>
        <w:tabs>
          <w:tab w:val="left" w:pos="6972"/>
        </w:tabs>
        <w:spacing w:after="120" w:line="240" w:lineRule="auto"/>
        <w:ind w:left="0"/>
        <w:contextualSpacing/>
        <w:jc w:val="both"/>
        <w:rPr>
          <w:rFonts w:ascii="Arial" w:hAnsi="Arial" w:cs="Arial"/>
          <w:color w:val="FF0000"/>
          <w:sz w:val="20"/>
          <w:szCs w:val="20"/>
        </w:rPr>
      </w:pPr>
      <w:r w:rsidRPr="00533E89">
        <w:rPr>
          <w:rFonts w:ascii="Arial" w:hAnsi="Arial" w:cs="Arial"/>
          <w:color w:val="FF0000"/>
          <w:sz w:val="20"/>
          <w:szCs w:val="20"/>
        </w:rPr>
        <w:tab/>
      </w:r>
    </w:p>
    <w:p w14:paraId="6AA9E01A" w14:textId="41BBED9D" w:rsidR="00E8341E" w:rsidRPr="00533E89" w:rsidRDefault="00E8341E" w:rsidP="00E8465C">
      <w:pPr>
        <w:pStyle w:val="Akapitzlist11"/>
        <w:widowControl/>
        <w:tabs>
          <w:tab w:val="left" w:pos="6972"/>
        </w:tabs>
        <w:spacing w:after="120" w:line="240" w:lineRule="auto"/>
        <w:contextualSpacing/>
        <w:jc w:val="both"/>
        <w:rPr>
          <w:rFonts w:ascii="Arial" w:hAnsi="Arial" w:cs="Arial"/>
          <w:color w:val="FF0000"/>
          <w:sz w:val="20"/>
          <w:szCs w:val="20"/>
        </w:rPr>
        <w:sectPr w:rsidR="00E8341E" w:rsidRPr="00533E89" w:rsidSect="008364AF">
          <w:footnotePr>
            <w:numStart w:val="3"/>
          </w:footnotePr>
          <w:pgSz w:w="11906" w:h="16838" w:code="9"/>
          <w:pgMar w:top="1077" w:right="1418" w:bottom="1418" w:left="1418" w:header="709" w:footer="442" w:gutter="0"/>
          <w:cols w:space="708"/>
          <w:docGrid w:linePitch="360"/>
        </w:sectPr>
      </w:pPr>
    </w:p>
    <w:p w14:paraId="1207238F" w14:textId="7B51A34A" w:rsidR="00E8341E" w:rsidRPr="008366C0" w:rsidRDefault="00E8341E" w:rsidP="00E8341E">
      <w:pPr>
        <w:pStyle w:val="Legenda"/>
        <w:spacing w:before="0"/>
      </w:pPr>
      <w:bookmarkStart w:id="371" w:name="_Toc54179312"/>
      <w:bookmarkStart w:id="372" w:name="_Toc58333981"/>
      <w:r w:rsidRPr="008366C0">
        <w:lastRenderedPageBreak/>
        <w:t xml:space="preserve">Tabela </w:t>
      </w:r>
      <w:fldSimple w:instr=" SEQ Tabela \* ARABIC ">
        <w:r w:rsidR="005B1EB3">
          <w:rPr>
            <w:noProof/>
          </w:rPr>
          <w:t>42</w:t>
        </w:r>
      </w:fldSimple>
      <w:r w:rsidRPr="008366C0">
        <w:t xml:space="preserve"> Cele ekologiczne i wskaźniki monitorowania Programu</w:t>
      </w:r>
      <w:bookmarkEnd w:id="371"/>
      <w:bookmarkEnd w:id="372"/>
    </w:p>
    <w:tbl>
      <w:tblPr>
        <w:tblStyle w:val="Tabela-Siatka"/>
        <w:tblW w:w="5000" w:type="pct"/>
        <w:tblLook w:val="04A0" w:firstRow="1" w:lastRow="0" w:firstColumn="1" w:lastColumn="0" w:noHBand="0" w:noVBand="1"/>
      </w:tblPr>
      <w:tblGrid>
        <w:gridCol w:w="2312"/>
        <w:gridCol w:w="1534"/>
        <w:gridCol w:w="1723"/>
        <w:gridCol w:w="1359"/>
        <w:gridCol w:w="1915"/>
        <w:gridCol w:w="1835"/>
        <w:gridCol w:w="2336"/>
        <w:gridCol w:w="1319"/>
      </w:tblGrid>
      <w:tr w:rsidR="00533E89" w:rsidRPr="008366C0" w14:paraId="561D0EC2" w14:textId="77777777" w:rsidTr="00F91101">
        <w:tc>
          <w:tcPr>
            <w:tcW w:w="807" w:type="pct"/>
            <w:vAlign w:val="center"/>
          </w:tcPr>
          <w:p w14:paraId="507DC2FD" w14:textId="77777777" w:rsidR="00F91101" w:rsidRPr="008366C0" w:rsidRDefault="00F91101" w:rsidP="00F91101">
            <w:pPr>
              <w:jc w:val="center"/>
              <w:rPr>
                <w:rFonts w:ascii="Arial" w:hAnsi="Arial" w:cs="Arial"/>
                <w:b/>
                <w:sz w:val="18"/>
                <w:szCs w:val="18"/>
              </w:rPr>
            </w:pPr>
            <w:bookmarkStart w:id="373" w:name="_Hlk56582213"/>
            <w:r w:rsidRPr="008366C0">
              <w:rPr>
                <w:rFonts w:ascii="Arial" w:hAnsi="Arial" w:cs="Arial"/>
                <w:b/>
                <w:sz w:val="18"/>
                <w:szCs w:val="18"/>
              </w:rPr>
              <w:t>Cele</w:t>
            </w:r>
          </w:p>
        </w:tc>
        <w:tc>
          <w:tcPr>
            <w:tcW w:w="1136" w:type="pct"/>
            <w:gridSpan w:val="2"/>
            <w:vAlign w:val="center"/>
          </w:tcPr>
          <w:p w14:paraId="03AE3D27" w14:textId="77777777" w:rsidR="00F91101" w:rsidRPr="008366C0" w:rsidRDefault="00F91101" w:rsidP="00F91101">
            <w:pPr>
              <w:jc w:val="center"/>
              <w:rPr>
                <w:rFonts w:ascii="Arial" w:hAnsi="Arial" w:cs="Arial"/>
                <w:b/>
                <w:sz w:val="18"/>
                <w:szCs w:val="18"/>
              </w:rPr>
            </w:pPr>
            <w:r w:rsidRPr="008366C0">
              <w:rPr>
                <w:rFonts w:ascii="Arial" w:hAnsi="Arial" w:cs="Arial"/>
                <w:b/>
                <w:sz w:val="18"/>
                <w:szCs w:val="18"/>
              </w:rPr>
              <w:t>Wskaźnik</w:t>
            </w:r>
          </w:p>
        </w:tc>
        <w:tc>
          <w:tcPr>
            <w:tcW w:w="474" w:type="pct"/>
            <w:vAlign w:val="center"/>
          </w:tcPr>
          <w:p w14:paraId="4E6CC175" w14:textId="77777777" w:rsidR="00F91101" w:rsidRPr="008366C0" w:rsidRDefault="00F91101" w:rsidP="00F91101">
            <w:pPr>
              <w:jc w:val="center"/>
              <w:rPr>
                <w:rFonts w:ascii="Arial" w:hAnsi="Arial" w:cs="Arial"/>
                <w:b/>
                <w:sz w:val="18"/>
                <w:szCs w:val="18"/>
              </w:rPr>
            </w:pPr>
            <w:r w:rsidRPr="008366C0">
              <w:rPr>
                <w:rFonts w:ascii="Arial" w:hAnsi="Arial" w:cs="Arial"/>
                <w:b/>
                <w:sz w:val="18"/>
                <w:szCs w:val="18"/>
              </w:rPr>
              <w:t>Jednostka</w:t>
            </w:r>
          </w:p>
        </w:tc>
        <w:tc>
          <w:tcPr>
            <w:tcW w:w="668" w:type="pct"/>
            <w:vAlign w:val="center"/>
          </w:tcPr>
          <w:p w14:paraId="3D467980" w14:textId="77777777" w:rsidR="00F91101" w:rsidRPr="008366C0" w:rsidRDefault="00F91101" w:rsidP="00F91101">
            <w:pPr>
              <w:jc w:val="center"/>
              <w:rPr>
                <w:rFonts w:ascii="Arial" w:hAnsi="Arial" w:cs="Arial"/>
                <w:b/>
                <w:sz w:val="18"/>
                <w:szCs w:val="18"/>
              </w:rPr>
            </w:pPr>
            <w:r w:rsidRPr="008366C0">
              <w:rPr>
                <w:rFonts w:ascii="Arial" w:hAnsi="Arial" w:cs="Arial"/>
                <w:b/>
                <w:sz w:val="18"/>
                <w:szCs w:val="18"/>
              </w:rPr>
              <w:t>Rok bazowy 2018/2019</w:t>
            </w:r>
          </w:p>
        </w:tc>
        <w:tc>
          <w:tcPr>
            <w:tcW w:w="640" w:type="pct"/>
            <w:vAlign w:val="center"/>
          </w:tcPr>
          <w:p w14:paraId="53AFEEBA" w14:textId="77777777" w:rsidR="00F91101" w:rsidRPr="008366C0" w:rsidRDefault="00F91101" w:rsidP="00F91101">
            <w:pPr>
              <w:jc w:val="center"/>
              <w:rPr>
                <w:rFonts w:ascii="Arial" w:hAnsi="Arial" w:cs="Arial"/>
                <w:b/>
                <w:sz w:val="18"/>
                <w:szCs w:val="18"/>
              </w:rPr>
            </w:pPr>
            <w:r w:rsidRPr="008366C0">
              <w:rPr>
                <w:rFonts w:ascii="Arial" w:hAnsi="Arial" w:cs="Arial"/>
                <w:b/>
                <w:sz w:val="18"/>
                <w:szCs w:val="18"/>
              </w:rPr>
              <w:t>Wartość docelowa do 2024 lub tendencja zmian</w:t>
            </w:r>
          </w:p>
        </w:tc>
        <w:tc>
          <w:tcPr>
            <w:tcW w:w="815" w:type="pct"/>
            <w:vAlign w:val="center"/>
          </w:tcPr>
          <w:p w14:paraId="1F663D80" w14:textId="77777777" w:rsidR="00F91101" w:rsidRPr="008366C0" w:rsidRDefault="00F91101" w:rsidP="00F91101">
            <w:pPr>
              <w:jc w:val="center"/>
              <w:rPr>
                <w:rFonts w:ascii="Arial" w:hAnsi="Arial" w:cs="Arial"/>
                <w:b/>
                <w:sz w:val="18"/>
                <w:szCs w:val="18"/>
              </w:rPr>
            </w:pPr>
            <w:r w:rsidRPr="008366C0">
              <w:rPr>
                <w:rFonts w:ascii="Arial" w:hAnsi="Arial" w:cs="Arial"/>
                <w:b/>
                <w:sz w:val="18"/>
                <w:szCs w:val="18"/>
              </w:rPr>
              <w:t>Kierunek interwencji</w:t>
            </w:r>
          </w:p>
        </w:tc>
        <w:tc>
          <w:tcPr>
            <w:tcW w:w="460" w:type="pct"/>
            <w:vAlign w:val="center"/>
          </w:tcPr>
          <w:p w14:paraId="30520881" w14:textId="77777777" w:rsidR="00F91101" w:rsidRPr="008366C0" w:rsidRDefault="00F91101" w:rsidP="00F91101">
            <w:pPr>
              <w:jc w:val="center"/>
              <w:rPr>
                <w:rFonts w:ascii="Arial" w:hAnsi="Arial" w:cs="Arial"/>
                <w:b/>
                <w:sz w:val="18"/>
                <w:szCs w:val="18"/>
              </w:rPr>
            </w:pPr>
            <w:r w:rsidRPr="008366C0">
              <w:rPr>
                <w:rFonts w:ascii="Arial" w:hAnsi="Arial" w:cs="Arial"/>
                <w:b/>
                <w:sz w:val="18"/>
                <w:szCs w:val="18"/>
              </w:rPr>
              <w:t>Źródło danych</w:t>
            </w:r>
          </w:p>
        </w:tc>
      </w:tr>
      <w:tr w:rsidR="00533E89" w:rsidRPr="008366C0" w14:paraId="4B3C1608" w14:textId="77777777" w:rsidTr="00F91101">
        <w:tc>
          <w:tcPr>
            <w:tcW w:w="807" w:type="pct"/>
            <w:vMerge w:val="restart"/>
            <w:vAlign w:val="center"/>
          </w:tcPr>
          <w:p w14:paraId="33CC16C6" w14:textId="77777777" w:rsidR="00F91101" w:rsidRPr="008366C0" w:rsidRDefault="00F91101" w:rsidP="00F91101">
            <w:pPr>
              <w:pStyle w:val="Akapitzlist11"/>
              <w:widowControl/>
              <w:tabs>
                <w:tab w:val="left" w:pos="6972"/>
              </w:tabs>
              <w:spacing w:after="120" w:line="240" w:lineRule="auto"/>
              <w:ind w:left="0"/>
              <w:contextualSpacing/>
              <w:rPr>
                <w:rFonts w:ascii="Arial" w:hAnsi="Arial" w:cs="Arial"/>
                <w:b/>
                <w:sz w:val="18"/>
                <w:szCs w:val="18"/>
              </w:rPr>
            </w:pPr>
          </w:p>
          <w:p w14:paraId="37926BCB" w14:textId="77777777" w:rsidR="00F91101" w:rsidRPr="008366C0" w:rsidRDefault="00F91101" w:rsidP="00F91101">
            <w:pPr>
              <w:pStyle w:val="Akapitzlist11"/>
              <w:widowControl/>
              <w:tabs>
                <w:tab w:val="left" w:pos="6972"/>
              </w:tabs>
              <w:spacing w:after="120" w:line="240" w:lineRule="auto"/>
              <w:ind w:left="0"/>
              <w:contextualSpacing/>
              <w:rPr>
                <w:rFonts w:ascii="Arial" w:hAnsi="Arial" w:cs="Arial"/>
                <w:b/>
                <w:sz w:val="18"/>
                <w:szCs w:val="18"/>
              </w:rPr>
            </w:pPr>
            <w:r w:rsidRPr="008366C0">
              <w:rPr>
                <w:rFonts w:ascii="Arial" w:hAnsi="Arial" w:cs="Arial"/>
                <w:b/>
                <w:sz w:val="18"/>
                <w:szCs w:val="18"/>
              </w:rPr>
              <w:t>Środowisko i zdrowie. Poprawa jakości środowiska i bezpieczeństwa ekologicznego</w:t>
            </w:r>
          </w:p>
          <w:p w14:paraId="073E17A0" w14:textId="77777777" w:rsidR="00F91101" w:rsidRPr="008366C0" w:rsidRDefault="00F91101" w:rsidP="00F91101">
            <w:pPr>
              <w:pStyle w:val="Akapitzlist11"/>
              <w:widowControl/>
              <w:tabs>
                <w:tab w:val="left" w:pos="6972"/>
              </w:tabs>
              <w:spacing w:after="120" w:line="240" w:lineRule="auto"/>
              <w:ind w:left="0"/>
              <w:contextualSpacing/>
              <w:rPr>
                <w:rFonts w:ascii="Arial" w:hAnsi="Arial" w:cs="Arial"/>
                <w:b/>
                <w:sz w:val="18"/>
                <w:szCs w:val="18"/>
              </w:rPr>
            </w:pPr>
          </w:p>
        </w:tc>
        <w:tc>
          <w:tcPr>
            <w:tcW w:w="1136" w:type="pct"/>
            <w:gridSpan w:val="2"/>
            <w:vAlign w:val="center"/>
          </w:tcPr>
          <w:p w14:paraId="741D1689" w14:textId="77777777" w:rsidR="00F91101" w:rsidRPr="008366C0" w:rsidRDefault="00F91101" w:rsidP="00F91101">
            <w:pPr>
              <w:rPr>
                <w:rFonts w:ascii="Arial" w:hAnsi="Arial" w:cs="Arial"/>
                <w:sz w:val="18"/>
                <w:szCs w:val="18"/>
              </w:rPr>
            </w:pPr>
            <w:r w:rsidRPr="008366C0">
              <w:rPr>
                <w:rFonts w:ascii="Arial" w:hAnsi="Arial" w:cs="Arial"/>
                <w:sz w:val="18"/>
                <w:szCs w:val="18"/>
              </w:rPr>
              <w:t>Klasyfikacja strefy kujawsko-pomorskiej pod względem kryteriów ochrony zdrowia i ochrony roślin</w:t>
            </w:r>
          </w:p>
        </w:tc>
        <w:tc>
          <w:tcPr>
            <w:tcW w:w="474" w:type="pct"/>
            <w:vAlign w:val="center"/>
          </w:tcPr>
          <w:p w14:paraId="1AF6759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klasa</w:t>
            </w:r>
          </w:p>
        </w:tc>
        <w:tc>
          <w:tcPr>
            <w:tcW w:w="668" w:type="pct"/>
            <w:vAlign w:val="center"/>
          </w:tcPr>
          <w:p w14:paraId="7C08EF7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2019 r.: klasa C ze względu na przekroczenia:</w:t>
            </w:r>
          </w:p>
          <w:p w14:paraId="7DD6FC5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PM10, B(a)P</w:t>
            </w:r>
          </w:p>
        </w:tc>
        <w:tc>
          <w:tcPr>
            <w:tcW w:w="640" w:type="pct"/>
            <w:tcBorders>
              <w:top w:val="single" w:sz="4" w:space="0" w:color="auto"/>
            </w:tcBorders>
            <w:vAlign w:val="center"/>
          </w:tcPr>
          <w:p w14:paraId="3B9AC53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Obniżenie stężeń wskazanych zanieczyszczeń</w:t>
            </w:r>
          </w:p>
        </w:tc>
        <w:tc>
          <w:tcPr>
            <w:tcW w:w="815" w:type="pct"/>
            <w:vMerge w:val="restart"/>
            <w:tcBorders>
              <w:top w:val="single" w:sz="4" w:space="0" w:color="auto"/>
            </w:tcBorders>
            <w:vAlign w:val="center"/>
          </w:tcPr>
          <w:p w14:paraId="3B8C5FFD" w14:textId="77777777" w:rsidR="00F91101" w:rsidRPr="008366C0" w:rsidRDefault="00F91101" w:rsidP="00F91101">
            <w:pPr>
              <w:rPr>
                <w:rFonts w:ascii="Arial" w:hAnsi="Arial" w:cs="Arial"/>
                <w:b/>
                <w:sz w:val="18"/>
                <w:szCs w:val="18"/>
              </w:rPr>
            </w:pPr>
            <w:r w:rsidRPr="008366C0">
              <w:rPr>
                <w:rFonts w:ascii="Arial" w:hAnsi="Arial" w:cs="Arial"/>
                <w:b/>
                <w:sz w:val="18"/>
                <w:szCs w:val="18"/>
              </w:rPr>
              <w:t>Likwidacja wysokoemisyjnych  źródeł emisji zanieczyszczeń powietrza lub istotne zmniejszenie ich oddziaływania</w:t>
            </w:r>
          </w:p>
        </w:tc>
        <w:tc>
          <w:tcPr>
            <w:tcW w:w="460" w:type="pct"/>
            <w:tcBorders>
              <w:top w:val="single" w:sz="4" w:space="0" w:color="auto"/>
            </w:tcBorders>
            <w:vAlign w:val="center"/>
          </w:tcPr>
          <w:p w14:paraId="134B4FA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WIOŚ</w:t>
            </w:r>
          </w:p>
        </w:tc>
      </w:tr>
      <w:tr w:rsidR="00533E89" w:rsidRPr="008366C0" w14:paraId="56A565AA" w14:textId="77777777" w:rsidTr="00F91101">
        <w:tc>
          <w:tcPr>
            <w:tcW w:w="807" w:type="pct"/>
            <w:vMerge/>
            <w:vAlign w:val="center"/>
          </w:tcPr>
          <w:p w14:paraId="5B26129D" w14:textId="77777777" w:rsidR="00F91101" w:rsidRPr="008366C0" w:rsidRDefault="00F91101" w:rsidP="00F91101">
            <w:pPr>
              <w:rPr>
                <w:rFonts w:ascii="Arial" w:hAnsi="Arial" w:cs="Arial"/>
                <w:b/>
                <w:sz w:val="18"/>
                <w:szCs w:val="18"/>
              </w:rPr>
            </w:pPr>
          </w:p>
        </w:tc>
        <w:tc>
          <w:tcPr>
            <w:tcW w:w="1136" w:type="pct"/>
            <w:gridSpan w:val="2"/>
            <w:vAlign w:val="center"/>
          </w:tcPr>
          <w:p w14:paraId="5EA4E57A" w14:textId="01E8BAC4" w:rsidR="00F91101" w:rsidRPr="008366C0" w:rsidRDefault="00F91101" w:rsidP="00F91101">
            <w:pPr>
              <w:rPr>
                <w:rFonts w:ascii="Arial" w:hAnsi="Arial" w:cs="Arial"/>
                <w:sz w:val="18"/>
                <w:szCs w:val="18"/>
              </w:rPr>
            </w:pPr>
            <w:r w:rsidRPr="008366C0">
              <w:rPr>
                <w:rFonts w:ascii="Arial" w:hAnsi="Arial" w:cs="Arial"/>
                <w:sz w:val="18"/>
                <w:szCs w:val="18"/>
              </w:rPr>
              <w:t>Ilość zmodernizowanych kotłowni /wymienionych pieców (w latach 2016-2019)</w:t>
            </w:r>
          </w:p>
        </w:tc>
        <w:tc>
          <w:tcPr>
            <w:tcW w:w="474" w:type="pct"/>
            <w:vAlign w:val="center"/>
          </w:tcPr>
          <w:p w14:paraId="77046E5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000A8EA0" w14:textId="1F22B72D" w:rsidR="00F91101" w:rsidRPr="008366C0" w:rsidRDefault="00433832" w:rsidP="00F91101">
            <w:pPr>
              <w:jc w:val="center"/>
              <w:rPr>
                <w:rFonts w:ascii="Arial" w:hAnsi="Arial" w:cs="Arial"/>
                <w:sz w:val="18"/>
                <w:szCs w:val="18"/>
              </w:rPr>
            </w:pPr>
            <w:r w:rsidRPr="008366C0">
              <w:rPr>
                <w:rFonts w:ascii="Arial" w:hAnsi="Arial" w:cs="Arial"/>
                <w:sz w:val="18"/>
                <w:szCs w:val="18"/>
              </w:rPr>
              <w:t>15 źródeł ciepła</w:t>
            </w:r>
          </w:p>
        </w:tc>
        <w:tc>
          <w:tcPr>
            <w:tcW w:w="640" w:type="pct"/>
            <w:vAlign w:val="center"/>
          </w:tcPr>
          <w:p w14:paraId="300E4374" w14:textId="1D14430E" w:rsidR="00F91101" w:rsidRPr="008366C0" w:rsidRDefault="00433832"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2E3E7CE1" w14:textId="77777777" w:rsidR="00F91101" w:rsidRPr="008366C0" w:rsidRDefault="00F91101" w:rsidP="00F91101">
            <w:pPr>
              <w:jc w:val="center"/>
              <w:rPr>
                <w:rFonts w:ascii="Arial" w:hAnsi="Arial" w:cs="Arial"/>
                <w:sz w:val="18"/>
                <w:szCs w:val="18"/>
              </w:rPr>
            </w:pPr>
          </w:p>
        </w:tc>
        <w:tc>
          <w:tcPr>
            <w:tcW w:w="460" w:type="pct"/>
            <w:vAlign w:val="center"/>
          </w:tcPr>
          <w:p w14:paraId="2E498CA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 Powiat</w:t>
            </w:r>
          </w:p>
        </w:tc>
      </w:tr>
      <w:tr w:rsidR="00533E89" w:rsidRPr="008366C0" w14:paraId="3DF1A280" w14:textId="77777777" w:rsidTr="00F91101">
        <w:tc>
          <w:tcPr>
            <w:tcW w:w="807" w:type="pct"/>
            <w:vMerge/>
            <w:vAlign w:val="center"/>
          </w:tcPr>
          <w:p w14:paraId="223A0ECA" w14:textId="77777777" w:rsidR="00F91101" w:rsidRPr="008366C0" w:rsidRDefault="00F91101" w:rsidP="00F91101">
            <w:pPr>
              <w:rPr>
                <w:rFonts w:ascii="Arial" w:hAnsi="Arial" w:cs="Arial"/>
                <w:b/>
                <w:sz w:val="18"/>
                <w:szCs w:val="18"/>
              </w:rPr>
            </w:pPr>
          </w:p>
        </w:tc>
        <w:tc>
          <w:tcPr>
            <w:tcW w:w="1136" w:type="pct"/>
            <w:gridSpan w:val="2"/>
            <w:vMerge w:val="restart"/>
            <w:vAlign w:val="center"/>
          </w:tcPr>
          <w:p w14:paraId="285621AB" w14:textId="77777777" w:rsidR="00F91101" w:rsidRPr="008366C0" w:rsidRDefault="00F91101" w:rsidP="00F91101">
            <w:pPr>
              <w:rPr>
                <w:rFonts w:ascii="Arial" w:hAnsi="Arial" w:cs="Arial"/>
                <w:sz w:val="18"/>
                <w:szCs w:val="18"/>
              </w:rPr>
            </w:pPr>
            <w:r w:rsidRPr="008366C0">
              <w:rPr>
                <w:rFonts w:ascii="Arial" w:hAnsi="Arial" w:cs="Arial"/>
                <w:sz w:val="18"/>
                <w:szCs w:val="18"/>
              </w:rPr>
              <w:t>Liczba przeprowadzonych termomodernizacji w budynkach użyteczności publicznej i komunalnych (2016-2019)</w:t>
            </w:r>
          </w:p>
        </w:tc>
        <w:tc>
          <w:tcPr>
            <w:tcW w:w="474" w:type="pct"/>
            <w:vAlign w:val="center"/>
          </w:tcPr>
          <w:p w14:paraId="0B565F2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0B8C762B" w14:textId="71BDDC8B" w:rsidR="00F91101" w:rsidRPr="008366C0" w:rsidRDefault="00433832"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269E08CB" w14:textId="45266FA7" w:rsidR="00F91101" w:rsidRPr="008366C0" w:rsidRDefault="00433832"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17C41DEE" w14:textId="77777777" w:rsidR="00F91101" w:rsidRPr="008366C0" w:rsidRDefault="00F91101" w:rsidP="00F91101">
            <w:pPr>
              <w:jc w:val="center"/>
              <w:rPr>
                <w:rFonts w:ascii="Arial" w:hAnsi="Arial" w:cs="Arial"/>
                <w:sz w:val="18"/>
                <w:szCs w:val="18"/>
              </w:rPr>
            </w:pPr>
          </w:p>
        </w:tc>
        <w:tc>
          <w:tcPr>
            <w:tcW w:w="460" w:type="pct"/>
            <w:vAlign w:val="center"/>
          </w:tcPr>
          <w:p w14:paraId="59BCE03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 Powiat</w:t>
            </w:r>
          </w:p>
        </w:tc>
      </w:tr>
      <w:tr w:rsidR="00533E89" w:rsidRPr="008366C0" w14:paraId="56F00907" w14:textId="77777777" w:rsidTr="00F91101">
        <w:tc>
          <w:tcPr>
            <w:tcW w:w="807" w:type="pct"/>
            <w:vMerge/>
            <w:vAlign w:val="center"/>
          </w:tcPr>
          <w:p w14:paraId="79F3D526" w14:textId="77777777" w:rsidR="00F91101" w:rsidRPr="008366C0" w:rsidRDefault="00F91101" w:rsidP="00F91101">
            <w:pPr>
              <w:rPr>
                <w:rFonts w:ascii="Arial" w:hAnsi="Arial" w:cs="Arial"/>
                <w:b/>
                <w:sz w:val="18"/>
                <w:szCs w:val="18"/>
              </w:rPr>
            </w:pPr>
          </w:p>
        </w:tc>
        <w:tc>
          <w:tcPr>
            <w:tcW w:w="1136" w:type="pct"/>
            <w:gridSpan w:val="2"/>
            <w:vMerge/>
            <w:vAlign w:val="center"/>
          </w:tcPr>
          <w:p w14:paraId="1A450C0B" w14:textId="77777777" w:rsidR="00F91101" w:rsidRPr="008366C0" w:rsidRDefault="00F91101" w:rsidP="00F91101">
            <w:pPr>
              <w:rPr>
                <w:rFonts w:ascii="Arial" w:hAnsi="Arial" w:cs="Arial"/>
                <w:sz w:val="18"/>
                <w:szCs w:val="18"/>
              </w:rPr>
            </w:pPr>
          </w:p>
        </w:tc>
        <w:tc>
          <w:tcPr>
            <w:tcW w:w="474" w:type="pct"/>
            <w:vAlign w:val="center"/>
          </w:tcPr>
          <w:p w14:paraId="65EBB19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w:t>
            </w:r>
            <w:r w:rsidRPr="008366C0">
              <w:rPr>
                <w:rFonts w:ascii="Arial" w:hAnsi="Arial" w:cs="Arial"/>
                <w:sz w:val="18"/>
                <w:szCs w:val="18"/>
                <w:vertAlign w:val="superscript"/>
              </w:rPr>
              <w:t>2</w:t>
            </w:r>
          </w:p>
        </w:tc>
        <w:tc>
          <w:tcPr>
            <w:tcW w:w="668" w:type="pct"/>
            <w:vAlign w:val="center"/>
          </w:tcPr>
          <w:p w14:paraId="1E083B5B" w14:textId="117EF7B5" w:rsidR="00F91101" w:rsidRPr="008366C0" w:rsidRDefault="00433832"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3CD9DB9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815" w:type="pct"/>
            <w:vMerge/>
            <w:vAlign w:val="center"/>
          </w:tcPr>
          <w:p w14:paraId="0CC9046C" w14:textId="77777777" w:rsidR="00F91101" w:rsidRPr="008366C0" w:rsidRDefault="00F91101" w:rsidP="00F91101">
            <w:pPr>
              <w:jc w:val="center"/>
              <w:rPr>
                <w:rFonts w:ascii="Arial" w:hAnsi="Arial" w:cs="Arial"/>
                <w:sz w:val="18"/>
                <w:szCs w:val="18"/>
              </w:rPr>
            </w:pPr>
          </w:p>
        </w:tc>
        <w:tc>
          <w:tcPr>
            <w:tcW w:w="460" w:type="pct"/>
            <w:vAlign w:val="center"/>
          </w:tcPr>
          <w:p w14:paraId="16BB664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 xml:space="preserve">Gmina, </w:t>
            </w:r>
          </w:p>
          <w:p w14:paraId="2E503AE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Powiat</w:t>
            </w:r>
          </w:p>
        </w:tc>
      </w:tr>
      <w:tr w:rsidR="00533E89" w:rsidRPr="008366C0" w14:paraId="75DD3EF6" w14:textId="77777777" w:rsidTr="00F91101">
        <w:tc>
          <w:tcPr>
            <w:tcW w:w="807" w:type="pct"/>
            <w:vMerge/>
            <w:vAlign w:val="center"/>
          </w:tcPr>
          <w:p w14:paraId="51974754" w14:textId="77777777" w:rsidR="00F91101" w:rsidRPr="008366C0" w:rsidRDefault="00F91101" w:rsidP="00F91101">
            <w:pPr>
              <w:rPr>
                <w:rFonts w:ascii="Arial" w:hAnsi="Arial" w:cs="Arial"/>
                <w:b/>
                <w:sz w:val="18"/>
                <w:szCs w:val="18"/>
              </w:rPr>
            </w:pPr>
          </w:p>
        </w:tc>
        <w:tc>
          <w:tcPr>
            <w:tcW w:w="1136" w:type="pct"/>
            <w:gridSpan w:val="2"/>
            <w:vAlign w:val="center"/>
          </w:tcPr>
          <w:p w14:paraId="33985009" w14:textId="77777777" w:rsidR="00F91101" w:rsidRPr="008366C0" w:rsidRDefault="00F91101" w:rsidP="00F91101">
            <w:pPr>
              <w:rPr>
                <w:rFonts w:ascii="Arial" w:hAnsi="Arial" w:cs="Arial"/>
                <w:sz w:val="18"/>
                <w:szCs w:val="18"/>
              </w:rPr>
            </w:pPr>
            <w:r w:rsidRPr="008366C0">
              <w:rPr>
                <w:rFonts w:ascii="Arial" w:hAnsi="Arial" w:cs="Arial"/>
                <w:sz w:val="18"/>
                <w:szCs w:val="18"/>
              </w:rPr>
              <w:t>Liczba udzielonych dotacji na OZE /rok</w:t>
            </w:r>
          </w:p>
        </w:tc>
        <w:tc>
          <w:tcPr>
            <w:tcW w:w="474" w:type="pct"/>
            <w:vAlign w:val="center"/>
          </w:tcPr>
          <w:p w14:paraId="75434009"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2FFC8026" w14:textId="7F53B6FA" w:rsidR="00F91101" w:rsidRPr="008366C0" w:rsidRDefault="00433832"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04CCF46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45C972B4" w14:textId="77777777" w:rsidR="00F91101" w:rsidRPr="008366C0" w:rsidRDefault="00F91101" w:rsidP="00F91101">
            <w:pPr>
              <w:jc w:val="center"/>
              <w:rPr>
                <w:rFonts w:ascii="Arial" w:hAnsi="Arial" w:cs="Arial"/>
                <w:sz w:val="18"/>
                <w:szCs w:val="18"/>
              </w:rPr>
            </w:pPr>
          </w:p>
        </w:tc>
        <w:tc>
          <w:tcPr>
            <w:tcW w:w="460" w:type="pct"/>
            <w:vAlign w:val="center"/>
          </w:tcPr>
          <w:p w14:paraId="5C42485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7C8C96E8" w14:textId="77777777" w:rsidTr="00F91101">
        <w:tc>
          <w:tcPr>
            <w:tcW w:w="807" w:type="pct"/>
            <w:vMerge/>
            <w:vAlign w:val="center"/>
          </w:tcPr>
          <w:p w14:paraId="43C56704" w14:textId="77777777" w:rsidR="00F91101" w:rsidRPr="008366C0" w:rsidRDefault="00F91101" w:rsidP="00F91101">
            <w:pPr>
              <w:rPr>
                <w:rFonts w:ascii="Arial" w:hAnsi="Arial" w:cs="Arial"/>
                <w:b/>
                <w:sz w:val="18"/>
                <w:szCs w:val="18"/>
              </w:rPr>
            </w:pPr>
          </w:p>
        </w:tc>
        <w:tc>
          <w:tcPr>
            <w:tcW w:w="1136" w:type="pct"/>
            <w:gridSpan w:val="2"/>
            <w:vMerge w:val="restart"/>
            <w:vAlign w:val="center"/>
          </w:tcPr>
          <w:p w14:paraId="070DE3D7" w14:textId="77777777" w:rsidR="00F91101" w:rsidRPr="008366C0" w:rsidRDefault="00F91101" w:rsidP="00F91101">
            <w:pPr>
              <w:rPr>
                <w:rFonts w:ascii="Arial" w:hAnsi="Arial" w:cs="Arial"/>
                <w:sz w:val="18"/>
                <w:szCs w:val="18"/>
              </w:rPr>
            </w:pPr>
            <w:r w:rsidRPr="008366C0">
              <w:rPr>
                <w:rFonts w:ascii="Arial" w:hAnsi="Arial" w:cs="Arial"/>
                <w:sz w:val="18"/>
                <w:szCs w:val="18"/>
              </w:rPr>
              <w:t>Poprawa warunków ruchu drogowego w gminie poprzez budowę i modernizację:</w:t>
            </w:r>
          </w:p>
        </w:tc>
        <w:tc>
          <w:tcPr>
            <w:tcW w:w="474" w:type="pct"/>
            <w:vAlign w:val="center"/>
          </w:tcPr>
          <w:p w14:paraId="3AEA6B59"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dróg w km</w:t>
            </w:r>
          </w:p>
        </w:tc>
        <w:tc>
          <w:tcPr>
            <w:tcW w:w="668" w:type="pct"/>
            <w:vAlign w:val="center"/>
          </w:tcPr>
          <w:p w14:paraId="4E2510A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Brak szczegółowych danych</w:t>
            </w:r>
          </w:p>
        </w:tc>
        <w:tc>
          <w:tcPr>
            <w:tcW w:w="640" w:type="pct"/>
            <w:vAlign w:val="center"/>
          </w:tcPr>
          <w:p w14:paraId="7EFD5A1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815" w:type="pct"/>
            <w:vMerge/>
            <w:vAlign w:val="center"/>
          </w:tcPr>
          <w:p w14:paraId="5875383C" w14:textId="77777777" w:rsidR="00F91101" w:rsidRPr="008366C0" w:rsidRDefault="00F91101" w:rsidP="00F91101">
            <w:pPr>
              <w:jc w:val="center"/>
              <w:rPr>
                <w:rFonts w:ascii="Arial" w:hAnsi="Arial" w:cs="Arial"/>
                <w:sz w:val="18"/>
                <w:szCs w:val="18"/>
              </w:rPr>
            </w:pPr>
          </w:p>
        </w:tc>
        <w:tc>
          <w:tcPr>
            <w:tcW w:w="460" w:type="pct"/>
            <w:vMerge w:val="restart"/>
            <w:vAlign w:val="center"/>
          </w:tcPr>
          <w:p w14:paraId="23FB2B9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Gminy,</w:t>
            </w:r>
          </w:p>
          <w:p w14:paraId="75C418D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Powiat</w:t>
            </w:r>
          </w:p>
          <w:p w14:paraId="7EFAF4C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Zarządcy dróg</w:t>
            </w:r>
          </w:p>
        </w:tc>
      </w:tr>
      <w:tr w:rsidR="00533E89" w:rsidRPr="008366C0" w14:paraId="12ED2AAD" w14:textId="77777777" w:rsidTr="00F91101">
        <w:tc>
          <w:tcPr>
            <w:tcW w:w="807" w:type="pct"/>
            <w:vMerge/>
            <w:vAlign w:val="center"/>
          </w:tcPr>
          <w:p w14:paraId="388639CB" w14:textId="77777777" w:rsidR="00F91101" w:rsidRPr="008366C0" w:rsidRDefault="00F91101" w:rsidP="00F91101">
            <w:pPr>
              <w:rPr>
                <w:rFonts w:ascii="Arial" w:hAnsi="Arial" w:cs="Arial"/>
                <w:b/>
                <w:sz w:val="18"/>
                <w:szCs w:val="18"/>
              </w:rPr>
            </w:pPr>
          </w:p>
        </w:tc>
        <w:tc>
          <w:tcPr>
            <w:tcW w:w="1136" w:type="pct"/>
            <w:gridSpan w:val="2"/>
            <w:vMerge/>
            <w:vAlign w:val="center"/>
          </w:tcPr>
          <w:p w14:paraId="1063EFCC" w14:textId="77777777" w:rsidR="00F91101" w:rsidRPr="008366C0" w:rsidRDefault="00F91101" w:rsidP="00F91101">
            <w:pPr>
              <w:rPr>
                <w:rFonts w:ascii="Arial" w:hAnsi="Arial" w:cs="Arial"/>
                <w:sz w:val="18"/>
                <w:szCs w:val="18"/>
              </w:rPr>
            </w:pPr>
          </w:p>
        </w:tc>
        <w:tc>
          <w:tcPr>
            <w:tcW w:w="474" w:type="pct"/>
            <w:vAlign w:val="center"/>
          </w:tcPr>
          <w:p w14:paraId="64F330C9"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 xml:space="preserve">chodników </w:t>
            </w:r>
          </w:p>
          <w:p w14:paraId="60A37A6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 km</w:t>
            </w:r>
          </w:p>
        </w:tc>
        <w:tc>
          <w:tcPr>
            <w:tcW w:w="668" w:type="pct"/>
            <w:vAlign w:val="center"/>
          </w:tcPr>
          <w:p w14:paraId="7A9B335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Brak szczegółowych danych</w:t>
            </w:r>
          </w:p>
        </w:tc>
        <w:tc>
          <w:tcPr>
            <w:tcW w:w="640" w:type="pct"/>
            <w:vAlign w:val="center"/>
          </w:tcPr>
          <w:p w14:paraId="2F0D180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815" w:type="pct"/>
            <w:vMerge/>
            <w:vAlign w:val="center"/>
          </w:tcPr>
          <w:p w14:paraId="245F776C" w14:textId="77777777" w:rsidR="00F91101" w:rsidRPr="008366C0" w:rsidRDefault="00F91101" w:rsidP="00F91101">
            <w:pPr>
              <w:jc w:val="center"/>
              <w:rPr>
                <w:rFonts w:ascii="Arial" w:hAnsi="Arial" w:cs="Arial"/>
                <w:sz w:val="18"/>
                <w:szCs w:val="18"/>
              </w:rPr>
            </w:pPr>
          </w:p>
        </w:tc>
        <w:tc>
          <w:tcPr>
            <w:tcW w:w="460" w:type="pct"/>
            <w:vMerge/>
            <w:vAlign w:val="center"/>
          </w:tcPr>
          <w:p w14:paraId="7D752A85" w14:textId="77777777" w:rsidR="00F91101" w:rsidRPr="008366C0" w:rsidRDefault="00F91101" w:rsidP="00F91101">
            <w:pPr>
              <w:jc w:val="center"/>
              <w:rPr>
                <w:rFonts w:ascii="Arial" w:hAnsi="Arial" w:cs="Arial"/>
                <w:sz w:val="18"/>
                <w:szCs w:val="18"/>
              </w:rPr>
            </w:pPr>
          </w:p>
        </w:tc>
      </w:tr>
      <w:tr w:rsidR="00533E89" w:rsidRPr="008366C0" w14:paraId="757BDC9D" w14:textId="77777777" w:rsidTr="00F91101">
        <w:tc>
          <w:tcPr>
            <w:tcW w:w="807" w:type="pct"/>
            <w:vMerge/>
            <w:vAlign w:val="center"/>
          </w:tcPr>
          <w:p w14:paraId="2F8AFA27" w14:textId="77777777" w:rsidR="00F91101" w:rsidRPr="008366C0" w:rsidRDefault="00F91101" w:rsidP="00F91101">
            <w:pPr>
              <w:rPr>
                <w:rFonts w:ascii="Arial" w:hAnsi="Arial" w:cs="Arial"/>
                <w:b/>
                <w:sz w:val="18"/>
                <w:szCs w:val="18"/>
              </w:rPr>
            </w:pPr>
          </w:p>
        </w:tc>
        <w:tc>
          <w:tcPr>
            <w:tcW w:w="1136" w:type="pct"/>
            <w:gridSpan w:val="2"/>
            <w:vMerge/>
            <w:vAlign w:val="center"/>
          </w:tcPr>
          <w:p w14:paraId="01AB72B4" w14:textId="77777777" w:rsidR="00F91101" w:rsidRPr="008366C0" w:rsidRDefault="00F91101" w:rsidP="00F91101">
            <w:pPr>
              <w:rPr>
                <w:rFonts w:ascii="Arial" w:hAnsi="Arial" w:cs="Arial"/>
                <w:sz w:val="18"/>
                <w:szCs w:val="18"/>
              </w:rPr>
            </w:pPr>
          </w:p>
        </w:tc>
        <w:tc>
          <w:tcPr>
            <w:tcW w:w="474" w:type="pct"/>
            <w:vAlign w:val="center"/>
          </w:tcPr>
          <w:p w14:paraId="295C104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 xml:space="preserve">parkingów </w:t>
            </w:r>
          </w:p>
          <w:p w14:paraId="4BE91FB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 m</w:t>
            </w:r>
            <w:r w:rsidRPr="008366C0">
              <w:rPr>
                <w:rFonts w:ascii="Arial" w:hAnsi="Arial" w:cs="Arial"/>
                <w:sz w:val="18"/>
                <w:szCs w:val="18"/>
                <w:vertAlign w:val="superscript"/>
              </w:rPr>
              <w:t>2</w:t>
            </w:r>
          </w:p>
        </w:tc>
        <w:tc>
          <w:tcPr>
            <w:tcW w:w="668" w:type="pct"/>
            <w:vAlign w:val="center"/>
          </w:tcPr>
          <w:p w14:paraId="497217C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Brak szczegółowych danych</w:t>
            </w:r>
          </w:p>
        </w:tc>
        <w:tc>
          <w:tcPr>
            <w:tcW w:w="640" w:type="pct"/>
            <w:vAlign w:val="center"/>
          </w:tcPr>
          <w:p w14:paraId="3908046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815" w:type="pct"/>
            <w:vMerge/>
            <w:vAlign w:val="center"/>
          </w:tcPr>
          <w:p w14:paraId="039D3FE8" w14:textId="77777777" w:rsidR="00F91101" w:rsidRPr="008366C0" w:rsidRDefault="00F91101" w:rsidP="00F91101">
            <w:pPr>
              <w:jc w:val="center"/>
              <w:rPr>
                <w:rFonts w:ascii="Arial" w:hAnsi="Arial" w:cs="Arial"/>
                <w:sz w:val="18"/>
                <w:szCs w:val="18"/>
              </w:rPr>
            </w:pPr>
          </w:p>
        </w:tc>
        <w:tc>
          <w:tcPr>
            <w:tcW w:w="460" w:type="pct"/>
            <w:vMerge/>
            <w:vAlign w:val="center"/>
          </w:tcPr>
          <w:p w14:paraId="42A95703" w14:textId="77777777" w:rsidR="00F91101" w:rsidRPr="008366C0" w:rsidRDefault="00F91101" w:rsidP="00F91101">
            <w:pPr>
              <w:jc w:val="center"/>
              <w:rPr>
                <w:rFonts w:ascii="Arial" w:hAnsi="Arial" w:cs="Arial"/>
                <w:sz w:val="18"/>
                <w:szCs w:val="18"/>
              </w:rPr>
            </w:pPr>
          </w:p>
        </w:tc>
      </w:tr>
      <w:tr w:rsidR="00533E89" w:rsidRPr="008366C0" w14:paraId="2B9FDC32" w14:textId="77777777" w:rsidTr="00F91101">
        <w:tc>
          <w:tcPr>
            <w:tcW w:w="807" w:type="pct"/>
            <w:vMerge/>
            <w:vAlign w:val="center"/>
          </w:tcPr>
          <w:p w14:paraId="2BCB5AAA" w14:textId="77777777" w:rsidR="00F91101" w:rsidRPr="008366C0" w:rsidRDefault="00F91101" w:rsidP="00F91101">
            <w:pPr>
              <w:rPr>
                <w:rFonts w:ascii="Arial" w:hAnsi="Arial" w:cs="Arial"/>
                <w:b/>
                <w:sz w:val="18"/>
                <w:szCs w:val="18"/>
              </w:rPr>
            </w:pPr>
          </w:p>
        </w:tc>
        <w:tc>
          <w:tcPr>
            <w:tcW w:w="1136" w:type="pct"/>
            <w:gridSpan w:val="2"/>
            <w:vAlign w:val="center"/>
          </w:tcPr>
          <w:p w14:paraId="3361E754" w14:textId="77777777" w:rsidR="00F91101" w:rsidRPr="008366C0" w:rsidRDefault="00F91101" w:rsidP="00F91101">
            <w:pPr>
              <w:rPr>
                <w:rFonts w:ascii="Arial" w:hAnsi="Arial" w:cs="Arial"/>
                <w:sz w:val="18"/>
                <w:szCs w:val="18"/>
              </w:rPr>
            </w:pPr>
            <w:r w:rsidRPr="008366C0">
              <w:rPr>
                <w:rFonts w:ascii="Arial" w:hAnsi="Arial" w:cs="Arial"/>
                <w:sz w:val="18"/>
                <w:szCs w:val="18"/>
              </w:rPr>
              <w:t>Udział JCWP rzecznych o stanie dobrym i bardzo dobrym</w:t>
            </w:r>
          </w:p>
        </w:tc>
        <w:tc>
          <w:tcPr>
            <w:tcW w:w="474" w:type="pct"/>
            <w:vAlign w:val="center"/>
          </w:tcPr>
          <w:p w14:paraId="4DF4448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2EF4CB2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00234DA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50</w:t>
            </w:r>
          </w:p>
        </w:tc>
        <w:tc>
          <w:tcPr>
            <w:tcW w:w="815" w:type="pct"/>
            <w:vMerge w:val="restart"/>
            <w:vAlign w:val="center"/>
          </w:tcPr>
          <w:p w14:paraId="65678E88" w14:textId="77777777" w:rsidR="00F91101" w:rsidRPr="008366C0" w:rsidRDefault="00F91101" w:rsidP="00F91101">
            <w:pPr>
              <w:pStyle w:val="Akapitzlist11"/>
              <w:widowControl/>
              <w:tabs>
                <w:tab w:val="left" w:pos="6972"/>
              </w:tabs>
              <w:spacing w:after="120" w:line="240" w:lineRule="auto"/>
              <w:ind w:left="0"/>
              <w:contextualSpacing/>
              <w:jc w:val="both"/>
              <w:rPr>
                <w:rFonts w:ascii="Arial" w:hAnsi="Arial" w:cs="Arial"/>
                <w:b/>
                <w:sz w:val="18"/>
                <w:szCs w:val="18"/>
              </w:rPr>
            </w:pPr>
            <w:r w:rsidRPr="008366C0">
              <w:rPr>
                <w:rFonts w:ascii="Arial" w:hAnsi="Arial" w:cs="Arial"/>
                <w:b/>
                <w:sz w:val="18"/>
                <w:szCs w:val="18"/>
              </w:rPr>
              <w:t>Zrównoważone gospodarowanie wodami, w tym zapewnienie dostępu do czystej wody dla mieszkańców i gospodarki oraz osiągnięcie dobrego stanu wód,</w:t>
            </w:r>
          </w:p>
          <w:p w14:paraId="50D3E973" w14:textId="77777777" w:rsidR="00F91101" w:rsidRPr="008366C0" w:rsidRDefault="00F91101" w:rsidP="00F91101">
            <w:pPr>
              <w:rPr>
                <w:rFonts w:ascii="Arial" w:hAnsi="Arial" w:cs="Arial"/>
                <w:sz w:val="18"/>
                <w:szCs w:val="18"/>
              </w:rPr>
            </w:pPr>
          </w:p>
        </w:tc>
        <w:tc>
          <w:tcPr>
            <w:tcW w:w="460" w:type="pct"/>
            <w:vAlign w:val="center"/>
          </w:tcPr>
          <w:p w14:paraId="6CAFB42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WIOŚ</w:t>
            </w:r>
          </w:p>
        </w:tc>
      </w:tr>
      <w:tr w:rsidR="00533E89" w:rsidRPr="008366C0" w14:paraId="342D92F1" w14:textId="77777777" w:rsidTr="00F91101">
        <w:tc>
          <w:tcPr>
            <w:tcW w:w="807" w:type="pct"/>
            <w:vMerge/>
            <w:vAlign w:val="center"/>
          </w:tcPr>
          <w:p w14:paraId="2ECF2655" w14:textId="77777777" w:rsidR="00F91101" w:rsidRPr="008366C0" w:rsidRDefault="00F91101" w:rsidP="00F91101">
            <w:pPr>
              <w:rPr>
                <w:rFonts w:ascii="Arial" w:hAnsi="Arial" w:cs="Arial"/>
                <w:b/>
                <w:sz w:val="18"/>
                <w:szCs w:val="18"/>
              </w:rPr>
            </w:pPr>
          </w:p>
        </w:tc>
        <w:tc>
          <w:tcPr>
            <w:tcW w:w="1136" w:type="pct"/>
            <w:gridSpan w:val="2"/>
            <w:vAlign w:val="center"/>
          </w:tcPr>
          <w:p w14:paraId="5BFE5F3F" w14:textId="77777777" w:rsidR="00F91101" w:rsidRPr="008366C0" w:rsidRDefault="00F91101" w:rsidP="00F91101">
            <w:pPr>
              <w:rPr>
                <w:rFonts w:ascii="Arial" w:hAnsi="Arial" w:cs="Arial"/>
                <w:sz w:val="18"/>
                <w:szCs w:val="18"/>
              </w:rPr>
            </w:pPr>
            <w:r w:rsidRPr="008366C0">
              <w:rPr>
                <w:rFonts w:ascii="Arial" w:hAnsi="Arial" w:cs="Arial"/>
                <w:sz w:val="18"/>
                <w:szCs w:val="18"/>
              </w:rPr>
              <w:t>Udział JCWP jeziornych o stanie dobrym i bardzo dobrym</w:t>
            </w:r>
          </w:p>
        </w:tc>
        <w:tc>
          <w:tcPr>
            <w:tcW w:w="474" w:type="pct"/>
            <w:vAlign w:val="center"/>
          </w:tcPr>
          <w:p w14:paraId="4898E1F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2C21475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13BA146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50</w:t>
            </w:r>
          </w:p>
        </w:tc>
        <w:tc>
          <w:tcPr>
            <w:tcW w:w="815" w:type="pct"/>
            <w:vMerge/>
            <w:vAlign w:val="center"/>
          </w:tcPr>
          <w:p w14:paraId="64AD26FA" w14:textId="77777777" w:rsidR="00F91101" w:rsidRPr="008366C0" w:rsidRDefault="00F91101" w:rsidP="00F91101">
            <w:pPr>
              <w:pStyle w:val="Poziom2Znak"/>
              <w:tabs>
                <w:tab w:val="left" w:pos="6972"/>
              </w:tabs>
              <w:spacing w:after="120" w:line="240" w:lineRule="auto"/>
              <w:ind w:left="0"/>
              <w:contextualSpacing/>
              <w:jc w:val="both"/>
              <w:rPr>
                <w:rFonts w:cs="Arial"/>
                <w:b w:val="0"/>
                <w:sz w:val="18"/>
                <w:szCs w:val="18"/>
              </w:rPr>
            </w:pPr>
          </w:p>
        </w:tc>
        <w:tc>
          <w:tcPr>
            <w:tcW w:w="460" w:type="pct"/>
            <w:vAlign w:val="center"/>
          </w:tcPr>
          <w:p w14:paraId="61BD3F2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WIOŚ</w:t>
            </w:r>
          </w:p>
        </w:tc>
      </w:tr>
      <w:tr w:rsidR="00533E89" w:rsidRPr="008366C0" w14:paraId="6D4E4B85" w14:textId="77777777" w:rsidTr="00F91101">
        <w:tc>
          <w:tcPr>
            <w:tcW w:w="807" w:type="pct"/>
            <w:vMerge/>
            <w:vAlign w:val="center"/>
          </w:tcPr>
          <w:p w14:paraId="536AE91D" w14:textId="77777777" w:rsidR="00F91101" w:rsidRPr="008366C0" w:rsidRDefault="00F91101" w:rsidP="00F91101">
            <w:pPr>
              <w:pStyle w:val="Poziom2Znak"/>
              <w:tabs>
                <w:tab w:val="left" w:pos="6972"/>
              </w:tabs>
              <w:spacing w:after="120" w:line="240" w:lineRule="auto"/>
              <w:ind w:left="0"/>
              <w:contextualSpacing/>
              <w:rPr>
                <w:rFonts w:cs="Arial"/>
                <w:b w:val="0"/>
                <w:sz w:val="18"/>
                <w:szCs w:val="18"/>
              </w:rPr>
            </w:pPr>
          </w:p>
        </w:tc>
        <w:tc>
          <w:tcPr>
            <w:tcW w:w="1136" w:type="pct"/>
            <w:gridSpan w:val="2"/>
            <w:vAlign w:val="center"/>
          </w:tcPr>
          <w:p w14:paraId="477DD4E7" w14:textId="77777777" w:rsidR="00F91101" w:rsidRPr="008366C0" w:rsidRDefault="00F91101" w:rsidP="00F91101">
            <w:pPr>
              <w:rPr>
                <w:rFonts w:ascii="Arial" w:hAnsi="Arial" w:cs="Arial"/>
                <w:sz w:val="18"/>
                <w:szCs w:val="18"/>
              </w:rPr>
            </w:pPr>
            <w:r w:rsidRPr="008366C0">
              <w:rPr>
                <w:rFonts w:ascii="Arial" w:hAnsi="Arial" w:cs="Arial"/>
                <w:sz w:val="18"/>
                <w:szCs w:val="18"/>
              </w:rPr>
              <w:t>Ocena ogólna jakości wód podziemnych</w:t>
            </w:r>
          </w:p>
        </w:tc>
        <w:tc>
          <w:tcPr>
            <w:tcW w:w="474" w:type="pct"/>
            <w:vAlign w:val="center"/>
          </w:tcPr>
          <w:p w14:paraId="415D73D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ocena</w:t>
            </w:r>
          </w:p>
        </w:tc>
        <w:tc>
          <w:tcPr>
            <w:tcW w:w="668" w:type="pct"/>
            <w:vAlign w:val="center"/>
          </w:tcPr>
          <w:p w14:paraId="3930E0DC" w14:textId="13ACC92F" w:rsidR="00F91101" w:rsidRPr="008366C0" w:rsidRDefault="007B749E" w:rsidP="00F91101">
            <w:pPr>
              <w:jc w:val="center"/>
              <w:rPr>
                <w:rFonts w:ascii="Arial" w:hAnsi="Arial" w:cs="Arial"/>
                <w:sz w:val="18"/>
                <w:szCs w:val="18"/>
              </w:rPr>
            </w:pPr>
            <w:r w:rsidRPr="008366C0">
              <w:rPr>
                <w:rFonts w:ascii="Arial" w:hAnsi="Arial" w:cs="Arial"/>
                <w:sz w:val="18"/>
                <w:szCs w:val="18"/>
              </w:rPr>
              <w:t>II</w:t>
            </w:r>
          </w:p>
        </w:tc>
        <w:tc>
          <w:tcPr>
            <w:tcW w:w="640" w:type="pct"/>
            <w:vAlign w:val="center"/>
          </w:tcPr>
          <w:p w14:paraId="232F19C9"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dobry</w:t>
            </w:r>
          </w:p>
        </w:tc>
        <w:tc>
          <w:tcPr>
            <w:tcW w:w="815" w:type="pct"/>
            <w:vMerge/>
            <w:vAlign w:val="center"/>
          </w:tcPr>
          <w:p w14:paraId="60FD00E5" w14:textId="77777777" w:rsidR="00F91101" w:rsidRPr="008366C0" w:rsidRDefault="00F91101" w:rsidP="00F91101">
            <w:pPr>
              <w:pStyle w:val="Default"/>
              <w:jc w:val="center"/>
              <w:rPr>
                <w:rFonts w:ascii="Arial" w:hAnsi="Arial" w:cs="Arial"/>
                <w:sz w:val="18"/>
                <w:szCs w:val="18"/>
              </w:rPr>
            </w:pPr>
          </w:p>
        </w:tc>
        <w:tc>
          <w:tcPr>
            <w:tcW w:w="460" w:type="pct"/>
            <w:vAlign w:val="center"/>
          </w:tcPr>
          <w:p w14:paraId="651838F7"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WIOŚ</w:t>
            </w:r>
          </w:p>
        </w:tc>
      </w:tr>
      <w:tr w:rsidR="00533E89" w:rsidRPr="008366C0" w14:paraId="239E8271" w14:textId="77777777" w:rsidTr="00F91101">
        <w:tc>
          <w:tcPr>
            <w:tcW w:w="807" w:type="pct"/>
            <w:vMerge/>
            <w:vAlign w:val="center"/>
          </w:tcPr>
          <w:p w14:paraId="6FB42DD1" w14:textId="77777777" w:rsidR="00F91101" w:rsidRPr="008366C0" w:rsidRDefault="00F91101" w:rsidP="00F91101">
            <w:pPr>
              <w:rPr>
                <w:rFonts w:ascii="Arial" w:hAnsi="Arial" w:cs="Arial"/>
                <w:b/>
                <w:sz w:val="18"/>
                <w:szCs w:val="18"/>
              </w:rPr>
            </w:pPr>
          </w:p>
        </w:tc>
        <w:tc>
          <w:tcPr>
            <w:tcW w:w="1136" w:type="pct"/>
            <w:gridSpan w:val="2"/>
            <w:vAlign w:val="center"/>
          </w:tcPr>
          <w:p w14:paraId="6E4E988B" w14:textId="77777777" w:rsidR="00F91101" w:rsidRPr="008366C0" w:rsidRDefault="00F91101" w:rsidP="00F91101">
            <w:pPr>
              <w:rPr>
                <w:rFonts w:ascii="Arial" w:hAnsi="Arial" w:cs="Arial"/>
                <w:sz w:val="18"/>
                <w:szCs w:val="18"/>
              </w:rPr>
            </w:pPr>
            <w:r w:rsidRPr="008366C0">
              <w:rPr>
                <w:rFonts w:ascii="Arial" w:hAnsi="Arial" w:cs="Arial"/>
                <w:sz w:val="18"/>
                <w:szCs w:val="18"/>
              </w:rPr>
              <w:t>Zużycie wody na potrzeby gospodarki narodowej i ludności</w:t>
            </w:r>
          </w:p>
        </w:tc>
        <w:tc>
          <w:tcPr>
            <w:tcW w:w="474" w:type="pct"/>
            <w:vAlign w:val="center"/>
          </w:tcPr>
          <w:p w14:paraId="583F02C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tys. m</w:t>
            </w:r>
            <w:r w:rsidRPr="008366C0">
              <w:rPr>
                <w:rFonts w:ascii="Arial" w:hAnsi="Arial" w:cs="Arial"/>
                <w:sz w:val="18"/>
                <w:szCs w:val="18"/>
                <w:vertAlign w:val="superscript"/>
              </w:rPr>
              <w:t>3</w:t>
            </w:r>
          </w:p>
        </w:tc>
        <w:tc>
          <w:tcPr>
            <w:tcW w:w="668" w:type="pct"/>
            <w:vAlign w:val="center"/>
          </w:tcPr>
          <w:p w14:paraId="045B91D9" w14:textId="1C5C974A" w:rsidR="00F91101" w:rsidRPr="008366C0" w:rsidRDefault="00433832" w:rsidP="00F91101">
            <w:pPr>
              <w:jc w:val="center"/>
              <w:rPr>
                <w:rFonts w:ascii="Arial" w:hAnsi="Arial" w:cs="Arial"/>
                <w:sz w:val="18"/>
                <w:szCs w:val="18"/>
              </w:rPr>
            </w:pPr>
            <w:r w:rsidRPr="008366C0">
              <w:rPr>
                <w:rFonts w:ascii="Arial" w:hAnsi="Arial" w:cs="Arial"/>
                <w:sz w:val="18"/>
                <w:szCs w:val="18"/>
              </w:rPr>
              <w:t>458,1</w:t>
            </w:r>
          </w:p>
        </w:tc>
        <w:tc>
          <w:tcPr>
            <w:tcW w:w="640" w:type="pct"/>
            <w:vAlign w:val="center"/>
          </w:tcPr>
          <w:p w14:paraId="47F6F2B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67CA6238" w14:textId="77777777" w:rsidR="00F91101" w:rsidRPr="008366C0" w:rsidRDefault="00F91101" w:rsidP="00F91101">
            <w:pPr>
              <w:jc w:val="center"/>
              <w:rPr>
                <w:rFonts w:ascii="Arial" w:hAnsi="Arial" w:cs="Arial"/>
                <w:sz w:val="18"/>
                <w:szCs w:val="18"/>
              </w:rPr>
            </w:pPr>
          </w:p>
        </w:tc>
        <w:tc>
          <w:tcPr>
            <w:tcW w:w="460" w:type="pct"/>
            <w:vAlign w:val="center"/>
          </w:tcPr>
          <w:p w14:paraId="5A26F55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2800D0C4" w14:textId="77777777" w:rsidTr="00F91101">
        <w:tc>
          <w:tcPr>
            <w:tcW w:w="807" w:type="pct"/>
            <w:vMerge/>
            <w:vAlign w:val="center"/>
          </w:tcPr>
          <w:p w14:paraId="12FEE43F" w14:textId="77777777" w:rsidR="00F91101" w:rsidRPr="008366C0" w:rsidRDefault="00F91101" w:rsidP="00F91101">
            <w:pPr>
              <w:rPr>
                <w:rFonts w:ascii="Arial" w:hAnsi="Arial" w:cs="Arial"/>
                <w:b/>
                <w:sz w:val="18"/>
                <w:szCs w:val="18"/>
              </w:rPr>
            </w:pPr>
          </w:p>
        </w:tc>
        <w:tc>
          <w:tcPr>
            <w:tcW w:w="1136" w:type="pct"/>
            <w:gridSpan w:val="2"/>
            <w:vAlign w:val="center"/>
          </w:tcPr>
          <w:p w14:paraId="57870B65" w14:textId="77777777" w:rsidR="00F91101" w:rsidRPr="008366C0" w:rsidRDefault="00F91101" w:rsidP="00F91101">
            <w:pPr>
              <w:rPr>
                <w:rFonts w:ascii="Arial" w:hAnsi="Arial" w:cs="Arial"/>
                <w:sz w:val="18"/>
                <w:szCs w:val="18"/>
              </w:rPr>
            </w:pPr>
            <w:r w:rsidRPr="008366C0">
              <w:rPr>
                <w:rFonts w:ascii="Arial" w:hAnsi="Arial" w:cs="Arial"/>
                <w:sz w:val="18"/>
                <w:szCs w:val="18"/>
              </w:rPr>
              <w:t>Wskaźnik zużycia wody w</w:t>
            </w:r>
            <w:r w:rsidRPr="008366C0">
              <w:rPr>
                <w:rFonts w:ascii="Arial" w:hAnsi="Arial" w:cs="Arial"/>
                <w:sz w:val="18"/>
                <w:szCs w:val="18"/>
                <w:vertAlign w:val="superscript"/>
              </w:rPr>
              <w:t>3</w:t>
            </w:r>
            <w:r w:rsidRPr="008366C0">
              <w:rPr>
                <w:rFonts w:ascii="Arial" w:hAnsi="Arial" w:cs="Arial"/>
                <w:sz w:val="18"/>
                <w:szCs w:val="18"/>
              </w:rPr>
              <w:t xml:space="preserve"> na </w:t>
            </w:r>
            <w:r w:rsidRPr="008366C0">
              <w:rPr>
                <w:rFonts w:ascii="Arial" w:hAnsi="Arial" w:cs="Arial"/>
                <w:sz w:val="18"/>
                <w:szCs w:val="18"/>
              </w:rPr>
              <w:br/>
              <w:t>1 mieszkańca w gosp. dom.</w:t>
            </w:r>
          </w:p>
        </w:tc>
        <w:tc>
          <w:tcPr>
            <w:tcW w:w="474" w:type="pct"/>
            <w:vAlign w:val="center"/>
          </w:tcPr>
          <w:p w14:paraId="72CCF89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w:t>
            </w:r>
            <w:r w:rsidRPr="008366C0">
              <w:rPr>
                <w:rFonts w:ascii="Arial" w:hAnsi="Arial" w:cs="Arial"/>
                <w:sz w:val="18"/>
                <w:szCs w:val="18"/>
                <w:vertAlign w:val="superscript"/>
              </w:rPr>
              <w:t>3</w:t>
            </w:r>
          </w:p>
        </w:tc>
        <w:tc>
          <w:tcPr>
            <w:tcW w:w="668" w:type="pct"/>
            <w:vAlign w:val="center"/>
          </w:tcPr>
          <w:p w14:paraId="3C6A471F" w14:textId="4B9A586E" w:rsidR="00F91101" w:rsidRPr="008366C0" w:rsidRDefault="007B749E" w:rsidP="00F91101">
            <w:pPr>
              <w:jc w:val="center"/>
              <w:rPr>
                <w:rFonts w:ascii="Arial" w:hAnsi="Arial" w:cs="Arial"/>
                <w:sz w:val="18"/>
                <w:szCs w:val="18"/>
              </w:rPr>
            </w:pPr>
            <w:r w:rsidRPr="008366C0">
              <w:rPr>
                <w:rFonts w:ascii="Arial" w:hAnsi="Arial" w:cs="Arial"/>
                <w:sz w:val="18"/>
                <w:szCs w:val="18"/>
              </w:rPr>
              <w:t>1111,9</w:t>
            </w:r>
          </w:p>
        </w:tc>
        <w:tc>
          <w:tcPr>
            <w:tcW w:w="640" w:type="pct"/>
            <w:vAlign w:val="center"/>
          </w:tcPr>
          <w:p w14:paraId="543750FE" w14:textId="574B95C5" w:rsidR="00F91101" w:rsidRPr="008366C0" w:rsidRDefault="007B749E" w:rsidP="00F91101">
            <w:pPr>
              <w:jc w:val="center"/>
              <w:rPr>
                <w:rFonts w:ascii="Arial" w:hAnsi="Arial" w:cs="Arial"/>
                <w:sz w:val="18"/>
                <w:szCs w:val="18"/>
              </w:rPr>
            </w:pPr>
            <w:r w:rsidRPr="008366C0">
              <w:rPr>
                <w:rFonts w:ascii="Arial" w:hAnsi="Arial" w:cs="Arial"/>
                <w:sz w:val="18"/>
                <w:szCs w:val="18"/>
              </w:rPr>
              <w:t>spadek</w:t>
            </w:r>
          </w:p>
        </w:tc>
        <w:tc>
          <w:tcPr>
            <w:tcW w:w="815" w:type="pct"/>
            <w:vMerge/>
            <w:vAlign w:val="center"/>
          </w:tcPr>
          <w:p w14:paraId="692B0D38" w14:textId="77777777" w:rsidR="00F91101" w:rsidRPr="008366C0" w:rsidRDefault="00F91101" w:rsidP="00F91101">
            <w:pPr>
              <w:pStyle w:val="Default"/>
              <w:jc w:val="center"/>
              <w:rPr>
                <w:rFonts w:ascii="Arial" w:hAnsi="Arial" w:cs="Arial"/>
                <w:sz w:val="18"/>
                <w:szCs w:val="18"/>
              </w:rPr>
            </w:pPr>
          </w:p>
        </w:tc>
        <w:tc>
          <w:tcPr>
            <w:tcW w:w="460" w:type="pct"/>
            <w:vAlign w:val="center"/>
          </w:tcPr>
          <w:p w14:paraId="33A6FB3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78CC1991" w14:textId="77777777" w:rsidTr="00F91101">
        <w:tc>
          <w:tcPr>
            <w:tcW w:w="807" w:type="pct"/>
            <w:vMerge/>
            <w:vAlign w:val="center"/>
          </w:tcPr>
          <w:p w14:paraId="4255A9DF" w14:textId="77777777" w:rsidR="00F91101" w:rsidRPr="008366C0" w:rsidRDefault="00F91101" w:rsidP="00F91101">
            <w:pPr>
              <w:rPr>
                <w:rFonts w:ascii="Arial" w:hAnsi="Arial" w:cs="Arial"/>
                <w:b/>
                <w:sz w:val="18"/>
                <w:szCs w:val="18"/>
              </w:rPr>
            </w:pPr>
          </w:p>
        </w:tc>
        <w:tc>
          <w:tcPr>
            <w:tcW w:w="1136" w:type="pct"/>
            <w:gridSpan w:val="2"/>
            <w:vAlign w:val="center"/>
          </w:tcPr>
          <w:p w14:paraId="6B62B277"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Długość sieci melioracyjnej i powierzchnia gruntów zmeliorowanych </w:t>
            </w:r>
          </w:p>
        </w:tc>
        <w:tc>
          <w:tcPr>
            <w:tcW w:w="474" w:type="pct"/>
            <w:vAlign w:val="center"/>
          </w:tcPr>
          <w:p w14:paraId="446572F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km</w:t>
            </w:r>
          </w:p>
          <w:p w14:paraId="02F96C8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ha</w:t>
            </w:r>
          </w:p>
        </w:tc>
        <w:tc>
          <w:tcPr>
            <w:tcW w:w="668" w:type="pct"/>
            <w:vAlign w:val="center"/>
          </w:tcPr>
          <w:p w14:paraId="51C82400" w14:textId="77777777" w:rsidR="007B749E" w:rsidRPr="008366C0" w:rsidRDefault="00433832" w:rsidP="00F91101">
            <w:pPr>
              <w:jc w:val="center"/>
              <w:rPr>
                <w:rFonts w:ascii="Arial" w:hAnsi="Arial" w:cs="Arial"/>
                <w:sz w:val="18"/>
                <w:szCs w:val="18"/>
              </w:rPr>
            </w:pPr>
            <w:r w:rsidRPr="008366C0">
              <w:rPr>
                <w:rFonts w:ascii="Arial" w:hAnsi="Arial" w:cs="Arial"/>
                <w:sz w:val="18"/>
                <w:szCs w:val="18"/>
              </w:rPr>
              <w:t>194,6</w:t>
            </w:r>
          </w:p>
          <w:p w14:paraId="7EFED900" w14:textId="6A918DED" w:rsidR="00433832" w:rsidRPr="008366C0" w:rsidRDefault="00433832" w:rsidP="00F91101">
            <w:pPr>
              <w:jc w:val="center"/>
              <w:rPr>
                <w:rFonts w:ascii="Arial" w:hAnsi="Arial" w:cs="Arial"/>
                <w:sz w:val="18"/>
                <w:szCs w:val="18"/>
              </w:rPr>
            </w:pPr>
            <w:r w:rsidRPr="008366C0">
              <w:rPr>
                <w:rFonts w:ascii="Arial" w:hAnsi="Arial" w:cs="Arial"/>
                <w:sz w:val="18"/>
                <w:szCs w:val="18"/>
              </w:rPr>
              <w:t>1994,4</w:t>
            </w:r>
          </w:p>
        </w:tc>
        <w:tc>
          <w:tcPr>
            <w:tcW w:w="640" w:type="pct"/>
            <w:vAlign w:val="center"/>
          </w:tcPr>
          <w:p w14:paraId="11D7C14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1D1E600A" w14:textId="77777777" w:rsidR="00F91101" w:rsidRPr="008366C0" w:rsidRDefault="00F91101" w:rsidP="00F91101">
            <w:pPr>
              <w:pStyle w:val="Default"/>
              <w:jc w:val="center"/>
              <w:rPr>
                <w:rFonts w:ascii="Arial" w:hAnsi="Arial" w:cs="Arial"/>
                <w:sz w:val="18"/>
                <w:szCs w:val="18"/>
              </w:rPr>
            </w:pPr>
          </w:p>
        </w:tc>
        <w:tc>
          <w:tcPr>
            <w:tcW w:w="460" w:type="pct"/>
            <w:vAlign w:val="center"/>
          </w:tcPr>
          <w:p w14:paraId="31572FA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PGW WP</w:t>
            </w:r>
          </w:p>
        </w:tc>
      </w:tr>
      <w:tr w:rsidR="00533E89" w:rsidRPr="008366C0" w14:paraId="30781ACA" w14:textId="77777777" w:rsidTr="00F91101">
        <w:tc>
          <w:tcPr>
            <w:tcW w:w="807" w:type="pct"/>
            <w:vMerge/>
            <w:vAlign w:val="center"/>
          </w:tcPr>
          <w:p w14:paraId="48FDD233" w14:textId="77777777" w:rsidR="00F91101" w:rsidRPr="008366C0" w:rsidRDefault="00F91101" w:rsidP="00F91101">
            <w:pPr>
              <w:rPr>
                <w:rFonts w:ascii="Arial" w:hAnsi="Arial" w:cs="Arial"/>
                <w:b/>
                <w:sz w:val="18"/>
                <w:szCs w:val="18"/>
              </w:rPr>
            </w:pPr>
          </w:p>
        </w:tc>
        <w:tc>
          <w:tcPr>
            <w:tcW w:w="1136" w:type="pct"/>
            <w:gridSpan w:val="2"/>
            <w:vAlign w:val="center"/>
          </w:tcPr>
          <w:p w14:paraId="4C75D88D" w14:textId="77777777" w:rsidR="00F91101" w:rsidRPr="008366C0" w:rsidRDefault="00F91101" w:rsidP="00F91101">
            <w:pPr>
              <w:rPr>
                <w:rFonts w:ascii="Arial" w:hAnsi="Arial" w:cs="Arial"/>
                <w:sz w:val="18"/>
                <w:szCs w:val="18"/>
              </w:rPr>
            </w:pPr>
            <w:r w:rsidRPr="008366C0">
              <w:rPr>
                <w:rFonts w:ascii="Arial" w:hAnsi="Arial" w:cs="Arial"/>
                <w:sz w:val="18"/>
                <w:szCs w:val="18"/>
              </w:rPr>
              <w:t>Długość sieci kanalizacyjnej</w:t>
            </w:r>
          </w:p>
        </w:tc>
        <w:tc>
          <w:tcPr>
            <w:tcW w:w="474" w:type="pct"/>
            <w:vAlign w:val="center"/>
          </w:tcPr>
          <w:p w14:paraId="600173E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km</w:t>
            </w:r>
          </w:p>
        </w:tc>
        <w:tc>
          <w:tcPr>
            <w:tcW w:w="668" w:type="pct"/>
            <w:vAlign w:val="center"/>
          </w:tcPr>
          <w:p w14:paraId="32C79D10" w14:textId="408EDF69" w:rsidR="00F91101" w:rsidRPr="008366C0" w:rsidRDefault="00433832" w:rsidP="00F91101">
            <w:pPr>
              <w:jc w:val="center"/>
              <w:rPr>
                <w:rFonts w:ascii="Arial" w:hAnsi="Arial" w:cs="Arial"/>
                <w:sz w:val="18"/>
                <w:szCs w:val="18"/>
              </w:rPr>
            </w:pPr>
            <w:r w:rsidRPr="008366C0">
              <w:rPr>
                <w:rFonts w:ascii="Arial" w:hAnsi="Arial" w:cs="Arial"/>
                <w:sz w:val="18"/>
                <w:szCs w:val="18"/>
              </w:rPr>
              <w:t>36,1</w:t>
            </w:r>
          </w:p>
        </w:tc>
        <w:tc>
          <w:tcPr>
            <w:tcW w:w="640" w:type="pct"/>
            <w:vAlign w:val="center"/>
          </w:tcPr>
          <w:p w14:paraId="2EE1413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12906D25" w14:textId="77777777" w:rsidR="00F91101" w:rsidRPr="008366C0" w:rsidRDefault="00F91101" w:rsidP="00F91101">
            <w:pPr>
              <w:jc w:val="center"/>
              <w:rPr>
                <w:rFonts w:ascii="Arial" w:hAnsi="Arial" w:cs="Arial"/>
                <w:sz w:val="18"/>
                <w:szCs w:val="18"/>
              </w:rPr>
            </w:pPr>
          </w:p>
        </w:tc>
        <w:tc>
          <w:tcPr>
            <w:tcW w:w="460" w:type="pct"/>
            <w:vAlign w:val="center"/>
          </w:tcPr>
          <w:p w14:paraId="49B7EFD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1B94C4D2" w14:textId="77777777" w:rsidTr="00F91101">
        <w:tc>
          <w:tcPr>
            <w:tcW w:w="807" w:type="pct"/>
            <w:vMerge/>
            <w:vAlign w:val="center"/>
          </w:tcPr>
          <w:p w14:paraId="0AA88683" w14:textId="77777777" w:rsidR="00F91101" w:rsidRPr="008366C0" w:rsidRDefault="00F91101" w:rsidP="00F91101">
            <w:pPr>
              <w:rPr>
                <w:rFonts w:ascii="Arial" w:hAnsi="Arial" w:cs="Arial"/>
                <w:b/>
                <w:sz w:val="18"/>
                <w:szCs w:val="18"/>
              </w:rPr>
            </w:pPr>
          </w:p>
        </w:tc>
        <w:tc>
          <w:tcPr>
            <w:tcW w:w="1136" w:type="pct"/>
            <w:gridSpan w:val="2"/>
            <w:vAlign w:val="center"/>
          </w:tcPr>
          <w:p w14:paraId="7E3CFBDE" w14:textId="77777777" w:rsidR="00F91101" w:rsidRPr="008366C0" w:rsidRDefault="00F91101" w:rsidP="00F91101">
            <w:pPr>
              <w:rPr>
                <w:rFonts w:ascii="Arial" w:hAnsi="Arial" w:cs="Arial"/>
                <w:sz w:val="18"/>
                <w:szCs w:val="18"/>
              </w:rPr>
            </w:pPr>
            <w:r w:rsidRPr="008366C0">
              <w:rPr>
                <w:rFonts w:ascii="Arial" w:hAnsi="Arial" w:cs="Arial"/>
                <w:sz w:val="18"/>
                <w:szCs w:val="18"/>
              </w:rPr>
              <w:t>Ilość przyłączy kanalizacyjnych</w:t>
            </w:r>
          </w:p>
        </w:tc>
        <w:tc>
          <w:tcPr>
            <w:tcW w:w="474" w:type="pct"/>
            <w:vAlign w:val="center"/>
          </w:tcPr>
          <w:p w14:paraId="0497814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4346CCDE" w14:textId="0D1151E1" w:rsidR="00F91101" w:rsidRPr="008366C0" w:rsidRDefault="00433832" w:rsidP="00F91101">
            <w:pPr>
              <w:jc w:val="center"/>
              <w:rPr>
                <w:rFonts w:ascii="Arial" w:hAnsi="Arial" w:cs="Arial"/>
                <w:sz w:val="18"/>
                <w:szCs w:val="18"/>
              </w:rPr>
            </w:pPr>
            <w:r w:rsidRPr="008366C0">
              <w:rPr>
                <w:rFonts w:ascii="Arial" w:hAnsi="Arial" w:cs="Arial"/>
                <w:sz w:val="18"/>
                <w:szCs w:val="18"/>
              </w:rPr>
              <w:t>688</w:t>
            </w:r>
          </w:p>
        </w:tc>
        <w:tc>
          <w:tcPr>
            <w:tcW w:w="640" w:type="pct"/>
            <w:vAlign w:val="center"/>
          </w:tcPr>
          <w:p w14:paraId="0E2E3F3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1F3BB6F0" w14:textId="77777777" w:rsidR="00F91101" w:rsidRPr="008366C0" w:rsidRDefault="00F91101" w:rsidP="00F91101">
            <w:pPr>
              <w:jc w:val="center"/>
              <w:rPr>
                <w:rFonts w:ascii="Arial" w:hAnsi="Arial" w:cs="Arial"/>
                <w:sz w:val="18"/>
                <w:szCs w:val="18"/>
              </w:rPr>
            </w:pPr>
          </w:p>
        </w:tc>
        <w:tc>
          <w:tcPr>
            <w:tcW w:w="460" w:type="pct"/>
            <w:vAlign w:val="center"/>
          </w:tcPr>
          <w:p w14:paraId="50E5D12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6A498167" w14:textId="77777777" w:rsidTr="00F91101">
        <w:tc>
          <w:tcPr>
            <w:tcW w:w="807" w:type="pct"/>
            <w:vMerge/>
            <w:vAlign w:val="center"/>
          </w:tcPr>
          <w:p w14:paraId="354F59FF" w14:textId="77777777" w:rsidR="00F91101" w:rsidRPr="008366C0" w:rsidRDefault="00F91101" w:rsidP="00F91101">
            <w:pPr>
              <w:rPr>
                <w:rFonts w:ascii="Arial" w:hAnsi="Arial" w:cs="Arial"/>
                <w:b/>
                <w:sz w:val="18"/>
                <w:szCs w:val="18"/>
              </w:rPr>
            </w:pPr>
          </w:p>
        </w:tc>
        <w:tc>
          <w:tcPr>
            <w:tcW w:w="1136" w:type="pct"/>
            <w:gridSpan w:val="2"/>
            <w:vAlign w:val="center"/>
          </w:tcPr>
          <w:p w14:paraId="403C5DD5"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Liczba mieszkańców korzystających z systemu kanalizacyjnego </w:t>
            </w:r>
          </w:p>
        </w:tc>
        <w:tc>
          <w:tcPr>
            <w:tcW w:w="474" w:type="pct"/>
            <w:vAlign w:val="center"/>
          </w:tcPr>
          <w:p w14:paraId="66E8982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osoba</w:t>
            </w:r>
          </w:p>
        </w:tc>
        <w:tc>
          <w:tcPr>
            <w:tcW w:w="668" w:type="pct"/>
            <w:vAlign w:val="center"/>
          </w:tcPr>
          <w:p w14:paraId="04231AD2" w14:textId="38E3EAA1" w:rsidR="00F91101" w:rsidRPr="008366C0" w:rsidRDefault="00433832" w:rsidP="00F91101">
            <w:pPr>
              <w:jc w:val="center"/>
              <w:rPr>
                <w:rFonts w:ascii="Arial" w:hAnsi="Arial" w:cs="Arial"/>
                <w:sz w:val="18"/>
                <w:szCs w:val="18"/>
              </w:rPr>
            </w:pPr>
            <w:r w:rsidRPr="008366C0">
              <w:rPr>
                <w:rFonts w:ascii="Arial" w:hAnsi="Arial" w:cs="Arial"/>
                <w:sz w:val="18"/>
                <w:szCs w:val="18"/>
              </w:rPr>
              <w:t>6087</w:t>
            </w:r>
          </w:p>
        </w:tc>
        <w:tc>
          <w:tcPr>
            <w:tcW w:w="640" w:type="pct"/>
            <w:vAlign w:val="center"/>
          </w:tcPr>
          <w:p w14:paraId="51C8924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16A16DAA" w14:textId="77777777" w:rsidR="00F91101" w:rsidRPr="008366C0" w:rsidRDefault="00F91101" w:rsidP="00F91101">
            <w:pPr>
              <w:jc w:val="center"/>
              <w:rPr>
                <w:rFonts w:ascii="Arial" w:hAnsi="Arial" w:cs="Arial"/>
                <w:sz w:val="18"/>
                <w:szCs w:val="18"/>
              </w:rPr>
            </w:pPr>
          </w:p>
        </w:tc>
        <w:tc>
          <w:tcPr>
            <w:tcW w:w="460" w:type="pct"/>
            <w:vAlign w:val="center"/>
          </w:tcPr>
          <w:p w14:paraId="49F8D67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752F1322" w14:textId="77777777" w:rsidTr="00F91101">
        <w:tc>
          <w:tcPr>
            <w:tcW w:w="807" w:type="pct"/>
            <w:vMerge/>
            <w:vAlign w:val="center"/>
          </w:tcPr>
          <w:p w14:paraId="20F64042" w14:textId="77777777" w:rsidR="00F91101" w:rsidRPr="008366C0" w:rsidRDefault="00F91101" w:rsidP="00F91101">
            <w:pPr>
              <w:rPr>
                <w:rFonts w:ascii="Arial" w:hAnsi="Arial" w:cs="Arial"/>
                <w:b/>
                <w:sz w:val="18"/>
                <w:szCs w:val="18"/>
              </w:rPr>
            </w:pPr>
          </w:p>
        </w:tc>
        <w:tc>
          <w:tcPr>
            <w:tcW w:w="1136" w:type="pct"/>
            <w:gridSpan w:val="2"/>
            <w:vAlign w:val="center"/>
          </w:tcPr>
          <w:p w14:paraId="220BF6C6" w14:textId="77777777" w:rsidR="00F91101" w:rsidRPr="008366C0" w:rsidRDefault="00F91101" w:rsidP="00F91101">
            <w:pPr>
              <w:rPr>
                <w:rFonts w:ascii="Arial" w:hAnsi="Arial" w:cs="Arial"/>
                <w:sz w:val="18"/>
                <w:szCs w:val="18"/>
              </w:rPr>
            </w:pPr>
            <w:r w:rsidRPr="008366C0">
              <w:rPr>
                <w:rFonts w:ascii="Arial" w:hAnsi="Arial" w:cs="Arial"/>
                <w:sz w:val="18"/>
                <w:szCs w:val="18"/>
              </w:rPr>
              <w:t>Stopień skanalizowana</w:t>
            </w:r>
          </w:p>
        </w:tc>
        <w:tc>
          <w:tcPr>
            <w:tcW w:w="474" w:type="pct"/>
            <w:vAlign w:val="center"/>
          </w:tcPr>
          <w:p w14:paraId="4006D8C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61B6413F" w14:textId="08B77B00" w:rsidR="00F91101" w:rsidRPr="008366C0" w:rsidRDefault="00433832" w:rsidP="00F91101">
            <w:pPr>
              <w:jc w:val="center"/>
              <w:rPr>
                <w:rFonts w:ascii="Arial" w:hAnsi="Arial" w:cs="Arial"/>
                <w:sz w:val="18"/>
                <w:szCs w:val="18"/>
              </w:rPr>
            </w:pPr>
            <w:r w:rsidRPr="008366C0">
              <w:rPr>
                <w:rFonts w:ascii="Arial" w:hAnsi="Arial" w:cs="Arial"/>
                <w:sz w:val="18"/>
                <w:szCs w:val="18"/>
              </w:rPr>
              <w:t>59,8</w:t>
            </w:r>
          </w:p>
        </w:tc>
        <w:tc>
          <w:tcPr>
            <w:tcW w:w="640" w:type="pct"/>
            <w:vAlign w:val="center"/>
          </w:tcPr>
          <w:p w14:paraId="27F205A0" w14:textId="0CD174E1" w:rsidR="00F91101" w:rsidRPr="008366C0" w:rsidRDefault="00433832"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0ACE88A5" w14:textId="77777777" w:rsidR="00F91101" w:rsidRPr="008366C0" w:rsidRDefault="00F91101" w:rsidP="00F91101">
            <w:pPr>
              <w:jc w:val="center"/>
              <w:rPr>
                <w:rFonts w:ascii="Arial" w:hAnsi="Arial" w:cs="Arial"/>
                <w:sz w:val="18"/>
                <w:szCs w:val="18"/>
              </w:rPr>
            </w:pPr>
          </w:p>
        </w:tc>
        <w:tc>
          <w:tcPr>
            <w:tcW w:w="460" w:type="pct"/>
            <w:vAlign w:val="center"/>
          </w:tcPr>
          <w:p w14:paraId="305CDA4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09FB7D49" w14:textId="77777777" w:rsidTr="00F91101">
        <w:tc>
          <w:tcPr>
            <w:tcW w:w="807" w:type="pct"/>
            <w:vMerge/>
            <w:vAlign w:val="center"/>
          </w:tcPr>
          <w:p w14:paraId="29FDFFC8" w14:textId="77777777" w:rsidR="00F91101" w:rsidRPr="008366C0" w:rsidRDefault="00F91101" w:rsidP="00F91101">
            <w:pPr>
              <w:rPr>
                <w:rFonts w:ascii="Arial" w:hAnsi="Arial" w:cs="Arial"/>
                <w:b/>
                <w:sz w:val="18"/>
                <w:szCs w:val="18"/>
              </w:rPr>
            </w:pPr>
          </w:p>
        </w:tc>
        <w:tc>
          <w:tcPr>
            <w:tcW w:w="1136" w:type="pct"/>
            <w:gridSpan w:val="2"/>
            <w:vAlign w:val="center"/>
          </w:tcPr>
          <w:p w14:paraId="104A5C06" w14:textId="77777777" w:rsidR="00F91101" w:rsidRPr="008366C0" w:rsidRDefault="00F91101" w:rsidP="00F91101">
            <w:pPr>
              <w:rPr>
                <w:rFonts w:ascii="Arial" w:hAnsi="Arial" w:cs="Arial"/>
                <w:sz w:val="18"/>
                <w:szCs w:val="18"/>
              </w:rPr>
            </w:pPr>
            <w:r w:rsidRPr="008366C0">
              <w:rPr>
                <w:rFonts w:ascii="Arial" w:hAnsi="Arial" w:cs="Arial"/>
                <w:sz w:val="18"/>
                <w:szCs w:val="18"/>
              </w:rPr>
              <w:t>Ilość zewidencjonowanych zbiorników bezodpływowych</w:t>
            </w:r>
          </w:p>
        </w:tc>
        <w:tc>
          <w:tcPr>
            <w:tcW w:w="474" w:type="pct"/>
            <w:vAlign w:val="center"/>
          </w:tcPr>
          <w:p w14:paraId="0FB906C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4845EDC3" w14:textId="19033122" w:rsidR="00F91101" w:rsidRPr="008366C0" w:rsidRDefault="00433832" w:rsidP="00F91101">
            <w:pPr>
              <w:jc w:val="center"/>
              <w:rPr>
                <w:rFonts w:ascii="Arial" w:hAnsi="Arial" w:cs="Arial"/>
                <w:sz w:val="18"/>
                <w:szCs w:val="18"/>
              </w:rPr>
            </w:pPr>
            <w:r w:rsidRPr="008366C0">
              <w:rPr>
                <w:rFonts w:ascii="Arial" w:hAnsi="Arial" w:cs="Arial"/>
                <w:sz w:val="18"/>
                <w:szCs w:val="18"/>
              </w:rPr>
              <w:t>311</w:t>
            </w:r>
          </w:p>
        </w:tc>
        <w:tc>
          <w:tcPr>
            <w:tcW w:w="640" w:type="pct"/>
            <w:vAlign w:val="center"/>
          </w:tcPr>
          <w:p w14:paraId="3DBF3A2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Spadek</w:t>
            </w:r>
          </w:p>
        </w:tc>
        <w:tc>
          <w:tcPr>
            <w:tcW w:w="815" w:type="pct"/>
            <w:vMerge/>
            <w:vAlign w:val="center"/>
          </w:tcPr>
          <w:p w14:paraId="6C264AEC" w14:textId="77777777" w:rsidR="00F91101" w:rsidRPr="008366C0" w:rsidRDefault="00F91101" w:rsidP="00F91101">
            <w:pPr>
              <w:jc w:val="center"/>
              <w:rPr>
                <w:rFonts w:ascii="Arial" w:hAnsi="Arial" w:cs="Arial"/>
                <w:sz w:val="18"/>
                <w:szCs w:val="18"/>
              </w:rPr>
            </w:pPr>
          </w:p>
        </w:tc>
        <w:tc>
          <w:tcPr>
            <w:tcW w:w="460" w:type="pct"/>
            <w:vAlign w:val="center"/>
          </w:tcPr>
          <w:p w14:paraId="1415236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105F8755" w14:textId="77777777" w:rsidTr="00F91101">
        <w:tc>
          <w:tcPr>
            <w:tcW w:w="807" w:type="pct"/>
            <w:vMerge/>
            <w:vAlign w:val="center"/>
          </w:tcPr>
          <w:p w14:paraId="100217B7" w14:textId="77777777" w:rsidR="00F91101" w:rsidRPr="008366C0" w:rsidRDefault="00F91101" w:rsidP="00F91101">
            <w:pPr>
              <w:rPr>
                <w:rFonts w:ascii="Arial" w:hAnsi="Arial" w:cs="Arial"/>
                <w:b/>
                <w:sz w:val="18"/>
                <w:szCs w:val="18"/>
              </w:rPr>
            </w:pPr>
          </w:p>
        </w:tc>
        <w:tc>
          <w:tcPr>
            <w:tcW w:w="1136" w:type="pct"/>
            <w:gridSpan w:val="2"/>
            <w:vAlign w:val="center"/>
          </w:tcPr>
          <w:p w14:paraId="3B5471D1" w14:textId="77777777" w:rsidR="00F91101" w:rsidRPr="008366C0" w:rsidRDefault="00F91101" w:rsidP="00F91101">
            <w:pPr>
              <w:rPr>
                <w:rFonts w:ascii="Arial" w:hAnsi="Arial" w:cs="Arial"/>
                <w:sz w:val="18"/>
                <w:szCs w:val="18"/>
              </w:rPr>
            </w:pPr>
            <w:r w:rsidRPr="008366C0">
              <w:rPr>
                <w:rFonts w:ascii="Arial" w:hAnsi="Arial" w:cs="Arial"/>
                <w:sz w:val="18"/>
                <w:szCs w:val="18"/>
              </w:rPr>
              <w:t>Ilość zewidencjonowanych przydomowych oczyszczalni ścieków</w:t>
            </w:r>
          </w:p>
        </w:tc>
        <w:tc>
          <w:tcPr>
            <w:tcW w:w="474" w:type="pct"/>
            <w:vAlign w:val="center"/>
          </w:tcPr>
          <w:p w14:paraId="319F2A7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422C8194" w14:textId="2BEA7840" w:rsidR="00F91101" w:rsidRPr="008366C0" w:rsidRDefault="00433832" w:rsidP="00F91101">
            <w:pPr>
              <w:jc w:val="center"/>
              <w:rPr>
                <w:rFonts w:ascii="Arial" w:hAnsi="Arial" w:cs="Arial"/>
                <w:sz w:val="18"/>
                <w:szCs w:val="18"/>
              </w:rPr>
            </w:pPr>
            <w:r w:rsidRPr="008366C0">
              <w:rPr>
                <w:rFonts w:ascii="Arial" w:hAnsi="Arial" w:cs="Arial"/>
                <w:sz w:val="18"/>
                <w:szCs w:val="18"/>
              </w:rPr>
              <w:t>133</w:t>
            </w:r>
          </w:p>
        </w:tc>
        <w:tc>
          <w:tcPr>
            <w:tcW w:w="640" w:type="pct"/>
            <w:vAlign w:val="center"/>
          </w:tcPr>
          <w:p w14:paraId="4073D1A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363EA0B3" w14:textId="77777777" w:rsidR="00F91101" w:rsidRPr="008366C0" w:rsidRDefault="00F91101" w:rsidP="00F91101">
            <w:pPr>
              <w:jc w:val="center"/>
              <w:rPr>
                <w:rFonts w:ascii="Arial" w:hAnsi="Arial" w:cs="Arial"/>
                <w:sz w:val="18"/>
                <w:szCs w:val="18"/>
              </w:rPr>
            </w:pPr>
          </w:p>
        </w:tc>
        <w:tc>
          <w:tcPr>
            <w:tcW w:w="460" w:type="pct"/>
            <w:vAlign w:val="center"/>
          </w:tcPr>
          <w:p w14:paraId="1BA7D33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1AB8F15B" w14:textId="77777777" w:rsidTr="00F91101">
        <w:tc>
          <w:tcPr>
            <w:tcW w:w="807" w:type="pct"/>
            <w:vMerge/>
            <w:vAlign w:val="center"/>
          </w:tcPr>
          <w:p w14:paraId="3BD775E3" w14:textId="77777777" w:rsidR="00F91101" w:rsidRPr="008366C0" w:rsidRDefault="00F91101" w:rsidP="00F91101">
            <w:pPr>
              <w:rPr>
                <w:rFonts w:ascii="Arial" w:hAnsi="Arial" w:cs="Arial"/>
                <w:b/>
                <w:sz w:val="18"/>
                <w:szCs w:val="18"/>
              </w:rPr>
            </w:pPr>
          </w:p>
        </w:tc>
        <w:tc>
          <w:tcPr>
            <w:tcW w:w="1136" w:type="pct"/>
            <w:gridSpan w:val="2"/>
            <w:vAlign w:val="center"/>
          </w:tcPr>
          <w:p w14:paraId="53D24D2C"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 komunalne oczyszczalnie ścieków</w:t>
            </w:r>
          </w:p>
        </w:tc>
        <w:tc>
          <w:tcPr>
            <w:tcW w:w="474" w:type="pct"/>
            <w:vAlign w:val="center"/>
          </w:tcPr>
          <w:p w14:paraId="45E7644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58FFDD93" w14:textId="299069EE" w:rsidR="00F91101" w:rsidRPr="008366C0" w:rsidRDefault="007B749E" w:rsidP="00F91101">
            <w:pPr>
              <w:jc w:val="center"/>
              <w:rPr>
                <w:rFonts w:ascii="Arial" w:hAnsi="Arial" w:cs="Arial"/>
                <w:sz w:val="18"/>
                <w:szCs w:val="18"/>
              </w:rPr>
            </w:pPr>
            <w:r w:rsidRPr="008366C0">
              <w:rPr>
                <w:rFonts w:ascii="Arial" w:hAnsi="Arial" w:cs="Arial"/>
                <w:sz w:val="18"/>
                <w:szCs w:val="18"/>
              </w:rPr>
              <w:t>1</w:t>
            </w:r>
          </w:p>
        </w:tc>
        <w:tc>
          <w:tcPr>
            <w:tcW w:w="640" w:type="pct"/>
            <w:vAlign w:val="center"/>
          </w:tcPr>
          <w:p w14:paraId="6AE4370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5020E814" w14:textId="77777777" w:rsidR="00F91101" w:rsidRPr="008366C0" w:rsidRDefault="00F91101" w:rsidP="00F91101">
            <w:pPr>
              <w:jc w:val="center"/>
              <w:rPr>
                <w:rFonts w:ascii="Arial" w:hAnsi="Arial" w:cs="Arial"/>
                <w:sz w:val="18"/>
                <w:szCs w:val="18"/>
              </w:rPr>
            </w:pPr>
          </w:p>
        </w:tc>
        <w:tc>
          <w:tcPr>
            <w:tcW w:w="460" w:type="pct"/>
            <w:vAlign w:val="center"/>
          </w:tcPr>
          <w:p w14:paraId="197438E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5FA4C239" w14:textId="77777777" w:rsidTr="00F91101">
        <w:tc>
          <w:tcPr>
            <w:tcW w:w="807" w:type="pct"/>
            <w:vMerge/>
            <w:vAlign w:val="center"/>
          </w:tcPr>
          <w:p w14:paraId="4410034E" w14:textId="77777777" w:rsidR="00F91101" w:rsidRPr="008366C0" w:rsidRDefault="00F91101" w:rsidP="00F91101">
            <w:pPr>
              <w:rPr>
                <w:rFonts w:ascii="Arial" w:hAnsi="Arial" w:cs="Arial"/>
                <w:b/>
                <w:sz w:val="18"/>
                <w:szCs w:val="18"/>
              </w:rPr>
            </w:pPr>
          </w:p>
        </w:tc>
        <w:tc>
          <w:tcPr>
            <w:tcW w:w="1136" w:type="pct"/>
            <w:gridSpan w:val="2"/>
            <w:vAlign w:val="center"/>
          </w:tcPr>
          <w:p w14:paraId="355B999C" w14:textId="77777777" w:rsidR="00F91101" w:rsidRPr="008366C0" w:rsidRDefault="00F91101" w:rsidP="00F91101">
            <w:pPr>
              <w:rPr>
                <w:rFonts w:ascii="Arial" w:hAnsi="Arial" w:cs="Arial"/>
                <w:sz w:val="18"/>
                <w:szCs w:val="18"/>
              </w:rPr>
            </w:pPr>
            <w:r w:rsidRPr="008366C0">
              <w:rPr>
                <w:rFonts w:ascii="Arial" w:hAnsi="Arial" w:cs="Arial"/>
                <w:sz w:val="18"/>
                <w:szCs w:val="18"/>
              </w:rPr>
              <w:t>Przepustowość komunalnych oczyszczalni ścieków</w:t>
            </w:r>
          </w:p>
        </w:tc>
        <w:tc>
          <w:tcPr>
            <w:tcW w:w="474" w:type="pct"/>
            <w:vAlign w:val="center"/>
          </w:tcPr>
          <w:p w14:paraId="1620BA1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[m³/doba]</w:t>
            </w:r>
          </w:p>
        </w:tc>
        <w:tc>
          <w:tcPr>
            <w:tcW w:w="668" w:type="pct"/>
            <w:vAlign w:val="center"/>
          </w:tcPr>
          <w:p w14:paraId="008F8B41" w14:textId="2BE87D13" w:rsidR="00F91101" w:rsidRPr="008366C0" w:rsidRDefault="00433832" w:rsidP="00F91101">
            <w:pPr>
              <w:jc w:val="center"/>
              <w:rPr>
                <w:rFonts w:ascii="Arial" w:hAnsi="Arial" w:cs="Arial"/>
                <w:sz w:val="18"/>
                <w:szCs w:val="18"/>
              </w:rPr>
            </w:pPr>
            <w:r w:rsidRPr="008366C0">
              <w:rPr>
                <w:rFonts w:ascii="Arial" w:hAnsi="Arial" w:cs="Arial"/>
                <w:sz w:val="18"/>
                <w:szCs w:val="18"/>
              </w:rPr>
              <w:t>2177</w:t>
            </w:r>
          </w:p>
        </w:tc>
        <w:tc>
          <w:tcPr>
            <w:tcW w:w="640" w:type="pct"/>
            <w:vAlign w:val="center"/>
          </w:tcPr>
          <w:p w14:paraId="1DDDE50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64A7072B" w14:textId="77777777" w:rsidR="00F91101" w:rsidRPr="008366C0" w:rsidRDefault="00F91101" w:rsidP="00F91101">
            <w:pPr>
              <w:jc w:val="center"/>
              <w:rPr>
                <w:rFonts w:ascii="Arial" w:hAnsi="Arial" w:cs="Arial"/>
                <w:sz w:val="18"/>
                <w:szCs w:val="18"/>
              </w:rPr>
            </w:pPr>
          </w:p>
        </w:tc>
        <w:tc>
          <w:tcPr>
            <w:tcW w:w="460" w:type="pct"/>
            <w:vAlign w:val="center"/>
          </w:tcPr>
          <w:p w14:paraId="76CADD9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034E7CD8" w14:textId="77777777" w:rsidTr="00F91101">
        <w:tc>
          <w:tcPr>
            <w:tcW w:w="807" w:type="pct"/>
            <w:vMerge/>
            <w:vAlign w:val="center"/>
          </w:tcPr>
          <w:p w14:paraId="4EBBFE04" w14:textId="77777777" w:rsidR="00F91101" w:rsidRPr="008366C0" w:rsidRDefault="00F91101" w:rsidP="00F91101">
            <w:pPr>
              <w:rPr>
                <w:rFonts w:ascii="Arial" w:hAnsi="Arial" w:cs="Arial"/>
                <w:b/>
                <w:sz w:val="18"/>
                <w:szCs w:val="18"/>
              </w:rPr>
            </w:pPr>
          </w:p>
        </w:tc>
        <w:tc>
          <w:tcPr>
            <w:tcW w:w="1136" w:type="pct"/>
            <w:gridSpan w:val="2"/>
            <w:vAlign w:val="center"/>
          </w:tcPr>
          <w:p w14:paraId="1D0CBC38" w14:textId="77777777" w:rsidR="00F91101" w:rsidRPr="008366C0" w:rsidRDefault="00F91101" w:rsidP="00F91101">
            <w:pPr>
              <w:rPr>
                <w:rFonts w:ascii="Arial" w:hAnsi="Arial" w:cs="Arial"/>
                <w:sz w:val="18"/>
                <w:szCs w:val="18"/>
              </w:rPr>
            </w:pPr>
            <w:r w:rsidRPr="008366C0">
              <w:rPr>
                <w:rFonts w:ascii="Arial" w:hAnsi="Arial" w:cs="Arial"/>
                <w:sz w:val="18"/>
                <w:szCs w:val="18"/>
              </w:rPr>
              <w:t>Ilość ścieków odprowadzanych siecią kanalizacyjną w ciągu roku:</w:t>
            </w:r>
          </w:p>
          <w:p w14:paraId="0C9D5EE1" w14:textId="77777777" w:rsidR="00F91101" w:rsidRPr="008366C0" w:rsidRDefault="00F91101" w:rsidP="00F91101">
            <w:pPr>
              <w:rPr>
                <w:rFonts w:ascii="Arial" w:hAnsi="Arial" w:cs="Arial"/>
                <w:sz w:val="18"/>
                <w:szCs w:val="18"/>
              </w:rPr>
            </w:pPr>
            <w:r w:rsidRPr="008366C0">
              <w:rPr>
                <w:rFonts w:ascii="Arial" w:hAnsi="Arial" w:cs="Arial"/>
                <w:sz w:val="18"/>
                <w:szCs w:val="18"/>
              </w:rPr>
              <w:t>- Komunalne</w:t>
            </w:r>
          </w:p>
          <w:p w14:paraId="0C4D8980" w14:textId="77777777" w:rsidR="00F91101" w:rsidRPr="008366C0" w:rsidRDefault="00F91101" w:rsidP="00F91101">
            <w:pPr>
              <w:rPr>
                <w:rFonts w:ascii="Arial" w:hAnsi="Arial" w:cs="Arial"/>
                <w:sz w:val="18"/>
                <w:szCs w:val="18"/>
              </w:rPr>
            </w:pPr>
            <w:r w:rsidRPr="008366C0">
              <w:rPr>
                <w:rFonts w:ascii="Arial" w:hAnsi="Arial" w:cs="Arial"/>
                <w:sz w:val="18"/>
                <w:szCs w:val="18"/>
              </w:rPr>
              <w:t>- Przemysłowe</w:t>
            </w:r>
          </w:p>
        </w:tc>
        <w:tc>
          <w:tcPr>
            <w:tcW w:w="474" w:type="pct"/>
            <w:vAlign w:val="center"/>
          </w:tcPr>
          <w:p w14:paraId="15A0A9F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tys. m</w:t>
            </w:r>
            <w:r w:rsidRPr="008366C0">
              <w:rPr>
                <w:rFonts w:ascii="Arial" w:hAnsi="Arial" w:cs="Arial"/>
                <w:sz w:val="18"/>
                <w:szCs w:val="18"/>
                <w:vertAlign w:val="superscript"/>
              </w:rPr>
              <w:t>3</w:t>
            </w:r>
          </w:p>
        </w:tc>
        <w:tc>
          <w:tcPr>
            <w:tcW w:w="668" w:type="pct"/>
            <w:vAlign w:val="center"/>
          </w:tcPr>
          <w:p w14:paraId="4FA59152" w14:textId="4E3FD9F5" w:rsidR="00F91101" w:rsidRPr="008366C0" w:rsidRDefault="003B5452" w:rsidP="00F91101">
            <w:pPr>
              <w:jc w:val="center"/>
              <w:rPr>
                <w:rFonts w:ascii="Arial" w:hAnsi="Arial" w:cs="Arial"/>
                <w:sz w:val="18"/>
                <w:szCs w:val="18"/>
              </w:rPr>
            </w:pPr>
            <w:r w:rsidRPr="008366C0">
              <w:rPr>
                <w:rFonts w:ascii="Arial" w:hAnsi="Arial" w:cs="Arial"/>
                <w:sz w:val="18"/>
                <w:szCs w:val="18"/>
              </w:rPr>
              <w:t>1</w:t>
            </w:r>
            <w:r w:rsidR="008366C0" w:rsidRPr="008366C0">
              <w:rPr>
                <w:rFonts w:ascii="Arial" w:hAnsi="Arial" w:cs="Arial"/>
                <w:sz w:val="18"/>
                <w:szCs w:val="18"/>
              </w:rPr>
              <w:t>68,9</w:t>
            </w:r>
          </w:p>
          <w:p w14:paraId="1DC4C4CB" w14:textId="7AD2563C" w:rsidR="00F91101" w:rsidRPr="008366C0" w:rsidRDefault="008366C0" w:rsidP="00F91101">
            <w:pPr>
              <w:jc w:val="center"/>
              <w:rPr>
                <w:rFonts w:ascii="Arial" w:hAnsi="Arial" w:cs="Arial"/>
                <w:sz w:val="18"/>
                <w:szCs w:val="18"/>
              </w:rPr>
            </w:pPr>
            <w:r w:rsidRPr="008366C0">
              <w:rPr>
                <w:rFonts w:ascii="Arial" w:hAnsi="Arial" w:cs="Arial"/>
                <w:sz w:val="18"/>
                <w:szCs w:val="18"/>
              </w:rPr>
              <w:t>107,0</w:t>
            </w:r>
          </w:p>
        </w:tc>
        <w:tc>
          <w:tcPr>
            <w:tcW w:w="640" w:type="pct"/>
            <w:vAlign w:val="center"/>
          </w:tcPr>
          <w:p w14:paraId="20BE5699"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410CDD8F" w14:textId="77777777" w:rsidR="00F91101" w:rsidRPr="008366C0" w:rsidRDefault="00F91101" w:rsidP="00F91101">
            <w:pPr>
              <w:jc w:val="center"/>
              <w:rPr>
                <w:rFonts w:ascii="Arial" w:hAnsi="Arial" w:cs="Arial"/>
                <w:sz w:val="18"/>
                <w:szCs w:val="18"/>
              </w:rPr>
            </w:pPr>
          </w:p>
        </w:tc>
        <w:tc>
          <w:tcPr>
            <w:tcW w:w="460" w:type="pct"/>
            <w:vAlign w:val="center"/>
          </w:tcPr>
          <w:p w14:paraId="259C96B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2F330CE3" w14:textId="77777777" w:rsidTr="00F91101">
        <w:tc>
          <w:tcPr>
            <w:tcW w:w="807" w:type="pct"/>
            <w:vMerge/>
            <w:vAlign w:val="center"/>
          </w:tcPr>
          <w:p w14:paraId="75180AD6" w14:textId="77777777" w:rsidR="00F91101" w:rsidRPr="008366C0" w:rsidRDefault="00F91101" w:rsidP="00F91101">
            <w:pPr>
              <w:rPr>
                <w:rFonts w:ascii="Arial" w:hAnsi="Arial" w:cs="Arial"/>
                <w:b/>
                <w:sz w:val="18"/>
                <w:szCs w:val="18"/>
              </w:rPr>
            </w:pPr>
          </w:p>
        </w:tc>
        <w:tc>
          <w:tcPr>
            <w:tcW w:w="1136" w:type="pct"/>
            <w:gridSpan w:val="2"/>
            <w:vAlign w:val="center"/>
          </w:tcPr>
          <w:p w14:paraId="36649F91" w14:textId="77777777" w:rsidR="00F91101" w:rsidRPr="008366C0" w:rsidRDefault="00F91101" w:rsidP="00F91101">
            <w:pPr>
              <w:rPr>
                <w:rFonts w:ascii="Arial" w:hAnsi="Arial" w:cs="Arial"/>
                <w:sz w:val="18"/>
                <w:szCs w:val="18"/>
              </w:rPr>
            </w:pPr>
            <w:r w:rsidRPr="008366C0">
              <w:rPr>
                <w:rFonts w:ascii="Arial" w:hAnsi="Arial" w:cs="Arial"/>
                <w:sz w:val="18"/>
                <w:szCs w:val="18"/>
              </w:rPr>
              <w:t>Długość sieci wodociągowej</w:t>
            </w:r>
          </w:p>
        </w:tc>
        <w:tc>
          <w:tcPr>
            <w:tcW w:w="474" w:type="pct"/>
            <w:vAlign w:val="center"/>
          </w:tcPr>
          <w:p w14:paraId="4D4A56C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km</w:t>
            </w:r>
          </w:p>
        </w:tc>
        <w:tc>
          <w:tcPr>
            <w:tcW w:w="668" w:type="pct"/>
            <w:vAlign w:val="center"/>
          </w:tcPr>
          <w:p w14:paraId="37EF75EB" w14:textId="541FA3DA" w:rsidR="00F91101" w:rsidRPr="008366C0" w:rsidRDefault="008366C0" w:rsidP="00F91101">
            <w:pPr>
              <w:jc w:val="center"/>
              <w:rPr>
                <w:rFonts w:ascii="Arial" w:hAnsi="Arial" w:cs="Arial"/>
                <w:sz w:val="18"/>
                <w:szCs w:val="18"/>
              </w:rPr>
            </w:pPr>
            <w:r w:rsidRPr="008366C0">
              <w:rPr>
                <w:rFonts w:ascii="Arial" w:hAnsi="Arial" w:cs="Arial"/>
                <w:sz w:val="18"/>
                <w:szCs w:val="18"/>
              </w:rPr>
              <w:t>112</w:t>
            </w:r>
          </w:p>
        </w:tc>
        <w:tc>
          <w:tcPr>
            <w:tcW w:w="640" w:type="pct"/>
            <w:vAlign w:val="center"/>
          </w:tcPr>
          <w:p w14:paraId="788B949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1DD0EF27" w14:textId="77777777" w:rsidR="00F91101" w:rsidRPr="008366C0" w:rsidRDefault="00F91101" w:rsidP="00F91101">
            <w:pPr>
              <w:rPr>
                <w:rFonts w:ascii="Arial" w:hAnsi="Arial" w:cs="Arial"/>
                <w:sz w:val="18"/>
                <w:szCs w:val="18"/>
              </w:rPr>
            </w:pPr>
          </w:p>
        </w:tc>
        <w:tc>
          <w:tcPr>
            <w:tcW w:w="460" w:type="pct"/>
            <w:vAlign w:val="center"/>
          </w:tcPr>
          <w:p w14:paraId="737373E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357873DA" w14:textId="77777777" w:rsidTr="00F91101">
        <w:tc>
          <w:tcPr>
            <w:tcW w:w="807" w:type="pct"/>
            <w:vMerge/>
            <w:vAlign w:val="center"/>
          </w:tcPr>
          <w:p w14:paraId="54822686" w14:textId="77777777" w:rsidR="00F91101" w:rsidRPr="008366C0" w:rsidRDefault="00F91101" w:rsidP="00F91101">
            <w:pPr>
              <w:rPr>
                <w:rFonts w:ascii="Arial" w:hAnsi="Arial" w:cs="Arial"/>
                <w:b/>
                <w:sz w:val="18"/>
                <w:szCs w:val="18"/>
              </w:rPr>
            </w:pPr>
          </w:p>
        </w:tc>
        <w:tc>
          <w:tcPr>
            <w:tcW w:w="1136" w:type="pct"/>
            <w:gridSpan w:val="2"/>
            <w:vAlign w:val="center"/>
          </w:tcPr>
          <w:p w14:paraId="200CB627" w14:textId="77777777" w:rsidR="00F91101" w:rsidRPr="008366C0" w:rsidRDefault="00F91101" w:rsidP="00F91101">
            <w:pPr>
              <w:rPr>
                <w:rFonts w:ascii="Arial" w:hAnsi="Arial" w:cs="Arial"/>
                <w:sz w:val="18"/>
                <w:szCs w:val="18"/>
              </w:rPr>
            </w:pPr>
            <w:r w:rsidRPr="008366C0">
              <w:rPr>
                <w:rFonts w:ascii="Arial" w:hAnsi="Arial" w:cs="Arial"/>
                <w:sz w:val="18"/>
                <w:szCs w:val="18"/>
              </w:rPr>
              <w:t>Ilość przyłączy wodociągowych</w:t>
            </w:r>
          </w:p>
        </w:tc>
        <w:tc>
          <w:tcPr>
            <w:tcW w:w="474" w:type="pct"/>
            <w:vAlign w:val="center"/>
          </w:tcPr>
          <w:p w14:paraId="22B4B6F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09DC9999" w14:textId="0B8D9D76" w:rsidR="00F91101" w:rsidRPr="008366C0" w:rsidRDefault="008366C0" w:rsidP="008366C0">
            <w:pPr>
              <w:jc w:val="center"/>
              <w:rPr>
                <w:rFonts w:ascii="Arial" w:hAnsi="Arial" w:cs="Arial"/>
                <w:sz w:val="18"/>
                <w:szCs w:val="18"/>
              </w:rPr>
            </w:pPr>
            <w:r w:rsidRPr="008366C0">
              <w:rPr>
                <w:rFonts w:ascii="Arial" w:hAnsi="Arial" w:cs="Arial"/>
                <w:sz w:val="18"/>
                <w:szCs w:val="18"/>
              </w:rPr>
              <w:t>1365</w:t>
            </w:r>
          </w:p>
        </w:tc>
        <w:tc>
          <w:tcPr>
            <w:tcW w:w="640" w:type="pct"/>
            <w:vAlign w:val="center"/>
          </w:tcPr>
          <w:p w14:paraId="6EFD30F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024C37EB" w14:textId="77777777" w:rsidR="00F91101" w:rsidRPr="008366C0" w:rsidRDefault="00F91101" w:rsidP="00F91101">
            <w:pPr>
              <w:rPr>
                <w:rFonts w:ascii="Arial" w:hAnsi="Arial" w:cs="Arial"/>
                <w:sz w:val="18"/>
                <w:szCs w:val="18"/>
              </w:rPr>
            </w:pPr>
          </w:p>
        </w:tc>
        <w:tc>
          <w:tcPr>
            <w:tcW w:w="460" w:type="pct"/>
            <w:vAlign w:val="center"/>
          </w:tcPr>
          <w:p w14:paraId="4109F13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4011BDE6" w14:textId="77777777" w:rsidTr="00F91101">
        <w:tc>
          <w:tcPr>
            <w:tcW w:w="807" w:type="pct"/>
            <w:vMerge/>
            <w:vAlign w:val="center"/>
          </w:tcPr>
          <w:p w14:paraId="69012FA2" w14:textId="77777777" w:rsidR="00F91101" w:rsidRPr="008366C0" w:rsidRDefault="00F91101" w:rsidP="00F91101">
            <w:pPr>
              <w:rPr>
                <w:rFonts w:ascii="Arial" w:hAnsi="Arial" w:cs="Arial"/>
                <w:b/>
                <w:sz w:val="18"/>
                <w:szCs w:val="18"/>
              </w:rPr>
            </w:pPr>
          </w:p>
        </w:tc>
        <w:tc>
          <w:tcPr>
            <w:tcW w:w="1136" w:type="pct"/>
            <w:gridSpan w:val="2"/>
            <w:vAlign w:val="center"/>
          </w:tcPr>
          <w:p w14:paraId="6D8D57F4"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Ilość ujęć wody </w:t>
            </w:r>
          </w:p>
        </w:tc>
        <w:tc>
          <w:tcPr>
            <w:tcW w:w="474" w:type="pct"/>
            <w:vAlign w:val="center"/>
          </w:tcPr>
          <w:p w14:paraId="6274206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1C0B0314" w14:textId="38FFA9B2" w:rsidR="00F91101" w:rsidRPr="008366C0" w:rsidRDefault="008366C0" w:rsidP="00F91101">
            <w:pPr>
              <w:jc w:val="center"/>
              <w:rPr>
                <w:rFonts w:ascii="Arial" w:hAnsi="Arial" w:cs="Arial"/>
                <w:sz w:val="18"/>
                <w:szCs w:val="18"/>
              </w:rPr>
            </w:pPr>
            <w:r w:rsidRPr="008366C0">
              <w:rPr>
                <w:rFonts w:ascii="Arial" w:hAnsi="Arial" w:cs="Arial"/>
                <w:sz w:val="18"/>
                <w:szCs w:val="18"/>
              </w:rPr>
              <w:t>3</w:t>
            </w:r>
          </w:p>
        </w:tc>
        <w:tc>
          <w:tcPr>
            <w:tcW w:w="640" w:type="pct"/>
            <w:vAlign w:val="center"/>
          </w:tcPr>
          <w:p w14:paraId="6D81E7E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2BABBB94" w14:textId="77777777" w:rsidR="00F91101" w:rsidRPr="008366C0" w:rsidRDefault="00F91101" w:rsidP="00F91101">
            <w:pPr>
              <w:jc w:val="center"/>
              <w:rPr>
                <w:rFonts w:ascii="Arial" w:hAnsi="Arial" w:cs="Arial"/>
                <w:sz w:val="18"/>
                <w:szCs w:val="18"/>
              </w:rPr>
            </w:pPr>
          </w:p>
        </w:tc>
        <w:tc>
          <w:tcPr>
            <w:tcW w:w="460" w:type="pct"/>
            <w:vAlign w:val="center"/>
          </w:tcPr>
          <w:p w14:paraId="7647EB1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275DC526" w14:textId="77777777" w:rsidTr="00F91101">
        <w:tc>
          <w:tcPr>
            <w:tcW w:w="807" w:type="pct"/>
            <w:vMerge/>
            <w:vAlign w:val="center"/>
          </w:tcPr>
          <w:p w14:paraId="03AEE86A" w14:textId="77777777" w:rsidR="00F91101" w:rsidRPr="008366C0" w:rsidRDefault="00F91101" w:rsidP="00F91101">
            <w:pPr>
              <w:rPr>
                <w:rFonts w:ascii="Arial" w:hAnsi="Arial" w:cs="Arial"/>
                <w:b/>
                <w:sz w:val="18"/>
                <w:szCs w:val="18"/>
              </w:rPr>
            </w:pPr>
          </w:p>
        </w:tc>
        <w:tc>
          <w:tcPr>
            <w:tcW w:w="1136" w:type="pct"/>
            <w:gridSpan w:val="2"/>
            <w:vAlign w:val="center"/>
          </w:tcPr>
          <w:p w14:paraId="6816E566" w14:textId="77777777" w:rsidR="00F91101" w:rsidRPr="008366C0" w:rsidRDefault="00F91101" w:rsidP="00F91101">
            <w:pPr>
              <w:rPr>
                <w:rFonts w:ascii="Arial" w:hAnsi="Arial" w:cs="Arial"/>
                <w:sz w:val="18"/>
                <w:szCs w:val="18"/>
              </w:rPr>
            </w:pPr>
            <w:r w:rsidRPr="008366C0">
              <w:rPr>
                <w:rFonts w:ascii="Arial" w:hAnsi="Arial" w:cs="Arial"/>
                <w:sz w:val="18"/>
                <w:szCs w:val="18"/>
              </w:rPr>
              <w:t>Liczba mieszkańców korzystająca z siec wodociągowej</w:t>
            </w:r>
          </w:p>
        </w:tc>
        <w:tc>
          <w:tcPr>
            <w:tcW w:w="474" w:type="pct"/>
            <w:vAlign w:val="center"/>
          </w:tcPr>
          <w:p w14:paraId="516B716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osoba</w:t>
            </w:r>
          </w:p>
        </w:tc>
        <w:tc>
          <w:tcPr>
            <w:tcW w:w="668" w:type="pct"/>
            <w:vAlign w:val="center"/>
          </w:tcPr>
          <w:p w14:paraId="21EAD6E9" w14:textId="3B1E36CC" w:rsidR="00F91101" w:rsidRPr="008366C0" w:rsidRDefault="008366C0" w:rsidP="00F91101">
            <w:pPr>
              <w:jc w:val="center"/>
              <w:rPr>
                <w:rFonts w:ascii="Arial" w:hAnsi="Arial" w:cs="Arial"/>
                <w:sz w:val="18"/>
                <w:szCs w:val="18"/>
              </w:rPr>
            </w:pPr>
            <w:r w:rsidRPr="008366C0">
              <w:rPr>
                <w:rFonts w:ascii="Arial" w:hAnsi="Arial" w:cs="Arial"/>
                <w:sz w:val="18"/>
                <w:szCs w:val="18"/>
              </w:rPr>
              <w:t>9 437</w:t>
            </w:r>
          </w:p>
        </w:tc>
        <w:tc>
          <w:tcPr>
            <w:tcW w:w="640" w:type="pct"/>
            <w:vAlign w:val="center"/>
          </w:tcPr>
          <w:p w14:paraId="4943759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3C0336F7" w14:textId="77777777" w:rsidR="00F91101" w:rsidRPr="008366C0" w:rsidRDefault="00F91101" w:rsidP="00F91101">
            <w:pPr>
              <w:jc w:val="center"/>
              <w:rPr>
                <w:rFonts w:ascii="Arial" w:hAnsi="Arial" w:cs="Arial"/>
                <w:sz w:val="18"/>
                <w:szCs w:val="18"/>
              </w:rPr>
            </w:pPr>
          </w:p>
        </w:tc>
        <w:tc>
          <w:tcPr>
            <w:tcW w:w="460" w:type="pct"/>
            <w:vAlign w:val="center"/>
          </w:tcPr>
          <w:p w14:paraId="6260670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1E244072" w14:textId="77777777" w:rsidTr="00F91101">
        <w:tc>
          <w:tcPr>
            <w:tcW w:w="807" w:type="pct"/>
            <w:vMerge/>
            <w:vAlign w:val="center"/>
          </w:tcPr>
          <w:p w14:paraId="53610677" w14:textId="77777777" w:rsidR="00F91101" w:rsidRPr="008366C0" w:rsidRDefault="00F91101" w:rsidP="00F91101">
            <w:pPr>
              <w:rPr>
                <w:rFonts w:ascii="Arial" w:hAnsi="Arial" w:cs="Arial"/>
                <w:b/>
                <w:sz w:val="18"/>
                <w:szCs w:val="18"/>
              </w:rPr>
            </w:pPr>
          </w:p>
        </w:tc>
        <w:tc>
          <w:tcPr>
            <w:tcW w:w="1136" w:type="pct"/>
            <w:gridSpan w:val="2"/>
            <w:vAlign w:val="center"/>
          </w:tcPr>
          <w:p w14:paraId="4C41DDE5" w14:textId="77777777" w:rsidR="00F91101" w:rsidRPr="008366C0" w:rsidRDefault="00F91101" w:rsidP="00F91101">
            <w:pPr>
              <w:rPr>
                <w:rFonts w:ascii="Arial" w:hAnsi="Arial" w:cs="Arial"/>
                <w:sz w:val="18"/>
                <w:szCs w:val="18"/>
              </w:rPr>
            </w:pPr>
            <w:r w:rsidRPr="008366C0">
              <w:rPr>
                <w:rFonts w:ascii="Arial" w:hAnsi="Arial" w:cs="Arial"/>
                <w:sz w:val="18"/>
                <w:szCs w:val="18"/>
              </w:rPr>
              <w:t>Stopień zwodociągowania</w:t>
            </w:r>
          </w:p>
        </w:tc>
        <w:tc>
          <w:tcPr>
            <w:tcW w:w="474" w:type="pct"/>
            <w:vAlign w:val="center"/>
          </w:tcPr>
          <w:p w14:paraId="15EA6BC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5D35F6CD" w14:textId="06CE0746" w:rsidR="00F91101" w:rsidRPr="008366C0" w:rsidRDefault="008366C0" w:rsidP="00F91101">
            <w:pPr>
              <w:jc w:val="center"/>
              <w:rPr>
                <w:rFonts w:ascii="Arial" w:hAnsi="Arial" w:cs="Arial"/>
                <w:sz w:val="18"/>
                <w:szCs w:val="18"/>
              </w:rPr>
            </w:pPr>
            <w:r w:rsidRPr="008366C0">
              <w:rPr>
                <w:rFonts w:ascii="Arial" w:hAnsi="Arial" w:cs="Arial"/>
                <w:sz w:val="18"/>
                <w:szCs w:val="18"/>
              </w:rPr>
              <w:t>92,7</w:t>
            </w:r>
          </w:p>
        </w:tc>
        <w:tc>
          <w:tcPr>
            <w:tcW w:w="640" w:type="pct"/>
            <w:vAlign w:val="center"/>
          </w:tcPr>
          <w:p w14:paraId="7A4A0F2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06354975" w14:textId="77777777" w:rsidR="00F91101" w:rsidRPr="008366C0" w:rsidRDefault="00F91101" w:rsidP="00F91101">
            <w:pPr>
              <w:jc w:val="center"/>
              <w:rPr>
                <w:rFonts w:ascii="Arial" w:hAnsi="Arial" w:cs="Arial"/>
                <w:sz w:val="18"/>
                <w:szCs w:val="18"/>
              </w:rPr>
            </w:pPr>
          </w:p>
        </w:tc>
        <w:tc>
          <w:tcPr>
            <w:tcW w:w="460" w:type="pct"/>
            <w:vAlign w:val="center"/>
          </w:tcPr>
          <w:p w14:paraId="454FB6C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4481970F" w14:textId="77777777" w:rsidTr="00F91101">
        <w:tc>
          <w:tcPr>
            <w:tcW w:w="807" w:type="pct"/>
            <w:vMerge w:val="restart"/>
            <w:vAlign w:val="center"/>
          </w:tcPr>
          <w:p w14:paraId="6FC91FD1" w14:textId="77777777" w:rsidR="00F91101" w:rsidRPr="008366C0" w:rsidRDefault="00F91101" w:rsidP="00F91101">
            <w:pPr>
              <w:ind w:left="34" w:firstLine="142"/>
              <w:rPr>
                <w:rFonts w:ascii="Arial" w:hAnsi="Arial" w:cs="Arial"/>
                <w:b/>
                <w:sz w:val="18"/>
                <w:szCs w:val="18"/>
              </w:rPr>
            </w:pPr>
          </w:p>
        </w:tc>
        <w:tc>
          <w:tcPr>
            <w:tcW w:w="1136" w:type="pct"/>
            <w:gridSpan w:val="2"/>
            <w:vAlign w:val="center"/>
          </w:tcPr>
          <w:p w14:paraId="11D67CEE" w14:textId="77777777" w:rsidR="00F91101" w:rsidRPr="008366C0" w:rsidRDefault="00F91101" w:rsidP="00F91101">
            <w:pPr>
              <w:rPr>
                <w:rFonts w:ascii="Arial" w:hAnsi="Arial" w:cs="Arial"/>
                <w:sz w:val="18"/>
                <w:szCs w:val="18"/>
              </w:rPr>
            </w:pPr>
            <w:r w:rsidRPr="008366C0">
              <w:rPr>
                <w:rFonts w:ascii="Arial" w:hAnsi="Arial" w:cs="Arial"/>
                <w:sz w:val="18"/>
                <w:szCs w:val="18"/>
              </w:rPr>
              <w:t>Liczba zlikwidowanych nieczynnych ujęć wody (2016-2019)</w:t>
            </w:r>
          </w:p>
        </w:tc>
        <w:tc>
          <w:tcPr>
            <w:tcW w:w="474" w:type="pct"/>
            <w:vAlign w:val="center"/>
          </w:tcPr>
          <w:p w14:paraId="6C836E6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0930661A" w14:textId="4D9328E7" w:rsidR="00F91101" w:rsidRPr="008366C0" w:rsidRDefault="009F1B09" w:rsidP="00F91101">
            <w:pPr>
              <w:jc w:val="center"/>
              <w:rPr>
                <w:rFonts w:ascii="Arial" w:hAnsi="Arial" w:cs="Arial"/>
                <w:sz w:val="18"/>
                <w:szCs w:val="18"/>
              </w:rPr>
            </w:pPr>
            <w:r>
              <w:rPr>
                <w:rFonts w:ascii="Arial" w:hAnsi="Arial" w:cs="Arial"/>
                <w:sz w:val="18"/>
                <w:szCs w:val="18"/>
              </w:rPr>
              <w:t>brak</w:t>
            </w:r>
          </w:p>
        </w:tc>
        <w:tc>
          <w:tcPr>
            <w:tcW w:w="640" w:type="pct"/>
            <w:vAlign w:val="center"/>
          </w:tcPr>
          <w:p w14:paraId="20C9BBE7"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815" w:type="pct"/>
            <w:vMerge w:val="restart"/>
            <w:tcBorders>
              <w:top w:val="nil"/>
            </w:tcBorders>
            <w:vAlign w:val="center"/>
          </w:tcPr>
          <w:p w14:paraId="763A5931" w14:textId="77777777" w:rsidR="00F91101" w:rsidRPr="008366C0" w:rsidRDefault="00F91101" w:rsidP="00F91101">
            <w:pPr>
              <w:jc w:val="center"/>
              <w:rPr>
                <w:rFonts w:ascii="Arial" w:hAnsi="Arial" w:cs="Arial"/>
                <w:sz w:val="18"/>
                <w:szCs w:val="18"/>
              </w:rPr>
            </w:pPr>
          </w:p>
        </w:tc>
        <w:tc>
          <w:tcPr>
            <w:tcW w:w="460" w:type="pct"/>
            <w:vAlign w:val="center"/>
          </w:tcPr>
          <w:p w14:paraId="377CA98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5C608E17" w14:textId="77777777" w:rsidTr="00F91101">
        <w:tc>
          <w:tcPr>
            <w:tcW w:w="807" w:type="pct"/>
            <w:vMerge/>
            <w:vAlign w:val="center"/>
          </w:tcPr>
          <w:p w14:paraId="3A8CF88F" w14:textId="77777777" w:rsidR="00F91101" w:rsidRPr="008366C0" w:rsidRDefault="00F91101" w:rsidP="00F91101">
            <w:pPr>
              <w:rPr>
                <w:rFonts w:ascii="Arial" w:hAnsi="Arial" w:cs="Arial"/>
                <w:b/>
                <w:sz w:val="18"/>
                <w:szCs w:val="18"/>
              </w:rPr>
            </w:pPr>
          </w:p>
        </w:tc>
        <w:tc>
          <w:tcPr>
            <w:tcW w:w="1136" w:type="pct"/>
            <w:gridSpan w:val="2"/>
            <w:vAlign w:val="center"/>
          </w:tcPr>
          <w:p w14:paraId="4D28652F" w14:textId="77777777" w:rsidR="00F91101" w:rsidRPr="008366C0" w:rsidRDefault="00F91101" w:rsidP="00F91101">
            <w:pPr>
              <w:rPr>
                <w:rFonts w:ascii="Arial" w:hAnsi="Arial" w:cs="Arial"/>
                <w:sz w:val="18"/>
                <w:szCs w:val="18"/>
              </w:rPr>
            </w:pPr>
            <w:r w:rsidRPr="008366C0">
              <w:rPr>
                <w:rFonts w:ascii="Arial" w:hAnsi="Arial" w:cs="Arial"/>
                <w:sz w:val="18"/>
                <w:szCs w:val="18"/>
              </w:rPr>
              <w:t>Modernizacja i rozbudowa stacji uzdatniania wody (w latach 2016-2019)</w:t>
            </w:r>
          </w:p>
        </w:tc>
        <w:tc>
          <w:tcPr>
            <w:tcW w:w="474" w:type="pct"/>
            <w:vAlign w:val="center"/>
          </w:tcPr>
          <w:p w14:paraId="21BE90B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26C3AC9B" w14:textId="68CABB63" w:rsidR="00F91101" w:rsidRPr="008366C0" w:rsidRDefault="008366C0"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3BC1792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 zależności od zaplanowanych prac</w:t>
            </w:r>
          </w:p>
        </w:tc>
        <w:tc>
          <w:tcPr>
            <w:tcW w:w="815" w:type="pct"/>
            <w:vMerge/>
            <w:tcBorders>
              <w:top w:val="nil"/>
            </w:tcBorders>
            <w:vAlign w:val="center"/>
          </w:tcPr>
          <w:p w14:paraId="08515B2F" w14:textId="77777777" w:rsidR="00F91101" w:rsidRPr="008366C0" w:rsidRDefault="00F91101" w:rsidP="00F91101">
            <w:pPr>
              <w:jc w:val="center"/>
              <w:rPr>
                <w:rFonts w:ascii="Arial" w:hAnsi="Arial" w:cs="Arial"/>
                <w:sz w:val="18"/>
                <w:szCs w:val="18"/>
              </w:rPr>
            </w:pPr>
          </w:p>
        </w:tc>
        <w:tc>
          <w:tcPr>
            <w:tcW w:w="460" w:type="pct"/>
            <w:vAlign w:val="center"/>
          </w:tcPr>
          <w:p w14:paraId="3423CC47"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72D347B7" w14:textId="77777777" w:rsidTr="00F91101">
        <w:tc>
          <w:tcPr>
            <w:tcW w:w="807" w:type="pct"/>
            <w:vMerge/>
            <w:vAlign w:val="center"/>
          </w:tcPr>
          <w:p w14:paraId="7F380170" w14:textId="77777777" w:rsidR="00F91101" w:rsidRPr="008366C0" w:rsidRDefault="00F91101" w:rsidP="00F91101">
            <w:pPr>
              <w:pStyle w:val="Poziom2Znak"/>
              <w:tabs>
                <w:tab w:val="left" w:pos="6972"/>
              </w:tabs>
              <w:spacing w:after="120" w:line="240" w:lineRule="auto"/>
              <w:ind w:left="0"/>
              <w:contextualSpacing/>
              <w:rPr>
                <w:rFonts w:cs="Arial"/>
                <w:b w:val="0"/>
                <w:sz w:val="18"/>
                <w:szCs w:val="18"/>
              </w:rPr>
            </w:pPr>
          </w:p>
        </w:tc>
        <w:tc>
          <w:tcPr>
            <w:tcW w:w="1136" w:type="pct"/>
            <w:gridSpan w:val="2"/>
            <w:vAlign w:val="center"/>
          </w:tcPr>
          <w:p w14:paraId="229C13E9" w14:textId="77777777" w:rsidR="00F91101" w:rsidRPr="008366C0" w:rsidRDefault="00F91101" w:rsidP="00F91101">
            <w:pPr>
              <w:rPr>
                <w:rFonts w:ascii="Arial" w:hAnsi="Arial" w:cs="Arial"/>
                <w:sz w:val="18"/>
                <w:szCs w:val="18"/>
              </w:rPr>
            </w:pPr>
            <w:r w:rsidRPr="008366C0">
              <w:rPr>
                <w:rFonts w:ascii="Arial" w:hAnsi="Arial" w:cs="Arial"/>
                <w:sz w:val="18"/>
                <w:szCs w:val="18"/>
              </w:rPr>
              <w:t>Wyniki pomiaru hałasu przy trasach komunikacyjnych</w:t>
            </w:r>
          </w:p>
        </w:tc>
        <w:tc>
          <w:tcPr>
            <w:tcW w:w="474" w:type="pct"/>
            <w:vAlign w:val="center"/>
          </w:tcPr>
          <w:p w14:paraId="58B48C9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dB</w:t>
            </w:r>
          </w:p>
        </w:tc>
        <w:tc>
          <w:tcPr>
            <w:tcW w:w="668" w:type="pct"/>
            <w:vAlign w:val="center"/>
          </w:tcPr>
          <w:p w14:paraId="21833B0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Brak pomiarów</w:t>
            </w:r>
          </w:p>
        </w:tc>
        <w:tc>
          <w:tcPr>
            <w:tcW w:w="640" w:type="pct"/>
            <w:vAlign w:val="center"/>
          </w:tcPr>
          <w:p w14:paraId="427B524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815" w:type="pct"/>
            <w:vMerge w:val="restart"/>
            <w:vAlign w:val="center"/>
          </w:tcPr>
          <w:p w14:paraId="1010617C" w14:textId="77777777" w:rsidR="00F91101" w:rsidRPr="008366C0" w:rsidRDefault="00F91101" w:rsidP="00C630B6">
            <w:pPr>
              <w:rPr>
                <w:rFonts w:ascii="Arial" w:hAnsi="Arial" w:cs="Arial"/>
                <w:b/>
                <w:bCs/>
                <w:sz w:val="18"/>
                <w:szCs w:val="18"/>
              </w:rPr>
            </w:pPr>
            <w:r w:rsidRPr="008366C0">
              <w:rPr>
                <w:rFonts w:ascii="Arial" w:hAnsi="Arial" w:cs="Arial"/>
                <w:b/>
                <w:bCs/>
                <w:sz w:val="18"/>
                <w:szCs w:val="18"/>
              </w:rPr>
              <w:t xml:space="preserve">Ochrona przed hałasem i promieniowaniem elektromagnetycznym </w:t>
            </w:r>
          </w:p>
          <w:p w14:paraId="5F7896E8" w14:textId="77777777" w:rsidR="00F91101" w:rsidRPr="008366C0" w:rsidRDefault="00F91101" w:rsidP="00C630B6">
            <w:pPr>
              <w:rPr>
                <w:rFonts w:ascii="Arial" w:hAnsi="Arial" w:cs="Arial"/>
                <w:b/>
                <w:bCs/>
                <w:sz w:val="18"/>
                <w:szCs w:val="18"/>
              </w:rPr>
            </w:pPr>
          </w:p>
        </w:tc>
        <w:tc>
          <w:tcPr>
            <w:tcW w:w="460" w:type="pct"/>
            <w:vAlign w:val="center"/>
          </w:tcPr>
          <w:p w14:paraId="30421959"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WIOŚ</w:t>
            </w:r>
          </w:p>
        </w:tc>
      </w:tr>
      <w:tr w:rsidR="00533E89" w:rsidRPr="008366C0" w14:paraId="03E8EA3A" w14:textId="77777777" w:rsidTr="00F91101">
        <w:tc>
          <w:tcPr>
            <w:tcW w:w="807" w:type="pct"/>
            <w:vMerge/>
            <w:vAlign w:val="center"/>
          </w:tcPr>
          <w:p w14:paraId="2E733643" w14:textId="77777777" w:rsidR="00F91101" w:rsidRPr="008366C0" w:rsidRDefault="00F91101" w:rsidP="00F91101">
            <w:pPr>
              <w:rPr>
                <w:rFonts w:ascii="Arial" w:hAnsi="Arial" w:cs="Arial"/>
                <w:b/>
                <w:sz w:val="18"/>
                <w:szCs w:val="18"/>
              </w:rPr>
            </w:pPr>
          </w:p>
        </w:tc>
        <w:tc>
          <w:tcPr>
            <w:tcW w:w="1136" w:type="pct"/>
            <w:gridSpan w:val="2"/>
            <w:vAlign w:val="center"/>
          </w:tcPr>
          <w:p w14:paraId="14F568B5" w14:textId="77777777" w:rsidR="00F91101" w:rsidRPr="008366C0" w:rsidRDefault="00F91101" w:rsidP="00F91101">
            <w:pPr>
              <w:rPr>
                <w:rFonts w:ascii="Arial" w:hAnsi="Arial" w:cs="Arial"/>
                <w:sz w:val="18"/>
                <w:szCs w:val="18"/>
              </w:rPr>
            </w:pPr>
            <w:r w:rsidRPr="008366C0">
              <w:rPr>
                <w:rFonts w:ascii="Arial" w:hAnsi="Arial" w:cs="Arial"/>
                <w:sz w:val="18"/>
                <w:szCs w:val="18"/>
              </w:rPr>
              <w:t>Liczba punktów pomiarowych z przekroczeniami dopuszczalnych poziomów pól elektromagnetycznych</w:t>
            </w:r>
          </w:p>
        </w:tc>
        <w:tc>
          <w:tcPr>
            <w:tcW w:w="474" w:type="pct"/>
            <w:vAlign w:val="center"/>
          </w:tcPr>
          <w:p w14:paraId="25BE9C5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1C81162B" w14:textId="65828FAC" w:rsidR="00F91101" w:rsidRPr="008366C0" w:rsidRDefault="003B5452"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1F3C318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0</w:t>
            </w:r>
          </w:p>
        </w:tc>
        <w:tc>
          <w:tcPr>
            <w:tcW w:w="815" w:type="pct"/>
            <w:vMerge/>
            <w:vAlign w:val="center"/>
          </w:tcPr>
          <w:p w14:paraId="63460ECB" w14:textId="77777777" w:rsidR="00F91101" w:rsidRPr="008366C0" w:rsidRDefault="00F91101" w:rsidP="00C630B6">
            <w:pPr>
              <w:rPr>
                <w:rFonts w:ascii="Arial" w:hAnsi="Arial" w:cs="Arial"/>
                <w:b/>
                <w:bCs/>
                <w:sz w:val="18"/>
                <w:szCs w:val="18"/>
              </w:rPr>
            </w:pPr>
          </w:p>
        </w:tc>
        <w:tc>
          <w:tcPr>
            <w:tcW w:w="460" w:type="pct"/>
            <w:vAlign w:val="center"/>
          </w:tcPr>
          <w:p w14:paraId="11B26567"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WIOŚ</w:t>
            </w:r>
          </w:p>
        </w:tc>
      </w:tr>
      <w:tr w:rsidR="00533E89" w:rsidRPr="008366C0" w14:paraId="1610C92B" w14:textId="77777777" w:rsidTr="00F91101">
        <w:tc>
          <w:tcPr>
            <w:tcW w:w="807" w:type="pct"/>
            <w:vMerge/>
            <w:vAlign w:val="center"/>
          </w:tcPr>
          <w:p w14:paraId="196E6354" w14:textId="77777777" w:rsidR="00F91101" w:rsidRPr="008366C0" w:rsidRDefault="00F91101" w:rsidP="00F91101">
            <w:pPr>
              <w:pStyle w:val="Poziom2Znak"/>
              <w:tabs>
                <w:tab w:val="left" w:pos="6972"/>
              </w:tabs>
              <w:spacing w:after="120" w:line="240" w:lineRule="auto"/>
              <w:ind w:left="0"/>
              <w:contextualSpacing/>
              <w:rPr>
                <w:rFonts w:cs="Arial"/>
                <w:b w:val="0"/>
                <w:sz w:val="18"/>
                <w:szCs w:val="18"/>
              </w:rPr>
            </w:pPr>
          </w:p>
        </w:tc>
        <w:tc>
          <w:tcPr>
            <w:tcW w:w="1136" w:type="pct"/>
            <w:gridSpan w:val="2"/>
            <w:vAlign w:val="center"/>
          </w:tcPr>
          <w:p w14:paraId="3AE54018" w14:textId="77777777" w:rsidR="00F91101" w:rsidRPr="008366C0" w:rsidRDefault="00F91101" w:rsidP="00F91101">
            <w:pPr>
              <w:rPr>
                <w:rFonts w:ascii="Arial" w:hAnsi="Arial" w:cs="Arial"/>
                <w:sz w:val="18"/>
                <w:szCs w:val="18"/>
              </w:rPr>
            </w:pPr>
            <w:r w:rsidRPr="008366C0">
              <w:rPr>
                <w:rFonts w:ascii="Arial" w:hAnsi="Arial" w:cs="Arial"/>
                <w:sz w:val="18"/>
                <w:szCs w:val="18"/>
              </w:rPr>
              <w:t>Odsetek  użytków rolnych w ogólnej powierzchni</w:t>
            </w:r>
          </w:p>
        </w:tc>
        <w:tc>
          <w:tcPr>
            <w:tcW w:w="474" w:type="pct"/>
            <w:vAlign w:val="center"/>
          </w:tcPr>
          <w:p w14:paraId="07D8A38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1D05239E" w14:textId="6D03076D" w:rsidR="00F91101" w:rsidRPr="008366C0" w:rsidRDefault="008366C0" w:rsidP="003B5452">
            <w:pPr>
              <w:jc w:val="center"/>
              <w:rPr>
                <w:rFonts w:ascii="Arial" w:hAnsi="Arial" w:cs="Arial"/>
                <w:sz w:val="18"/>
                <w:szCs w:val="18"/>
              </w:rPr>
            </w:pPr>
            <w:r w:rsidRPr="008366C0">
              <w:rPr>
                <w:rFonts w:ascii="Arial" w:hAnsi="Arial" w:cs="Arial"/>
                <w:sz w:val="18"/>
                <w:szCs w:val="18"/>
              </w:rPr>
              <w:t>58</w:t>
            </w:r>
          </w:p>
        </w:tc>
        <w:tc>
          <w:tcPr>
            <w:tcW w:w="640" w:type="pct"/>
            <w:vAlign w:val="center"/>
          </w:tcPr>
          <w:p w14:paraId="69342E2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Align w:val="center"/>
          </w:tcPr>
          <w:p w14:paraId="11DA77A4" w14:textId="77777777" w:rsidR="00F91101" w:rsidRPr="008366C0" w:rsidRDefault="00F91101" w:rsidP="00C630B6">
            <w:pPr>
              <w:rPr>
                <w:rFonts w:ascii="Arial" w:hAnsi="Arial" w:cs="Arial"/>
                <w:b/>
                <w:bCs/>
                <w:sz w:val="18"/>
                <w:szCs w:val="18"/>
              </w:rPr>
            </w:pPr>
            <w:r w:rsidRPr="008366C0">
              <w:rPr>
                <w:rFonts w:ascii="Arial" w:hAnsi="Arial" w:cs="Arial"/>
                <w:b/>
                <w:bCs/>
                <w:sz w:val="18"/>
                <w:szCs w:val="18"/>
              </w:rPr>
              <w:t>Ochrona powierzchni ziemi, w tym gleb</w:t>
            </w:r>
          </w:p>
          <w:p w14:paraId="052C8548" w14:textId="77777777" w:rsidR="00F91101" w:rsidRPr="008366C0" w:rsidRDefault="00F91101" w:rsidP="00C630B6">
            <w:pPr>
              <w:rPr>
                <w:rFonts w:ascii="Arial" w:hAnsi="Arial" w:cs="Arial"/>
                <w:b/>
                <w:bCs/>
                <w:sz w:val="18"/>
                <w:szCs w:val="18"/>
              </w:rPr>
            </w:pPr>
          </w:p>
        </w:tc>
        <w:tc>
          <w:tcPr>
            <w:tcW w:w="460" w:type="pct"/>
            <w:vAlign w:val="center"/>
          </w:tcPr>
          <w:p w14:paraId="1801BF3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Powiat</w:t>
            </w:r>
          </w:p>
        </w:tc>
      </w:tr>
      <w:tr w:rsidR="00533E89" w:rsidRPr="008366C0" w14:paraId="1A05D5B9" w14:textId="77777777" w:rsidTr="00F91101">
        <w:tc>
          <w:tcPr>
            <w:tcW w:w="807" w:type="pct"/>
            <w:vMerge w:val="restart"/>
            <w:vAlign w:val="center"/>
          </w:tcPr>
          <w:p w14:paraId="1D022E98" w14:textId="77777777" w:rsidR="00F91101" w:rsidRPr="008366C0" w:rsidRDefault="00F91101" w:rsidP="00F91101">
            <w:pPr>
              <w:rPr>
                <w:rFonts w:ascii="Arial" w:hAnsi="Arial" w:cs="Arial"/>
                <w:b/>
                <w:bCs/>
                <w:sz w:val="18"/>
                <w:szCs w:val="18"/>
              </w:rPr>
            </w:pPr>
            <w:r w:rsidRPr="008366C0">
              <w:rPr>
                <w:rFonts w:ascii="Arial" w:hAnsi="Arial" w:cs="Arial"/>
                <w:b/>
                <w:bCs/>
                <w:sz w:val="18"/>
                <w:szCs w:val="18"/>
              </w:rPr>
              <w:t>Środowisko i gospodarka. Zrównoważone gospodarowanie zasobami środowiska</w:t>
            </w:r>
          </w:p>
          <w:p w14:paraId="77C24AFE" w14:textId="77777777" w:rsidR="00F91101" w:rsidRPr="008366C0" w:rsidRDefault="00F91101" w:rsidP="00F91101">
            <w:pPr>
              <w:pStyle w:val="Poziom2Znak"/>
              <w:tabs>
                <w:tab w:val="left" w:pos="6972"/>
              </w:tabs>
              <w:spacing w:after="120" w:line="240" w:lineRule="auto"/>
              <w:ind w:left="0"/>
              <w:contextualSpacing/>
              <w:rPr>
                <w:rFonts w:cs="Arial"/>
                <w:b w:val="0"/>
                <w:sz w:val="18"/>
                <w:szCs w:val="18"/>
              </w:rPr>
            </w:pPr>
          </w:p>
        </w:tc>
        <w:tc>
          <w:tcPr>
            <w:tcW w:w="1136" w:type="pct"/>
            <w:gridSpan w:val="2"/>
            <w:vAlign w:val="center"/>
          </w:tcPr>
          <w:p w14:paraId="73C3E0F1" w14:textId="77777777" w:rsidR="00F91101" w:rsidRPr="008366C0" w:rsidRDefault="00F91101" w:rsidP="00F91101">
            <w:pPr>
              <w:rPr>
                <w:rFonts w:ascii="Arial" w:hAnsi="Arial" w:cs="Arial"/>
                <w:sz w:val="18"/>
                <w:szCs w:val="18"/>
              </w:rPr>
            </w:pPr>
            <w:r w:rsidRPr="008366C0">
              <w:rPr>
                <w:rFonts w:ascii="Arial" w:hAnsi="Arial" w:cs="Arial"/>
                <w:sz w:val="18"/>
                <w:szCs w:val="18"/>
              </w:rPr>
              <w:t>Liczba wydanych koncesji na wydobycie kopalin</w:t>
            </w:r>
          </w:p>
        </w:tc>
        <w:tc>
          <w:tcPr>
            <w:tcW w:w="474" w:type="pct"/>
            <w:vAlign w:val="center"/>
          </w:tcPr>
          <w:p w14:paraId="3C99625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635E1631" w14:textId="5A2E1F1D" w:rsidR="00F91101" w:rsidRPr="008366C0" w:rsidRDefault="008366C0" w:rsidP="00F91101">
            <w:pPr>
              <w:jc w:val="center"/>
              <w:rPr>
                <w:rFonts w:ascii="Arial" w:hAnsi="Arial" w:cs="Arial"/>
                <w:sz w:val="18"/>
                <w:szCs w:val="18"/>
              </w:rPr>
            </w:pPr>
            <w:r w:rsidRPr="008366C0">
              <w:rPr>
                <w:rFonts w:ascii="Arial" w:hAnsi="Arial" w:cs="Arial"/>
                <w:sz w:val="18"/>
                <w:szCs w:val="18"/>
              </w:rPr>
              <w:t>1</w:t>
            </w:r>
          </w:p>
        </w:tc>
        <w:tc>
          <w:tcPr>
            <w:tcW w:w="640" w:type="pct"/>
            <w:vAlign w:val="center"/>
          </w:tcPr>
          <w:p w14:paraId="2B86424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 zależności od potrzeb</w:t>
            </w:r>
          </w:p>
        </w:tc>
        <w:tc>
          <w:tcPr>
            <w:tcW w:w="815" w:type="pct"/>
            <w:vAlign w:val="center"/>
          </w:tcPr>
          <w:p w14:paraId="58AA380C" w14:textId="77777777" w:rsidR="00F91101" w:rsidRPr="008366C0" w:rsidRDefault="00F91101" w:rsidP="00C630B6">
            <w:pPr>
              <w:rPr>
                <w:rFonts w:ascii="Arial" w:hAnsi="Arial" w:cs="Arial"/>
                <w:b/>
                <w:bCs/>
                <w:sz w:val="18"/>
                <w:szCs w:val="18"/>
              </w:rPr>
            </w:pPr>
            <w:r w:rsidRPr="008366C0">
              <w:rPr>
                <w:rFonts w:ascii="Arial" w:hAnsi="Arial" w:cs="Arial"/>
                <w:b/>
                <w:bCs/>
                <w:sz w:val="18"/>
                <w:szCs w:val="18"/>
              </w:rPr>
              <w:t xml:space="preserve">Zarządzanie zasobami geologicznymi </w:t>
            </w:r>
          </w:p>
          <w:p w14:paraId="1535076B" w14:textId="77777777" w:rsidR="00F91101" w:rsidRPr="008366C0" w:rsidRDefault="00F91101" w:rsidP="00C630B6">
            <w:pPr>
              <w:rPr>
                <w:rFonts w:ascii="Arial" w:hAnsi="Arial" w:cs="Arial"/>
                <w:b/>
                <w:bCs/>
                <w:sz w:val="18"/>
                <w:szCs w:val="18"/>
              </w:rPr>
            </w:pPr>
          </w:p>
        </w:tc>
        <w:tc>
          <w:tcPr>
            <w:tcW w:w="460" w:type="pct"/>
            <w:vAlign w:val="center"/>
          </w:tcPr>
          <w:p w14:paraId="2E6A4C4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Starosta</w:t>
            </w:r>
          </w:p>
          <w:p w14:paraId="3EFDAA7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Marszałek</w:t>
            </w:r>
          </w:p>
          <w:p w14:paraId="2481938A" w14:textId="77777777" w:rsidR="00F91101" w:rsidRPr="008366C0" w:rsidRDefault="00F91101" w:rsidP="00F91101">
            <w:pPr>
              <w:jc w:val="center"/>
              <w:rPr>
                <w:rFonts w:ascii="Arial" w:hAnsi="Arial" w:cs="Arial"/>
                <w:sz w:val="18"/>
                <w:szCs w:val="18"/>
              </w:rPr>
            </w:pPr>
          </w:p>
        </w:tc>
      </w:tr>
      <w:tr w:rsidR="00533E89" w:rsidRPr="008366C0" w14:paraId="76AEA527" w14:textId="77777777" w:rsidTr="00F91101">
        <w:tc>
          <w:tcPr>
            <w:tcW w:w="807" w:type="pct"/>
            <w:vMerge/>
            <w:vAlign w:val="center"/>
          </w:tcPr>
          <w:p w14:paraId="6CE4E3B6" w14:textId="77777777" w:rsidR="00F91101" w:rsidRPr="008366C0" w:rsidRDefault="00F91101" w:rsidP="00F91101">
            <w:pPr>
              <w:rPr>
                <w:rFonts w:ascii="Arial" w:hAnsi="Arial" w:cs="Arial"/>
                <w:b/>
                <w:sz w:val="18"/>
                <w:szCs w:val="18"/>
              </w:rPr>
            </w:pPr>
          </w:p>
        </w:tc>
        <w:tc>
          <w:tcPr>
            <w:tcW w:w="1136" w:type="pct"/>
            <w:gridSpan w:val="2"/>
            <w:tcBorders>
              <w:bottom w:val="single" w:sz="4" w:space="0" w:color="auto"/>
            </w:tcBorders>
            <w:vAlign w:val="center"/>
          </w:tcPr>
          <w:p w14:paraId="24009E3A" w14:textId="77777777" w:rsidR="00F91101" w:rsidRPr="008366C0" w:rsidRDefault="00F91101" w:rsidP="00F91101">
            <w:pPr>
              <w:rPr>
                <w:rFonts w:ascii="Arial" w:hAnsi="Arial" w:cs="Arial"/>
                <w:sz w:val="18"/>
                <w:szCs w:val="18"/>
              </w:rPr>
            </w:pPr>
            <w:r w:rsidRPr="008366C0">
              <w:rPr>
                <w:rFonts w:ascii="Arial" w:hAnsi="Arial" w:cs="Arial"/>
                <w:sz w:val="18"/>
                <w:szCs w:val="18"/>
              </w:rPr>
              <w:t>Liczba zlikwidowanych dzikich wysypisk odpadów, ilość usuniętych odpadów</w:t>
            </w:r>
          </w:p>
        </w:tc>
        <w:tc>
          <w:tcPr>
            <w:tcW w:w="474" w:type="pct"/>
            <w:vAlign w:val="center"/>
          </w:tcPr>
          <w:p w14:paraId="46C2DA2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3C3713A2" w14:textId="23CA3998" w:rsidR="00F91101" w:rsidRPr="008366C0" w:rsidRDefault="008366C0"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27F8FA0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 razie potrzeby</w:t>
            </w:r>
          </w:p>
        </w:tc>
        <w:tc>
          <w:tcPr>
            <w:tcW w:w="815" w:type="pct"/>
            <w:vMerge w:val="restart"/>
            <w:vAlign w:val="center"/>
          </w:tcPr>
          <w:p w14:paraId="159DBA83" w14:textId="77777777" w:rsidR="00F91101" w:rsidRPr="008366C0" w:rsidRDefault="00F91101" w:rsidP="00C630B6">
            <w:pPr>
              <w:rPr>
                <w:rFonts w:ascii="Arial" w:hAnsi="Arial" w:cs="Arial"/>
                <w:b/>
                <w:bCs/>
                <w:sz w:val="18"/>
                <w:szCs w:val="18"/>
              </w:rPr>
            </w:pPr>
            <w:r w:rsidRPr="008366C0">
              <w:rPr>
                <w:rFonts w:ascii="Arial" w:hAnsi="Arial" w:cs="Arial"/>
                <w:b/>
                <w:bCs/>
                <w:sz w:val="18"/>
                <w:szCs w:val="18"/>
              </w:rPr>
              <w:t>Gospodarka odpadami w kierunku gospodarki o obiegu zamkniętym</w:t>
            </w:r>
          </w:p>
        </w:tc>
        <w:tc>
          <w:tcPr>
            <w:tcW w:w="460" w:type="pct"/>
            <w:vAlign w:val="center"/>
          </w:tcPr>
          <w:p w14:paraId="5F08FBB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WIOŚ</w:t>
            </w:r>
          </w:p>
        </w:tc>
      </w:tr>
      <w:tr w:rsidR="00533E89" w:rsidRPr="008366C0" w14:paraId="15508195" w14:textId="77777777" w:rsidTr="00F91101">
        <w:tc>
          <w:tcPr>
            <w:tcW w:w="807" w:type="pct"/>
            <w:vMerge/>
            <w:vAlign w:val="center"/>
          </w:tcPr>
          <w:p w14:paraId="2502B00C" w14:textId="77777777" w:rsidR="00F91101" w:rsidRPr="008366C0" w:rsidRDefault="00F91101" w:rsidP="00F91101">
            <w:pPr>
              <w:rPr>
                <w:rFonts w:ascii="Arial" w:hAnsi="Arial" w:cs="Arial"/>
                <w:b/>
                <w:sz w:val="18"/>
                <w:szCs w:val="18"/>
              </w:rPr>
            </w:pPr>
          </w:p>
        </w:tc>
        <w:tc>
          <w:tcPr>
            <w:tcW w:w="1136" w:type="pct"/>
            <w:gridSpan w:val="2"/>
            <w:tcBorders>
              <w:bottom w:val="single" w:sz="4" w:space="0" w:color="auto"/>
            </w:tcBorders>
            <w:vAlign w:val="center"/>
          </w:tcPr>
          <w:p w14:paraId="73287EF8"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Monitorowanie zasobności gleb w makro i mikroskładniki oraz metale ciężkie </w:t>
            </w:r>
          </w:p>
        </w:tc>
        <w:tc>
          <w:tcPr>
            <w:tcW w:w="474" w:type="pct"/>
            <w:vAlign w:val="center"/>
          </w:tcPr>
          <w:p w14:paraId="739BDC4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ilość prób</w:t>
            </w:r>
          </w:p>
        </w:tc>
        <w:tc>
          <w:tcPr>
            <w:tcW w:w="668" w:type="pct"/>
            <w:vAlign w:val="center"/>
          </w:tcPr>
          <w:p w14:paraId="3D5EE7D0" w14:textId="771605E9" w:rsidR="00F91101" w:rsidRPr="008366C0" w:rsidRDefault="00F91101" w:rsidP="00F91101">
            <w:pPr>
              <w:jc w:val="center"/>
              <w:rPr>
                <w:rFonts w:ascii="Arial" w:hAnsi="Arial" w:cs="Arial"/>
                <w:sz w:val="18"/>
                <w:szCs w:val="18"/>
              </w:rPr>
            </w:pPr>
            <w:r w:rsidRPr="008366C0">
              <w:rPr>
                <w:rFonts w:ascii="Arial" w:hAnsi="Arial" w:cs="Arial"/>
                <w:sz w:val="18"/>
                <w:szCs w:val="18"/>
              </w:rPr>
              <w:t xml:space="preserve">2018: </w:t>
            </w:r>
            <w:r w:rsidR="008366C0" w:rsidRPr="008366C0">
              <w:rPr>
                <w:rFonts w:ascii="Arial" w:hAnsi="Arial" w:cs="Arial"/>
                <w:sz w:val="18"/>
                <w:szCs w:val="18"/>
              </w:rPr>
              <w:t>203</w:t>
            </w:r>
            <w:r w:rsidRPr="008366C0">
              <w:rPr>
                <w:rFonts w:ascii="Arial" w:hAnsi="Arial" w:cs="Arial"/>
                <w:sz w:val="18"/>
                <w:szCs w:val="18"/>
              </w:rPr>
              <w:t xml:space="preserve"> szt.</w:t>
            </w:r>
          </w:p>
          <w:p w14:paraId="7CEFE3CF" w14:textId="62B5F8B3" w:rsidR="00F91101" w:rsidRPr="008366C0" w:rsidRDefault="00F91101" w:rsidP="00F91101">
            <w:pPr>
              <w:jc w:val="center"/>
              <w:rPr>
                <w:rFonts w:ascii="Arial" w:hAnsi="Arial" w:cs="Arial"/>
                <w:sz w:val="18"/>
                <w:szCs w:val="18"/>
              </w:rPr>
            </w:pPr>
            <w:r w:rsidRPr="008366C0">
              <w:rPr>
                <w:rFonts w:ascii="Arial" w:hAnsi="Arial" w:cs="Arial"/>
                <w:sz w:val="18"/>
                <w:szCs w:val="18"/>
              </w:rPr>
              <w:t xml:space="preserve">2019: </w:t>
            </w:r>
            <w:r w:rsidR="008366C0" w:rsidRPr="008366C0">
              <w:rPr>
                <w:rFonts w:ascii="Arial" w:hAnsi="Arial" w:cs="Arial"/>
                <w:sz w:val="18"/>
                <w:szCs w:val="18"/>
              </w:rPr>
              <w:t>85</w:t>
            </w:r>
            <w:r w:rsidRPr="008366C0">
              <w:rPr>
                <w:rFonts w:ascii="Arial" w:hAnsi="Arial" w:cs="Arial"/>
                <w:sz w:val="18"/>
                <w:szCs w:val="18"/>
              </w:rPr>
              <w:t xml:space="preserve"> szt.</w:t>
            </w:r>
          </w:p>
        </w:tc>
        <w:tc>
          <w:tcPr>
            <w:tcW w:w="640" w:type="pct"/>
            <w:vAlign w:val="center"/>
          </w:tcPr>
          <w:p w14:paraId="1A0386D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 razie potrzeb</w:t>
            </w:r>
          </w:p>
        </w:tc>
        <w:tc>
          <w:tcPr>
            <w:tcW w:w="815" w:type="pct"/>
            <w:vMerge/>
            <w:vAlign w:val="center"/>
          </w:tcPr>
          <w:p w14:paraId="1457DB44" w14:textId="77777777" w:rsidR="00F91101" w:rsidRPr="008366C0" w:rsidRDefault="00F91101" w:rsidP="00F91101">
            <w:pPr>
              <w:jc w:val="center"/>
              <w:rPr>
                <w:rFonts w:ascii="Arial" w:hAnsi="Arial" w:cs="Arial"/>
                <w:b/>
                <w:sz w:val="18"/>
                <w:szCs w:val="18"/>
              </w:rPr>
            </w:pPr>
          </w:p>
        </w:tc>
        <w:tc>
          <w:tcPr>
            <w:tcW w:w="460" w:type="pct"/>
            <w:vAlign w:val="center"/>
          </w:tcPr>
          <w:p w14:paraId="0983834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OSChR</w:t>
            </w:r>
          </w:p>
        </w:tc>
      </w:tr>
      <w:tr w:rsidR="00533E89" w:rsidRPr="008366C0" w14:paraId="10C39C5A" w14:textId="77777777" w:rsidTr="00F91101">
        <w:tc>
          <w:tcPr>
            <w:tcW w:w="807" w:type="pct"/>
            <w:vMerge/>
            <w:vAlign w:val="center"/>
          </w:tcPr>
          <w:p w14:paraId="4C87E07C" w14:textId="77777777" w:rsidR="00F91101" w:rsidRPr="008366C0" w:rsidRDefault="00F91101" w:rsidP="00F91101">
            <w:pPr>
              <w:rPr>
                <w:rFonts w:ascii="Arial" w:hAnsi="Arial" w:cs="Arial"/>
                <w:b/>
                <w:sz w:val="18"/>
                <w:szCs w:val="18"/>
              </w:rPr>
            </w:pPr>
          </w:p>
        </w:tc>
        <w:tc>
          <w:tcPr>
            <w:tcW w:w="1136" w:type="pct"/>
            <w:gridSpan w:val="2"/>
            <w:tcBorders>
              <w:top w:val="single" w:sz="4" w:space="0" w:color="auto"/>
            </w:tcBorders>
            <w:vAlign w:val="center"/>
          </w:tcPr>
          <w:p w14:paraId="13BBC719" w14:textId="77777777" w:rsidR="00F91101" w:rsidRPr="008366C0" w:rsidRDefault="00F91101" w:rsidP="00F91101">
            <w:pPr>
              <w:rPr>
                <w:rFonts w:ascii="Arial" w:hAnsi="Arial" w:cs="Arial"/>
                <w:sz w:val="18"/>
                <w:szCs w:val="18"/>
              </w:rPr>
            </w:pPr>
            <w:r w:rsidRPr="008366C0">
              <w:rPr>
                <w:rFonts w:ascii="Arial" w:hAnsi="Arial" w:cs="Arial"/>
                <w:sz w:val="18"/>
                <w:szCs w:val="18"/>
              </w:rPr>
              <w:t>Czynne składowiska odpadów</w:t>
            </w:r>
          </w:p>
        </w:tc>
        <w:tc>
          <w:tcPr>
            <w:tcW w:w="474" w:type="pct"/>
            <w:vAlign w:val="center"/>
          </w:tcPr>
          <w:p w14:paraId="25D1B997"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79C98F79" w14:textId="68EB16B4" w:rsidR="003B5452" w:rsidRPr="008366C0" w:rsidRDefault="00F91101" w:rsidP="008366C0">
            <w:pPr>
              <w:jc w:val="center"/>
              <w:rPr>
                <w:rFonts w:ascii="Arial" w:hAnsi="Arial" w:cs="Arial"/>
                <w:sz w:val="18"/>
                <w:szCs w:val="18"/>
              </w:rPr>
            </w:pPr>
            <w:r w:rsidRPr="00E908D1">
              <w:rPr>
                <w:rFonts w:ascii="Arial" w:hAnsi="Arial" w:cs="Arial"/>
                <w:sz w:val="18"/>
                <w:szCs w:val="18"/>
              </w:rPr>
              <w:t xml:space="preserve">1 </w:t>
            </w:r>
            <w:r w:rsidR="003B5452" w:rsidRPr="00E908D1">
              <w:rPr>
                <w:rFonts w:ascii="Arial" w:hAnsi="Arial" w:cs="Arial"/>
                <w:sz w:val="18"/>
                <w:szCs w:val="18"/>
              </w:rPr>
              <w:t>komunalne</w:t>
            </w:r>
          </w:p>
        </w:tc>
        <w:tc>
          <w:tcPr>
            <w:tcW w:w="640" w:type="pct"/>
            <w:vAlign w:val="center"/>
          </w:tcPr>
          <w:p w14:paraId="449208F2" w14:textId="4A376D4F" w:rsidR="00F91101" w:rsidRPr="008366C0" w:rsidRDefault="003B5452"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316E0CA6" w14:textId="77777777" w:rsidR="00F91101" w:rsidRPr="008366C0" w:rsidRDefault="00F91101" w:rsidP="00F91101">
            <w:pPr>
              <w:jc w:val="center"/>
              <w:rPr>
                <w:rFonts w:ascii="Arial" w:hAnsi="Arial" w:cs="Arial"/>
                <w:sz w:val="18"/>
                <w:szCs w:val="18"/>
              </w:rPr>
            </w:pPr>
          </w:p>
        </w:tc>
        <w:tc>
          <w:tcPr>
            <w:tcW w:w="460" w:type="pct"/>
            <w:vAlign w:val="center"/>
          </w:tcPr>
          <w:p w14:paraId="65E802E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382066F1" w14:textId="77777777" w:rsidTr="00F91101">
        <w:tc>
          <w:tcPr>
            <w:tcW w:w="807" w:type="pct"/>
            <w:vMerge/>
            <w:vAlign w:val="center"/>
          </w:tcPr>
          <w:p w14:paraId="3B51F306" w14:textId="77777777" w:rsidR="00F91101" w:rsidRPr="008366C0" w:rsidRDefault="00F91101" w:rsidP="00F91101">
            <w:pPr>
              <w:rPr>
                <w:rFonts w:ascii="Arial" w:hAnsi="Arial" w:cs="Arial"/>
                <w:b/>
                <w:sz w:val="18"/>
                <w:szCs w:val="18"/>
              </w:rPr>
            </w:pPr>
          </w:p>
        </w:tc>
        <w:tc>
          <w:tcPr>
            <w:tcW w:w="535" w:type="pct"/>
            <w:vMerge w:val="restart"/>
            <w:tcBorders>
              <w:right w:val="single" w:sz="4" w:space="0" w:color="auto"/>
            </w:tcBorders>
            <w:vAlign w:val="center"/>
          </w:tcPr>
          <w:p w14:paraId="51E50E36" w14:textId="77777777" w:rsidR="00F91101" w:rsidRPr="008366C0" w:rsidRDefault="00F91101" w:rsidP="00F91101">
            <w:pPr>
              <w:rPr>
                <w:rFonts w:ascii="Arial" w:hAnsi="Arial" w:cs="Arial"/>
                <w:sz w:val="18"/>
                <w:szCs w:val="18"/>
              </w:rPr>
            </w:pPr>
            <w:r w:rsidRPr="008366C0">
              <w:rPr>
                <w:rFonts w:ascii="Arial" w:hAnsi="Arial" w:cs="Arial"/>
                <w:sz w:val="18"/>
                <w:szCs w:val="18"/>
              </w:rPr>
              <w:t>Odpady komunalne zebrane, w tym selektywnie</w:t>
            </w:r>
          </w:p>
          <w:p w14:paraId="5B5F1012" w14:textId="77777777" w:rsidR="00F91101" w:rsidRPr="008366C0" w:rsidRDefault="00F91101" w:rsidP="00F91101">
            <w:pPr>
              <w:rPr>
                <w:rFonts w:ascii="Arial" w:hAnsi="Arial" w:cs="Arial"/>
                <w:sz w:val="18"/>
                <w:szCs w:val="18"/>
              </w:rPr>
            </w:pPr>
            <w:r w:rsidRPr="008366C0">
              <w:rPr>
                <w:rFonts w:ascii="Arial" w:hAnsi="Arial" w:cs="Arial"/>
                <w:sz w:val="18"/>
                <w:szCs w:val="18"/>
              </w:rPr>
              <w:t>(2019 r.)</w:t>
            </w:r>
          </w:p>
        </w:tc>
        <w:tc>
          <w:tcPr>
            <w:tcW w:w="601" w:type="pct"/>
            <w:tcBorders>
              <w:left w:val="single" w:sz="4" w:space="0" w:color="auto"/>
            </w:tcBorders>
            <w:vAlign w:val="center"/>
          </w:tcPr>
          <w:p w14:paraId="68F8764D" w14:textId="77777777" w:rsidR="00F91101" w:rsidRPr="008366C0" w:rsidRDefault="00F91101" w:rsidP="00F91101">
            <w:pPr>
              <w:rPr>
                <w:rFonts w:ascii="Arial" w:hAnsi="Arial" w:cs="Arial"/>
                <w:sz w:val="18"/>
                <w:szCs w:val="18"/>
              </w:rPr>
            </w:pPr>
            <w:r w:rsidRPr="008366C0">
              <w:rPr>
                <w:rFonts w:ascii="Arial" w:hAnsi="Arial" w:cs="Arial"/>
                <w:sz w:val="18"/>
                <w:szCs w:val="18"/>
              </w:rPr>
              <w:t>ogółem</w:t>
            </w:r>
          </w:p>
        </w:tc>
        <w:tc>
          <w:tcPr>
            <w:tcW w:w="474" w:type="pct"/>
            <w:vAlign w:val="center"/>
          </w:tcPr>
          <w:p w14:paraId="1EDF5A2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7992D033" w14:textId="54B5BCFB" w:rsidR="00F91101" w:rsidRPr="000F4E96" w:rsidRDefault="000F4E96" w:rsidP="00F91101">
            <w:pPr>
              <w:jc w:val="center"/>
              <w:rPr>
                <w:rFonts w:ascii="Arial" w:hAnsi="Arial" w:cs="Arial"/>
                <w:color w:val="FF0000"/>
                <w:sz w:val="18"/>
                <w:szCs w:val="18"/>
              </w:rPr>
            </w:pPr>
            <w:r w:rsidRPr="000F4E96">
              <w:rPr>
                <w:rFonts w:ascii="Arial" w:hAnsi="Arial" w:cs="Arial"/>
                <w:color w:val="FF0000"/>
                <w:sz w:val="18"/>
                <w:szCs w:val="18"/>
              </w:rPr>
              <w:t>2875,75</w:t>
            </w:r>
          </w:p>
        </w:tc>
        <w:tc>
          <w:tcPr>
            <w:tcW w:w="640" w:type="pct"/>
            <w:vAlign w:val="center"/>
          </w:tcPr>
          <w:p w14:paraId="104A37A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0A45D6B7" w14:textId="77777777" w:rsidR="00F91101" w:rsidRPr="008366C0" w:rsidRDefault="00F91101" w:rsidP="00F91101">
            <w:pPr>
              <w:jc w:val="center"/>
              <w:rPr>
                <w:rFonts w:ascii="Arial" w:hAnsi="Arial" w:cs="Arial"/>
                <w:sz w:val="18"/>
                <w:szCs w:val="18"/>
              </w:rPr>
            </w:pPr>
          </w:p>
        </w:tc>
        <w:tc>
          <w:tcPr>
            <w:tcW w:w="460" w:type="pct"/>
            <w:vAlign w:val="center"/>
          </w:tcPr>
          <w:p w14:paraId="344AE42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0225BED7" w14:textId="77777777" w:rsidTr="00F91101">
        <w:tc>
          <w:tcPr>
            <w:tcW w:w="807" w:type="pct"/>
            <w:vMerge/>
            <w:vAlign w:val="center"/>
          </w:tcPr>
          <w:p w14:paraId="4E1A0829" w14:textId="77777777" w:rsidR="00F91101" w:rsidRPr="008366C0" w:rsidRDefault="00F91101" w:rsidP="00F91101">
            <w:pPr>
              <w:rPr>
                <w:rFonts w:ascii="Arial" w:hAnsi="Arial" w:cs="Arial"/>
                <w:b/>
                <w:sz w:val="18"/>
                <w:szCs w:val="18"/>
              </w:rPr>
            </w:pPr>
          </w:p>
        </w:tc>
        <w:tc>
          <w:tcPr>
            <w:tcW w:w="535" w:type="pct"/>
            <w:vMerge/>
            <w:tcBorders>
              <w:right w:val="single" w:sz="4" w:space="0" w:color="auto"/>
            </w:tcBorders>
            <w:vAlign w:val="center"/>
          </w:tcPr>
          <w:p w14:paraId="57B7FA37" w14:textId="77777777" w:rsidR="00F91101" w:rsidRPr="008366C0" w:rsidRDefault="00F91101" w:rsidP="00F91101">
            <w:pPr>
              <w:rPr>
                <w:rFonts w:ascii="Arial" w:hAnsi="Arial" w:cs="Arial"/>
                <w:sz w:val="18"/>
                <w:szCs w:val="18"/>
              </w:rPr>
            </w:pPr>
          </w:p>
        </w:tc>
        <w:tc>
          <w:tcPr>
            <w:tcW w:w="601" w:type="pct"/>
            <w:tcBorders>
              <w:left w:val="single" w:sz="4" w:space="0" w:color="auto"/>
            </w:tcBorders>
            <w:vAlign w:val="center"/>
          </w:tcPr>
          <w:p w14:paraId="4806EA58" w14:textId="77777777" w:rsidR="00F91101" w:rsidRPr="008366C0" w:rsidRDefault="00F91101" w:rsidP="00F91101">
            <w:pPr>
              <w:rPr>
                <w:rFonts w:ascii="Arial" w:hAnsi="Arial" w:cs="Arial"/>
                <w:sz w:val="18"/>
                <w:szCs w:val="18"/>
              </w:rPr>
            </w:pPr>
            <w:r w:rsidRPr="008366C0">
              <w:rPr>
                <w:rFonts w:ascii="Arial" w:hAnsi="Arial" w:cs="Arial"/>
                <w:sz w:val="18"/>
                <w:szCs w:val="18"/>
              </w:rPr>
              <w:t>ulegające biodegradacji</w:t>
            </w:r>
          </w:p>
        </w:tc>
        <w:tc>
          <w:tcPr>
            <w:tcW w:w="474" w:type="pct"/>
            <w:vAlign w:val="center"/>
          </w:tcPr>
          <w:p w14:paraId="4C590E0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0F7D11FF" w14:textId="50422E77" w:rsidR="00F91101" w:rsidRPr="000F4E96" w:rsidRDefault="000F4E96" w:rsidP="00F91101">
            <w:pPr>
              <w:jc w:val="center"/>
              <w:rPr>
                <w:rFonts w:ascii="Arial" w:hAnsi="Arial" w:cs="Arial"/>
                <w:color w:val="FF0000"/>
                <w:sz w:val="18"/>
                <w:szCs w:val="18"/>
              </w:rPr>
            </w:pPr>
            <w:r w:rsidRPr="000F4E96">
              <w:rPr>
                <w:rFonts w:ascii="Arial" w:hAnsi="Arial" w:cs="Arial"/>
                <w:color w:val="FF0000"/>
                <w:sz w:val="18"/>
                <w:szCs w:val="18"/>
              </w:rPr>
              <w:t>271,2</w:t>
            </w:r>
          </w:p>
        </w:tc>
        <w:tc>
          <w:tcPr>
            <w:tcW w:w="640" w:type="pct"/>
            <w:vAlign w:val="center"/>
          </w:tcPr>
          <w:p w14:paraId="4C280E1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37B294BA" w14:textId="77777777" w:rsidR="00F91101" w:rsidRPr="008366C0" w:rsidRDefault="00F91101" w:rsidP="00F91101">
            <w:pPr>
              <w:jc w:val="center"/>
              <w:rPr>
                <w:rFonts w:ascii="Arial" w:hAnsi="Arial" w:cs="Arial"/>
                <w:sz w:val="18"/>
                <w:szCs w:val="18"/>
              </w:rPr>
            </w:pPr>
          </w:p>
        </w:tc>
        <w:tc>
          <w:tcPr>
            <w:tcW w:w="460" w:type="pct"/>
            <w:vAlign w:val="center"/>
          </w:tcPr>
          <w:p w14:paraId="590078C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276DB3E5" w14:textId="77777777" w:rsidTr="00F91101">
        <w:tc>
          <w:tcPr>
            <w:tcW w:w="807" w:type="pct"/>
            <w:vMerge/>
            <w:vAlign w:val="center"/>
          </w:tcPr>
          <w:p w14:paraId="7D16E417" w14:textId="77777777" w:rsidR="00F91101" w:rsidRPr="008366C0" w:rsidRDefault="00F91101" w:rsidP="00F91101">
            <w:pPr>
              <w:rPr>
                <w:rFonts w:ascii="Arial" w:hAnsi="Arial" w:cs="Arial"/>
                <w:b/>
                <w:sz w:val="18"/>
                <w:szCs w:val="18"/>
              </w:rPr>
            </w:pPr>
          </w:p>
        </w:tc>
        <w:tc>
          <w:tcPr>
            <w:tcW w:w="535" w:type="pct"/>
            <w:vMerge/>
            <w:tcBorders>
              <w:right w:val="single" w:sz="4" w:space="0" w:color="auto"/>
            </w:tcBorders>
            <w:vAlign w:val="center"/>
          </w:tcPr>
          <w:p w14:paraId="72394A14" w14:textId="77777777" w:rsidR="00F91101" w:rsidRPr="008366C0" w:rsidRDefault="00F91101" w:rsidP="00F91101">
            <w:pPr>
              <w:rPr>
                <w:rFonts w:ascii="Arial" w:hAnsi="Arial" w:cs="Arial"/>
                <w:sz w:val="18"/>
                <w:szCs w:val="18"/>
              </w:rPr>
            </w:pPr>
          </w:p>
        </w:tc>
        <w:tc>
          <w:tcPr>
            <w:tcW w:w="601" w:type="pct"/>
            <w:tcBorders>
              <w:left w:val="single" w:sz="4" w:space="0" w:color="auto"/>
            </w:tcBorders>
            <w:vAlign w:val="center"/>
          </w:tcPr>
          <w:p w14:paraId="1ADBDEA0" w14:textId="77777777" w:rsidR="00F91101" w:rsidRPr="008366C0" w:rsidRDefault="00F91101" w:rsidP="00F91101">
            <w:pPr>
              <w:rPr>
                <w:rFonts w:ascii="Arial" w:hAnsi="Arial" w:cs="Arial"/>
                <w:sz w:val="18"/>
                <w:szCs w:val="18"/>
              </w:rPr>
            </w:pPr>
            <w:r w:rsidRPr="008366C0">
              <w:rPr>
                <w:rFonts w:ascii="Arial" w:hAnsi="Arial" w:cs="Arial"/>
                <w:sz w:val="18"/>
                <w:szCs w:val="18"/>
              </w:rPr>
              <w:t>opakowaniowe</w:t>
            </w:r>
          </w:p>
        </w:tc>
        <w:tc>
          <w:tcPr>
            <w:tcW w:w="474" w:type="pct"/>
            <w:vAlign w:val="center"/>
          </w:tcPr>
          <w:p w14:paraId="7FF84F4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7405541D" w14:textId="667E1B35" w:rsidR="00F91101" w:rsidRPr="000F4E96" w:rsidRDefault="000F4E96" w:rsidP="00F91101">
            <w:pPr>
              <w:jc w:val="center"/>
              <w:rPr>
                <w:rFonts w:ascii="Arial" w:hAnsi="Arial" w:cs="Arial"/>
                <w:color w:val="FF0000"/>
                <w:sz w:val="18"/>
                <w:szCs w:val="18"/>
              </w:rPr>
            </w:pPr>
            <w:r w:rsidRPr="000F4E96">
              <w:rPr>
                <w:rFonts w:ascii="Arial" w:hAnsi="Arial" w:cs="Arial"/>
                <w:color w:val="FF0000"/>
                <w:sz w:val="18"/>
                <w:szCs w:val="18"/>
              </w:rPr>
              <w:t>142,18</w:t>
            </w:r>
          </w:p>
        </w:tc>
        <w:tc>
          <w:tcPr>
            <w:tcW w:w="640" w:type="pct"/>
            <w:vAlign w:val="center"/>
          </w:tcPr>
          <w:p w14:paraId="0B78E52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37FB01EC" w14:textId="77777777" w:rsidR="00F91101" w:rsidRPr="008366C0" w:rsidRDefault="00F91101" w:rsidP="00F91101">
            <w:pPr>
              <w:jc w:val="center"/>
              <w:rPr>
                <w:rFonts w:ascii="Arial" w:hAnsi="Arial" w:cs="Arial"/>
                <w:sz w:val="18"/>
                <w:szCs w:val="18"/>
              </w:rPr>
            </w:pPr>
          </w:p>
        </w:tc>
        <w:tc>
          <w:tcPr>
            <w:tcW w:w="460" w:type="pct"/>
            <w:vAlign w:val="center"/>
          </w:tcPr>
          <w:p w14:paraId="338599E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06C6F962" w14:textId="77777777" w:rsidTr="00F91101">
        <w:tc>
          <w:tcPr>
            <w:tcW w:w="807" w:type="pct"/>
            <w:vMerge/>
            <w:vAlign w:val="center"/>
          </w:tcPr>
          <w:p w14:paraId="369B1988" w14:textId="77777777" w:rsidR="00F91101" w:rsidRPr="008366C0" w:rsidRDefault="00F91101" w:rsidP="00F91101">
            <w:pPr>
              <w:rPr>
                <w:rFonts w:ascii="Arial" w:hAnsi="Arial" w:cs="Arial"/>
                <w:b/>
                <w:sz w:val="18"/>
                <w:szCs w:val="18"/>
              </w:rPr>
            </w:pPr>
          </w:p>
        </w:tc>
        <w:tc>
          <w:tcPr>
            <w:tcW w:w="535" w:type="pct"/>
            <w:vMerge/>
            <w:tcBorders>
              <w:right w:val="single" w:sz="4" w:space="0" w:color="auto"/>
            </w:tcBorders>
            <w:vAlign w:val="center"/>
          </w:tcPr>
          <w:p w14:paraId="772F38DD" w14:textId="77777777" w:rsidR="00F91101" w:rsidRPr="008366C0" w:rsidRDefault="00F91101" w:rsidP="00F91101">
            <w:pPr>
              <w:rPr>
                <w:rFonts w:ascii="Arial" w:hAnsi="Arial" w:cs="Arial"/>
                <w:sz w:val="18"/>
                <w:szCs w:val="18"/>
              </w:rPr>
            </w:pPr>
          </w:p>
        </w:tc>
        <w:tc>
          <w:tcPr>
            <w:tcW w:w="601" w:type="pct"/>
            <w:tcBorders>
              <w:left w:val="single" w:sz="4" w:space="0" w:color="auto"/>
            </w:tcBorders>
            <w:vAlign w:val="center"/>
          </w:tcPr>
          <w:p w14:paraId="69A57AE8" w14:textId="77777777" w:rsidR="00F91101" w:rsidRPr="008366C0" w:rsidRDefault="00F91101" w:rsidP="00F91101">
            <w:pPr>
              <w:rPr>
                <w:rFonts w:ascii="Arial" w:hAnsi="Arial" w:cs="Arial"/>
                <w:sz w:val="18"/>
                <w:szCs w:val="18"/>
              </w:rPr>
            </w:pPr>
            <w:r w:rsidRPr="008366C0">
              <w:rPr>
                <w:rFonts w:ascii="Arial" w:hAnsi="Arial" w:cs="Arial"/>
                <w:sz w:val="18"/>
                <w:szCs w:val="18"/>
              </w:rPr>
              <w:t>budowlane</w:t>
            </w:r>
          </w:p>
        </w:tc>
        <w:tc>
          <w:tcPr>
            <w:tcW w:w="474" w:type="pct"/>
            <w:vAlign w:val="center"/>
          </w:tcPr>
          <w:p w14:paraId="0C69039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33BC054F" w14:textId="22EA2680" w:rsidR="00F91101" w:rsidRPr="000F4E96" w:rsidRDefault="000F4E96" w:rsidP="00F91101">
            <w:pPr>
              <w:jc w:val="center"/>
              <w:rPr>
                <w:rFonts w:ascii="Arial" w:hAnsi="Arial" w:cs="Arial"/>
                <w:color w:val="FF0000"/>
                <w:sz w:val="18"/>
                <w:szCs w:val="18"/>
              </w:rPr>
            </w:pPr>
            <w:r w:rsidRPr="000F4E96">
              <w:rPr>
                <w:rFonts w:ascii="Arial" w:hAnsi="Arial" w:cs="Arial"/>
                <w:color w:val="FF0000"/>
                <w:sz w:val="18"/>
                <w:szCs w:val="18"/>
              </w:rPr>
              <w:t>79,24</w:t>
            </w:r>
          </w:p>
        </w:tc>
        <w:tc>
          <w:tcPr>
            <w:tcW w:w="640" w:type="pct"/>
            <w:vAlign w:val="center"/>
          </w:tcPr>
          <w:p w14:paraId="4F2483C9"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46E098ED" w14:textId="77777777" w:rsidR="00F91101" w:rsidRPr="008366C0" w:rsidRDefault="00F91101" w:rsidP="00F91101">
            <w:pPr>
              <w:jc w:val="center"/>
              <w:rPr>
                <w:rFonts w:ascii="Arial" w:hAnsi="Arial" w:cs="Arial"/>
                <w:sz w:val="18"/>
                <w:szCs w:val="18"/>
              </w:rPr>
            </w:pPr>
          </w:p>
        </w:tc>
        <w:tc>
          <w:tcPr>
            <w:tcW w:w="460" w:type="pct"/>
            <w:vAlign w:val="center"/>
          </w:tcPr>
          <w:p w14:paraId="31578CF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663327D1" w14:textId="77777777" w:rsidTr="00F91101">
        <w:tc>
          <w:tcPr>
            <w:tcW w:w="807" w:type="pct"/>
            <w:vMerge/>
            <w:vAlign w:val="center"/>
          </w:tcPr>
          <w:p w14:paraId="1A59D36F" w14:textId="77777777" w:rsidR="00F91101" w:rsidRPr="008366C0" w:rsidRDefault="00F91101" w:rsidP="00F91101">
            <w:pPr>
              <w:rPr>
                <w:rFonts w:ascii="Arial" w:hAnsi="Arial" w:cs="Arial"/>
                <w:b/>
                <w:sz w:val="18"/>
                <w:szCs w:val="18"/>
              </w:rPr>
            </w:pPr>
          </w:p>
        </w:tc>
        <w:tc>
          <w:tcPr>
            <w:tcW w:w="535" w:type="pct"/>
            <w:vMerge/>
            <w:tcBorders>
              <w:right w:val="single" w:sz="4" w:space="0" w:color="auto"/>
            </w:tcBorders>
            <w:vAlign w:val="center"/>
          </w:tcPr>
          <w:p w14:paraId="031110F6" w14:textId="77777777" w:rsidR="00F91101" w:rsidRPr="008366C0" w:rsidRDefault="00F91101" w:rsidP="00F91101">
            <w:pPr>
              <w:rPr>
                <w:rFonts w:ascii="Arial" w:hAnsi="Arial" w:cs="Arial"/>
                <w:sz w:val="18"/>
                <w:szCs w:val="18"/>
              </w:rPr>
            </w:pPr>
          </w:p>
        </w:tc>
        <w:tc>
          <w:tcPr>
            <w:tcW w:w="601" w:type="pct"/>
            <w:tcBorders>
              <w:left w:val="single" w:sz="4" w:space="0" w:color="auto"/>
            </w:tcBorders>
            <w:vAlign w:val="center"/>
          </w:tcPr>
          <w:p w14:paraId="40C4535B" w14:textId="77777777" w:rsidR="00F91101" w:rsidRPr="008366C0" w:rsidRDefault="00F91101" w:rsidP="00F91101">
            <w:pPr>
              <w:rPr>
                <w:rFonts w:ascii="Arial" w:hAnsi="Arial" w:cs="Arial"/>
                <w:sz w:val="18"/>
                <w:szCs w:val="18"/>
              </w:rPr>
            </w:pPr>
            <w:r w:rsidRPr="008366C0">
              <w:rPr>
                <w:rFonts w:ascii="Arial" w:hAnsi="Arial" w:cs="Arial"/>
                <w:sz w:val="18"/>
                <w:szCs w:val="18"/>
              </w:rPr>
              <w:t>wielkogabarytowe</w:t>
            </w:r>
          </w:p>
        </w:tc>
        <w:tc>
          <w:tcPr>
            <w:tcW w:w="474" w:type="pct"/>
            <w:vAlign w:val="center"/>
          </w:tcPr>
          <w:p w14:paraId="46BEA76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1B29B127" w14:textId="48A2CD1E" w:rsidR="00F91101" w:rsidRPr="000F4E96" w:rsidRDefault="000F4E96" w:rsidP="00F91101">
            <w:pPr>
              <w:jc w:val="center"/>
              <w:rPr>
                <w:rFonts w:ascii="Arial" w:hAnsi="Arial" w:cs="Arial"/>
                <w:color w:val="FF0000"/>
                <w:sz w:val="18"/>
                <w:szCs w:val="18"/>
              </w:rPr>
            </w:pPr>
            <w:r w:rsidRPr="000F4E96">
              <w:rPr>
                <w:rFonts w:ascii="Arial" w:hAnsi="Arial" w:cs="Arial"/>
                <w:color w:val="FF0000"/>
                <w:sz w:val="18"/>
                <w:szCs w:val="18"/>
              </w:rPr>
              <w:t>38,08</w:t>
            </w:r>
          </w:p>
        </w:tc>
        <w:tc>
          <w:tcPr>
            <w:tcW w:w="640" w:type="pct"/>
            <w:vAlign w:val="center"/>
          </w:tcPr>
          <w:p w14:paraId="297DF39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5FF7D50E" w14:textId="77777777" w:rsidR="00F91101" w:rsidRPr="008366C0" w:rsidRDefault="00F91101" w:rsidP="00F91101">
            <w:pPr>
              <w:jc w:val="center"/>
              <w:rPr>
                <w:rFonts w:ascii="Arial" w:hAnsi="Arial" w:cs="Arial"/>
                <w:sz w:val="18"/>
                <w:szCs w:val="18"/>
              </w:rPr>
            </w:pPr>
          </w:p>
        </w:tc>
        <w:tc>
          <w:tcPr>
            <w:tcW w:w="460" w:type="pct"/>
            <w:vAlign w:val="center"/>
          </w:tcPr>
          <w:p w14:paraId="41B5601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7CE30109" w14:textId="77777777" w:rsidTr="00F91101">
        <w:tc>
          <w:tcPr>
            <w:tcW w:w="807" w:type="pct"/>
            <w:vMerge/>
            <w:vAlign w:val="center"/>
          </w:tcPr>
          <w:p w14:paraId="538B6D3E" w14:textId="77777777" w:rsidR="00F91101" w:rsidRPr="008366C0" w:rsidRDefault="00F91101" w:rsidP="00F91101">
            <w:pPr>
              <w:rPr>
                <w:rFonts w:ascii="Arial" w:hAnsi="Arial" w:cs="Arial"/>
                <w:b/>
                <w:sz w:val="18"/>
                <w:szCs w:val="18"/>
              </w:rPr>
            </w:pPr>
          </w:p>
        </w:tc>
        <w:tc>
          <w:tcPr>
            <w:tcW w:w="535" w:type="pct"/>
            <w:vMerge/>
            <w:tcBorders>
              <w:right w:val="single" w:sz="4" w:space="0" w:color="auto"/>
            </w:tcBorders>
            <w:vAlign w:val="center"/>
          </w:tcPr>
          <w:p w14:paraId="26EAC814" w14:textId="77777777" w:rsidR="00F91101" w:rsidRPr="008366C0" w:rsidRDefault="00F91101" w:rsidP="00F91101">
            <w:pPr>
              <w:rPr>
                <w:rFonts w:ascii="Arial" w:hAnsi="Arial" w:cs="Arial"/>
                <w:sz w:val="18"/>
                <w:szCs w:val="18"/>
              </w:rPr>
            </w:pPr>
          </w:p>
        </w:tc>
        <w:tc>
          <w:tcPr>
            <w:tcW w:w="601" w:type="pct"/>
            <w:tcBorders>
              <w:left w:val="single" w:sz="4" w:space="0" w:color="auto"/>
            </w:tcBorders>
            <w:vAlign w:val="center"/>
          </w:tcPr>
          <w:p w14:paraId="180A77F7" w14:textId="77777777" w:rsidR="00F91101" w:rsidRPr="008366C0" w:rsidRDefault="00F91101" w:rsidP="00F91101">
            <w:pPr>
              <w:rPr>
                <w:rFonts w:ascii="Arial" w:hAnsi="Arial" w:cs="Arial"/>
                <w:sz w:val="18"/>
                <w:szCs w:val="18"/>
              </w:rPr>
            </w:pPr>
            <w:r w:rsidRPr="008366C0">
              <w:rPr>
                <w:rFonts w:ascii="Arial" w:hAnsi="Arial" w:cs="Arial"/>
                <w:sz w:val="18"/>
                <w:szCs w:val="18"/>
              </w:rPr>
              <w:t>zużyty sprzęt elektryczny i elektroniczny</w:t>
            </w:r>
          </w:p>
        </w:tc>
        <w:tc>
          <w:tcPr>
            <w:tcW w:w="474" w:type="pct"/>
            <w:vAlign w:val="center"/>
          </w:tcPr>
          <w:p w14:paraId="64A90A4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43FB636A" w14:textId="4850DBD9" w:rsidR="00F91101" w:rsidRPr="000F4E96" w:rsidRDefault="000F4E96" w:rsidP="00F91101">
            <w:pPr>
              <w:jc w:val="center"/>
              <w:rPr>
                <w:rFonts w:ascii="Arial" w:hAnsi="Arial" w:cs="Arial"/>
                <w:color w:val="FF0000"/>
                <w:sz w:val="18"/>
                <w:szCs w:val="18"/>
              </w:rPr>
            </w:pPr>
            <w:r w:rsidRPr="000F4E96">
              <w:rPr>
                <w:rFonts w:ascii="Arial" w:hAnsi="Arial" w:cs="Arial"/>
                <w:color w:val="FF0000"/>
                <w:sz w:val="18"/>
                <w:szCs w:val="18"/>
              </w:rPr>
              <w:t>7,56</w:t>
            </w:r>
          </w:p>
        </w:tc>
        <w:tc>
          <w:tcPr>
            <w:tcW w:w="640" w:type="pct"/>
            <w:vAlign w:val="center"/>
          </w:tcPr>
          <w:p w14:paraId="1E21A06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0B12EFBA" w14:textId="77777777" w:rsidR="00F91101" w:rsidRPr="008366C0" w:rsidRDefault="00F91101" w:rsidP="00F91101">
            <w:pPr>
              <w:jc w:val="center"/>
              <w:rPr>
                <w:rFonts w:ascii="Arial" w:hAnsi="Arial" w:cs="Arial"/>
                <w:sz w:val="18"/>
                <w:szCs w:val="18"/>
              </w:rPr>
            </w:pPr>
          </w:p>
        </w:tc>
        <w:tc>
          <w:tcPr>
            <w:tcW w:w="460" w:type="pct"/>
            <w:vAlign w:val="center"/>
          </w:tcPr>
          <w:p w14:paraId="70836C6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5FCB2FD0" w14:textId="77777777" w:rsidTr="00F91101">
        <w:tc>
          <w:tcPr>
            <w:tcW w:w="807" w:type="pct"/>
            <w:vMerge/>
            <w:vAlign w:val="center"/>
          </w:tcPr>
          <w:p w14:paraId="2BABB114" w14:textId="77777777" w:rsidR="00F91101" w:rsidRPr="008366C0" w:rsidRDefault="00F91101" w:rsidP="00F91101">
            <w:pPr>
              <w:rPr>
                <w:rFonts w:ascii="Arial" w:hAnsi="Arial" w:cs="Arial"/>
                <w:b/>
                <w:sz w:val="18"/>
                <w:szCs w:val="18"/>
              </w:rPr>
            </w:pPr>
          </w:p>
        </w:tc>
        <w:tc>
          <w:tcPr>
            <w:tcW w:w="535" w:type="pct"/>
            <w:vMerge/>
            <w:tcBorders>
              <w:right w:val="single" w:sz="4" w:space="0" w:color="auto"/>
            </w:tcBorders>
            <w:vAlign w:val="center"/>
          </w:tcPr>
          <w:p w14:paraId="74B51B03" w14:textId="77777777" w:rsidR="00F91101" w:rsidRPr="008366C0" w:rsidRDefault="00F91101" w:rsidP="00F91101">
            <w:pPr>
              <w:rPr>
                <w:rFonts w:ascii="Arial" w:hAnsi="Arial" w:cs="Arial"/>
                <w:sz w:val="18"/>
                <w:szCs w:val="18"/>
              </w:rPr>
            </w:pPr>
          </w:p>
        </w:tc>
        <w:tc>
          <w:tcPr>
            <w:tcW w:w="601" w:type="pct"/>
            <w:tcBorders>
              <w:left w:val="single" w:sz="4" w:space="0" w:color="auto"/>
            </w:tcBorders>
            <w:vAlign w:val="center"/>
          </w:tcPr>
          <w:p w14:paraId="62DA3E9E" w14:textId="77777777" w:rsidR="00F91101" w:rsidRPr="008366C0" w:rsidRDefault="00F91101" w:rsidP="00F91101">
            <w:pPr>
              <w:rPr>
                <w:rFonts w:ascii="Arial" w:hAnsi="Arial" w:cs="Arial"/>
                <w:sz w:val="18"/>
                <w:szCs w:val="18"/>
              </w:rPr>
            </w:pPr>
            <w:r w:rsidRPr="008366C0">
              <w:rPr>
                <w:rFonts w:ascii="Arial" w:hAnsi="Arial" w:cs="Arial"/>
                <w:sz w:val="18"/>
                <w:szCs w:val="18"/>
              </w:rPr>
              <w:t>niebezpieczne</w:t>
            </w:r>
          </w:p>
        </w:tc>
        <w:tc>
          <w:tcPr>
            <w:tcW w:w="474" w:type="pct"/>
            <w:vAlign w:val="center"/>
          </w:tcPr>
          <w:p w14:paraId="69A12F67"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67A473DB" w14:textId="76CDA136" w:rsidR="00F91101" w:rsidRPr="000F4E96" w:rsidRDefault="000F4E96" w:rsidP="00F91101">
            <w:pPr>
              <w:jc w:val="center"/>
              <w:rPr>
                <w:rFonts w:ascii="Arial" w:hAnsi="Arial" w:cs="Arial"/>
                <w:color w:val="FF0000"/>
                <w:sz w:val="18"/>
                <w:szCs w:val="18"/>
              </w:rPr>
            </w:pPr>
            <w:r w:rsidRPr="000F4E96">
              <w:rPr>
                <w:rFonts w:ascii="Arial" w:hAnsi="Arial" w:cs="Arial"/>
                <w:color w:val="FF0000"/>
                <w:sz w:val="18"/>
                <w:szCs w:val="18"/>
              </w:rPr>
              <w:t>0,49</w:t>
            </w:r>
          </w:p>
        </w:tc>
        <w:tc>
          <w:tcPr>
            <w:tcW w:w="640" w:type="pct"/>
            <w:vAlign w:val="center"/>
          </w:tcPr>
          <w:p w14:paraId="2AFD98EA" w14:textId="0B45A031" w:rsidR="00F91101" w:rsidRPr="008366C0" w:rsidRDefault="008366C0"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5DE00240" w14:textId="77777777" w:rsidR="00F91101" w:rsidRPr="008366C0" w:rsidRDefault="00F91101" w:rsidP="00F91101">
            <w:pPr>
              <w:jc w:val="center"/>
              <w:rPr>
                <w:rFonts w:ascii="Arial" w:hAnsi="Arial" w:cs="Arial"/>
                <w:sz w:val="18"/>
                <w:szCs w:val="18"/>
              </w:rPr>
            </w:pPr>
          </w:p>
        </w:tc>
        <w:tc>
          <w:tcPr>
            <w:tcW w:w="460" w:type="pct"/>
            <w:vAlign w:val="center"/>
          </w:tcPr>
          <w:p w14:paraId="75C348C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5CA3B543" w14:textId="77777777" w:rsidTr="00F91101">
        <w:tc>
          <w:tcPr>
            <w:tcW w:w="807" w:type="pct"/>
            <w:vMerge/>
            <w:vAlign w:val="center"/>
          </w:tcPr>
          <w:p w14:paraId="10F629CA" w14:textId="77777777" w:rsidR="00F91101" w:rsidRPr="008366C0" w:rsidRDefault="00F91101" w:rsidP="00F91101">
            <w:pPr>
              <w:rPr>
                <w:rFonts w:ascii="Arial" w:hAnsi="Arial" w:cs="Arial"/>
                <w:b/>
                <w:sz w:val="18"/>
                <w:szCs w:val="18"/>
              </w:rPr>
            </w:pPr>
          </w:p>
        </w:tc>
        <w:tc>
          <w:tcPr>
            <w:tcW w:w="535" w:type="pct"/>
            <w:vMerge/>
            <w:tcBorders>
              <w:right w:val="single" w:sz="4" w:space="0" w:color="auto"/>
            </w:tcBorders>
            <w:vAlign w:val="center"/>
          </w:tcPr>
          <w:p w14:paraId="4EADDB16" w14:textId="77777777" w:rsidR="00F91101" w:rsidRPr="008366C0" w:rsidRDefault="00F91101" w:rsidP="00F91101">
            <w:pPr>
              <w:rPr>
                <w:rFonts w:ascii="Arial" w:hAnsi="Arial" w:cs="Arial"/>
                <w:sz w:val="18"/>
                <w:szCs w:val="18"/>
              </w:rPr>
            </w:pPr>
          </w:p>
        </w:tc>
        <w:tc>
          <w:tcPr>
            <w:tcW w:w="601" w:type="pct"/>
            <w:tcBorders>
              <w:left w:val="single" w:sz="4" w:space="0" w:color="auto"/>
            </w:tcBorders>
            <w:vAlign w:val="center"/>
          </w:tcPr>
          <w:p w14:paraId="7EBAB760"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zmieszane </w:t>
            </w:r>
          </w:p>
          <w:p w14:paraId="5C19DCA7" w14:textId="77777777" w:rsidR="00F91101" w:rsidRPr="008366C0" w:rsidRDefault="00F91101" w:rsidP="00F91101">
            <w:pPr>
              <w:rPr>
                <w:rFonts w:ascii="Arial" w:hAnsi="Arial" w:cs="Arial"/>
                <w:sz w:val="18"/>
                <w:szCs w:val="18"/>
              </w:rPr>
            </w:pPr>
            <w:r w:rsidRPr="008366C0">
              <w:rPr>
                <w:rFonts w:ascii="Arial" w:hAnsi="Arial" w:cs="Arial"/>
                <w:sz w:val="18"/>
                <w:szCs w:val="18"/>
              </w:rPr>
              <w:t>(20 03 01)</w:t>
            </w:r>
          </w:p>
        </w:tc>
        <w:tc>
          <w:tcPr>
            <w:tcW w:w="474" w:type="pct"/>
            <w:vAlign w:val="center"/>
          </w:tcPr>
          <w:p w14:paraId="6732D96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24CAD2A8" w14:textId="4EC8524C" w:rsidR="00F91101" w:rsidRPr="000F4E96" w:rsidRDefault="000F4E96" w:rsidP="00F91101">
            <w:pPr>
              <w:jc w:val="center"/>
              <w:rPr>
                <w:rFonts w:ascii="Arial" w:hAnsi="Arial" w:cs="Arial"/>
                <w:color w:val="FF0000"/>
                <w:sz w:val="18"/>
                <w:szCs w:val="18"/>
              </w:rPr>
            </w:pPr>
            <w:r w:rsidRPr="000F4E96">
              <w:rPr>
                <w:rFonts w:ascii="Arial" w:hAnsi="Arial" w:cs="Arial"/>
                <w:color w:val="FF0000"/>
                <w:sz w:val="18"/>
                <w:szCs w:val="18"/>
              </w:rPr>
              <w:t>1976,47</w:t>
            </w:r>
          </w:p>
        </w:tc>
        <w:tc>
          <w:tcPr>
            <w:tcW w:w="640" w:type="pct"/>
            <w:vAlign w:val="center"/>
          </w:tcPr>
          <w:p w14:paraId="14003E2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Spadek</w:t>
            </w:r>
          </w:p>
        </w:tc>
        <w:tc>
          <w:tcPr>
            <w:tcW w:w="815" w:type="pct"/>
            <w:vMerge/>
            <w:vAlign w:val="center"/>
          </w:tcPr>
          <w:p w14:paraId="685CAD03" w14:textId="77777777" w:rsidR="00F91101" w:rsidRPr="008366C0" w:rsidRDefault="00F91101" w:rsidP="00F91101">
            <w:pPr>
              <w:jc w:val="center"/>
              <w:rPr>
                <w:rFonts w:ascii="Arial" w:hAnsi="Arial" w:cs="Arial"/>
                <w:sz w:val="18"/>
                <w:szCs w:val="18"/>
              </w:rPr>
            </w:pPr>
          </w:p>
        </w:tc>
        <w:tc>
          <w:tcPr>
            <w:tcW w:w="460" w:type="pct"/>
            <w:vAlign w:val="center"/>
          </w:tcPr>
          <w:p w14:paraId="4666464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2C54E26A" w14:textId="77777777" w:rsidTr="00F91101">
        <w:tc>
          <w:tcPr>
            <w:tcW w:w="807" w:type="pct"/>
            <w:vMerge/>
            <w:vAlign w:val="center"/>
          </w:tcPr>
          <w:p w14:paraId="0F6DBB83" w14:textId="77777777" w:rsidR="00F91101" w:rsidRPr="008366C0" w:rsidRDefault="00F91101" w:rsidP="00F91101">
            <w:pPr>
              <w:rPr>
                <w:rFonts w:ascii="Arial" w:hAnsi="Arial" w:cs="Arial"/>
                <w:b/>
                <w:sz w:val="18"/>
                <w:szCs w:val="18"/>
              </w:rPr>
            </w:pPr>
          </w:p>
        </w:tc>
        <w:tc>
          <w:tcPr>
            <w:tcW w:w="1136" w:type="pct"/>
            <w:gridSpan w:val="2"/>
            <w:vAlign w:val="center"/>
          </w:tcPr>
          <w:p w14:paraId="7FBF40D7" w14:textId="77777777" w:rsidR="00F91101" w:rsidRPr="008366C0" w:rsidRDefault="00F91101" w:rsidP="00F91101">
            <w:pPr>
              <w:rPr>
                <w:rFonts w:ascii="Arial" w:hAnsi="Arial" w:cs="Arial"/>
                <w:sz w:val="18"/>
                <w:szCs w:val="18"/>
              </w:rPr>
            </w:pPr>
            <w:r w:rsidRPr="008366C0">
              <w:rPr>
                <w:rFonts w:ascii="Arial" w:hAnsi="Arial" w:cs="Arial"/>
                <w:sz w:val="18"/>
                <w:szCs w:val="18"/>
              </w:rPr>
              <w:t>Liczba punktów selektywnej zbiórki odpadów komunalnych (PSZOK)</w:t>
            </w:r>
          </w:p>
        </w:tc>
        <w:tc>
          <w:tcPr>
            <w:tcW w:w="474" w:type="pct"/>
            <w:vAlign w:val="center"/>
          </w:tcPr>
          <w:p w14:paraId="6727776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701CC1FF" w14:textId="566F861D" w:rsidR="00F91101" w:rsidRPr="008366C0" w:rsidRDefault="00F91101" w:rsidP="00F91101">
            <w:pPr>
              <w:jc w:val="center"/>
              <w:rPr>
                <w:rFonts w:ascii="Arial" w:hAnsi="Arial" w:cs="Arial"/>
                <w:sz w:val="18"/>
                <w:szCs w:val="18"/>
              </w:rPr>
            </w:pPr>
            <w:r w:rsidRPr="008366C0">
              <w:rPr>
                <w:rFonts w:ascii="Arial" w:hAnsi="Arial" w:cs="Arial"/>
                <w:sz w:val="18"/>
                <w:szCs w:val="18"/>
              </w:rPr>
              <w:t>1</w:t>
            </w:r>
            <w:r w:rsidR="008366C0" w:rsidRPr="008366C0">
              <w:rPr>
                <w:rFonts w:ascii="Arial" w:hAnsi="Arial" w:cs="Arial"/>
                <w:sz w:val="18"/>
                <w:szCs w:val="18"/>
              </w:rPr>
              <w:t xml:space="preserve"> i 1 mały PSZOK</w:t>
            </w:r>
          </w:p>
        </w:tc>
        <w:tc>
          <w:tcPr>
            <w:tcW w:w="640" w:type="pct"/>
            <w:vAlign w:val="center"/>
          </w:tcPr>
          <w:p w14:paraId="1A4B3F1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1</w:t>
            </w:r>
          </w:p>
        </w:tc>
        <w:tc>
          <w:tcPr>
            <w:tcW w:w="815" w:type="pct"/>
            <w:vMerge/>
            <w:vAlign w:val="center"/>
          </w:tcPr>
          <w:p w14:paraId="53BFF4C0" w14:textId="77777777" w:rsidR="00F91101" w:rsidRPr="008366C0" w:rsidRDefault="00F91101" w:rsidP="00F91101">
            <w:pPr>
              <w:jc w:val="center"/>
              <w:rPr>
                <w:rFonts w:ascii="Arial" w:hAnsi="Arial" w:cs="Arial"/>
                <w:sz w:val="18"/>
                <w:szCs w:val="18"/>
              </w:rPr>
            </w:pPr>
          </w:p>
        </w:tc>
        <w:tc>
          <w:tcPr>
            <w:tcW w:w="460" w:type="pct"/>
            <w:vAlign w:val="center"/>
          </w:tcPr>
          <w:p w14:paraId="061D47B7"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7682CB7F" w14:textId="77777777" w:rsidTr="00F91101">
        <w:tc>
          <w:tcPr>
            <w:tcW w:w="807" w:type="pct"/>
            <w:vMerge/>
            <w:vAlign w:val="center"/>
          </w:tcPr>
          <w:p w14:paraId="4F7ED96B" w14:textId="77777777" w:rsidR="00F91101" w:rsidRPr="008366C0" w:rsidRDefault="00F91101" w:rsidP="00F91101">
            <w:pPr>
              <w:rPr>
                <w:rFonts w:ascii="Arial" w:hAnsi="Arial" w:cs="Arial"/>
                <w:b/>
                <w:sz w:val="18"/>
                <w:szCs w:val="18"/>
              </w:rPr>
            </w:pPr>
          </w:p>
        </w:tc>
        <w:tc>
          <w:tcPr>
            <w:tcW w:w="1136" w:type="pct"/>
            <w:gridSpan w:val="2"/>
            <w:vAlign w:val="center"/>
          </w:tcPr>
          <w:p w14:paraId="5067C0B3"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Gospodarstwa objęte systemem odbioru odpadów komunalnych </w:t>
            </w:r>
          </w:p>
        </w:tc>
        <w:tc>
          <w:tcPr>
            <w:tcW w:w="474" w:type="pct"/>
            <w:vAlign w:val="center"/>
          </w:tcPr>
          <w:p w14:paraId="3758834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59B0CBA7" w14:textId="2CCF2BE8" w:rsidR="00F91101" w:rsidRPr="008366C0" w:rsidRDefault="008366C0" w:rsidP="00F91101">
            <w:pPr>
              <w:jc w:val="center"/>
              <w:rPr>
                <w:rFonts w:ascii="Arial" w:hAnsi="Arial" w:cs="Arial"/>
                <w:sz w:val="18"/>
                <w:szCs w:val="18"/>
              </w:rPr>
            </w:pPr>
            <w:r w:rsidRPr="008366C0">
              <w:rPr>
                <w:rFonts w:ascii="Arial" w:hAnsi="Arial" w:cs="Arial"/>
                <w:sz w:val="18"/>
                <w:szCs w:val="18"/>
              </w:rPr>
              <w:t>100</w:t>
            </w:r>
          </w:p>
        </w:tc>
        <w:tc>
          <w:tcPr>
            <w:tcW w:w="640" w:type="pct"/>
            <w:vAlign w:val="center"/>
          </w:tcPr>
          <w:p w14:paraId="6E819A7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100%</w:t>
            </w:r>
          </w:p>
        </w:tc>
        <w:tc>
          <w:tcPr>
            <w:tcW w:w="815" w:type="pct"/>
            <w:vMerge/>
            <w:vAlign w:val="center"/>
          </w:tcPr>
          <w:p w14:paraId="7D10788F" w14:textId="77777777" w:rsidR="00F91101" w:rsidRPr="008366C0" w:rsidRDefault="00F91101" w:rsidP="00F91101">
            <w:pPr>
              <w:jc w:val="center"/>
              <w:rPr>
                <w:rFonts w:ascii="Arial" w:hAnsi="Arial" w:cs="Arial"/>
                <w:sz w:val="18"/>
                <w:szCs w:val="18"/>
              </w:rPr>
            </w:pPr>
          </w:p>
        </w:tc>
        <w:tc>
          <w:tcPr>
            <w:tcW w:w="460" w:type="pct"/>
            <w:vAlign w:val="center"/>
          </w:tcPr>
          <w:p w14:paraId="7BEE0D57"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7F1806BB" w14:textId="77777777" w:rsidTr="00F91101">
        <w:tc>
          <w:tcPr>
            <w:tcW w:w="807" w:type="pct"/>
            <w:vMerge/>
            <w:vAlign w:val="center"/>
          </w:tcPr>
          <w:p w14:paraId="12C5C1F3" w14:textId="77777777" w:rsidR="00F91101" w:rsidRPr="008366C0" w:rsidRDefault="00F91101" w:rsidP="00F91101">
            <w:pPr>
              <w:rPr>
                <w:rFonts w:ascii="Arial" w:hAnsi="Arial" w:cs="Arial"/>
                <w:b/>
                <w:sz w:val="18"/>
                <w:szCs w:val="18"/>
              </w:rPr>
            </w:pPr>
          </w:p>
        </w:tc>
        <w:tc>
          <w:tcPr>
            <w:tcW w:w="1136" w:type="pct"/>
            <w:gridSpan w:val="2"/>
            <w:vAlign w:val="center"/>
          </w:tcPr>
          <w:p w14:paraId="47AE2FAA"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Mieszkańcy prowadzący selektywną zbiórkę odpadów komunalnych </w:t>
            </w:r>
          </w:p>
        </w:tc>
        <w:tc>
          <w:tcPr>
            <w:tcW w:w="474" w:type="pct"/>
            <w:vAlign w:val="center"/>
          </w:tcPr>
          <w:p w14:paraId="006762E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194AF398" w14:textId="42D86630" w:rsidR="00F91101" w:rsidRPr="008366C0" w:rsidRDefault="008366C0" w:rsidP="00F91101">
            <w:pPr>
              <w:jc w:val="center"/>
              <w:rPr>
                <w:rFonts w:ascii="Arial" w:hAnsi="Arial" w:cs="Arial"/>
                <w:sz w:val="18"/>
                <w:szCs w:val="18"/>
              </w:rPr>
            </w:pPr>
            <w:r w:rsidRPr="008366C0">
              <w:rPr>
                <w:rFonts w:ascii="Arial" w:hAnsi="Arial" w:cs="Arial"/>
                <w:sz w:val="18"/>
                <w:szCs w:val="18"/>
              </w:rPr>
              <w:t>95</w:t>
            </w:r>
          </w:p>
        </w:tc>
        <w:tc>
          <w:tcPr>
            <w:tcW w:w="640" w:type="pct"/>
            <w:vAlign w:val="center"/>
          </w:tcPr>
          <w:p w14:paraId="6B6FCB5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100%</w:t>
            </w:r>
          </w:p>
        </w:tc>
        <w:tc>
          <w:tcPr>
            <w:tcW w:w="815" w:type="pct"/>
            <w:vMerge/>
            <w:vAlign w:val="center"/>
          </w:tcPr>
          <w:p w14:paraId="3AD97905" w14:textId="77777777" w:rsidR="00F91101" w:rsidRPr="008366C0" w:rsidRDefault="00F91101" w:rsidP="00F91101">
            <w:pPr>
              <w:jc w:val="center"/>
              <w:rPr>
                <w:rFonts w:ascii="Arial" w:hAnsi="Arial" w:cs="Arial"/>
                <w:sz w:val="18"/>
                <w:szCs w:val="18"/>
              </w:rPr>
            </w:pPr>
          </w:p>
        </w:tc>
        <w:tc>
          <w:tcPr>
            <w:tcW w:w="460" w:type="pct"/>
            <w:vAlign w:val="center"/>
          </w:tcPr>
          <w:p w14:paraId="440496B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3C15A014" w14:textId="77777777" w:rsidTr="00F91101">
        <w:tc>
          <w:tcPr>
            <w:tcW w:w="807" w:type="pct"/>
            <w:vMerge/>
            <w:vAlign w:val="center"/>
          </w:tcPr>
          <w:p w14:paraId="57C742F8" w14:textId="77777777" w:rsidR="00F91101" w:rsidRPr="008366C0" w:rsidRDefault="00F91101" w:rsidP="00F91101">
            <w:pPr>
              <w:rPr>
                <w:rFonts w:ascii="Arial" w:hAnsi="Arial" w:cs="Arial"/>
                <w:b/>
                <w:sz w:val="18"/>
                <w:szCs w:val="18"/>
              </w:rPr>
            </w:pPr>
          </w:p>
        </w:tc>
        <w:tc>
          <w:tcPr>
            <w:tcW w:w="1136" w:type="pct"/>
            <w:gridSpan w:val="2"/>
            <w:vAlign w:val="center"/>
          </w:tcPr>
          <w:p w14:paraId="12611ADC" w14:textId="77777777" w:rsidR="00F91101" w:rsidRPr="008366C0" w:rsidRDefault="00F91101" w:rsidP="00F91101">
            <w:pPr>
              <w:rPr>
                <w:rFonts w:ascii="Arial" w:hAnsi="Arial" w:cs="Arial"/>
                <w:sz w:val="18"/>
                <w:szCs w:val="18"/>
              </w:rPr>
            </w:pPr>
            <w:r w:rsidRPr="008366C0">
              <w:rPr>
                <w:rFonts w:ascii="Arial" w:hAnsi="Arial" w:cs="Arial"/>
                <w:sz w:val="18"/>
                <w:szCs w:val="18"/>
              </w:rPr>
              <w:t>Masa odpadów przyjętych na gminne składowiska odpadów</w:t>
            </w:r>
          </w:p>
        </w:tc>
        <w:tc>
          <w:tcPr>
            <w:tcW w:w="474" w:type="pct"/>
            <w:vAlign w:val="center"/>
          </w:tcPr>
          <w:p w14:paraId="3250199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45F20A52" w14:textId="06266657" w:rsidR="00F91101" w:rsidRPr="008366C0" w:rsidRDefault="008366C0" w:rsidP="00F91101">
            <w:pPr>
              <w:jc w:val="center"/>
              <w:rPr>
                <w:rFonts w:ascii="Arial" w:hAnsi="Arial" w:cs="Arial"/>
                <w:sz w:val="18"/>
                <w:szCs w:val="18"/>
              </w:rPr>
            </w:pPr>
            <w:r w:rsidRPr="008366C0">
              <w:rPr>
                <w:rFonts w:ascii="Arial" w:hAnsi="Arial" w:cs="Arial"/>
                <w:sz w:val="18"/>
                <w:szCs w:val="18"/>
              </w:rPr>
              <w:t>6 155,37 (2018 r.)</w:t>
            </w:r>
          </w:p>
        </w:tc>
        <w:tc>
          <w:tcPr>
            <w:tcW w:w="640" w:type="pct"/>
            <w:vAlign w:val="center"/>
          </w:tcPr>
          <w:p w14:paraId="7182D789" w14:textId="3F54FFC2" w:rsidR="00F91101" w:rsidRPr="008366C0" w:rsidRDefault="00E908D1" w:rsidP="00E908D1">
            <w:pPr>
              <w:jc w:val="center"/>
              <w:rPr>
                <w:rFonts w:ascii="Arial" w:hAnsi="Arial" w:cs="Arial"/>
                <w:sz w:val="18"/>
                <w:szCs w:val="18"/>
              </w:rPr>
            </w:pPr>
            <w:r>
              <w:rPr>
                <w:rFonts w:ascii="Arial" w:hAnsi="Arial" w:cs="Arial"/>
                <w:sz w:val="18"/>
                <w:szCs w:val="18"/>
              </w:rPr>
              <w:t>spadek</w:t>
            </w:r>
          </w:p>
        </w:tc>
        <w:tc>
          <w:tcPr>
            <w:tcW w:w="815" w:type="pct"/>
            <w:vMerge/>
            <w:vAlign w:val="center"/>
          </w:tcPr>
          <w:p w14:paraId="43938440" w14:textId="77777777" w:rsidR="00F91101" w:rsidRPr="008366C0" w:rsidRDefault="00F91101" w:rsidP="00F91101">
            <w:pPr>
              <w:jc w:val="center"/>
              <w:rPr>
                <w:rFonts w:ascii="Arial" w:hAnsi="Arial" w:cs="Arial"/>
                <w:sz w:val="18"/>
                <w:szCs w:val="18"/>
              </w:rPr>
            </w:pPr>
          </w:p>
        </w:tc>
        <w:tc>
          <w:tcPr>
            <w:tcW w:w="460" w:type="pct"/>
            <w:vAlign w:val="center"/>
          </w:tcPr>
          <w:p w14:paraId="0D45713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348F663B" w14:textId="77777777" w:rsidTr="00F91101">
        <w:tc>
          <w:tcPr>
            <w:tcW w:w="807" w:type="pct"/>
            <w:vMerge/>
            <w:vAlign w:val="center"/>
          </w:tcPr>
          <w:p w14:paraId="24AAE939" w14:textId="77777777" w:rsidR="00F91101" w:rsidRPr="008366C0" w:rsidRDefault="00F91101" w:rsidP="00F91101">
            <w:pPr>
              <w:rPr>
                <w:rFonts w:ascii="Arial" w:hAnsi="Arial" w:cs="Arial"/>
                <w:sz w:val="18"/>
                <w:szCs w:val="18"/>
              </w:rPr>
            </w:pPr>
          </w:p>
        </w:tc>
        <w:tc>
          <w:tcPr>
            <w:tcW w:w="535" w:type="pct"/>
            <w:tcBorders>
              <w:right w:val="single" w:sz="4" w:space="0" w:color="auto"/>
            </w:tcBorders>
            <w:vAlign w:val="center"/>
          </w:tcPr>
          <w:p w14:paraId="4BC1EDE6" w14:textId="77777777" w:rsidR="00F91101" w:rsidRPr="008366C0" w:rsidRDefault="00F91101" w:rsidP="00F91101">
            <w:pPr>
              <w:rPr>
                <w:rFonts w:ascii="Arial" w:hAnsi="Arial" w:cs="Arial"/>
                <w:sz w:val="18"/>
                <w:szCs w:val="18"/>
              </w:rPr>
            </w:pPr>
            <w:r w:rsidRPr="008366C0">
              <w:rPr>
                <w:rFonts w:ascii="Arial" w:hAnsi="Arial" w:cs="Arial"/>
                <w:sz w:val="18"/>
                <w:szCs w:val="18"/>
              </w:rPr>
              <w:t>Uzyskane  w 2019 r. poziomy recyklingu, przygotowania do ponownego użycia i odzysku poszczególnych odpadów w skali gminy</w:t>
            </w:r>
          </w:p>
        </w:tc>
        <w:tc>
          <w:tcPr>
            <w:tcW w:w="601" w:type="pct"/>
            <w:tcBorders>
              <w:left w:val="single" w:sz="4" w:space="0" w:color="auto"/>
            </w:tcBorders>
            <w:vAlign w:val="center"/>
          </w:tcPr>
          <w:p w14:paraId="69D06140" w14:textId="77777777" w:rsidR="00F91101" w:rsidRPr="008366C0" w:rsidRDefault="00F91101" w:rsidP="00F91101">
            <w:pPr>
              <w:rPr>
                <w:rFonts w:ascii="Arial" w:hAnsi="Arial" w:cs="Arial"/>
                <w:sz w:val="18"/>
                <w:szCs w:val="18"/>
              </w:rPr>
            </w:pPr>
            <w:r w:rsidRPr="008366C0">
              <w:rPr>
                <w:rFonts w:ascii="Arial" w:hAnsi="Arial" w:cs="Arial"/>
                <w:sz w:val="18"/>
                <w:szCs w:val="18"/>
              </w:rPr>
              <w:t>- biodegradow.</w:t>
            </w:r>
          </w:p>
          <w:p w14:paraId="7A2FC623" w14:textId="77777777" w:rsidR="00F91101" w:rsidRPr="008366C0" w:rsidRDefault="00F91101" w:rsidP="00F91101">
            <w:pPr>
              <w:rPr>
                <w:rFonts w:ascii="Arial" w:hAnsi="Arial" w:cs="Arial"/>
                <w:sz w:val="18"/>
                <w:szCs w:val="18"/>
              </w:rPr>
            </w:pPr>
            <w:r w:rsidRPr="008366C0">
              <w:rPr>
                <w:rFonts w:ascii="Arial" w:hAnsi="Arial" w:cs="Arial"/>
                <w:sz w:val="18"/>
                <w:szCs w:val="18"/>
              </w:rPr>
              <w:t>- opakowaniowe</w:t>
            </w:r>
          </w:p>
          <w:p w14:paraId="15D13084" w14:textId="77777777" w:rsidR="00F91101" w:rsidRPr="008366C0" w:rsidRDefault="00F91101" w:rsidP="00F91101">
            <w:pPr>
              <w:rPr>
                <w:rFonts w:ascii="Arial" w:hAnsi="Arial" w:cs="Arial"/>
                <w:sz w:val="18"/>
                <w:szCs w:val="18"/>
              </w:rPr>
            </w:pPr>
            <w:r w:rsidRPr="008366C0">
              <w:rPr>
                <w:rFonts w:ascii="Arial" w:hAnsi="Arial" w:cs="Arial"/>
                <w:sz w:val="18"/>
                <w:szCs w:val="18"/>
              </w:rPr>
              <w:t>- budowlane</w:t>
            </w:r>
          </w:p>
        </w:tc>
        <w:tc>
          <w:tcPr>
            <w:tcW w:w="474" w:type="pct"/>
            <w:vAlign w:val="center"/>
          </w:tcPr>
          <w:p w14:paraId="153EFEE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p w14:paraId="2CC60B0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p w14:paraId="44A127D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577D6E17" w14:textId="77777777" w:rsidR="00F91101" w:rsidRPr="008366C0" w:rsidRDefault="00F91101" w:rsidP="008366C0">
            <w:pPr>
              <w:jc w:val="center"/>
              <w:rPr>
                <w:rFonts w:ascii="Arial" w:hAnsi="Arial" w:cs="Arial"/>
                <w:sz w:val="18"/>
                <w:szCs w:val="18"/>
              </w:rPr>
            </w:pPr>
          </w:p>
        </w:tc>
        <w:tc>
          <w:tcPr>
            <w:tcW w:w="640" w:type="pct"/>
            <w:vAlign w:val="center"/>
          </w:tcPr>
          <w:p w14:paraId="01F5593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 2020:</w:t>
            </w:r>
          </w:p>
          <w:p w14:paraId="3C6BC22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-do 35%</w:t>
            </w:r>
          </w:p>
          <w:p w14:paraId="0D036C9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 ponad 50%</w:t>
            </w:r>
          </w:p>
          <w:p w14:paraId="5768DBD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- 100%</w:t>
            </w:r>
          </w:p>
          <w:p w14:paraId="6CC63618" w14:textId="77777777" w:rsidR="00F91101" w:rsidRPr="008366C0" w:rsidRDefault="00F91101" w:rsidP="00F91101">
            <w:pPr>
              <w:jc w:val="center"/>
              <w:rPr>
                <w:rFonts w:ascii="Arial" w:hAnsi="Arial" w:cs="Arial"/>
                <w:sz w:val="18"/>
                <w:szCs w:val="18"/>
              </w:rPr>
            </w:pPr>
          </w:p>
        </w:tc>
        <w:tc>
          <w:tcPr>
            <w:tcW w:w="815" w:type="pct"/>
            <w:vMerge/>
            <w:tcBorders>
              <w:bottom w:val="nil"/>
            </w:tcBorders>
            <w:vAlign w:val="center"/>
          </w:tcPr>
          <w:p w14:paraId="0B162E02" w14:textId="77777777" w:rsidR="00F91101" w:rsidRPr="008366C0" w:rsidRDefault="00F91101" w:rsidP="00F91101">
            <w:pPr>
              <w:jc w:val="center"/>
              <w:rPr>
                <w:rFonts w:ascii="Arial" w:hAnsi="Arial" w:cs="Arial"/>
                <w:sz w:val="18"/>
                <w:szCs w:val="18"/>
              </w:rPr>
            </w:pPr>
          </w:p>
        </w:tc>
        <w:tc>
          <w:tcPr>
            <w:tcW w:w="460" w:type="pct"/>
            <w:vAlign w:val="center"/>
          </w:tcPr>
          <w:p w14:paraId="6CEFBCC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p w14:paraId="442AAF2F" w14:textId="77777777" w:rsidR="00F91101" w:rsidRPr="008366C0" w:rsidRDefault="00F91101" w:rsidP="00F91101">
            <w:pPr>
              <w:jc w:val="center"/>
              <w:rPr>
                <w:rFonts w:ascii="Arial" w:hAnsi="Arial" w:cs="Arial"/>
                <w:sz w:val="18"/>
                <w:szCs w:val="18"/>
              </w:rPr>
            </w:pPr>
          </w:p>
        </w:tc>
      </w:tr>
      <w:tr w:rsidR="00533E89" w:rsidRPr="008366C0" w14:paraId="6294C8F2" w14:textId="77777777" w:rsidTr="00F91101">
        <w:tc>
          <w:tcPr>
            <w:tcW w:w="807" w:type="pct"/>
            <w:vMerge/>
            <w:tcBorders>
              <w:bottom w:val="nil"/>
            </w:tcBorders>
            <w:vAlign w:val="center"/>
          </w:tcPr>
          <w:p w14:paraId="7C51BC32" w14:textId="77777777" w:rsidR="00F91101" w:rsidRPr="008366C0" w:rsidRDefault="00F91101" w:rsidP="00F91101">
            <w:pPr>
              <w:rPr>
                <w:rFonts w:ascii="Arial" w:hAnsi="Arial" w:cs="Arial"/>
                <w:sz w:val="18"/>
                <w:szCs w:val="18"/>
              </w:rPr>
            </w:pPr>
          </w:p>
        </w:tc>
        <w:tc>
          <w:tcPr>
            <w:tcW w:w="1136" w:type="pct"/>
            <w:gridSpan w:val="2"/>
            <w:vAlign w:val="center"/>
          </w:tcPr>
          <w:p w14:paraId="66ADD767" w14:textId="77777777" w:rsidR="00F91101" w:rsidRPr="008366C0" w:rsidRDefault="00F91101" w:rsidP="00F91101">
            <w:pPr>
              <w:rPr>
                <w:rFonts w:ascii="Arial" w:hAnsi="Arial" w:cs="Arial"/>
                <w:sz w:val="18"/>
                <w:szCs w:val="18"/>
              </w:rPr>
            </w:pPr>
            <w:r w:rsidRPr="008366C0">
              <w:rPr>
                <w:rFonts w:ascii="Arial" w:hAnsi="Arial" w:cs="Arial"/>
                <w:sz w:val="18"/>
                <w:szCs w:val="18"/>
              </w:rPr>
              <w:t>Liczba przeprowadzonych kontroli w zakresie przestrzegania regulaminu utrzymania czystości i porządku w gminie</w:t>
            </w:r>
          </w:p>
        </w:tc>
        <w:tc>
          <w:tcPr>
            <w:tcW w:w="474" w:type="pct"/>
            <w:vAlign w:val="center"/>
          </w:tcPr>
          <w:p w14:paraId="362D736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08B0AF87" w14:textId="7E9E162A" w:rsidR="00F91101" w:rsidRPr="008366C0" w:rsidRDefault="00870159" w:rsidP="00F91101">
            <w:pPr>
              <w:jc w:val="center"/>
              <w:rPr>
                <w:rFonts w:ascii="Arial" w:hAnsi="Arial" w:cs="Arial"/>
                <w:sz w:val="18"/>
                <w:szCs w:val="18"/>
              </w:rPr>
            </w:pPr>
            <w:r w:rsidRPr="008366C0">
              <w:rPr>
                <w:rFonts w:ascii="Arial" w:hAnsi="Arial" w:cs="Arial"/>
                <w:sz w:val="18"/>
                <w:szCs w:val="18"/>
              </w:rPr>
              <w:t>Brak szczegółowych danych</w:t>
            </w:r>
          </w:p>
        </w:tc>
        <w:tc>
          <w:tcPr>
            <w:tcW w:w="640" w:type="pct"/>
            <w:vAlign w:val="center"/>
          </w:tcPr>
          <w:p w14:paraId="7D4A8C9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 zależności od potrzeb</w:t>
            </w:r>
          </w:p>
        </w:tc>
        <w:tc>
          <w:tcPr>
            <w:tcW w:w="815" w:type="pct"/>
            <w:vMerge w:val="restart"/>
            <w:tcBorders>
              <w:top w:val="nil"/>
            </w:tcBorders>
            <w:vAlign w:val="center"/>
          </w:tcPr>
          <w:p w14:paraId="300109D9" w14:textId="77777777" w:rsidR="00F91101" w:rsidRPr="008366C0" w:rsidRDefault="00F91101" w:rsidP="00F91101">
            <w:pPr>
              <w:jc w:val="center"/>
              <w:rPr>
                <w:rFonts w:ascii="Arial" w:hAnsi="Arial" w:cs="Arial"/>
                <w:sz w:val="18"/>
                <w:szCs w:val="18"/>
              </w:rPr>
            </w:pPr>
          </w:p>
        </w:tc>
        <w:tc>
          <w:tcPr>
            <w:tcW w:w="460" w:type="pct"/>
            <w:vAlign w:val="center"/>
          </w:tcPr>
          <w:p w14:paraId="32E3A74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55B63272" w14:textId="77777777" w:rsidTr="00C630B6">
        <w:tc>
          <w:tcPr>
            <w:tcW w:w="807" w:type="pct"/>
            <w:tcBorders>
              <w:bottom w:val="nil"/>
            </w:tcBorders>
            <w:vAlign w:val="center"/>
          </w:tcPr>
          <w:p w14:paraId="17DD34BC" w14:textId="77777777" w:rsidR="00F91101" w:rsidRPr="008366C0" w:rsidRDefault="00F91101" w:rsidP="00F91101">
            <w:pPr>
              <w:rPr>
                <w:rFonts w:ascii="Arial" w:hAnsi="Arial" w:cs="Arial"/>
                <w:sz w:val="18"/>
                <w:szCs w:val="18"/>
              </w:rPr>
            </w:pPr>
          </w:p>
        </w:tc>
        <w:tc>
          <w:tcPr>
            <w:tcW w:w="1136" w:type="pct"/>
            <w:gridSpan w:val="2"/>
            <w:vAlign w:val="center"/>
          </w:tcPr>
          <w:p w14:paraId="1C3CD90E" w14:textId="242E60AB" w:rsidR="00F91101" w:rsidRPr="008366C0" w:rsidRDefault="00F91101" w:rsidP="00F91101">
            <w:pPr>
              <w:rPr>
                <w:rFonts w:ascii="Arial" w:hAnsi="Arial" w:cs="Arial"/>
                <w:sz w:val="18"/>
                <w:szCs w:val="18"/>
              </w:rPr>
            </w:pPr>
            <w:r w:rsidRPr="008366C0">
              <w:rPr>
                <w:rFonts w:ascii="Arial" w:hAnsi="Arial" w:cs="Arial"/>
                <w:sz w:val="18"/>
                <w:szCs w:val="18"/>
              </w:rPr>
              <w:t>Ilość zinwentaryzowanych odpadów azbestowych</w:t>
            </w:r>
            <w:r w:rsidR="00870159" w:rsidRPr="008366C0">
              <w:rPr>
                <w:rFonts w:ascii="Arial" w:hAnsi="Arial" w:cs="Arial"/>
                <w:sz w:val="18"/>
                <w:szCs w:val="18"/>
              </w:rPr>
              <w:t xml:space="preserve"> pozostałych do usunięcia</w:t>
            </w:r>
          </w:p>
        </w:tc>
        <w:tc>
          <w:tcPr>
            <w:tcW w:w="474" w:type="pct"/>
            <w:vAlign w:val="center"/>
          </w:tcPr>
          <w:p w14:paraId="655FAFD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22EAEA49" w14:textId="6F21629E" w:rsidR="00F91101" w:rsidRPr="008366C0" w:rsidRDefault="008366C0" w:rsidP="00F91101">
            <w:pPr>
              <w:jc w:val="center"/>
              <w:rPr>
                <w:rFonts w:ascii="Arial" w:hAnsi="Arial" w:cs="Arial"/>
                <w:sz w:val="18"/>
                <w:szCs w:val="18"/>
              </w:rPr>
            </w:pPr>
            <w:r w:rsidRPr="008366C0">
              <w:rPr>
                <w:rFonts w:ascii="Arial" w:hAnsi="Arial" w:cs="Arial"/>
                <w:sz w:val="18"/>
                <w:szCs w:val="18"/>
              </w:rPr>
              <w:t>2 362,77</w:t>
            </w:r>
          </w:p>
        </w:tc>
        <w:tc>
          <w:tcPr>
            <w:tcW w:w="640" w:type="pct"/>
            <w:vAlign w:val="center"/>
          </w:tcPr>
          <w:p w14:paraId="292AB80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815" w:type="pct"/>
            <w:vMerge/>
            <w:tcBorders>
              <w:top w:val="nil"/>
            </w:tcBorders>
            <w:vAlign w:val="center"/>
          </w:tcPr>
          <w:p w14:paraId="66E3BA24" w14:textId="77777777" w:rsidR="00F91101" w:rsidRPr="008366C0" w:rsidRDefault="00F91101" w:rsidP="00F91101">
            <w:pPr>
              <w:jc w:val="center"/>
              <w:rPr>
                <w:rFonts w:ascii="Arial" w:hAnsi="Arial" w:cs="Arial"/>
                <w:sz w:val="18"/>
                <w:szCs w:val="18"/>
              </w:rPr>
            </w:pPr>
          </w:p>
        </w:tc>
        <w:tc>
          <w:tcPr>
            <w:tcW w:w="460" w:type="pct"/>
            <w:vAlign w:val="center"/>
          </w:tcPr>
          <w:p w14:paraId="4968D4B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3BA0995E" w14:textId="77777777" w:rsidTr="00C630B6">
        <w:tc>
          <w:tcPr>
            <w:tcW w:w="807" w:type="pct"/>
            <w:vMerge w:val="restart"/>
            <w:tcBorders>
              <w:top w:val="nil"/>
            </w:tcBorders>
            <w:vAlign w:val="center"/>
          </w:tcPr>
          <w:p w14:paraId="49BA2CCF" w14:textId="77777777" w:rsidR="00F91101" w:rsidRPr="008366C0" w:rsidRDefault="00F91101" w:rsidP="00F91101">
            <w:pPr>
              <w:rPr>
                <w:rFonts w:ascii="Arial" w:hAnsi="Arial" w:cs="Arial"/>
                <w:sz w:val="18"/>
                <w:szCs w:val="18"/>
              </w:rPr>
            </w:pPr>
          </w:p>
        </w:tc>
        <w:tc>
          <w:tcPr>
            <w:tcW w:w="1136" w:type="pct"/>
            <w:gridSpan w:val="2"/>
            <w:vAlign w:val="center"/>
          </w:tcPr>
          <w:p w14:paraId="0655E289" w14:textId="77777777" w:rsidR="00F91101" w:rsidRPr="008366C0" w:rsidRDefault="00F91101" w:rsidP="00F91101">
            <w:pPr>
              <w:rPr>
                <w:rFonts w:ascii="Arial" w:hAnsi="Arial" w:cs="Arial"/>
                <w:sz w:val="18"/>
                <w:szCs w:val="18"/>
              </w:rPr>
            </w:pPr>
            <w:r w:rsidRPr="008366C0">
              <w:rPr>
                <w:rFonts w:ascii="Arial" w:hAnsi="Arial" w:cs="Arial"/>
                <w:sz w:val="18"/>
                <w:szCs w:val="18"/>
              </w:rPr>
              <w:t xml:space="preserve">Masa usuniętych wyrobów azbestowych </w:t>
            </w:r>
          </w:p>
        </w:tc>
        <w:tc>
          <w:tcPr>
            <w:tcW w:w="474" w:type="pct"/>
            <w:vAlign w:val="center"/>
          </w:tcPr>
          <w:p w14:paraId="27E0536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Mg</w:t>
            </w:r>
          </w:p>
        </w:tc>
        <w:tc>
          <w:tcPr>
            <w:tcW w:w="668" w:type="pct"/>
            <w:vAlign w:val="center"/>
          </w:tcPr>
          <w:p w14:paraId="63EB46C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2016-2019:</w:t>
            </w:r>
          </w:p>
          <w:p w14:paraId="5407A712" w14:textId="4918DCE6" w:rsidR="00F91101" w:rsidRPr="008366C0" w:rsidRDefault="008366C0" w:rsidP="00F91101">
            <w:pPr>
              <w:jc w:val="center"/>
              <w:rPr>
                <w:rFonts w:ascii="Arial" w:hAnsi="Arial" w:cs="Arial"/>
                <w:sz w:val="18"/>
                <w:szCs w:val="18"/>
              </w:rPr>
            </w:pPr>
            <w:r w:rsidRPr="008366C0">
              <w:rPr>
                <w:rFonts w:ascii="Arial" w:hAnsi="Arial" w:cs="Arial"/>
                <w:sz w:val="18"/>
                <w:szCs w:val="18"/>
              </w:rPr>
              <w:t>228,691</w:t>
            </w:r>
          </w:p>
        </w:tc>
        <w:tc>
          <w:tcPr>
            <w:tcW w:w="640" w:type="pct"/>
            <w:vAlign w:val="center"/>
          </w:tcPr>
          <w:p w14:paraId="44A148C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Do usunięcia:</w:t>
            </w:r>
          </w:p>
          <w:p w14:paraId="7A7137E7" w14:textId="32D08470" w:rsidR="00F91101" w:rsidRPr="008366C0" w:rsidRDefault="008366C0" w:rsidP="00F91101">
            <w:pPr>
              <w:jc w:val="center"/>
              <w:rPr>
                <w:rFonts w:ascii="Arial" w:hAnsi="Arial" w:cs="Arial"/>
                <w:sz w:val="18"/>
                <w:szCs w:val="18"/>
              </w:rPr>
            </w:pPr>
            <w:r w:rsidRPr="008366C0">
              <w:rPr>
                <w:rFonts w:ascii="Arial" w:hAnsi="Arial" w:cs="Arial"/>
                <w:sz w:val="18"/>
                <w:szCs w:val="18"/>
              </w:rPr>
              <w:t>2 362,77</w:t>
            </w:r>
            <w:r w:rsidR="00F91101" w:rsidRPr="008366C0">
              <w:rPr>
                <w:rFonts w:ascii="Arial" w:hAnsi="Arial" w:cs="Arial"/>
                <w:sz w:val="18"/>
                <w:szCs w:val="18"/>
              </w:rPr>
              <w:t xml:space="preserve"> Mg</w:t>
            </w:r>
          </w:p>
        </w:tc>
        <w:tc>
          <w:tcPr>
            <w:tcW w:w="815" w:type="pct"/>
            <w:vMerge/>
            <w:tcBorders>
              <w:top w:val="nil"/>
            </w:tcBorders>
            <w:vAlign w:val="center"/>
          </w:tcPr>
          <w:p w14:paraId="647A9BAA" w14:textId="77777777" w:rsidR="00F91101" w:rsidRPr="008366C0" w:rsidRDefault="00F91101" w:rsidP="00F91101">
            <w:pPr>
              <w:jc w:val="center"/>
              <w:rPr>
                <w:rFonts w:ascii="Arial" w:hAnsi="Arial" w:cs="Arial"/>
                <w:sz w:val="18"/>
                <w:szCs w:val="18"/>
              </w:rPr>
            </w:pPr>
          </w:p>
        </w:tc>
        <w:tc>
          <w:tcPr>
            <w:tcW w:w="460" w:type="pct"/>
            <w:vAlign w:val="center"/>
          </w:tcPr>
          <w:p w14:paraId="4EB2C79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Baza azbestowa</w:t>
            </w:r>
          </w:p>
        </w:tc>
      </w:tr>
      <w:tr w:rsidR="00533E89" w:rsidRPr="008366C0" w14:paraId="2A6D5079" w14:textId="77777777" w:rsidTr="00F91101">
        <w:tc>
          <w:tcPr>
            <w:tcW w:w="807" w:type="pct"/>
            <w:vMerge/>
            <w:vAlign w:val="center"/>
          </w:tcPr>
          <w:p w14:paraId="1B2881FE" w14:textId="77777777" w:rsidR="00F91101" w:rsidRPr="008366C0" w:rsidRDefault="00F91101" w:rsidP="00F91101">
            <w:pPr>
              <w:pStyle w:val="Poziom2Znak"/>
              <w:tabs>
                <w:tab w:val="left" w:pos="6972"/>
              </w:tabs>
              <w:spacing w:after="120" w:line="240" w:lineRule="auto"/>
              <w:ind w:left="0"/>
              <w:contextualSpacing/>
              <w:rPr>
                <w:rFonts w:cs="Arial"/>
                <w:b w:val="0"/>
                <w:sz w:val="18"/>
                <w:szCs w:val="18"/>
              </w:rPr>
            </w:pPr>
          </w:p>
        </w:tc>
        <w:tc>
          <w:tcPr>
            <w:tcW w:w="1136" w:type="pct"/>
            <w:gridSpan w:val="2"/>
            <w:vAlign w:val="center"/>
          </w:tcPr>
          <w:p w14:paraId="7C0FB4C0" w14:textId="594BB268" w:rsidR="00F91101" w:rsidRPr="008366C0" w:rsidRDefault="00F91101" w:rsidP="00F91101">
            <w:pPr>
              <w:rPr>
                <w:rFonts w:ascii="Arial" w:hAnsi="Arial" w:cs="Arial"/>
                <w:sz w:val="18"/>
                <w:szCs w:val="18"/>
              </w:rPr>
            </w:pPr>
            <w:r w:rsidRPr="008366C0">
              <w:rPr>
                <w:rFonts w:ascii="Arial" w:hAnsi="Arial" w:cs="Arial"/>
                <w:sz w:val="18"/>
                <w:szCs w:val="18"/>
              </w:rPr>
              <w:t xml:space="preserve">Powierzchnia terenów objęta formami prawnej ochrony obszarowej (% ogólnej powierzchni </w:t>
            </w:r>
            <w:r w:rsidR="00903ABE" w:rsidRPr="008366C0">
              <w:rPr>
                <w:rFonts w:ascii="Arial" w:hAnsi="Arial" w:cs="Arial"/>
                <w:sz w:val="18"/>
                <w:szCs w:val="18"/>
              </w:rPr>
              <w:t>gminy</w:t>
            </w:r>
            <w:r w:rsidRPr="008366C0">
              <w:rPr>
                <w:rFonts w:ascii="Arial" w:hAnsi="Arial" w:cs="Arial"/>
                <w:sz w:val="18"/>
                <w:szCs w:val="18"/>
              </w:rPr>
              <w:t>)</w:t>
            </w:r>
          </w:p>
        </w:tc>
        <w:tc>
          <w:tcPr>
            <w:tcW w:w="474" w:type="pct"/>
            <w:vAlign w:val="center"/>
          </w:tcPr>
          <w:p w14:paraId="019634E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ha</w:t>
            </w:r>
          </w:p>
          <w:p w14:paraId="7A77F48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66EBE55C" w14:textId="76A11D87" w:rsidR="00F91101" w:rsidRPr="008366C0" w:rsidRDefault="008366C0" w:rsidP="00F91101">
            <w:pPr>
              <w:jc w:val="center"/>
              <w:rPr>
                <w:rFonts w:ascii="Arial" w:hAnsi="Arial" w:cs="Arial"/>
                <w:sz w:val="18"/>
                <w:szCs w:val="18"/>
              </w:rPr>
            </w:pPr>
            <w:r w:rsidRPr="008366C0">
              <w:rPr>
                <w:rFonts w:ascii="Arial" w:hAnsi="Arial" w:cs="Arial"/>
                <w:sz w:val="18"/>
                <w:szCs w:val="18"/>
              </w:rPr>
              <w:t>6 436,76</w:t>
            </w:r>
          </w:p>
          <w:p w14:paraId="02CAE067" w14:textId="3E7C1F92" w:rsidR="00F91101" w:rsidRPr="008366C0" w:rsidRDefault="008366C0" w:rsidP="00F91101">
            <w:pPr>
              <w:jc w:val="center"/>
              <w:rPr>
                <w:rFonts w:ascii="Arial" w:hAnsi="Arial" w:cs="Arial"/>
                <w:sz w:val="18"/>
                <w:szCs w:val="18"/>
              </w:rPr>
            </w:pPr>
            <w:r w:rsidRPr="008366C0">
              <w:rPr>
                <w:rFonts w:ascii="Arial" w:hAnsi="Arial" w:cs="Arial"/>
                <w:sz w:val="18"/>
                <w:szCs w:val="18"/>
              </w:rPr>
              <w:t>60,3</w:t>
            </w:r>
          </w:p>
        </w:tc>
        <w:tc>
          <w:tcPr>
            <w:tcW w:w="640" w:type="pct"/>
            <w:vAlign w:val="center"/>
          </w:tcPr>
          <w:p w14:paraId="3C0F8B1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restart"/>
            <w:vAlign w:val="center"/>
          </w:tcPr>
          <w:p w14:paraId="3B56AEC5" w14:textId="77777777" w:rsidR="00F91101" w:rsidRPr="000F4E96" w:rsidRDefault="00F91101" w:rsidP="000F4E96">
            <w:pPr>
              <w:rPr>
                <w:rFonts w:ascii="Arial" w:hAnsi="Arial" w:cs="Arial"/>
                <w:b/>
                <w:bCs/>
                <w:sz w:val="18"/>
                <w:szCs w:val="18"/>
              </w:rPr>
            </w:pPr>
            <w:r w:rsidRPr="000F4E96">
              <w:rPr>
                <w:rFonts w:ascii="Arial" w:hAnsi="Arial" w:cs="Arial"/>
                <w:b/>
                <w:bCs/>
                <w:sz w:val="18"/>
                <w:szCs w:val="18"/>
              </w:rPr>
              <w:t>Zarządzanie zasobami dziedzictwa przyrodniczego i kulturowego, w tym ochrona różnorodności biologicznej i krajobrazu</w:t>
            </w:r>
          </w:p>
        </w:tc>
        <w:tc>
          <w:tcPr>
            <w:tcW w:w="460" w:type="pct"/>
            <w:vAlign w:val="center"/>
          </w:tcPr>
          <w:p w14:paraId="077B90C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16AEFB43" w14:textId="77777777" w:rsidTr="00F91101">
        <w:tc>
          <w:tcPr>
            <w:tcW w:w="807" w:type="pct"/>
            <w:vMerge/>
            <w:vAlign w:val="center"/>
          </w:tcPr>
          <w:p w14:paraId="3EB4FE4F" w14:textId="77777777" w:rsidR="00F91101" w:rsidRPr="008366C0" w:rsidRDefault="00F91101" w:rsidP="00F91101">
            <w:pPr>
              <w:rPr>
                <w:rFonts w:ascii="Arial" w:hAnsi="Arial" w:cs="Arial"/>
                <w:b/>
                <w:sz w:val="18"/>
                <w:szCs w:val="18"/>
              </w:rPr>
            </w:pPr>
          </w:p>
        </w:tc>
        <w:tc>
          <w:tcPr>
            <w:tcW w:w="1136" w:type="pct"/>
            <w:gridSpan w:val="2"/>
            <w:vAlign w:val="center"/>
          </w:tcPr>
          <w:p w14:paraId="408CFA0F" w14:textId="77777777" w:rsidR="00F91101" w:rsidRPr="008366C0" w:rsidRDefault="00F91101" w:rsidP="00F91101">
            <w:pPr>
              <w:rPr>
                <w:rFonts w:ascii="Arial" w:hAnsi="Arial" w:cs="Arial"/>
                <w:sz w:val="18"/>
                <w:szCs w:val="18"/>
              </w:rPr>
            </w:pPr>
            <w:r w:rsidRPr="008366C0">
              <w:rPr>
                <w:rFonts w:ascii="Arial" w:hAnsi="Arial" w:cs="Arial"/>
                <w:sz w:val="18"/>
                <w:szCs w:val="18"/>
              </w:rPr>
              <w:t>Liczba pomników przyrody</w:t>
            </w:r>
          </w:p>
        </w:tc>
        <w:tc>
          <w:tcPr>
            <w:tcW w:w="474" w:type="pct"/>
            <w:vAlign w:val="center"/>
          </w:tcPr>
          <w:p w14:paraId="7B61F7B9"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78697215" w14:textId="4E910A6F" w:rsidR="00F91101" w:rsidRPr="008366C0" w:rsidRDefault="008366C0" w:rsidP="00F91101">
            <w:pPr>
              <w:jc w:val="center"/>
              <w:rPr>
                <w:rFonts w:ascii="Arial" w:hAnsi="Arial" w:cs="Arial"/>
                <w:sz w:val="18"/>
                <w:szCs w:val="18"/>
              </w:rPr>
            </w:pPr>
            <w:r w:rsidRPr="008366C0">
              <w:rPr>
                <w:rFonts w:ascii="Arial" w:hAnsi="Arial" w:cs="Arial"/>
                <w:sz w:val="18"/>
                <w:szCs w:val="18"/>
              </w:rPr>
              <w:t>13</w:t>
            </w:r>
          </w:p>
        </w:tc>
        <w:tc>
          <w:tcPr>
            <w:tcW w:w="640" w:type="pct"/>
            <w:vAlign w:val="center"/>
          </w:tcPr>
          <w:p w14:paraId="004A95D4"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4862A5C8" w14:textId="77777777" w:rsidR="00F91101" w:rsidRPr="000F4E96" w:rsidRDefault="00F91101" w:rsidP="000F4E96">
            <w:pPr>
              <w:rPr>
                <w:rFonts w:ascii="Arial" w:hAnsi="Arial" w:cs="Arial"/>
                <w:b/>
                <w:bCs/>
                <w:sz w:val="18"/>
                <w:szCs w:val="18"/>
              </w:rPr>
            </w:pPr>
          </w:p>
        </w:tc>
        <w:tc>
          <w:tcPr>
            <w:tcW w:w="460" w:type="pct"/>
            <w:vAlign w:val="center"/>
          </w:tcPr>
          <w:p w14:paraId="0B7EB33E"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3F7487E9" w14:textId="77777777" w:rsidTr="00F91101">
        <w:tc>
          <w:tcPr>
            <w:tcW w:w="807" w:type="pct"/>
            <w:vMerge/>
            <w:vAlign w:val="center"/>
          </w:tcPr>
          <w:p w14:paraId="51E9F37C" w14:textId="77777777" w:rsidR="00F91101" w:rsidRPr="008366C0" w:rsidRDefault="00F91101" w:rsidP="00F91101">
            <w:pPr>
              <w:rPr>
                <w:rFonts w:ascii="Arial" w:hAnsi="Arial" w:cs="Arial"/>
                <w:b/>
                <w:sz w:val="18"/>
                <w:szCs w:val="18"/>
              </w:rPr>
            </w:pPr>
          </w:p>
        </w:tc>
        <w:tc>
          <w:tcPr>
            <w:tcW w:w="1136" w:type="pct"/>
            <w:gridSpan w:val="2"/>
            <w:tcBorders>
              <w:bottom w:val="single" w:sz="4" w:space="0" w:color="auto"/>
            </w:tcBorders>
            <w:vAlign w:val="center"/>
          </w:tcPr>
          <w:p w14:paraId="172EB417" w14:textId="77777777" w:rsidR="00F91101" w:rsidRPr="008366C0" w:rsidRDefault="00F91101" w:rsidP="00F91101">
            <w:pPr>
              <w:rPr>
                <w:rFonts w:ascii="Arial" w:hAnsi="Arial" w:cs="Arial"/>
                <w:sz w:val="18"/>
                <w:szCs w:val="18"/>
              </w:rPr>
            </w:pPr>
            <w:r w:rsidRPr="008366C0">
              <w:rPr>
                <w:rFonts w:ascii="Arial" w:hAnsi="Arial" w:cs="Arial"/>
                <w:sz w:val="18"/>
                <w:szCs w:val="18"/>
              </w:rPr>
              <w:t>Powierzchnia obszarów zieleni urządzonej</w:t>
            </w:r>
          </w:p>
        </w:tc>
        <w:tc>
          <w:tcPr>
            <w:tcW w:w="474" w:type="pct"/>
            <w:vAlign w:val="center"/>
          </w:tcPr>
          <w:p w14:paraId="75BF9A3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ha</w:t>
            </w:r>
          </w:p>
        </w:tc>
        <w:tc>
          <w:tcPr>
            <w:tcW w:w="668" w:type="pct"/>
            <w:vAlign w:val="center"/>
          </w:tcPr>
          <w:p w14:paraId="528D05BA" w14:textId="1906025D" w:rsidR="00F91101" w:rsidRPr="008366C0" w:rsidRDefault="008366C0" w:rsidP="00F91101">
            <w:pPr>
              <w:jc w:val="center"/>
              <w:rPr>
                <w:rFonts w:ascii="Arial" w:hAnsi="Arial" w:cs="Arial"/>
                <w:sz w:val="18"/>
                <w:szCs w:val="18"/>
              </w:rPr>
            </w:pPr>
            <w:r w:rsidRPr="008366C0">
              <w:rPr>
                <w:rFonts w:ascii="Arial" w:hAnsi="Arial" w:cs="Arial"/>
                <w:sz w:val="18"/>
                <w:szCs w:val="18"/>
              </w:rPr>
              <w:t>16,07</w:t>
            </w:r>
          </w:p>
        </w:tc>
        <w:tc>
          <w:tcPr>
            <w:tcW w:w="640" w:type="pct"/>
            <w:vAlign w:val="center"/>
          </w:tcPr>
          <w:p w14:paraId="07219C3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Merge/>
            <w:vAlign w:val="center"/>
          </w:tcPr>
          <w:p w14:paraId="2F73D10A" w14:textId="77777777" w:rsidR="00F91101" w:rsidRPr="000F4E96" w:rsidRDefault="00F91101" w:rsidP="000F4E96">
            <w:pPr>
              <w:rPr>
                <w:rFonts w:ascii="Arial" w:hAnsi="Arial" w:cs="Arial"/>
                <w:b/>
                <w:bCs/>
                <w:sz w:val="18"/>
                <w:szCs w:val="18"/>
              </w:rPr>
            </w:pPr>
          </w:p>
        </w:tc>
        <w:tc>
          <w:tcPr>
            <w:tcW w:w="460" w:type="pct"/>
            <w:vAlign w:val="center"/>
          </w:tcPr>
          <w:p w14:paraId="0927304C"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54F22909" w14:textId="77777777" w:rsidTr="00F91101">
        <w:tc>
          <w:tcPr>
            <w:tcW w:w="807" w:type="pct"/>
            <w:vMerge/>
            <w:vAlign w:val="center"/>
          </w:tcPr>
          <w:p w14:paraId="748EC73D" w14:textId="77777777" w:rsidR="00F91101" w:rsidRPr="008366C0" w:rsidRDefault="00F91101" w:rsidP="00F91101">
            <w:pPr>
              <w:pStyle w:val="Poziom2Znak"/>
              <w:tabs>
                <w:tab w:val="left" w:pos="6972"/>
              </w:tabs>
              <w:spacing w:after="120" w:line="240" w:lineRule="auto"/>
              <w:ind w:left="0"/>
              <w:contextualSpacing/>
              <w:rPr>
                <w:rFonts w:cs="Arial"/>
                <w:b w:val="0"/>
                <w:sz w:val="18"/>
                <w:szCs w:val="18"/>
              </w:rPr>
            </w:pPr>
          </w:p>
        </w:tc>
        <w:tc>
          <w:tcPr>
            <w:tcW w:w="1136" w:type="pct"/>
            <w:gridSpan w:val="2"/>
            <w:tcBorders>
              <w:top w:val="single" w:sz="4" w:space="0" w:color="auto"/>
            </w:tcBorders>
            <w:vAlign w:val="center"/>
          </w:tcPr>
          <w:p w14:paraId="247E67F2" w14:textId="77777777" w:rsidR="00F91101" w:rsidRPr="008366C0" w:rsidRDefault="00F91101" w:rsidP="00F91101">
            <w:pPr>
              <w:rPr>
                <w:rFonts w:ascii="Arial" w:hAnsi="Arial" w:cs="Arial"/>
                <w:sz w:val="18"/>
                <w:szCs w:val="18"/>
              </w:rPr>
            </w:pPr>
            <w:r w:rsidRPr="008366C0">
              <w:rPr>
                <w:rFonts w:ascii="Arial" w:hAnsi="Arial" w:cs="Arial"/>
                <w:sz w:val="18"/>
                <w:szCs w:val="18"/>
              </w:rPr>
              <w:t>Lesistość gminy</w:t>
            </w:r>
          </w:p>
        </w:tc>
        <w:tc>
          <w:tcPr>
            <w:tcW w:w="474" w:type="pct"/>
            <w:vAlign w:val="center"/>
          </w:tcPr>
          <w:p w14:paraId="2066814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t>
            </w:r>
          </w:p>
        </w:tc>
        <w:tc>
          <w:tcPr>
            <w:tcW w:w="668" w:type="pct"/>
            <w:vAlign w:val="center"/>
          </w:tcPr>
          <w:p w14:paraId="1779B2B8" w14:textId="09F55A4E" w:rsidR="00F91101" w:rsidRPr="008366C0" w:rsidRDefault="00870159" w:rsidP="00F91101">
            <w:pPr>
              <w:jc w:val="center"/>
              <w:rPr>
                <w:rFonts w:ascii="Arial" w:hAnsi="Arial" w:cs="Arial"/>
                <w:sz w:val="18"/>
                <w:szCs w:val="18"/>
              </w:rPr>
            </w:pPr>
            <w:r w:rsidRPr="008366C0">
              <w:rPr>
                <w:rFonts w:ascii="Arial" w:hAnsi="Arial" w:cs="Arial"/>
                <w:sz w:val="18"/>
                <w:szCs w:val="18"/>
              </w:rPr>
              <w:t>2</w:t>
            </w:r>
            <w:r w:rsidR="008366C0" w:rsidRPr="008366C0">
              <w:rPr>
                <w:rFonts w:ascii="Arial" w:hAnsi="Arial" w:cs="Arial"/>
                <w:sz w:val="18"/>
                <w:szCs w:val="18"/>
              </w:rPr>
              <w:t>4,8</w:t>
            </w:r>
          </w:p>
        </w:tc>
        <w:tc>
          <w:tcPr>
            <w:tcW w:w="640" w:type="pct"/>
            <w:vAlign w:val="center"/>
          </w:tcPr>
          <w:p w14:paraId="32CA0C5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Wzrost</w:t>
            </w:r>
          </w:p>
        </w:tc>
        <w:tc>
          <w:tcPr>
            <w:tcW w:w="815" w:type="pct"/>
            <w:vAlign w:val="center"/>
          </w:tcPr>
          <w:p w14:paraId="0C485B19" w14:textId="77777777" w:rsidR="00F91101" w:rsidRPr="000F4E96" w:rsidRDefault="00F91101" w:rsidP="000F4E96">
            <w:pPr>
              <w:rPr>
                <w:rFonts w:ascii="Arial" w:hAnsi="Arial" w:cs="Arial"/>
                <w:b/>
                <w:bCs/>
                <w:sz w:val="18"/>
                <w:szCs w:val="18"/>
              </w:rPr>
            </w:pPr>
            <w:r w:rsidRPr="000F4E96">
              <w:rPr>
                <w:rFonts w:ascii="Arial" w:hAnsi="Arial" w:cs="Arial"/>
                <w:b/>
                <w:bCs/>
                <w:sz w:val="18"/>
                <w:szCs w:val="18"/>
              </w:rPr>
              <w:t>Wspieranie wielofunkcyjnej i trwale zrównoważonej gospodarki leśnej</w:t>
            </w:r>
          </w:p>
        </w:tc>
        <w:tc>
          <w:tcPr>
            <w:tcW w:w="460" w:type="pct"/>
            <w:vAlign w:val="center"/>
          </w:tcPr>
          <w:p w14:paraId="4EDB7A5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GUS</w:t>
            </w:r>
          </w:p>
        </w:tc>
      </w:tr>
      <w:tr w:rsidR="00533E89" w:rsidRPr="008366C0" w14:paraId="2531D1DD" w14:textId="77777777" w:rsidTr="00F91101">
        <w:tc>
          <w:tcPr>
            <w:tcW w:w="807" w:type="pct"/>
            <w:vAlign w:val="center"/>
          </w:tcPr>
          <w:p w14:paraId="691D23A5" w14:textId="77777777" w:rsidR="00F91101" w:rsidRPr="008366C0" w:rsidRDefault="00F91101" w:rsidP="00F91101">
            <w:pPr>
              <w:rPr>
                <w:rFonts w:ascii="Arial" w:hAnsi="Arial" w:cs="Arial"/>
                <w:b/>
                <w:bCs/>
                <w:sz w:val="18"/>
                <w:szCs w:val="18"/>
              </w:rPr>
            </w:pPr>
            <w:r w:rsidRPr="008366C0">
              <w:rPr>
                <w:rFonts w:ascii="Arial" w:hAnsi="Arial" w:cs="Arial"/>
                <w:b/>
                <w:bCs/>
                <w:sz w:val="18"/>
                <w:szCs w:val="18"/>
              </w:rPr>
              <w:t>Środowisko i klimat. Łagodzenie zmian klimatu i adaptacja do nich oraz zapobieganie ryzyku klęsk żywiołowych</w:t>
            </w:r>
          </w:p>
        </w:tc>
        <w:tc>
          <w:tcPr>
            <w:tcW w:w="1136" w:type="pct"/>
            <w:gridSpan w:val="2"/>
            <w:vAlign w:val="center"/>
          </w:tcPr>
          <w:p w14:paraId="1DED67EE" w14:textId="77777777" w:rsidR="00F91101" w:rsidRPr="008366C0" w:rsidRDefault="00F91101" w:rsidP="00F91101">
            <w:pPr>
              <w:rPr>
                <w:rFonts w:ascii="Arial" w:hAnsi="Arial" w:cs="Arial"/>
                <w:sz w:val="18"/>
                <w:szCs w:val="18"/>
              </w:rPr>
            </w:pPr>
            <w:r w:rsidRPr="008366C0">
              <w:rPr>
                <w:rFonts w:ascii="Arial" w:hAnsi="Arial" w:cs="Arial"/>
                <w:sz w:val="18"/>
                <w:szCs w:val="18"/>
              </w:rPr>
              <w:t>Liczba przypadków wystąpienia poważnych awarii (odpowiadających definicji zawartej w art. 3 pkt. 23 ustawy z dnia 27 kwietnia 2001 r. – Prawo ochrony środowiska (2016-2019)</w:t>
            </w:r>
          </w:p>
        </w:tc>
        <w:tc>
          <w:tcPr>
            <w:tcW w:w="474" w:type="pct"/>
            <w:vAlign w:val="center"/>
          </w:tcPr>
          <w:p w14:paraId="37B8DA0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szt.</w:t>
            </w:r>
          </w:p>
        </w:tc>
        <w:tc>
          <w:tcPr>
            <w:tcW w:w="668" w:type="pct"/>
            <w:vAlign w:val="center"/>
          </w:tcPr>
          <w:p w14:paraId="4990D35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0</w:t>
            </w:r>
          </w:p>
        </w:tc>
        <w:tc>
          <w:tcPr>
            <w:tcW w:w="640" w:type="pct"/>
            <w:vAlign w:val="center"/>
          </w:tcPr>
          <w:p w14:paraId="5409D062"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0</w:t>
            </w:r>
          </w:p>
        </w:tc>
        <w:tc>
          <w:tcPr>
            <w:tcW w:w="815" w:type="pct"/>
            <w:vAlign w:val="center"/>
          </w:tcPr>
          <w:p w14:paraId="178C1685" w14:textId="77777777" w:rsidR="00F91101" w:rsidRPr="000F4E96" w:rsidRDefault="00F91101" w:rsidP="000F4E96">
            <w:pPr>
              <w:rPr>
                <w:rFonts w:ascii="Arial" w:hAnsi="Arial" w:cs="Arial"/>
                <w:b/>
                <w:bCs/>
                <w:sz w:val="18"/>
                <w:szCs w:val="18"/>
              </w:rPr>
            </w:pPr>
            <w:r w:rsidRPr="000F4E96">
              <w:rPr>
                <w:rFonts w:ascii="Arial" w:hAnsi="Arial" w:cs="Arial"/>
                <w:b/>
                <w:bCs/>
                <w:sz w:val="18"/>
                <w:szCs w:val="18"/>
              </w:rPr>
              <w:t>Przeciwdziałanie zmianom klimatu i adaptacja do nich</w:t>
            </w:r>
          </w:p>
        </w:tc>
        <w:tc>
          <w:tcPr>
            <w:tcW w:w="460" w:type="pct"/>
            <w:vAlign w:val="center"/>
          </w:tcPr>
          <w:p w14:paraId="7448BAC3"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WIOŚ</w:t>
            </w:r>
          </w:p>
        </w:tc>
      </w:tr>
      <w:tr w:rsidR="00533E89" w:rsidRPr="008366C0" w14:paraId="0D7A2214" w14:textId="77777777" w:rsidTr="00F91101">
        <w:tc>
          <w:tcPr>
            <w:tcW w:w="807" w:type="pct"/>
            <w:vMerge w:val="restart"/>
            <w:vAlign w:val="center"/>
          </w:tcPr>
          <w:p w14:paraId="034CCB0E" w14:textId="77777777" w:rsidR="00F91101" w:rsidRPr="008366C0" w:rsidRDefault="00F91101" w:rsidP="00F91101">
            <w:pPr>
              <w:rPr>
                <w:rFonts w:ascii="Arial" w:hAnsi="Arial" w:cs="Arial"/>
                <w:b/>
                <w:bCs/>
                <w:sz w:val="18"/>
                <w:szCs w:val="18"/>
              </w:rPr>
            </w:pPr>
            <w:r w:rsidRPr="008366C0">
              <w:rPr>
                <w:rFonts w:ascii="Arial" w:hAnsi="Arial" w:cs="Arial"/>
                <w:b/>
                <w:bCs/>
                <w:sz w:val="18"/>
                <w:szCs w:val="18"/>
              </w:rPr>
              <w:t>Środowisko i edukacja. Rozwijanie postaw ekologicznych mieszkańców</w:t>
            </w:r>
          </w:p>
        </w:tc>
        <w:tc>
          <w:tcPr>
            <w:tcW w:w="1136" w:type="pct"/>
            <w:gridSpan w:val="2"/>
            <w:vMerge w:val="restart"/>
            <w:vAlign w:val="center"/>
          </w:tcPr>
          <w:p w14:paraId="34167B4E" w14:textId="77777777" w:rsidR="00F91101" w:rsidRPr="008366C0" w:rsidRDefault="00F91101" w:rsidP="00F91101">
            <w:pPr>
              <w:rPr>
                <w:rFonts w:ascii="Arial" w:hAnsi="Arial" w:cs="Arial"/>
                <w:sz w:val="18"/>
                <w:szCs w:val="18"/>
              </w:rPr>
            </w:pPr>
            <w:r w:rsidRPr="008366C0">
              <w:rPr>
                <w:rFonts w:ascii="Arial" w:hAnsi="Arial" w:cs="Arial"/>
                <w:sz w:val="18"/>
                <w:szCs w:val="18"/>
              </w:rPr>
              <w:t>Edukacja ekologiczna na terenie gminy</w:t>
            </w:r>
          </w:p>
          <w:p w14:paraId="5D85210D" w14:textId="784542A6" w:rsidR="00F91101" w:rsidRPr="008366C0" w:rsidRDefault="00F91101" w:rsidP="00F91101">
            <w:pPr>
              <w:rPr>
                <w:rFonts w:ascii="Arial" w:hAnsi="Arial" w:cs="Arial"/>
                <w:sz w:val="18"/>
                <w:szCs w:val="18"/>
              </w:rPr>
            </w:pPr>
          </w:p>
        </w:tc>
        <w:tc>
          <w:tcPr>
            <w:tcW w:w="474" w:type="pct"/>
            <w:vAlign w:val="center"/>
          </w:tcPr>
          <w:p w14:paraId="5751C5AA"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Szkolenia (ilość/rok)</w:t>
            </w:r>
          </w:p>
        </w:tc>
        <w:tc>
          <w:tcPr>
            <w:tcW w:w="668" w:type="pct"/>
            <w:vAlign w:val="center"/>
          </w:tcPr>
          <w:p w14:paraId="7718F1B5" w14:textId="6D13ECC4" w:rsidR="00F91101" w:rsidRPr="008366C0" w:rsidRDefault="000F4E96" w:rsidP="00F91101">
            <w:pPr>
              <w:jc w:val="center"/>
              <w:rPr>
                <w:rFonts w:ascii="Arial" w:hAnsi="Arial" w:cs="Arial"/>
                <w:sz w:val="18"/>
                <w:szCs w:val="18"/>
              </w:rPr>
            </w:pPr>
            <w:r>
              <w:rPr>
                <w:rFonts w:ascii="Arial" w:hAnsi="Arial" w:cs="Arial"/>
                <w:sz w:val="18"/>
                <w:szCs w:val="18"/>
              </w:rPr>
              <w:t>1</w:t>
            </w:r>
          </w:p>
        </w:tc>
        <w:tc>
          <w:tcPr>
            <w:tcW w:w="640" w:type="pct"/>
            <w:vAlign w:val="center"/>
          </w:tcPr>
          <w:p w14:paraId="12FD9CA0"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restart"/>
            <w:vAlign w:val="center"/>
          </w:tcPr>
          <w:p w14:paraId="266E60F2" w14:textId="77777777" w:rsidR="00F91101" w:rsidRPr="000F4E96" w:rsidRDefault="00F91101" w:rsidP="000F4E96">
            <w:pPr>
              <w:rPr>
                <w:rFonts w:ascii="Arial" w:hAnsi="Arial" w:cs="Arial"/>
                <w:b/>
                <w:bCs/>
                <w:sz w:val="18"/>
                <w:szCs w:val="18"/>
              </w:rPr>
            </w:pPr>
            <w:r w:rsidRPr="000F4E96">
              <w:rPr>
                <w:rFonts w:ascii="Arial" w:hAnsi="Arial" w:cs="Arial"/>
                <w:b/>
                <w:bCs/>
                <w:sz w:val="18"/>
                <w:szCs w:val="18"/>
              </w:rPr>
              <w:t>Edukacja ekologiczna, w tym kształtowanie wzorców zrównoważonej konsumpcji</w:t>
            </w:r>
          </w:p>
        </w:tc>
        <w:tc>
          <w:tcPr>
            <w:tcW w:w="460" w:type="pct"/>
            <w:vMerge w:val="restart"/>
            <w:vAlign w:val="center"/>
          </w:tcPr>
          <w:p w14:paraId="7389EDF1"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Gmina</w:t>
            </w:r>
          </w:p>
        </w:tc>
      </w:tr>
      <w:tr w:rsidR="00533E89" w:rsidRPr="008366C0" w14:paraId="6361626A" w14:textId="77777777" w:rsidTr="00F91101">
        <w:tc>
          <w:tcPr>
            <w:tcW w:w="807" w:type="pct"/>
            <w:vMerge/>
            <w:vAlign w:val="center"/>
          </w:tcPr>
          <w:p w14:paraId="2179FF8E" w14:textId="77777777" w:rsidR="00F91101" w:rsidRPr="008366C0" w:rsidRDefault="00F91101" w:rsidP="00F91101">
            <w:pPr>
              <w:pStyle w:val="Poziom2Znak"/>
              <w:tabs>
                <w:tab w:val="left" w:pos="6972"/>
              </w:tabs>
              <w:spacing w:after="120" w:line="240" w:lineRule="auto"/>
              <w:ind w:left="0"/>
              <w:contextualSpacing/>
              <w:jc w:val="both"/>
              <w:rPr>
                <w:rFonts w:cs="Arial"/>
                <w:b w:val="0"/>
                <w:sz w:val="18"/>
                <w:szCs w:val="18"/>
              </w:rPr>
            </w:pPr>
          </w:p>
        </w:tc>
        <w:tc>
          <w:tcPr>
            <w:tcW w:w="1136" w:type="pct"/>
            <w:gridSpan w:val="2"/>
            <w:vMerge/>
            <w:vAlign w:val="center"/>
          </w:tcPr>
          <w:p w14:paraId="604DBD74" w14:textId="77777777" w:rsidR="00F91101" w:rsidRPr="008366C0" w:rsidRDefault="00F91101" w:rsidP="00F91101">
            <w:pPr>
              <w:rPr>
                <w:rFonts w:ascii="Arial" w:hAnsi="Arial" w:cs="Arial"/>
                <w:sz w:val="18"/>
                <w:szCs w:val="18"/>
              </w:rPr>
            </w:pPr>
          </w:p>
        </w:tc>
        <w:tc>
          <w:tcPr>
            <w:tcW w:w="474" w:type="pct"/>
            <w:vAlign w:val="center"/>
          </w:tcPr>
          <w:p w14:paraId="216A074D"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Olimpiady (ilość/rok)</w:t>
            </w:r>
          </w:p>
        </w:tc>
        <w:tc>
          <w:tcPr>
            <w:tcW w:w="668" w:type="pct"/>
            <w:vAlign w:val="center"/>
          </w:tcPr>
          <w:p w14:paraId="7BA6C79F" w14:textId="306F0753" w:rsidR="00F91101" w:rsidRPr="008366C0" w:rsidRDefault="000F4E96" w:rsidP="00F91101">
            <w:pPr>
              <w:jc w:val="center"/>
              <w:rPr>
                <w:rFonts w:ascii="Arial" w:hAnsi="Arial" w:cs="Arial"/>
                <w:sz w:val="18"/>
                <w:szCs w:val="18"/>
              </w:rPr>
            </w:pPr>
            <w:r>
              <w:rPr>
                <w:rFonts w:ascii="Arial" w:hAnsi="Arial" w:cs="Arial"/>
                <w:sz w:val="18"/>
                <w:szCs w:val="18"/>
              </w:rPr>
              <w:t>1</w:t>
            </w:r>
          </w:p>
        </w:tc>
        <w:tc>
          <w:tcPr>
            <w:tcW w:w="640" w:type="pct"/>
            <w:vAlign w:val="center"/>
          </w:tcPr>
          <w:p w14:paraId="484516DF"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1D8B4972" w14:textId="77777777" w:rsidR="00F91101" w:rsidRPr="008366C0" w:rsidRDefault="00F91101" w:rsidP="00F91101">
            <w:pPr>
              <w:pStyle w:val="Poziom2Znak"/>
              <w:tabs>
                <w:tab w:val="left" w:pos="6972"/>
              </w:tabs>
              <w:spacing w:after="120" w:line="240" w:lineRule="auto"/>
              <w:ind w:left="0"/>
              <w:contextualSpacing/>
              <w:jc w:val="both"/>
              <w:rPr>
                <w:rFonts w:cs="Arial"/>
                <w:b w:val="0"/>
                <w:sz w:val="18"/>
                <w:szCs w:val="18"/>
              </w:rPr>
            </w:pPr>
          </w:p>
        </w:tc>
        <w:tc>
          <w:tcPr>
            <w:tcW w:w="460" w:type="pct"/>
            <w:vMerge/>
            <w:vAlign w:val="center"/>
          </w:tcPr>
          <w:p w14:paraId="038D6B7E" w14:textId="77777777" w:rsidR="00F91101" w:rsidRPr="008366C0" w:rsidRDefault="00F91101" w:rsidP="00F91101">
            <w:pPr>
              <w:jc w:val="center"/>
              <w:rPr>
                <w:rFonts w:ascii="Arial" w:hAnsi="Arial" w:cs="Arial"/>
                <w:sz w:val="18"/>
                <w:szCs w:val="18"/>
              </w:rPr>
            </w:pPr>
          </w:p>
        </w:tc>
      </w:tr>
      <w:tr w:rsidR="00533E89" w:rsidRPr="008366C0" w14:paraId="2C4D3CCB" w14:textId="77777777" w:rsidTr="00F91101">
        <w:tc>
          <w:tcPr>
            <w:tcW w:w="807" w:type="pct"/>
            <w:vMerge/>
            <w:vAlign w:val="center"/>
          </w:tcPr>
          <w:p w14:paraId="2A096BB4" w14:textId="77777777" w:rsidR="00F91101" w:rsidRPr="008366C0" w:rsidRDefault="00F91101" w:rsidP="00F91101">
            <w:pPr>
              <w:pStyle w:val="Poziom2Znak"/>
              <w:tabs>
                <w:tab w:val="left" w:pos="6972"/>
              </w:tabs>
              <w:spacing w:after="120" w:line="240" w:lineRule="auto"/>
              <w:ind w:left="0"/>
              <w:contextualSpacing/>
              <w:jc w:val="both"/>
              <w:rPr>
                <w:rFonts w:cs="Arial"/>
                <w:b w:val="0"/>
                <w:sz w:val="18"/>
                <w:szCs w:val="18"/>
              </w:rPr>
            </w:pPr>
          </w:p>
        </w:tc>
        <w:tc>
          <w:tcPr>
            <w:tcW w:w="1136" w:type="pct"/>
            <w:gridSpan w:val="2"/>
            <w:vMerge/>
            <w:vAlign w:val="center"/>
          </w:tcPr>
          <w:p w14:paraId="4675A125" w14:textId="77777777" w:rsidR="00F91101" w:rsidRPr="008366C0" w:rsidRDefault="00F91101" w:rsidP="00F91101">
            <w:pPr>
              <w:rPr>
                <w:rFonts w:ascii="Arial" w:hAnsi="Arial" w:cs="Arial"/>
                <w:sz w:val="18"/>
                <w:szCs w:val="18"/>
              </w:rPr>
            </w:pPr>
          </w:p>
        </w:tc>
        <w:tc>
          <w:tcPr>
            <w:tcW w:w="474" w:type="pct"/>
            <w:vAlign w:val="center"/>
          </w:tcPr>
          <w:p w14:paraId="29B3F098"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Wycieczki (ilość/rok)</w:t>
            </w:r>
          </w:p>
        </w:tc>
        <w:tc>
          <w:tcPr>
            <w:tcW w:w="668" w:type="pct"/>
            <w:vAlign w:val="center"/>
          </w:tcPr>
          <w:p w14:paraId="7721BD20" w14:textId="2E78D930" w:rsidR="00F91101" w:rsidRPr="008366C0" w:rsidRDefault="000F4E96" w:rsidP="00F91101">
            <w:pPr>
              <w:jc w:val="center"/>
              <w:rPr>
                <w:rFonts w:ascii="Arial" w:hAnsi="Arial" w:cs="Arial"/>
                <w:sz w:val="18"/>
                <w:szCs w:val="18"/>
              </w:rPr>
            </w:pPr>
            <w:r>
              <w:rPr>
                <w:rFonts w:ascii="Arial" w:hAnsi="Arial" w:cs="Arial"/>
                <w:sz w:val="18"/>
                <w:szCs w:val="18"/>
              </w:rPr>
              <w:t>1</w:t>
            </w:r>
          </w:p>
        </w:tc>
        <w:tc>
          <w:tcPr>
            <w:tcW w:w="640" w:type="pct"/>
            <w:vAlign w:val="center"/>
          </w:tcPr>
          <w:p w14:paraId="64616085"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06C0BDBD" w14:textId="77777777" w:rsidR="00F91101" w:rsidRPr="008366C0" w:rsidRDefault="00F91101" w:rsidP="00F91101">
            <w:pPr>
              <w:pStyle w:val="Poziom2Znak"/>
              <w:tabs>
                <w:tab w:val="left" w:pos="6972"/>
              </w:tabs>
              <w:spacing w:after="120" w:line="240" w:lineRule="auto"/>
              <w:ind w:left="0"/>
              <w:contextualSpacing/>
              <w:jc w:val="both"/>
              <w:rPr>
                <w:rFonts w:cs="Arial"/>
                <w:b w:val="0"/>
                <w:sz w:val="18"/>
                <w:szCs w:val="18"/>
              </w:rPr>
            </w:pPr>
          </w:p>
        </w:tc>
        <w:tc>
          <w:tcPr>
            <w:tcW w:w="460" w:type="pct"/>
            <w:vMerge/>
            <w:vAlign w:val="center"/>
          </w:tcPr>
          <w:p w14:paraId="2B3BB2F5" w14:textId="77777777" w:rsidR="00F91101" w:rsidRPr="008366C0" w:rsidRDefault="00F91101" w:rsidP="00F91101">
            <w:pPr>
              <w:jc w:val="center"/>
              <w:rPr>
                <w:rFonts w:ascii="Arial" w:hAnsi="Arial" w:cs="Arial"/>
                <w:sz w:val="18"/>
                <w:szCs w:val="18"/>
              </w:rPr>
            </w:pPr>
          </w:p>
        </w:tc>
      </w:tr>
      <w:tr w:rsidR="00F91101" w:rsidRPr="008366C0" w14:paraId="1B585BF4" w14:textId="77777777" w:rsidTr="00F91101">
        <w:tc>
          <w:tcPr>
            <w:tcW w:w="807" w:type="pct"/>
            <w:vMerge/>
            <w:vAlign w:val="center"/>
          </w:tcPr>
          <w:p w14:paraId="2A21FEC8" w14:textId="77777777" w:rsidR="00F91101" w:rsidRPr="008366C0" w:rsidRDefault="00F91101" w:rsidP="00F91101">
            <w:pPr>
              <w:pStyle w:val="Poziom2Znak"/>
              <w:tabs>
                <w:tab w:val="left" w:pos="6972"/>
              </w:tabs>
              <w:spacing w:after="120" w:line="240" w:lineRule="auto"/>
              <w:ind w:left="0"/>
              <w:contextualSpacing/>
              <w:jc w:val="both"/>
              <w:rPr>
                <w:rFonts w:cs="Arial"/>
                <w:b w:val="0"/>
                <w:sz w:val="18"/>
                <w:szCs w:val="18"/>
              </w:rPr>
            </w:pPr>
          </w:p>
        </w:tc>
        <w:tc>
          <w:tcPr>
            <w:tcW w:w="1136" w:type="pct"/>
            <w:gridSpan w:val="2"/>
            <w:vMerge/>
            <w:vAlign w:val="center"/>
          </w:tcPr>
          <w:p w14:paraId="7537F99F" w14:textId="77777777" w:rsidR="00F91101" w:rsidRPr="008366C0" w:rsidRDefault="00F91101" w:rsidP="00F91101">
            <w:pPr>
              <w:rPr>
                <w:rFonts w:ascii="Arial" w:hAnsi="Arial" w:cs="Arial"/>
                <w:sz w:val="18"/>
                <w:szCs w:val="18"/>
              </w:rPr>
            </w:pPr>
          </w:p>
        </w:tc>
        <w:tc>
          <w:tcPr>
            <w:tcW w:w="474" w:type="pct"/>
            <w:vAlign w:val="center"/>
          </w:tcPr>
          <w:p w14:paraId="7F704716"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Akcje sprzątania świata (ilość/rok)</w:t>
            </w:r>
          </w:p>
        </w:tc>
        <w:tc>
          <w:tcPr>
            <w:tcW w:w="668" w:type="pct"/>
            <w:vAlign w:val="center"/>
          </w:tcPr>
          <w:p w14:paraId="116420CA" w14:textId="6D30DEB3" w:rsidR="00F91101" w:rsidRPr="008366C0" w:rsidRDefault="000F4E96" w:rsidP="00F91101">
            <w:pPr>
              <w:jc w:val="center"/>
              <w:rPr>
                <w:rFonts w:ascii="Arial" w:hAnsi="Arial" w:cs="Arial"/>
                <w:sz w:val="18"/>
                <w:szCs w:val="18"/>
              </w:rPr>
            </w:pPr>
            <w:r>
              <w:rPr>
                <w:rFonts w:ascii="Arial" w:hAnsi="Arial" w:cs="Arial"/>
                <w:sz w:val="18"/>
                <w:szCs w:val="18"/>
              </w:rPr>
              <w:t>1</w:t>
            </w:r>
          </w:p>
        </w:tc>
        <w:tc>
          <w:tcPr>
            <w:tcW w:w="640" w:type="pct"/>
            <w:vAlign w:val="center"/>
          </w:tcPr>
          <w:p w14:paraId="494A9A5B" w14:textId="77777777" w:rsidR="00F91101" w:rsidRPr="008366C0" w:rsidRDefault="00F91101" w:rsidP="00F91101">
            <w:pPr>
              <w:jc w:val="center"/>
              <w:rPr>
                <w:rFonts w:ascii="Arial" w:hAnsi="Arial" w:cs="Arial"/>
                <w:sz w:val="18"/>
                <w:szCs w:val="18"/>
              </w:rPr>
            </w:pPr>
            <w:r w:rsidRPr="008366C0">
              <w:rPr>
                <w:rFonts w:ascii="Arial" w:hAnsi="Arial" w:cs="Arial"/>
                <w:sz w:val="18"/>
                <w:szCs w:val="18"/>
              </w:rPr>
              <w:t>Na podobnym poziomie</w:t>
            </w:r>
          </w:p>
        </w:tc>
        <w:tc>
          <w:tcPr>
            <w:tcW w:w="815" w:type="pct"/>
            <w:vMerge/>
            <w:vAlign w:val="center"/>
          </w:tcPr>
          <w:p w14:paraId="4E107F02" w14:textId="77777777" w:rsidR="00F91101" w:rsidRPr="008366C0" w:rsidRDefault="00F91101" w:rsidP="00F91101">
            <w:pPr>
              <w:pStyle w:val="Poziom2Znak"/>
              <w:tabs>
                <w:tab w:val="left" w:pos="6972"/>
              </w:tabs>
              <w:spacing w:after="120" w:line="240" w:lineRule="auto"/>
              <w:ind w:left="0"/>
              <w:contextualSpacing/>
              <w:jc w:val="both"/>
              <w:rPr>
                <w:rFonts w:cs="Arial"/>
                <w:b w:val="0"/>
                <w:sz w:val="18"/>
                <w:szCs w:val="18"/>
              </w:rPr>
            </w:pPr>
          </w:p>
        </w:tc>
        <w:tc>
          <w:tcPr>
            <w:tcW w:w="460" w:type="pct"/>
            <w:vMerge/>
            <w:vAlign w:val="center"/>
          </w:tcPr>
          <w:p w14:paraId="69E5436B" w14:textId="77777777" w:rsidR="00F91101" w:rsidRPr="008366C0" w:rsidRDefault="00F91101" w:rsidP="00F91101">
            <w:pPr>
              <w:jc w:val="center"/>
              <w:rPr>
                <w:rFonts w:ascii="Arial" w:hAnsi="Arial" w:cs="Arial"/>
                <w:sz w:val="18"/>
                <w:szCs w:val="18"/>
              </w:rPr>
            </w:pPr>
          </w:p>
        </w:tc>
      </w:tr>
      <w:bookmarkEnd w:id="373"/>
    </w:tbl>
    <w:p w14:paraId="1DDA13B3" w14:textId="52326FAD" w:rsidR="00F91101" w:rsidRPr="00533E89" w:rsidRDefault="00F91101" w:rsidP="00F91101">
      <w:pPr>
        <w:rPr>
          <w:b/>
          <w:bCs/>
          <w:color w:val="FF0000"/>
        </w:rPr>
      </w:pPr>
    </w:p>
    <w:p w14:paraId="161EF777" w14:textId="77777777" w:rsidR="00E8341E" w:rsidRPr="008366C0" w:rsidRDefault="00E8341E" w:rsidP="00E8341E">
      <w:pPr>
        <w:pStyle w:val="Nagwek1"/>
        <w:tabs>
          <w:tab w:val="clear" w:pos="772"/>
          <w:tab w:val="num" w:pos="432"/>
        </w:tabs>
        <w:suppressAutoHyphens/>
        <w:spacing w:before="240" w:after="120"/>
        <w:ind w:left="431" w:hanging="431"/>
        <w:rPr>
          <w:rFonts w:cs="Arial"/>
          <w:szCs w:val="20"/>
        </w:rPr>
      </w:pPr>
      <w:bookmarkStart w:id="374" w:name="_Toc54179267"/>
      <w:bookmarkStart w:id="375" w:name="_Toc58333935"/>
      <w:r w:rsidRPr="008366C0">
        <w:rPr>
          <w:rFonts w:cs="Arial"/>
          <w:szCs w:val="20"/>
        </w:rPr>
        <w:t>Harmonogram realizacji Programu</w:t>
      </w:r>
      <w:bookmarkEnd w:id="374"/>
      <w:bookmarkEnd w:id="375"/>
    </w:p>
    <w:p w14:paraId="3D08553D" w14:textId="5075331A" w:rsidR="00E8341E" w:rsidRPr="008366C0" w:rsidRDefault="00E8341E" w:rsidP="00E8341E">
      <w:pPr>
        <w:pStyle w:val="Tekst1"/>
        <w:suppressAutoHyphens/>
        <w:ind w:left="0" w:firstLine="0"/>
      </w:pPr>
      <w:r w:rsidRPr="008366C0">
        <w:t xml:space="preserve">Osiągnięcie zakładanych celów możliwe będzie dzięki realizacji przedsięwzięć zaplanowanych przez Gminę </w:t>
      </w:r>
      <w:r w:rsidR="005B1EB3">
        <w:t xml:space="preserve">Nowe </w:t>
      </w:r>
      <w:r w:rsidRPr="008366C0">
        <w:t xml:space="preserve">oraz inne jednostki realizujące działania na terenie gminy. Wyznaczone terminy realizacji poszczególnych zadań ekologicznych ujętych w harmonogramie mogą zostać przesunięte ze względów budżetowych. </w:t>
      </w:r>
    </w:p>
    <w:p w14:paraId="03BAEA2B" w14:textId="77777777" w:rsidR="00E8341E" w:rsidRPr="008366C0" w:rsidRDefault="00E8341E" w:rsidP="00E8341E">
      <w:pPr>
        <w:pStyle w:val="Tekst1"/>
        <w:suppressAutoHyphens/>
        <w:ind w:left="0" w:firstLine="0"/>
      </w:pPr>
    </w:p>
    <w:p w14:paraId="34B62167" w14:textId="77777777" w:rsidR="00E8341E" w:rsidRPr="008366C0" w:rsidRDefault="00E8341E" w:rsidP="00E8341E">
      <w:pPr>
        <w:autoSpaceDE w:val="0"/>
        <w:autoSpaceDN w:val="0"/>
        <w:adjustRightInd w:val="0"/>
        <w:jc w:val="both"/>
        <w:rPr>
          <w:rFonts w:ascii="Arial" w:hAnsi="Arial" w:cs="Arial"/>
        </w:rPr>
      </w:pPr>
      <w:r w:rsidRPr="008366C0">
        <w:rPr>
          <w:rFonts w:ascii="Arial" w:hAnsi="Arial" w:cs="Arial"/>
        </w:rPr>
        <w:t>W Programie zostały uwzględnione:</w:t>
      </w:r>
    </w:p>
    <w:p w14:paraId="4A2C4595" w14:textId="77777777" w:rsidR="00E8341E" w:rsidRPr="008366C0" w:rsidRDefault="00E8341E" w:rsidP="00E8341E">
      <w:pPr>
        <w:numPr>
          <w:ilvl w:val="0"/>
          <w:numId w:val="10"/>
        </w:numPr>
        <w:autoSpaceDE w:val="0"/>
        <w:autoSpaceDN w:val="0"/>
        <w:adjustRightInd w:val="0"/>
        <w:jc w:val="both"/>
        <w:rPr>
          <w:rFonts w:ascii="Arial" w:hAnsi="Arial" w:cs="Arial"/>
        </w:rPr>
      </w:pPr>
      <w:r w:rsidRPr="008366C0">
        <w:rPr>
          <w:rFonts w:ascii="Arial" w:hAnsi="Arial" w:cs="Arial"/>
        </w:rPr>
        <w:t>zadania własne gminy, które będą finansowane w całości lub częściowo ze środków będących w dyspozycji gminy;</w:t>
      </w:r>
    </w:p>
    <w:p w14:paraId="1F7644D1" w14:textId="77777777" w:rsidR="00E8341E" w:rsidRPr="008366C0" w:rsidRDefault="00E8341E" w:rsidP="00E8341E">
      <w:pPr>
        <w:numPr>
          <w:ilvl w:val="0"/>
          <w:numId w:val="10"/>
        </w:numPr>
        <w:autoSpaceDE w:val="0"/>
        <w:autoSpaceDN w:val="0"/>
        <w:adjustRightInd w:val="0"/>
        <w:jc w:val="both"/>
        <w:rPr>
          <w:rFonts w:ascii="Arial" w:hAnsi="Arial" w:cs="Arial"/>
        </w:rPr>
      </w:pPr>
      <w:r w:rsidRPr="008366C0">
        <w:rPr>
          <w:rFonts w:ascii="Arial" w:hAnsi="Arial" w:cs="Arial"/>
        </w:rPr>
        <w:t>zadania koordynowane (monitorowane) - pozostałe zadania, związane z ochroną środowiska i racjonalnym wykorzystaniem zasobów naturalnych, które są finansowane ze środków przedsiębiorstw oraz ze środków zewnętrznych, będących w dyspozycji organów i instytucji szczebla powiatowego, wojewódzkiego i centralnego).</w:t>
      </w:r>
    </w:p>
    <w:p w14:paraId="173AB7AE" w14:textId="77777777" w:rsidR="00E8341E" w:rsidRPr="008366C0" w:rsidRDefault="00E8341E" w:rsidP="00E8341E">
      <w:pPr>
        <w:pStyle w:val="Tekst1"/>
        <w:suppressAutoHyphens/>
        <w:ind w:left="0" w:firstLine="0"/>
      </w:pPr>
    </w:p>
    <w:p w14:paraId="42A55911" w14:textId="2A9BE678" w:rsidR="00E8341E" w:rsidRPr="008366C0" w:rsidRDefault="00E8341E" w:rsidP="00E8341E">
      <w:pPr>
        <w:pStyle w:val="Tekst1"/>
        <w:suppressAutoHyphens/>
        <w:ind w:left="0" w:firstLine="0"/>
      </w:pPr>
      <w:r w:rsidRPr="008366C0">
        <w:t xml:space="preserve">W poniższej tabeli przedstawiono szczegółowy harmonogram realizacji działań na terenie gminy </w:t>
      </w:r>
      <w:r w:rsidR="008366C0">
        <w:t xml:space="preserve">Nowe na </w:t>
      </w:r>
      <w:r w:rsidRPr="008366C0">
        <w:t>lata 2021-202</w:t>
      </w:r>
      <w:r w:rsidR="006A546E" w:rsidRPr="008366C0">
        <w:t>5</w:t>
      </w:r>
      <w:r w:rsidRPr="008366C0">
        <w:t xml:space="preserve"> z perspektywą </w:t>
      </w:r>
      <w:r w:rsidR="006A546E" w:rsidRPr="008366C0">
        <w:t>na lata 2026-2029</w:t>
      </w:r>
      <w:r w:rsidRPr="008366C0">
        <w:t>.</w:t>
      </w:r>
    </w:p>
    <w:p w14:paraId="5C56A642" w14:textId="11E6B372" w:rsidR="00E8341E" w:rsidRPr="00533E89" w:rsidRDefault="00E8341E" w:rsidP="00E8341E">
      <w:pPr>
        <w:pStyle w:val="Legenda"/>
        <w:rPr>
          <w:color w:val="FF0000"/>
        </w:rPr>
      </w:pPr>
      <w:bookmarkStart w:id="376" w:name="_Toc54179313"/>
      <w:bookmarkStart w:id="377" w:name="_Toc58333982"/>
      <w:r w:rsidRPr="008366C0">
        <w:lastRenderedPageBreak/>
        <w:t xml:space="preserve">Tabela </w:t>
      </w:r>
      <w:fldSimple w:instr=" SEQ Tabela \* ARABIC ">
        <w:r w:rsidR="005B1EB3">
          <w:rPr>
            <w:noProof/>
          </w:rPr>
          <w:t>43</w:t>
        </w:r>
      </w:fldSimple>
      <w:r w:rsidRPr="008366C0">
        <w:t xml:space="preserve"> Harmonogram rzeczowo-finansowy zadań własnych i monitorowanych wraz z ich finansowaniem na lata 2021-202</w:t>
      </w:r>
      <w:bookmarkEnd w:id="376"/>
      <w:r w:rsidR="006A546E" w:rsidRPr="008366C0">
        <w:t>9</w:t>
      </w:r>
      <w:bookmarkEnd w:id="37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720"/>
        <w:gridCol w:w="3761"/>
        <w:gridCol w:w="1419"/>
        <w:gridCol w:w="1975"/>
        <w:gridCol w:w="1456"/>
        <w:gridCol w:w="1468"/>
        <w:gridCol w:w="1356"/>
      </w:tblGrid>
      <w:tr w:rsidR="00533E89" w:rsidRPr="00E63F78" w14:paraId="4BF28F54" w14:textId="77777777" w:rsidTr="00E8341E">
        <w:trPr>
          <w:trHeight w:val="1242"/>
          <w:tblHeader/>
        </w:trPr>
        <w:tc>
          <w:tcPr>
            <w:tcW w:w="760" w:type="pct"/>
            <w:vAlign w:val="center"/>
          </w:tcPr>
          <w:p w14:paraId="03351DF4"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Kierunki  interwencji</w:t>
            </w:r>
          </w:p>
        </w:tc>
        <w:tc>
          <w:tcPr>
            <w:tcW w:w="251" w:type="pct"/>
            <w:vAlign w:val="center"/>
          </w:tcPr>
          <w:p w14:paraId="27CAC34D"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lp.</w:t>
            </w:r>
          </w:p>
        </w:tc>
        <w:tc>
          <w:tcPr>
            <w:tcW w:w="1312" w:type="pct"/>
            <w:vAlign w:val="center"/>
          </w:tcPr>
          <w:p w14:paraId="28B33A84"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Działania/Zadania</w:t>
            </w:r>
          </w:p>
        </w:tc>
        <w:tc>
          <w:tcPr>
            <w:tcW w:w="495" w:type="pct"/>
            <w:vAlign w:val="center"/>
          </w:tcPr>
          <w:p w14:paraId="7ED8A6C0"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Rodzaje</w:t>
            </w:r>
          </w:p>
          <w:p w14:paraId="58821AEB"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przedsięwzięć:</w:t>
            </w:r>
          </w:p>
          <w:p w14:paraId="124F9D4A"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W – własne</w:t>
            </w:r>
          </w:p>
          <w:p w14:paraId="1351D349"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M – monitorowane</w:t>
            </w:r>
          </w:p>
          <w:p w14:paraId="45236239" w14:textId="77777777" w:rsidR="00E8341E" w:rsidRPr="00E63F78" w:rsidRDefault="00E8341E" w:rsidP="00E8341E">
            <w:pPr>
              <w:pStyle w:val="Bezodstpw"/>
              <w:jc w:val="center"/>
              <w:rPr>
                <w:rFonts w:ascii="Arial" w:hAnsi="Arial" w:cs="Arial"/>
                <w:b/>
                <w:sz w:val="16"/>
                <w:szCs w:val="16"/>
              </w:rPr>
            </w:pPr>
          </w:p>
        </w:tc>
        <w:tc>
          <w:tcPr>
            <w:tcW w:w="689" w:type="pct"/>
            <w:vAlign w:val="center"/>
          </w:tcPr>
          <w:p w14:paraId="797C0237"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 xml:space="preserve">Instytucja </w:t>
            </w:r>
          </w:p>
          <w:p w14:paraId="256DEC32" w14:textId="77777777" w:rsidR="00E8341E" w:rsidRPr="00E63F78" w:rsidRDefault="00E8341E" w:rsidP="00E8341E">
            <w:pPr>
              <w:pStyle w:val="Bezodstpw"/>
              <w:jc w:val="center"/>
              <w:rPr>
                <w:rFonts w:ascii="Arial" w:hAnsi="Arial" w:cs="Arial"/>
                <w:b/>
                <w:sz w:val="16"/>
                <w:szCs w:val="16"/>
              </w:rPr>
            </w:pPr>
            <w:r w:rsidRPr="00E63F78">
              <w:rPr>
                <w:rFonts w:ascii="Arial" w:hAnsi="Arial" w:cs="Arial"/>
                <w:b/>
                <w:sz w:val="16"/>
                <w:szCs w:val="16"/>
              </w:rPr>
              <w:t>odpowiedzialna</w:t>
            </w:r>
            <w:r w:rsidRPr="00E63F78">
              <w:rPr>
                <w:rFonts w:ascii="Arial" w:hAnsi="Arial" w:cs="Arial"/>
                <w:b/>
                <w:sz w:val="16"/>
                <w:szCs w:val="16"/>
              </w:rPr>
              <w:br/>
              <w:t>za realizację</w:t>
            </w:r>
          </w:p>
          <w:p w14:paraId="050B0984" w14:textId="77777777" w:rsidR="00E8341E" w:rsidRPr="00E63F78" w:rsidRDefault="00E8341E" w:rsidP="00E8341E">
            <w:pPr>
              <w:pStyle w:val="Bezodstpw"/>
              <w:jc w:val="center"/>
              <w:rPr>
                <w:rFonts w:ascii="Arial" w:hAnsi="Arial" w:cs="Arial"/>
                <w:b/>
                <w:sz w:val="16"/>
                <w:szCs w:val="16"/>
              </w:rPr>
            </w:pPr>
          </w:p>
        </w:tc>
        <w:tc>
          <w:tcPr>
            <w:tcW w:w="508" w:type="pct"/>
            <w:vAlign w:val="center"/>
          </w:tcPr>
          <w:p w14:paraId="1378CE25" w14:textId="77777777" w:rsidR="00E8341E" w:rsidRPr="00E63F78" w:rsidRDefault="00E8341E" w:rsidP="00E8341E">
            <w:pPr>
              <w:jc w:val="center"/>
              <w:rPr>
                <w:rFonts w:ascii="Arial" w:hAnsi="Arial" w:cs="Arial"/>
                <w:b/>
                <w:sz w:val="16"/>
                <w:szCs w:val="16"/>
              </w:rPr>
            </w:pPr>
            <w:r w:rsidRPr="00E63F78">
              <w:rPr>
                <w:rFonts w:ascii="Arial" w:hAnsi="Arial" w:cs="Arial"/>
                <w:b/>
                <w:sz w:val="16"/>
                <w:szCs w:val="16"/>
              </w:rPr>
              <w:t xml:space="preserve">Termin </w:t>
            </w:r>
          </w:p>
          <w:p w14:paraId="1C8915F8" w14:textId="77777777" w:rsidR="00E8341E" w:rsidRPr="00E63F78" w:rsidRDefault="00E8341E" w:rsidP="00E8341E">
            <w:pPr>
              <w:jc w:val="center"/>
              <w:rPr>
                <w:rFonts w:ascii="Arial" w:hAnsi="Arial" w:cs="Arial"/>
                <w:b/>
                <w:sz w:val="16"/>
                <w:szCs w:val="16"/>
              </w:rPr>
            </w:pPr>
            <w:r w:rsidRPr="00E63F78">
              <w:rPr>
                <w:rFonts w:ascii="Arial" w:hAnsi="Arial" w:cs="Arial"/>
                <w:b/>
                <w:sz w:val="16"/>
                <w:szCs w:val="16"/>
              </w:rPr>
              <w:t>realizacji</w:t>
            </w:r>
          </w:p>
        </w:tc>
        <w:tc>
          <w:tcPr>
            <w:tcW w:w="512" w:type="pct"/>
            <w:vAlign w:val="center"/>
          </w:tcPr>
          <w:p w14:paraId="521C8B3B" w14:textId="77777777" w:rsidR="00E8341E" w:rsidRPr="00E63F78" w:rsidRDefault="00E8341E" w:rsidP="00E8341E">
            <w:pPr>
              <w:jc w:val="center"/>
              <w:rPr>
                <w:rFonts w:ascii="Arial" w:hAnsi="Arial" w:cs="Arial"/>
                <w:b/>
                <w:sz w:val="16"/>
                <w:szCs w:val="16"/>
              </w:rPr>
            </w:pPr>
            <w:r w:rsidRPr="00E63F78">
              <w:rPr>
                <w:rFonts w:ascii="Arial" w:hAnsi="Arial" w:cs="Arial"/>
                <w:b/>
                <w:sz w:val="16"/>
                <w:szCs w:val="16"/>
              </w:rPr>
              <w:t xml:space="preserve">Koszty </w:t>
            </w:r>
          </w:p>
          <w:p w14:paraId="2C1642DB" w14:textId="77777777" w:rsidR="00E8341E" w:rsidRPr="00E63F78" w:rsidRDefault="00E8341E" w:rsidP="00E8341E">
            <w:pPr>
              <w:jc w:val="center"/>
              <w:rPr>
                <w:rFonts w:ascii="Arial" w:hAnsi="Arial" w:cs="Arial"/>
                <w:b/>
                <w:sz w:val="16"/>
                <w:szCs w:val="16"/>
              </w:rPr>
            </w:pPr>
            <w:r w:rsidRPr="00E63F78">
              <w:rPr>
                <w:rFonts w:ascii="Arial" w:hAnsi="Arial" w:cs="Arial"/>
                <w:b/>
                <w:sz w:val="16"/>
                <w:szCs w:val="16"/>
              </w:rPr>
              <w:t>realizacji PLN</w:t>
            </w:r>
          </w:p>
        </w:tc>
        <w:tc>
          <w:tcPr>
            <w:tcW w:w="473" w:type="pct"/>
            <w:vAlign w:val="center"/>
          </w:tcPr>
          <w:p w14:paraId="6D0F9F07" w14:textId="77777777" w:rsidR="00E8341E" w:rsidRPr="00E63F78" w:rsidRDefault="00E8341E" w:rsidP="00E8341E">
            <w:pPr>
              <w:jc w:val="center"/>
              <w:rPr>
                <w:rFonts w:ascii="Arial" w:hAnsi="Arial" w:cs="Arial"/>
                <w:b/>
                <w:sz w:val="16"/>
                <w:szCs w:val="16"/>
              </w:rPr>
            </w:pPr>
            <w:r w:rsidRPr="00E63F78">
              <w:rPr>
                <w:rFonts w:ascii="Arial" w:hAnsi="Arial" w:cs="Arial"/>
                <w:b/>
                <w:sz w:val="16"/>
                <w:szCs w:val="16"/>
              </w:rPr>
              <w:t xml:space="preserve">Źródło </w:t>
            </w:r>
          </w:p>
          <w:p w14:paraId="0B54B6B9" w14:textId="77777777" w:rsidR="00E8341E" w:rsidRPr="00E63F78" w:rsidRDefault="00E8341E" w:rsidP="00E8341E">
            <w:pPr>
              <w:jc w:val="center"/>
              <w:rPr>
                <w:rFonts w:ascii="Arial" w:hAnsi="Arial" w:cs="Arial"/>
                <w:b/>
                <w:sz w:val="16"/>
                <w:szCs w:val="16"/>
              </w:rPr>
            </w:pPr>
            <w:r w:rsidRPr="00E63F78">
              <w:rPr>
                <w:rFonts w:ascii="Arial" w:hAnsi="Arial" w:cs="Arial"/>
                <w:b/>
                <w:sz w:val="16"/>
                <w:szCs w:val="16"/>
              </w:rPr>
              <w:t>finansowania</w:t>
            </w:r>
          </w:p>
        </w:tc>
      </w:tr>
      <w:tr w:rsidR="00533E89" w:rsidRPr="00E63F78" w14:paraId="77224CE9" w14:textId="77777777" w:rsidTr="00E8341E">
        <w:trPr>
          <w:trHeight w:val="114"/>
        </w:trPr>
        <w:tc>
          <w:tcPr>
            <w:tcW w:w="2818" w:type="pct"/>
            <w:gridSpan w:val="4"/>
            <w:vAlign w:val="center"/>
          </w:tcPr>
          <w:p w14:paraId="3371653B" w14:textId="77777777" w:rsidR="00E8341E" w:rsidRPr="00E63F78" w:rsidRDefault="00E8341E" w:rsidP="00E8341E">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Cel szczegółowy: Środowisko i gospodarka. Zrównoważone gospodarowanie zasobami środowiska</w:t>
            </w:r>
          </w:p>
        </w:tc>
        <w:tc>
          <w:tcPr>
            <w:tcW w:w="689" w:type="pct"/>
            <w:vAlign w:val="center"/>
          </w:tcPr>
          <w:p w14:paraId="20454880" w14:textId="77777777" w:rsidR="00E8341E" w:rsidRPr="00E63F78" w:rsidRDefault="00E8341E" w:rsidP="00E8341E">
            <w:pPr>
              <w:pStyle w:val="Bezodstpw"/>
              <w:jc w:val="center"/>
              <w:rPr>
                <w:rFonts w:ascii="Arial" w:hAnsi="Arial" w:cs="Arial"/>
                <w:sz w:val="18"/>
                <w:szCs w:val="18"/>
              </w:rPr>
            </w:pPr>
          </w:p>
        </w:tc>
        <w:tc>
          <w:tcPr>
            <w:tcW w:w="508" w:type="pct"/>
            <w:vAlign w:val="center"/>
          </w:tcPr>
          <w:p w14:paraId="1CFB1598" w14:textId="77777777" w:rsidR="00E8341E" w:rsidRPr="00E63F78" w:rsidRDefault="00E8341E" w:rsidP="00E8341E">
            <w:pPr>
              <w:pStyle w:val="Bezodstpw"/>
              <w:jc w:val="center"/>
              <w:rPr>
                <w:rFonts w:ascii="Arial" w:hAnsi="Arial" w:cs="Arial"/>
                <w:sz w:val="18"/>
                <w:szCs w:val="18"/>
              </w:rPr>
            </w:pPr>
          </w:p>
        </w:tc>
        <w:tc>
          <w:tcPr>
            <w:tcW w:w="512" w:type="pct"/>
            <w:vAlign w:val="center"/>
          </w:tcPr>
          <w:p w14:paraId="67781972" w14:textId="77777777" w:rsidR="00E8341E" w:rsidRPr="00E63F78" w:rsidRDefault="00E8341E" w:rsidP="00E8341E">
            <w:pPr>
              <w:pStyle w:val="Bezodstpw"/>
              <w:jc w:val="center"/>
              <w:rPr>
                <w:rFonts w:ascii="Arial" w:hAnsi="Arial" w:cs="Arial"/>
                <w:sz w:val="18"/>
                <w:szCs w:val="18"/>
              </w:rPr>
            </w:pPr>
          </w:p>
        </w:tc>
        <w:tc>
          <w:tcPr>
            <w:tcW w:w="473" w:type="pct"/>
            <w:vAlign w:val="center"/>
          </w:tcPr>
          <w:p w14:paraId="05751138" w14:textId="77777777" w:rsidR="00E8341E" w:rsidRPr="00E63F78" w:rsidRDefault="00E8341E" w:rsidP="00E8341E">
            <w:pPr>
              <w:pStyle w:val="Bezodstpw"/>
              <w:jc w:val="center"/>
              <w:rPr>
                <w:rFonts w:ascii="Arial" w:hAnsi="Arial" w:cs="Arial"/>
                <w:sz w:val="18"/>
                <w:szCs w:val="18"/>
              </w:rPr>
            </w:pPr>
          </w:p>
        </w:tc>
      </w:tr>
      <w:tr w:rsidR="00533E89" w:rsidRPr="00E63F78" w14:paraId="4EAC0F8C" w14:textId="77777777" w:rsidTr="00E8341E">
        <w:trPr>
          <w:trHeight w:val="114"/>
        </w:trPr>
        <w:tc>
          <w:tcPr>
            <w:tcW w:w="760" w:type="pct"/>
            <w:vMerge w:val="restart"/>
            <w:vAlign w:val="center"/>
          </w:tcPr>
          <w:p w14:paraId="79ED6FFE" w14:textId="77777777" w:rsidR="00E8341E" w:rsidRPr="00E63F78" w:rsidRDefault="00E8341E" w:rsidP="00E8341E">
            <w:pPr>
              <w:pStyle w:val="Akapitzlist11"/>
              <w:widowControl/>
              <w:tabs>
                <w:tab w:val="left" w:pos="6972"/>
              </w:tabs>
              <w:spacing w:after="120" w:line="240" w:lineRule="auto"/>
              <w:ind w:left="0"/>
              <w:contextualSpacing/>
              <w:jc w:val="both"/>
              <w:rPr>
                <w:rFonts w:ascii="Arial" w:hAnsi="Arial" w:cs="Arial"/>
                <w:b/>
                <w:sz w:val="18"/>
                <w:szCs w:val="18"/>
              </w:rPr>
            </w:pPr>
          </w:p>
          <w:p w14:paraId="24EE4C1A" w14:textId="77777777" w:rsidR="00E8341E" w:rsidRPr="00E63F78" w:rsidRDefault="00E8341E" w:rsidP="00E8341E">
            <w:pPr>
              <w:pStyle w:val="Akapitzlist11"/>
              <w:widowControl/>
              <w:tabs>
                <w:tab w:val="left" w:pos="6972"/>
              </w:tabs>
              <w:spacing w:after="120" w:line="240" w:lineRule="auto"/>
              <w:ind w:left="0"/>
              <w:contextualSpacing/>
              <w:jc w:val="both"/>
              <w:rPr>
                <w:rFonts w:ascii="Arial" w:hAnsi="Arial" w:cs="Arial"/>
                <w:b/>
                <w:sz w:val="18"/>
                <w:szCs w:val="18"/>
              </w:rPr>
            </w:pPr>
          </w:p>
          <w:p w14:paraId="64EA396A" w14:textId="77777777" w:rsidR="00E8341E" w:rsidRPr="00E63F78" w:rsidRDefault="00E8341E" w:rsidP="00E8341E">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Likwidacja źródeł emisji zanieczyszczeń powietrza lub istotne zmniejszenie ich oddziaływania</w:t>
            </w:r>
          </w:p>
          <w:p w14:paraId="08A98BA6" w14:textId="77777777" w:rsidR="00E8341E" w:rsidRPr="00E63F78" w:rsidRDefault="00E8341E" w:rsidP="00E8341E">
            <w:pPr>
              <w:jc w:val="center"/>
              <w:rPr>
                <w:rFonts w:ascii="Arial" w:hAnsi="Arial" w:cs="Arial"/>
                <w:b/>
                <w:sz w:val="18"/>
                <w:szCs w:val="18"/>
              </w:rPr>
            </w:pPr>
          </w:p>
        </w:tc>
        <w:tc>
          <w:tcPr>
            <w:tcW w:w="251" w:type="pct"/>
            <w:vAlign w:val="center"/>
          </w:tcPr>
          <w:p w14:paraId="6B5F279C" w14:textId="77777777" w:rsidR="00E8341E" w:rsidRPr="00E63F78" w:rsidRDefault="00E8341E" w:rsidP="00E8341E">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vAlign w:val="center"/>
          </w:tcPr>
          <w:p w14:paraId="3C7F7060" w14:textId="51C4ACC8" w:rsidR="00E8341E" w:rsidRPr="00E63F78" w:rsidRDefault="00E8341E" w:rsidP="00E8341E">
            <w:pPr>
              <w:pStyle w:val="Bezodstpw"/>
              <w:rPr>
                <w:rFonts w:ascii="Arial" w:hAnsi="Arial" w:cs="Arial"/>
                <w:sz w:val="18"/>
                <w:szCs w:val="18"/>
              </w:rPr>
            </w:pPr>
            <w:r w:rsidRPr="00E63F78">
              <w:rPr>
                <w:rFonts w:ascii="Arial" w:hAnsi="Arial" w:cs="Arial"/>
                <w:sz w:val="18"/>
                <w:szCs w:val="18"/>
              </w:rPr>
              <w:t>Modernizacja i wymiana przestarzałych źródeł ciepła</w:t>
            </w:r>
          </w:p>
        </w:tc>
        <w:tc>
          <w:tcPr>
            <w:tcW w:w="495" w:type="pct"/>
            <w:vAlign w:val="center"/>
          </w:tcPr>
          <w:p w14:paraId="0006F183" w14:textId="77777777" w:rsidR="00E8341E" w:rsidRPr="00E63F78" w:rsidRDefault="00E8341E" w:rsidP="00E8341E">
            <w:pPr>
              <w:pStyle w:val="Bezodstpw"/>
              <w:jc w:val="center"/>
              <w:rPr>
                <w:rFonts w:ascii="Arial" w:hAnsi="Arial" w:cs="Arial"/>
                <w:sz w:val="18"/>
                <w:szCs w:val="18"/>
              </w:rPr>
            </w:pPr>
            <w:r w:rsidRPr="00E63F78">
              <w:rPr>
                <w:rFonts w:ascii="Arial" w:hAnsi="Arial" w:cs="Arial"/>
                <w:sz w:val="18"/>
                <w:szCs w:val="18"/>
              </w:rPr>
              <w:t>W</w:t>
            </w:r>
          </w:p>
          <w:p w14:paraId="256BF1E1" w14:textId="77777777" w:rsidR="00E8341E" w:rsidRPr="00E63F78" w:rsidRDefault="00E8341E" w:rsidP="00E8341E">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392AFC90" w14:textId="77777777" w:rsidR="00E8341E" w:rsidRPr="00E63F78" w:rsidRDefault="00E8341E" w:rsidP="00E8341E">
            <w:pPr>
              <w:pStyle w:val="Bezodstpw"/>
              <w:jc w:val="center"/>
              <w:rPr>
                <w:rFonts w:ascii="Arial" w:hAnsi="Arial" w:cs="Arial"/>
                <w:sz w:val="18"/>
                <w:szCs w:val="18"/>
              </w:rPr>
            </w:pPr>
            <w:r w:rsidRPr="00E63F78">
              <w:rPr>
                <w:rFonts w:ascii="Arial" w:hAnsi="Arial" w:cs="Arial"/>
                <w:sz w:val="18"/>
                <w:szCs w:val="18"/>
              </w:rPr>
              <w:t>Gmina</w:t>
            </w:r>
          </w:p>
          <w:p w14:paraId="4127EDCA" w14:textId="77777777" w:rsidR="00E8341E" w:rsidRPr="00E63F78" w:rsidRDefault="00E8341E" w:rsidP="00E8341E">
            <w:pPr>
              <w:pStyle w:val="Bezodstpw"/>
              <w:jc w:val="center"/>
              <w:rPr>
                <w:rFonts w:ascii="Arial" w:hAnsi="Arial" w:cs="Arial"/>
                <w:sz w:val="18"/>
                <w:szCs w:val="18"/>
              </w:rPr>
            </w:pPr>
            <w:r w:rsidRPr="00E63F78">
              <w:rPr>
                <w:rFonts w:ascii="Arial" w:hAnsi="Arial" w:cs="Arial"/>
                <w:sz w:val="18"/>
                <w:szCs w:val="18"/>
              </w:rPr>
              <w:t xml:space="preserve">Właściciele nieruchomości, </w:t>
            </w:r>
          </w:p>
        </w:tc>
        <w:tc>
          <w:tcPr>
            <w:tcW w:w="508" w:type="pct"/>
            <w:vAlign w:val="center"/>
          </w:tcPr>
          <w:p w14:paraId="33DA312E" w14:textId="77777777" w:rsidR="00E8341E" w:rsidRPr="00E63F78" w:rsidRDefault="00E8341E" w:rsidP="00E8341E">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549D8089" w14:textId="77777777" w:rsidR="00E8341E" w:rsidRPr="00E63F78" w:rsidRDefault="00E8341E" w:rsidP="00E8341E">
            <w:pPr>
              <w:pStyle w:val="Bezodstpw"/>
              <w:jc w:val="center"/>
              <w:rPr>
                <w:rFonts w:ascii="Arial" w:hAnsi="Arial" w:cs="Arial"/>
                <w:sz w:val="18"/>
                <w:szCs w:val="18"/>
              </w:rPr>
            </w:pPr>
            <w:r w:rsidRPr="00E63F78">
              <w:rPr>
                <w:rFonts w:ascii="Arial" w:hAnsi="Arial" w:cs="Arial"/>
                <w:sz w:val="18"/>
                <w:szCs w:val="18"/>
              </w:rPr>
              <w:t>W ramach planów inwestycyjnych</w:t>
            </w:r>
          </w:p>
        </w:tc>
        <w:tc>
          <w:tcPr>
            <w:tcW w:w="473" w:type="pct"/>
            <w:vAlign w:val="center"/>
          </w:tcPr>
          <w:p w14:paraId="3958E4E8" w14:textId="77777777" w:rsidR="00E8341E" w:rsidRPr="00E63F78" w:rsidRDefault="00E8341E" w:rsidP="00E8341E">
            <w:pPr>
              <w:pStyle w:val="Bezodstpw"/>
              <w:jc w:val="center"/>
              <w:rPr>
                <w:rFonts w:ascii="Arial" w:hAnsi="Arial" w:cs="Arial"/>
                <w:sz w:val="18"/>
                <w:szCs w:val="18"/>
              </w:rPr>
            </w:pPr>
            <w:r w:rsidRPr="00E63F78">
              <w:rPr>
                <w:rFonts w:ascii="Arial" w:hAnsi="Arial" w:cs="Arial"/>
                <w:sz w:val="18"/>
                <w:szCs w:val="18"/>
              </w:rPr>
              <w:t>Środki własne,</w:t>
            </w:r>
          </w:p>
          <w:p w14:paraId="225269A8" w14:textId="77777777" w:rsidR="00E8341E" w:rsidRPr="00E63F78" w:rsidRDefault="00E8341E" w:rsidP="00E8341E">
            <w:pPr>
              <w:pStyle w:val="Bezodstpw"/>
              <w:jc w:val="center"/>
              <w:rPr>
                <w:rFonts w:ascii="Arial" w:hAnsi="Arial" w:cs="Arial"/>
                <w:sz w:val="18"/>
                <w:szCs w:val="18"/>
              </w:rPr>
            </w:pPr>
            <w:r w:rsidRPr="00E63F78">
              <w:rPr>
                <w:rFonts w:ascii="Arial" w:hAnsi="Arial" w:cs="Arial"/>
                <w:sz w:val="18"/>
                <w:szCs w:val="18"/>
              </w:rPr>
              <w:t>środki zewnętrzne</w:t>
            </w:r>
          </w:p>
        </w:tc>
      </w:tr>
      <w:tr w:rsidR="00533E89" w:rsidRPr="00E63F78" w14:paraId="54AC7F4A" w14:textId="77777777" w:rsidTr="00E8341E">
        <w:trPr>
          <w:trHeight w:val="114"/>
        </w:trPr>
        <w:tc>
          <w:tcPr>
            <w:tcW w:w="760" w:type="pct"/>
            <w:vMerge/>
            <w:vAlign w:val="center"/>
          </w:tcPr>
          <w:p w14:paraId="43E2E8AD" w14:textId="77777777" w:rsidR="00902675" w:rsidRPr="00E63F78" w:rsidRDefault="00902675" w:rsidP="00902675">
            <w:pPr>
              <w:jc w:val="center"/>
              <w:rPr>
                <w:rFonts w:ascii="Arial" w:hAnsi="Arial" w:cs="Arial"/>
                <w:sz w:val="18"/>
                <w:szCs w:val="18"/>
              </w:rPr>
            </w:pPr>
          </w:p>
        </w:tc>
        <w:tc>
          <w:tcPr>
            <w:tcW w:w="251" w:type="pct"/>
            <w:vAlign w:val="center"/>
          </w:tcPr>
          <w:p w14:paraId="730518F3" w14:textId="5DDA7D1E" w:rsidR="00902675" w:rsidRPr="00E63F78" w:rsidRDefault="00201B23" w:rsidP="00902675">
            <w:pPr>
              <w:pStyle w:val="Akapitzlist"/>
              <w:ind w:left="0"/>
              <w:jc w:val="center"/>
              <w:rPr>
                <w:rFonts w:ascii="Arial" w:hAnsi="Arial" w:cs="Arial"/>
                <w:sz w:val="18"/>
                <w:szCs w:val="18"/>
              </w:rPr>
            </w:pPr>
            <w:r w:rsidRPr="00E63F78">
              <w:rPr>
                <w:rFonts w:ascii="Arial" w:hAnsi="Arial" w:cs="Arial"/>
                <w:sz w:val="18"/>
                <w:szCs w:val="18"/>
              </w:rPr>
              <w:t>2</w:t>
            </w:r>
            <w:r w:rsidR="00902675" w:rsidRPr="00E63F78">
              <w:rPr>
                <w:rFonts w:ascii="Arial" w:hAnsi="Arial" w:cs="Arial"/>
                <w:sz w:val="18"/>
                <w:szCs w:val="18"/>
              </w:rPr>
              <w:t>.</w:t>
            </w:r>
          </w:p>
        </w:tc>
        <w:tc>
          <w:tcPr>
            <w:tcW w:w="1312" w:type="pct"/>
            <w:vAlign w:val="center"/>
          </w:tcPr>
          <w:p w14:paraId="259B15E5" w14:textId="660419DB" w:rsidR="00902675" w:rsidRPr="00E63F78" w:rsidRDefault="00902675" w:rsidP="00902675">
            <w:pPr>
              <w:pStyle w:val="Bezodstpw"/>
              <w:rPr>
                <w:rFonts w:ascii="Arial" w:hAnsi="Arial" w:cs="Arial"/>
                <w:sz w:val="18"/>
                <w:szCs w:val="18"/>
              </w:rPr>
            </w:pPr>
            <w:r w:rsidRPr="00E63F78">
              <w:rPr>
                <w:rFonts w:ascii="Arial" w:hAnsi="Arial" w:cs="Arial"/>
                <w:sz w:val="18"/>
                <w:szCs w:val="18"/>
              </w:rPr>
              <w:t>Rozwój sieci gazowej</w:t>
            </w:r>
          </w:p>
        </w:tc>
        <w:tc>
          <w:tcPr>
            <w:tcW w:w="495" w:type="pct"/>
            <w:vAlign w:val="center"/>
          </w:tcPr>
          <w:p w14:paraId="49A3B028" w14:textId="4660CA4A"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27A9D0B0" w14:textId="0A3D49A9"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Operator sieci gazowej</w:t>
            </w:r>
          </w:p>
        </w:tc>
        <w:tc>
          <w:tcPr>
            <w:tcW w:w="508" w:type="pct"/>
            <w:vAlign w:val="center"/>
          </w:tcPr>
          <w:p w14:paraId="38B7C7D4" w14:textId="6C3F8486"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7D79EC53" w14:textId="5BCC085B"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W zależności od planów inwestycyjnych</w:t>
            </w:r>
          </w:p>
        </w:tc>
        <w:tc>
          <w:tcPr>
            <w:tcW w:w="473" w:type="pct"/>
            <w:vAlign w:val="center"/>
          </w:tcPr>
          <w:p w14:paraId="496C23F6" w14:textId="3D6978AE"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Środki własne</w:t>
            </w:r>
          </w:p>
        </w:tc>
      </w:tr>
      <w:tr w:rsidR="00533E89" w:rsidRPr="00E63F78" w14:paraId="0B48E269" w14:textId="77777777" w:rsidTr="00E8341E">
        <w:trPr>
          <w:trHeight w:val="114"/>
        </w:trPr>
        <w:tc>
          <w:tcPr>
            <w:tcW w:w="760" w:type="pct"/>
            <w:vMerge/>
            <w:vAlign w:val="center"/>
          </w:tcPr>
          <w:p w14:paraId="6F561D65" w14:textId="77777777" w:rsidR="00902675" w:rsidRPr="00E63F78" w:rsidRDefault="00902675" w:rsidP="00902675">
            <w:pPr>
              <w:jc w:val="center"/>
              <w:rPr>
                <w:rFonts w:ascii="Arial" w:hAnsi="Arial" w:cs="Arial"/>
                <w:sz w:val="18"/>
                <w:szCs w:val="18"/>
              </w:rPr>
            </w:pPr>
          </w:p>
        </w:tc>
        <w:tc>
          <w:tcPr>
            <w:tcW w:w="251" w:type="pct"/>
            <w:vAlign w:val="center"/>
          </w:tcPr>
          <w:p w14:paraId="55B2AE97" w14:textId="46EACF5B" w:rsidR="00902675" w:rsidRPr="00E63F78" w:rsidRDefault="00201B23" w:rsidP="00902675">
            <w:pPr>
              <w:pStyle w:val="Akapitzlist"/>
              <w:ind w:left="0"/>
              <w:jc w:val="center"/>
              <w:rPr>
                <w:rFonts w:ascii="Arial" w:hAnsi="Arial" w:cs="Arial"/>
                <w:sz w:val="18"/>
                <w:szCs w:val="18"/>
              </w:rPr>
            </w:pPr>
            <w:r w:rsidRPr="00E63F78">
              <w:rPr>
                <w:rFonts w:ascii="Arial" w:hAnsi="Arial" w:cs="Arial"/>
                <w:sz w:val="18"/>
                <w:szCs w:val="18"/>
              </w:rPr>
              <w:t>3</w:t>
            </w:r>
            <w:r w:rsidR="00902675" w:rsidRPr="00E63F78">
              <w:rPr>
                <w:rFonts w:ascii="Arial" w:hAnsi="Arial" w:cs="Arial"/>
                <w:sz w:val="18"/>
                <w:szCs w:val="18"/>
              </w:rPr>
              <w:t>.</w:t>
            </w:r>
          </w:p>
        </w:tc>
        <w:tc>
          <w:tcPr>
            <w:tcW w:w="1312" w:type="pct"/>
            <w:vAlign w:val="center"/>
          </w:tcPr>
          <w:p w14:paraId="42E0BD48" w14:textId="47D80EEF" w:rsidR="00902675" w:rsidRPr="00E63F78" w:rsidRDefault="00902675" w:rsidP="00902675">
            <w:pPr>
              <w:pStyle w:val="Bezodstpw"/>
              <w:rPr>
                <w:rFonts w:ascii="Arial" w:hAnsi="Arial" w:cs="Arial"/>
                <w:sz w:val="18"/>
                <w:szCs w:val="18"/>
              </w:rPr>
            </w:pPr>
            <w:r w:rsidRPr="00E63F78">
              <w:rPr>
                <w:rFonts w:ascii="Arial" w:hAnsi="Arial" w:cs="Arial"/>
                <w:sz w:val="18"/>
                <w:szCs w:val="18"/>
              </w:rPr>
              <w:t>Termomodernizacja budynków</w:t>
            </w:r>
          </w:p>
        </w:tc>
        <w:tc>
          <w:tcPr>
            <w:tcW w:w="495" w:type="pct"/>
            <w:vAlign w:val="center"/>
          </w:tcPr>
          <w:p w14:paraId="42CA589C"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W</w:t>
            </w:r>
          </w:p>
          <w:p w14:paraId="67B63043" w14:textId="77777777" w:rsidR="00902675" w:rsidRPr="00E63F78" w:rsidRDefault="00902675" w:rsidP="00902675">
            <w:pPr>
              <w:pStyle w:val="Bezodstpw"/>
              <w:rPr>
                <w:rFonts w:ascii="Arial" w:hAnsi="Arial" w:cs="Arial"/>
                <w:sz w:val="18"/>
                <w:szCs w:val="18"/>
              </w:rPr>
            </w:pPr>
          </w:p>
        </w:tc>
        <w:tc>
          <w:tcPr>
            <w:tcW w:w="689" w:type="pct"/>
            <w:vAlign w:val="center"/>
          </w:tcPr>
          <w:p w14:paraId="53666124"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Gmina,</w:t>
            </w:r>
          </w:p>
          <w:p w14:paraId="19A98403"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właściciele nieruchomości</w:t>
            </w:r>
          </w:p>
        </w:tc>
        <w:tc>
          <w:tcPr>
            <w:tcW w:w="508" w:type="pct"/>
            <w:vAlign w:val="center"/>
          </w:tcPr>
          <w:p w14:paraId="173A2A14"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2D6D0394"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W zależności od planów inwestycyjnych</w:t>
            </w:r>
          </w:p>
        </w:tc>
        <w:tc>
          <w:tcPr>
            <w:tcW w:w="473" w:type="pct"/>
            <w:vAlign w:val="center"/>
          </w:tcPr>
          <w:p w14:paraId="4A2F1517"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Środki własne</w:t>
            </w:r>
          </w:p>
        </w:tc>
      </w:tr>
      <w:tr w:rsidR="00533E89" w:rsidRPr="00E63F78" w14:paraId="70E5F54A" w14:textId="77777777" w:rsidTr="00E8341E">
        <w:trPr>
          <w:trHeight w:val="114"/>
        </w:trPr>
        <w:tc>
          <w:tcPr>
            <w:tcW w:w="760" w:type="pct"/>
            <w:vMerge/>
            <w:vAlign w:val="center"/>
          </w:tcPr>
          <w:p w14:paraId="3D80F976" w14:textId="77777777" w:rsidR="00902675" w:rsidRPr="00E63F78" w:rsidRDefault="00902675" w:rsidP="00902675">
            <w:pPr>
              <w:jc w:val="center"/>
              <w:rPr>
                <w:rFonts w:ascii="Arial" w:hAnsi="Arial" w:cs="Arial"/>
                <w:sz w:val="18"/>
                <w:szCs w:val="18"/>
              </w:rPr>
            </w:pPr>
          </w:p>
        </w:tc>
        <w:tc>
          <w:tcPr>
            <w:tcW w:w="251" w:type="pct"/>
            <w:vAlign w:val="center"/>
          </w:tcPr>
          <w:p w14:paraId="17EEF3E5" w14:textId="677870F8" w:rsidR="00902675" w:rsidRPr="00E63F78" w:rsidRDefault="00201B23" w:rsidP="00902675">
            <w:pPr>
              <w:pStyle w:val="Akapitzlist"/>
              <w:ind w:left="0"/>
              <w:jc w:val="center"/>
              <w:rPr>
                <w:rFonts w:ascii="Arial" w:hAnsi="Arial" w:cs="Arial"/>
                <w:sz w:val="18"/>
                <w:szCs w:val="18"/>
              </w:rPr>
            </w:pPr>
            <w:r w:rsidRPr="00E63F78">
              <w:rPr>
                <w:rFonts w:ascii="Arial" w:hAnsi="Arial" w:cs="Arial"/>
                <w:sz w:val="18"/>
                <w:szCs w:val="18"/>
              </w:rPr>
              <w:t>4</w:t>
            </w:r>
            <w:r w:rsidR="00902675" w:rsidRPr="00E63F78">
              <w:rPr>
                <w:rFonts w:ascii="Arial" w:hAnsi="Arial" w:cs="Arial"/>
                <w:sz w:val="18"/>
                <w:szCs w:val="18"/>
              </w:rPr>
              <w:t>.</w:t>
            </w:r>
          </w:p>
        </w:tc>
        <w:tc>
          <w:tcPr>
            <w:tcW w:w="1312" w:type="pct"/>
            <w:vAlign w:val="center"/>
          </w:tcPr>
          <w:p w14:paraId="450F4B5E" w14:textId="77777777" w:rsidR="00902675" w:rsidRPr="00E63F78" w:rsidRDefault="00902675" w:rsidP="00902675">
            <w:pPr>
              <w:pStyle w:val="Bezodstpw"/>
              <w:rPr>
                <w:rFonts w:ascii="Arial" w:hAnsi="Arial" w:cs="Arial"/>
                <w:sz w:val="18"/>
                <w:szCs w:val="18"/>
              </w:rPr>
            </w:pPr>
            <w:r w:rsidRPr="00E63F78">
              <w:rPr>
                <w:rFonts w:ascii="Arial" w:hAnsi="Arial" w:cs="Arial"/>
                <w:sz w:val="18"/>
                <w:szCs w:val="18"/>
              </w:rPr>
              <w:t>Działania promujące likwidację niskiej emisji, ograniczenie zanieczyszczenia powietrza, oraz promocja  budownictwa energooszczędnego, pasywnego oraz „zieloną architekturę”</w:t>
            </w:r>
          </w:p>
        </w:tc>
        <w:tc>
          <w:tcPr>
            <w:tcW w:w="495" w:type="pct"/>
            <w:vAlign w:val="center"/>
          </w:tcPr>
          <w:p w14:paraId="76CB314F"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6C2F8D92"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77570D33"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Działanie ciągłe</w:t>
            </w:r>
          </w:p>
        </w:tc>
        <w:tc>
          <w:tcPr>
            <w:tcW w:w="512" w:type="pct"/>
            <w:vAlign w:val="center"/>
          </w:tcPr>
          <w:p w14:paraId="61A264C5"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2E00D486"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Budżet Gminy</w:t>
            </w:r>
          </w:p>
        </w:tc>
      </w:tr>
      <w:tr w:rsidR="00533E89" w:rsidRPr="00E63F78" w14:paraId="6AA80986" w14:textId="77777777" w:rsidTr="00E8341E">
        <w:trPr>
          <w:trHeight w:val="114"/>
        </w:trPr>
        <w:tc>
          <w:tcPr>
            <w:tcW w:w="760" w:type="pct"/>
            <w:vMerge/>
            <w:vAlign w:val="center"/>
          </w:tcPr>
          <w:p w14:paraId="41000534" w14:textId="77777777" w:rsidR="00902675" w:rsidRPr="00E63F78" w:rsidRDefault="00902675" w:rsidP="00902675">
            <w:pPr>
              <w:jc w:val="center"/>
              <w:rPr>
                <w:rFonts w:ascii="Arial" w:hAnsi="Arial" w:cs="Arial"/>
                <w:sz w:val="18"/>
                <w:szCs w:val="18"/>
              </w:rPr>
            </w:pPr>
          </w:p>
        </w:tc>
        <w:tc>
          <w:tcPr>
            <w:tcW w:w="251" w:type="pct"/>
            <w:vAlign w:val="center"/>
          </w:tcPr>
          <w:p w14:paraId="38D47654" w14:textId="26A24939" w:rsidR="00902675" w:rsidRPr="00E63F78" w:rsidRDefault="00201B23" w:rsidP="00902675">
            <w:pPr>
              <w:pStyle w:val="Akapitzlist"/>
              <w:ind w:left="0"/>
              <w:jc w:val="center"/>
              <w:rPr>
                <w:rFonts w:ascii="Arial" w:hAnsi="Arial" w:cs="Arial"/>
                <w:sz w:val="18"/>
                <w:szCs w:val="18"/>
              </w:rPr>
            </w:pPr>
            <w:r w:rsidRPr="00E63F78">
              <w:rPr>
                <w:rFonts w:ascii="Arial" w:hAnsi="Arial" w:cs="Arial"/>
                <w:sz w:val="18"/>
                <w:szCs w:val="18"/>
              </w:rPr>
              <w:t>5</w:t>
            </w:r>
            <w:r w:rsidR="00902675" w:rsidRPr="00E63F78">
              <w:rPr>
                <w:rFonts w:ascii="Arial" w:hAnsi="Arial" w:cs="Arial"/>
                <w:sz w:val="18"/>
                <w:szCs w:val="18"/>
              </w:rPr>
              <w:t>.</w:t>
            </w:r>
          </w:p>
        </w:tc>
        <w:tc>
          <w:tcPr>
            <w:tcW w:w="1312" w:type="pct"/>
            <w:vAlign w:val="center"/>
          </w:tcPr>
          <w:p w14:paraId="49CC5792" w14:textId="2D3C2F1B" w:rsidR="00902675" w:rsidRPr="00E63F78" w:rsidRDefault="00902675" w:rsidP="00902675">
            <w:pPr>
              <w:pStyle w:val="Bezodstpw"/>
              <w:rPr>
                <w:rFonts w:ascii="Arial" w:hAnsi="Arial" w:cs="Arial"/>
                <w:sz w:val="18"/>
                <w:szCs w:val="18"/>
              </w:rPr>
            </w:pPr>
            <w:r w:rsidRPr="00E63F78">
              <w:rPr>
                <w:rFonts w:ascii="Arial" w:hAnsi="Arial" w:cs="Arial"/>
                <w:sz w:val="18"/>
                <w:szCs w:val="18"/>
              </w:rPr>
              <w:t>Modernizacja i rozbudowa ścieżek rowerowych na terenie gminy</w:t>
            </w:r>
          </w:p>
        </w:tc>
        <w:tc>
          <w:tcPr>
            <w:tcW w:w="495" w:type="pct"/>
            <w:vAlign w:val="center"/>
          </w:tcPr>
          <w:p w14:paraId="3F485AD3"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W</w:t>
            </w:r>
          </w:p>
          <w:p w14:paraId="55D121E0"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530D6451" w14:textId="51E433B3"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Gmina,</w:t>
            </w:r>
          </w:p>
          <w:p w14:paraId="43CE5E61"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Powiat,</w:t>
            </w:r>
          </w:p>
          <w:p w14:paraId="5F0778BE"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zarządcy dróg</w:t>
            </w:r>
          </w:p>
        </w:tc>
        <w:tc>
          <w:tcPr>
            <w:tcW w:w="508" w:type="pct"/>
            <w:vAlign w:val="center"/>
          </w:tcPr>
          <w:p w14:paraId="3CAFF222"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44E8C56A"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30EA3CCA"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Budżet</w:t>
            </w:r>
          </w:p>
          <w:p w14:paraId="252ADD96"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Gminy,</w:t>
            </w:r>
          </w:p>
          <w:p w14:paraId="788392EA" w14:textId="77777777" w:rsidR="00902675" w:rsidRPr="00E63F78" w:rsidRDefault="00902675" w:rsidP="00902675">
            <w:pPr>
              <w:pStyle w:val="Bezodstpw"/>
              <w:jc w:val="center"/>
              <w:rPr>
                <w:rFonts w:ascii="Arial" w:hAnsi="Arial" w:cs="Arial"/>
                <w:sz w:val="18"/>
                <w:szCs w:val="18"/>
              </w:rPr>
            </w:pPr>
            <w:r w:rsidRPr="00E63F78">
              <w:rPr>
                <w:rFonts w:ascii="Arial" w:hAnsi="Arial" w:cs="Arial"/>
                <w:sz w:val="18"/>
                <w:szCs w:val="18"/>
              </w:rPr>
              <w:t>Środki zewnętrzne</w:t>
            </w:r>
          </w:p>
        </w:tc>
      </w:tr>
      <w:tr w:rsidR="00533E89" w:rsidRPr="00E63F78" w14:paraId="3B497682" w14:textId="77777777" w:rsidTr="00E8341E">
        <w:trPr>
          <w:trHeight w:val="114"/>
        </w:trPr>
        <w:tc>
          <w:tcPr>
            <w:tcW w:w="760" w:type="pct"/>
            <w:vMerge/>
            <w:vAlign w:val="center"/>
          </w:tcPr>
          <w:p w14:paraId="021E8AF5" w14:textId="77777777" w:rsidR="006F6EE6" w:rsidRPr="00E63F78" w:rsidRDefault="006F6EE6" w:rsidP="006F6EE6">
            <w:pPr>
              <w:jc w:val="center"/>
              <w:rPr>
                <w:rFonts w:ascii="Arial" w:hAnsi="Arial" w:cs="Arial"/>
                <w:sz w:val="18"/>
                <w:szCs w:val="18"/>
              </w:rPr>
            </w:pPr>
          </w:p>
        </w:tc>
        <w:tc>
          <w:tcPr>
            <w:tcW w:w="251" w:type="pct"/>
            <w:vAlign w:val="center"/>
          </w:tcPr>
          <w:p w14:paraId="68C59D56" w14:textId="38C22C0B" w:rsidR="006F6EE6" w:rsidRPr="00E63F78" w:rsidRDefault="00201B23" w:rsidP="006F6EE6">
            <w:pPr>
              <w:pStyle w:val="Akapitzlist"/>
              <w:ind w:left="0"/>
              <w:jc w:val="center"/>
              <w:rPr>
                <w:rFonts w:ascii="Arial" w:hAnsi="Arial" w:cs="Arial"/>
                <w:sz w:val="18"/>
                <w:szCs w:val="18"/>
              </w:rPr>
            </w:pPr>
            <w:r w:rsidRPr="00E63F78">
              <w:rPr>
                <w:rFonts w:ascii="Arial" w:hAnsi="Arial" w:cs="Arial"/>
                <w:sz w:val="18"/>
                <w:szCs w:val="18"/>
              </w:rPr>
              <w:t>6</w:t>
            </w:r>
            <w:r w:rsidR="006F6EE6" w:rsidRPr="00E63F78">
              <w:rPr>
                <w:rFonts w:ascii="Arial" w:hAnsi="Arial" w:cs="Arial"/>
                <w:sz w:val="18"/>
                <w:szCs w:val="18"/>
              </w:rPr>
              <w:t>.</w:t>
            </w:r>
          </w:p>
        </w:tc>
        <w:tc>
          <w:tcPr>
            <w:tcW w:w="1312" w:type="pct"/>
            <w:vAlign w:val="center"/>
          </w:tcPr>
          <w:p w14:paraId="0031DF44" w14:textId="77777777" w:rsidR="006F6EE6" w:rsidRPr="00E63F78" w:rsidRDefault="006F6EE6" w:rsidP="006F6EE6">
            <w:pPr>
              <w:pStyle w:val="Bezodstpw"/>
              <w:rPr>
                <w:rFonts w:ascii="Arial" w:hAnsi="Arial" w:cs="Arial"/>
                <w:sz w:val="18"/>
                <w:szCs w:val="18"/>
              </w:rPr>
            </w:pPr>
            <w:r w:rsidRPr="00E63F78">
              <w:rPr>
                <w:rFonts w:ascii="Arial" w:hAnsi="Arial" w:cs="Arial"/>
                <w:sz w:val="18"/>
                <w:szCs w:val="18"/>
              </w:rPr>
              <w:t>Promowanie ecodrivingu, korzystania z komunikacji zbiorowej, rowerów i środków transportu wykorzystujących napędy przyjazne środowisku oraz zakup pojazdów  niskoemisyjnych</w:t>
            </w:r>
          </w:p>
        </w:tc>
        <w:tc>
          <w:tcPr>
            <w:tcW w:w="495" w:type="pct"/>
            <w:vAlign w:val="center"/>
          </w:tcPr>
          <w:p w14:paraId="144ED0DA" w14:textId="77777777" w:rsidR="006F6EE6" w:rsidRPr="00E63F78" w:rsidRDefault="006F6EE6" w:rsidP="006F6EE6">
            <w:pPr>
              <w:pStyle w:val="Bezodstpw"/>
              <w:jc w:val="center"/>
              <w:rPr>
                <w:rFonts w:ascii="Arial" w:hAnsi="Arial" w:cs="Arial"/>
                <w:sz w:val="18"/>
                <w:szCs w:val="18"/>
              </w:rPr>
            </w:pPr>
          </w:p>
          <w:p w14:paraId="2EAF07ED"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w:t>
            </w:r>
          </w:p>
          <w:p w14:paraId="0BCFD0F2"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3E8F824C"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Powiat,</w:t>
            </w:r>
          </w:p>
          <w:p w14:paraId="228661CC"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18628DD4"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Działanie ciągłe</w:t>
            </w:r>
          </w:p>
        </w:tc>
        <w:tc>
          <w:tcPr>
            <w:tcW w:w="512" w:type="pct"/>
            <w:vAlign w:val="center"/>
          </w:tcPr>
          <w:p w14:paraId="17E7B2C5"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2EC1DE40"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Budżet Powiatu,</w:t>
            </w:r>
          </w:p>
          <w:p w14:paraId="5E77F6F1"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Budżet Gminy</w:t>
            </w:r>
          </w:p>
        </w:tc>
      </w:tr>
      <w:tr w:rsidR="00533E89" w:rsidRPr="00E63F78" w14:paraId="35129A74" w14:textId="77777777" w:rsidTr="00E8341E">
        <w:trPr>
          <w:trHeight w:val="114"/>
        </w:trPr>
        <w:tc>
          <w:tcPr>
            <w:tcW w:w="760" w:type="pct"/>
            <w:vMerge/>
            <w:vAlign w:val="center"/>
          </w:tcPr>
          <w:p w14:paraId="0C5435D7" w14:textId="77777777" w:rsidR="006F6EE6" w:rsidRPr="00E63F78" w:rsidRDefault="006F6EE6" w:rsidP="006F6EE6">
            <w:pPr>
              <w:jc w:val="center"/>
              <w:rPr>
                <w:rFonts w:ascii="Arial" w:hAnsi="Arial" w:cs="Arial"/>
                <w:b/>
                <w:sz w:val="18"/>
                <w:szCs w:val="18"/>
              </w:rPr>
            </w:pPr>
          </w:p>
        </w:tc>
        <w:tc>
          <w:tcPr>
            <w:tcW w:w="251" w:type="pct"/>
            <w:vAlign w:val="center"/>
          </w:tcPr>
          <w:p w14:paraId="15A24011" w14:textId="5549F1C4" w:rsidR="006F6EE6" w:rsidRPr="00E63F78" w:rsidRDefault="00201B23" w:rsidP="006F6EE6">
            <w:pPr>
              <w:pStyle w:val="Akapitzlist"/>
              <w:ind w:left="0"/>
              <w:jc w:val="center"/>
              <w:rPr>
                <w:rFonts w:ascii="Arial" w:hAnsi="Arial" w:cs="Arial"/>
                <w:sz w:val="18"/>
                <w:szCs w:val="18"/>
              </w:rPr>
            </w:pPr>
            <w:r w:rsidRPr="00E63F78">
              <w:rPr>
                <w:rFonts w:ascii="Arial" w:hAnsi="Arial" w:cs="Arial"/>
                <w:sz w:val="18"/>
                <w:szCs w:val="18"/>
              </w:rPr>
              <w:t>7</w:t>
            </w:r>
            <w:r w:rsidR="006F6EE6" w:rsidRPr="00E63F78">
              <w:rPr>
                <w:rFonts w:ascii="Arial" w:hAnsi="Arial" w:cs="Arial"/>
                <w:sz w:val="18"/>
                <w:szCs w:val="18"/>
              </w:rPr>
              <w:t>.</w:t>
            </w:r>
          </w:p>
        </w:tc>
        <w:tc>
          <w:tcPr>
            <w:tcW w:w="1312" w:type="pct"/>
            <w:vAlign w:val="center"/>
          </w:tcPr>
          <w:p w14:paraId="0C80802E" w14:textId="1944DE28" w:rsidR="006F6EE6" w:rsidRPr="00E63F78" w:rsidRDefault="006F6EE6" w:rsidP="006F6EE6">
            <w:pPr>
              <w:pStyle w:val="Bezodstpw"/>
              <w:rPr>
                <w:rFonts w:ascii="Arial" w:hAnsi="Arial" w:cs="Arial"/>
                <w:sz w:val="18"/>
                <w:szCs w:val="18"/>
              </w:rPr>
            </w:pPr>
            <w:r w:rsidRPr="00E63F78">
              <w:rPr>
                <w:rFonts w:ascii="Arial" w:hAnsi="Arial" w:cs="Arial"/>
                <w:sz w:val="18"/>
                <w:szCs w:val="18"/>
              </w:rPr>
              <w:t>Wymiana oświetlenia na mniej energochłonne i budowa nowego energooszczędnego oświetlenia</w:t>
            </w:r>
          </w:p>
        </w:tc>
        <w:tc>
          <w:tcPr>
            <w:tcW w:w="495" w:type="pct"/>
            <w:vAlign w:val="center"/>
          </w:tcPr>
          <w:p w14:paraId="38C21A6F"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w:t>
            </w:r>
          </w:p>
          <w:p w14:paraId="097CF73C" w14:textId="4A877C4F"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1A256349"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Gmina,</w:t>
            </w:r>
          </w:p>
          <w:p w14:paraId="275E9A9F"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Powiat,</w:t>
            </w:r>
          </w:p>
          <w:p w14:paraId="735E9AF4"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Przedsiębiorcy</w:t>
            </w:r>
          </w:p>
        </w:tc>
        <w:tc>
          <w:tcPr>
            <w:tcW w:w="508" w:type="pct"/>
            <w:vAlign w:val="center"/>
          </w:tcPr>
          <w:p w14:paraId="0F6B70A3" w14:textId="2DC9E6D6"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Do 2025</w:t>
            </w:r>
          </w:p>
        </w:tc>
        <w:tc>
          <w:tcPr>
            <w:tcW w:w="512" w:type="pct"/>
            <w:vAlign w:val="center"/>
          </w:tcPr>
          <w:p w14:paraId="27CCE992"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7B293D08"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Środki własne,</w:t>
            </w:r>
          </w:p>
          <w:p w14:paraId="7817688B"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dotacje</w:t>
            </w:r>
          </w:p>
        </w:tc>
      </w:tr>
      <w:tr w:rsidR="00533E89" w:rsidRPr="00E63F78" w14:paraId="3E8FBF2F" w14:textId="77777777" w:rsidTr="00E8341E">
        <w:trPr>
          <w:trHeight w:val="114"/>
        </w:trPr>
        <w:tc>
          <w:tcPr>
            <w:tcW w:w="760" w:type="pct"/>
            <w:vMerge/>
            <w:vAlign w:val="center"/>
          </w:tcPr>
          <w:p w14:paraId="5AFB2D02" w14:textId="77777777" w:rsidR="006F6EE6" w:rsidRPr="00E63F78" w:rsidRDefault="006F6EE6" w:rsidP="006F6EE6">
            <w:pPr>
              <w:jc w:val="center"/>
              <w:rPr>
                <w:rFonts w:ascii="Arial" w:hAnsi="Arial" w:cs="Arial"/>
                <w:b/>
                <w:sz w:val="18"/>
                <w:szCs w:val="18"/>
              </w:rPr>
            </w:pPr>
          </w:p>
        </w:tc>
        <w:tc>
          <w:tcPr>
            <w:tcW w:w="251" w:type="pct"/>
            <w:vAlign w:val="center"/>
          </w:tcPr>
          <w:p w14:paraId="70FA870E" w14:textId="1D6E67CC" w:rsidR="006F6EE6" w:rsidRPr="00E63F78" w:rsidRDefault="00201B23" w:rsidP="006F6EE6">
            <w:pPr>
              <w:pStyle w:val="Akapitzlist"/>
              <w:ind w:left="0"/>
              <w:jc w:val="center"/>
              <w:rPr>
                <w:rFonts w:ascii="Arial" w:hAnsi="Arial" w:cs="Arial"/>
                <w:sz w:val="18"/>
                <w:szCs w:val="18"/>
              </w:rPr>
            </w:pPr>
            <w:r w:rsidRPr="00E63F78">
              <w:rPr>
                <w:rFonts w:ascii="Arial" w:hAnsi="Arial" w:cs="Arial"/>
                <w:sz w:val="18"/>
                <w:szCs w:val="18"/>
              </w:rPr>
              <w:t>8</w:t>
            </w:r>
            <w:r w:rsidR="006F6EE6" w:rsidRPr="00E63F78">
              <w:rPr>
                <w:rFonts w:ascii="Arial" w:hAnsi="Arial" w:cs="Arial"/>
                <w:sz w:val="18"/>
                <w:szCs w:val="18"/>
              </w:rPr>
              <w:t>.</w:t>
            </w:r>
          </w:p>
        </w:tc>
        <w:tc>
          <w:tcPr>
            <w:tcW w:w="1312" w:type="pct"/>
            <w:vAlign w:val="center"/>
          </w:tcPr>
          <w:p w14:paraId="561C226A" w14:textId="77777777" w:rsidR="006F6EE6" w:rsidRPr="00E63F78" w:rsidRDefault="006F6EE6" w:rsidP="006F6EE6">
            <w:pPr>
              <w:pStyle w:val="Bezodstpw"/>
              <w:rPr>
                <w:rFonts w:ascii="Arial" w:hAnsi="Arial" w:cs="Arial"/>
                <w:sz w:val="18"/>
                <w:szCs w:val="18"/>
              </w:rPr>
            </w:pPr>
            <w:r w:rsidRPr="00E63F78">
              <w:rPr>
                <w:rFonts w:ascii="Arial" w:hAnsi="Arial" w:cs="Arial"/>
                <w:sz w:val="18"/>
                <w:szCs w:val="18"/>
              </w:rPr>
              <w:t xml:space="preserve">Promocja w zakresie wykorzystania OZE (promocja kolektorów słonecznych, pomp ciepła, geotermii, biomasy, elektrowni wiatrowych, eksploatacja elektrowni wodnych) </w:t>
            </w:r>
          </w:p>
        </w:tc>
        <w:tc>
          <w:tcPr>
            <w:tcW w:w="495" w:type="pct"/>
            <w:vAlign w:val="center"/>
          </w:tcPr>
          <w:p w14:paraId="10611FF1" w14:textId="3FCB973E"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79131572"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6C2ABFC1"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3F0B4D5E"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2FA3EB89"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Budżet Gminy</w:t>
            </w:r>
          </w:p>
        </w:tc>
      </w:tr>
      <w:tr w:rsidR="00533E89" w:rsidRPr="00E63F78" w14:paraId="6537BAFB" w14:textId="77777777" w:rsidTr="00E8341E">
        <w:trPr>
          <w:trHeight w:val="114"/>
        </w:trPr>
        <w:tc>
          <w:tcPr>
            <w:tcW w:w="760" w:type="pct"/>
            <w:vMerge/>
            <w:vAlign w:val="center"/>
          </w:tcPr>
          <w:p w14:paraId="2BA654CD" w14:textId="77777777" w:rsidR="006F6EE6" w:rsidRPr="00E63F78" w:rsidRDefault="006F6EE6" w:rsidP="006F6EE6">
            <w:pPr>
              <w:jc w:val="center"/>
              <w:rPr>
                <w:rFonts w:ascii="Arial" w:hAnsi="Arial" w:cs="Arial"/>
                <w:b/>
                <w:sz w:val="18"/>
                <w:szCs w:val="18"/>
              </w:rPr>
            </w:pPr>
          </w:p>
        </w:tc>
        <w:tc>
          <w:tcPr>
            <w:tcW w:w="251" w:type="pct"/>
            <w:vAlign w:val="center"/>
          </w:tcPr>
          <w:p w14:paraId="27101770" w14:textId="0532C0EC" w:rsidR="006F6EE6" w:rsidRPr="00E63F78" w:rsidRDefault="00201B23" w:rsidP="006F6EE6">
            <w:pPr>
              <w:pStyle w:val="Akapitzlist"/>
              <w:ind w:left="0"/>
              <w:jc w:val="center"/>
              <w:rPr>
                <w:rFonts w:ascii="Arial" w:hAnsi="Arial" w:cs="Arial"/>
                <w:sz w:val="18"/>
                <w:szCs w:val="18"/>
              </w:rPr>
            </w:pPr>
            <w:r w:rsidRPr="00E63F78">
              <w:rPr>
                <w:rFonts w:ascii="Arial" w:hAnsi="Arial" w:cs="Arial"/>
                <w:sz w:val="18"/>
                <w:szCs w:val="18"/>
              </w:rPr>
              <w:t>9</w:t>
            </w:r>
            <w:r w:rsidR="006F6EE6" w:rsidRPr="00E63F78">
              <w:rPr>
                <w:rFonts w:ascii="Arial" w:hAnsi="Arial" w:cs="Arial"/>
                <w:sz w:val="18"/>
                <w:szCs w:val="18"/>
              </w:rPr>
              <w:t>.</w:t>
            </w:r>
          </w:p>
        </w:tc>
        <w:tc>
          <w:tcPr>
            <w:tcW w:w="1312" w:type="pct"/>
            <w:vAlign w:val="center"/>
          </w:tcPr>
          <w:p w14:paraId="2F5FEACC" w14:textId="77777777" w:rsidR="006F6EE6" w:rsidRPr="00E63F78" w:rsidRDefault="006F6EE6" w:rsidP="006F6EE6">
            <w:pPr>
              <w:pStyle w:val="Bezodstpw"/>
              <w:rPr>
                <w:rFonts w:ascii="Arial" w:hAnsi="Arial" w:cs="Arial"/>
                <w:sz w:val="18"/>
                <w:szCs w:val="18"/>
              </w:rPr>
            </w:pPr>
            <w:r w:rsidRPr="00E63F78">
              <w:rPr>
                <w:rFonts w:ascii="Arial" w:hAnsi="Arial" w:cs="Arial"/>
                <w:sz w:val="18"/>
                <w:szCs w:val="18"/>
              </w:rPr>
              <w:t>Wspieranie przedsięwzięć związanych z wykorzystaniem instalacji do pozyskiwania OZE oraz modernizacji lub wymiany indywidualnych źródeł ciepła</w:t>
            </w:r>
          </w:p>
        </w:tc>
        <w:tc>
          <w:tcPr>
            <w:tcW w:w="495" w:type="pct"/>
            <w:vAlign w:val="center"/>
          </w:tcPr>
          <w:p w14:paraId="0DBF560D" w14:textId="4AB8C502"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0054DE35"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52DD548B" w14:textId="0AAEBA35"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Do 2025</w:t>
            </w:r>
          </w:p>
        </w:tc>
        <w:tc>
          <w:tcPr>
            <w:tcW w:w="512" w:type="pct"/>
            <w:vAlign w:val="center"/>
          </w:tcPr>
          <w:p w14:paraId="100148AB"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1C4D86C3"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Środki własne, środki zewnętrzne</w:t>
            </w:r>
          </w:p>
        </w:tc>
      </w:tr>
      <w:tr w:rsidR="00533E89" w:rsidRPr="00E63F78" w14:paraId="70C7BF74" w14:textId="77777777" w:rsidTr="00E8341E">
        <w:trPr>
          <w:trHeight w:val="114"/>
        </w:trPr>
        <w:tc>
          <w:tcPr>
            <w:tcW w:w="760" w:type="pct"/>
            <w:vMerge/>
            <w:vAlign w:val="center"/>
          </w:tcPr>
          <w:p w14:paraId="7FB9BE79" w14:textId="77777777" w:rsidR="006F6EE6" w:rsidRPr="00E63F78" w:rsidRDefault="006F6EE6" w:rsidP="006F6EE6">
            <w:pPr>
              <w:jc w:val="center"/>
              <w:rPr>
                <w:rFonts w:ascii="Arial" w:hAnsi="Arial" w:cs="Arial"/>
                <w:b/>
                <w:sz w:val="18"/>
                <w:szCs w:val="18"/>
              </w:rPr>
            </w:pPr>
          </w:p>
        </w:tc>
        <w:tc>
          <w:tcPr>
            <w:tcW w:w="251" w:type="pct"/>
            <w:vAlign w:val="center"/>
          </w:tcPr>
          <w:p w14:paraId="13CD1834" w14:textId="682BB2FF" w:rsidR="006F6EE6" w:rsidRPr="00E63F78" w:rsidRDefault="006F6EE6" w:rsidP="006F6EE6">
            <w:pPr>
              <w:pStyle w:val="Akapitzlist"/>
              <w:ind w:left="0"/>
              <w:jc w:val="center"/>
              <w:rPr>
                <w:rFonts w:ascii="Arial" w:hAnsi="Arial" w:cs="Arial"/>
                <w:sz w:val="18"/>
                <w:szCs w:val="18"/>
              </w:rPr>
            </w:pPr>
            <w:r w:rsidRPr="00E63F78">
              <w:rPr>
                <w:rFonts w:ascii="Arial" w:hAnsi="Arial" w:cs="Arial"/>
                <w:sz w:val="18"/>
                <w:szCs w:val="18"/>
              </w:rPr>
              <w:t>1</w:t>
            </w:r>
            <w:r w:rsidR="00201B23" w:rsidRPr="00E63F78">
              <w:rPr>
                <w:rFonts w:ascii="Arial" w:hAnsi="Arial" w:cs="Arial"/>
                <w:sz w:val="18"/>
                <w:szCs w:val="18"/>
              </w:rPr>
              <w:t>0</w:t>
            </w:r>
            <w:r w:rsidRPr="00E63F78">
              <w:rPr>
                <w:rFonts w:ascii="Arial" w:hAnsi="Arial" w:cs="Arial"/>
                <w:sz w:val="18"/>
                <w:szCs w:val="18"/>
              </w:rPr>
              <w:t>.</w:t>
            </w:r>
          </w:p>
        </w:tc>
        <w:tc>
          <w:tcPr>
            <w:tcW w:w="1312" w:type="pct"/>
            <w:vAlign w:val="center"/>
          </w:tcPr>
          <w:p w14:paraId="3E263A43" w14:textId="77777777" w:rsidR="006F6EE6" w:rsidRPr="00E63F78" w:rsidRDefault="006F6EE6" w:rsidP="006F6EE6">
            <w:pPr>
              <w:pStyle w:val="Bezodstpw"/>
              <w:rPr>
                <w:rFonts w:ascii="Arial" w:hAnsi="Arial" w:cs="Arial"/>
                <w:sz w:val="18"/>
                <w:szCs w:val="18"/>
              </w:rPr>
            </w:pPr>
            <w:r w:rsidRPr="00E63F78">
              <w:rPr>
                <w:rFonts w:ascii="Arial" w:hAnsi="Arial" w:cs="Arial"/>
                <w:sz w:val="18"/>
                <w:szCs w:val="18"/>
              </w:rPr>
              <w:t>Montaż małych instalacji OZE na budynkach należących do Gminy</w:t>
            </w:r>
          </w:p>
        </w:tc>
        <w:tc>
          <w:tcPr>
            <w:tcW w:w="495" w:type="pct"/>
            <w:vAlign w:val="center"/>
          </w:tcPr>
          <w:p w14:paraId="5B95FF18"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246824FF"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4A6005FB"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60D242A0"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7D52E929"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Środki własne, środki zewnętrzne</w:t>
            </w:r>
          </w:p>
        </w:tc>
      </w:tr>
      <w:tr w:rsidR="00533E89" w:rsidRPr="00E63F78" w14:paraId="7710D5E5" w14:textId="77777777" w:rsidTr="00E8341E">
        <w:trPr>
          <w:trHeight w:val="114"/>
        </w:trPr>
        <w:tc>
          <w:tcPr>
            <w:tcW w:w="760" w:type="pct"/>
            <w:vMerge/>
            <w:vAlign w:val="center"/>
          </w:tcPr>
          <w:p w14:paraId="3A08C532" w14:textId="77777777" w:rsidR="006F6EE6" w:rsidRPr="00E63F78" w:rsidRDefault="006F6EE6" w:rsidP="006F6EE6">
            <w:pPr>
              <w:jc w:val="center"/>
              <w:rPr>
                <w:rFonts w:ascii="Arial" w:hAnsi="Arial" w:cs="Arial"/>
                <w:b/>
                <w:sz w:val="18"/>
                <w:szCs w:val="18"/>
              </w:rPr>
            </w:pPr>
          </w:p>
        </w:tc>
        <w:tc>
          <w:tcPr>
            <w:tcW w:w="251" w:type="pct"/>
            <w:vAlign w:val="center"/>
          </w:tcPr>
          <w:p w14:paraId="7D81D2F9" w14:textId="7092F4A3" w:rsidR="006F6EE6" w:rsidRPr="00E63F78" w:rsidRDefault="006F6EE6" w:rsidP="006F6EE6">
            <w:pPr>
              <w:pStyle w:val="Akapitzlist"/>
              <w:ind w:left="0"/>
              <w:jc w:val="center"/>
              <w:rPr>
                <w:rFonts w:ascii="Arial" w:hAnsi="Arial" w:cs="Arial"/>
                <w:sz w:val="18"/>
                <w:szCs w:val="18"/>
              </w:rPr>
            </w:pPr>
            <w:r w:rsidRPr="00E63F78">
              <w:rPr>
                <w:rFonts w:ascii="Arial" w:hAnsi="Arial" w:cs="Arial"/>
                <w:sz w:val="18"/>
                <w:szCs w:val="18"/>
              </w:rPr>
              <w:t>1</w:t>
            </w:r>
            <w:r w:rsidR="00201B23" w:rsidRPr="00E63F78">
              <w:rPr>
                <w:rFonts w:ascii="Arial" w:hAnsi="Arial" w:cs="Arial"/>
                <w:sz w:val="18"/>
                <w:szCs w:val="18"/>
              </w:rPr>
              <w:t>1</w:t>
            </w:r>
            <w:r w:rsidRPr="00E63F78">
              <w:rPr>
                <w:rFonts w:ascii="Arial" w:hAnsi="Arial" w:cs="Arial"/>
                <w:sz w:val="18"/>
                <w:szCs w:val="18"/>
              </w:rPr>
              <w:t>.</w:t>
            </w:r>
          </w:p>
        </w:tc>
        <w:tc>
          <w:tcPr>
            <w:tcW w:w="1312" w:type="pct"/>
            <w:vAlign w:val="center"/>
          </w:tcPr>
          <w:p w14:paraId="7887830E" w14:textId="5F9215F2" w:rsidR="006F6EE6" w:rsidRPr="00E63F78" w:rsidRDefault="006F6EE6" w:rsidP="006F6EE6">
            <w:pPr>
              <w:pStyle w:val="Bezodstpw"/>
              <w:rPr>
                <w:rFonts w:ascii="Arial" w:hAnsi="Arial" w:cs="Arial"/>
                <w:sz w:val="18"/>
                <w:szCs w:val="18"/>
              </w:rPr>
            </w:pPr>
            <w:r w:rsidRPr="00E63F78">
              <w:rPr>
                <w:rFonts w:ascii="Arial" w:hAnsi="Arial" w:cs="Arial"/>
                <w:sz w:val="18"/>
                <w:szCs w:val="18"/>
              </w:rPr>
              <w:t xml:space="preserve">Opracowanie aktualizacji planu gospodarki niskoemisyjnej (PGN) </w:t>
            </w:r>
          </w:p>
        </w:tc>
        <w:tc>
          <w:tcPr>
            <w:tcW w:w="495" w:type="pct"/>
            <w:vAlign w:val="center"/>
          </w:tcPr>
          <w:p w14:paraId="01BB9FCF"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15EE7516"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780E78E6" w14:textId="7C9E0D10"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Do 2021</w:t>
            </w:r>
          </w:p>
        </w:tc>
        <w:tc>
          <w:tcPr>
            <w:tcW w:w="512" w:type="pct"/>
            <w:vAlign w:val="center"/>
          </w:tcPr>
          <w:p w14:paraId="5E411154"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0142B470"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Budżet Gminy</w:t>
            </w:r>
          </w:p>
        </w:tc>
      </w:tr>
      <w:tr w:rsidR="00533E89" w:rsidRPr="00E63F78" w14:paraId="339FFF22" w14:textId="77777777" w:rsidTr="00E8341E">
        <w:trPr>
          <w:trHeight w:val="114"/>
        </w:trPr>
        <w:tc>
          <w:tcPr>
            <w:tcW w:w="760" w:type="pct"/>
            <w:vMerge/>
            <w:vAlign w:val="center"/>
          </w:tcPr>
          <w:p w14:paraId="5BEAAEA6" w14:textId="77777777" w:rsidR="006F6EE6" w:rsidRPr="00E63F78" w:rsidRDefault="006F6EE6" w:rsidP="006F6EE6">
            <w:pPr>
              <w:jc w:val="center"/>
              <w:rPr>
                <w:rFonts w:ascii="Arial" w:hAnsi="Arial" w:cs="Arial"/>
                <w:b/>
                <w:sz w:val="18"/>
                <w:szCs w:val="18"/>
              </w:rPr>
            </w:pPr>
          </w:p>
        </w:tc>
        <w:tc>
          <w:tcPr>
            <w:tcW w:w="251" w:type="pct"/>
            <w:vAlign w:val="center"/>
          </w:tcPr>
          <w:p w14:paraId="553AF071" w14:textId="73800695" w:rsidR="006F6EE6" w:rsidRPr="00E63F78" w:rsidRDefault="006F6EE6" w:rsidP="006F6EE6">
            <w:pPr>
              <w:pStyle w:val="Akapitzlist"/>
              <w:ind w:left="0"/>
              <w:jc w:val="center"/>
              <w:rPr>
                <w:rFonts w:ascii="Arial" w:hAnsi="Arial" w:cs="Arial"/>
                <w:sz w:val="18"/>
                <w:szCs w:val="18"/>
              </w:rPr>
            </w:pPr>
            <w:r w:rsidRPr="00E63F78">
              <w:rPr>
                <w:rFonts w:ascii="Arial" w:hAnsi="Arial" w:cs="Arial"/>
                <w:sz w:val="18"/>
                <w:szCs w:val="18"/>
              </w:rPr>
              <w:t>1</w:t>
            </w:r>
            <w:r w:rsidR="00201B23" w:rsidRPr="00E63F78">
              <w:rPr>
                <w:rFonts w:ascii="Arial" w:hAnsi="Arial" w:cs="Arial"/>
                <w:sz w:val="18"/>
                <w:szCs w:val="18"/>
              </w:rPr>
              <w:t>2</w:t>
            </w:r>
            <w:r w:rsidRPr="00E63F78">
              <w:rPr>
                <w:rFonts w:ascii="Arial" w:hAnsi="Arial" w:cs="Arial"/>
                <w:sz w:val="18"/>
                <w:szCs w:val="18"/>
              </w:rPr>
              <w:t>.</w:t>
            </w:r>
          </w:p>
        </w:tc>
        <w:tc>
          <w:tcPr>
            <w:tcW w:w="1312" w:type="pct"/>
            <w:vAlign w:val="center"/>
          </w:tcPr>
          <w:p w14:paraId="51270C98" w14:textId="77777777" w:rsidR="006F6EE6" w:rsidRPr="00E63F78" w:rsidRDefault="006F6EE6" w:rsidP="006F6EE6">
            <w:pPr>
              <w:pStyle w:val="Bezodstpw"/>
              <w:rPr>
                <w:rFonts w:ascii="Arial" w:hAnsi="Arial" w:cs="Arial"/>
                <w:sz w:val="18"/>
                <w:szCs w:val="18"/>
              </w:rPr>
            </w:pPr>
            <w:r w:rsidRPr="00E63F78">
              <w:rPr>
                <w:rFonts w:ascii="Arial" w:hAnsi="Arial" w:cs="Arial"/>
                <w:sz w:val="18"/>
                <w:szCs w:val="18"/>
              </w:rPr>
              <w:t>Prowadzenie monitoringu powietrza</w:t>
            </w:r>
          </w:p>
        </w:tc>
        <w:tc>
          <w:tcPr>
            <w:tcW w:w="495" w:type="pct"/>
            <w:vAlign w:val="center"/>
          </w:tcPr>
          <w:p w14:paraId="621B127C"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43A11522" w14:textId="6C07C870" w:rsidR="006F6EE6" w:rsidRPr="00E63F78" w:rsidRDefault="009F1B09" w:rsidP="006F6EE6">
            <w:pPr>
              <w:pStyle w:val="Bezodstpw"/>
              <w:jc w:val="center"/>
              <w:rPr>
                <w:rFonts w:ascii="Arial" w:hAnsi="Arial" w:cs="Arial"/>
                <w:sz w:val="18"/>
                <w:szCs w:val="18"/>
              </w:rPr>
            </w:pPr>
            <w:r>
              <w:rPr>
                <w:rFonts w:ascii="Arial" w:hAnsi="Arial" w:cs="Arial"/>
                <w:sz w:val="18"/>
                <w:szCs w:val="18"/>
              </w:rPr>
              <w:t>G</w:t>
            </w:r>
            <w:r w:rsidR="006F6EE6" w:rsidRPr="00E63F78">
              <w:rPr>
                <w:rFonts w:ascii="Arial" w:hAnsi="Arial" w:cs="Arial"/>
                <w:sz w:val="18"/>
                <w:szCs w:val="18"/>
              </w:rPr>
              <w:t>IOŚ</w:t>
            </w:r>
          </w:p>
        </w:tc>
        <w:tc>
          <w:tcPr>
            <w:tcW w:w="508" w:type="pct"/>
            <w:vAlign w:val="center"/>
          </w:tcPr>
          <w:p w14:paraId="15B49D62"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4D067EE2"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0D3E8C7B"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Środki własne</w:t>
            </w:r>
          </w:p>
        </w:tc>
      </w:tr>
      <w:tr w:rsidR="00533E89" w:rsidRPr="00E63F78" w14:paraId="096BAAA8" w14:textId="77777777" w:rsidTr="00E8341E">
        <w:trPr>
          <w:trHeight w:val="114"/>
        </w:trPr>
        <w:tc>
          <w:tcPr>
            <w:tcW w:w="760" w:type="pct"/>
            <w:vMerge/>
            <w:vAlign w:val="center"/>
          </w:tcPr>
          <w:p w14:paraId="1C0B9AE3" w14:textId="77777777" w:rsidR="006F6EE6" w:rsidRPr="00E63F78" w:rsidRDefault="006F6EE6" w:rsidP="006F6EE6">
            <w:pPr>
              <w:jc w:val="center"/>
              <w:rPr>
                <w:rFonts w:ascii="Arial" w:hAnsi="Arial" w:cs="Arial"/>
                <w:b/>
                <w:sz w:val="18"/>
                <w:szCs w:val="18"/>
              </w:rPr>
            </w:pPr>
          </w:p>
        </w:tc>
        <w:tc>
          <w:tcPr>
            <w:tcW w:w="251" w:type="pct"/>
            <w:vAlign w:val="center"/>
          </w:tcPr>
          <w:p w14:paraId="0441C0A6" w14:textId="5F63165A"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1</w:t>
            </w:r>
            <w:r w:rsidR="00201B23" w:rsidRPr="00E63F78">
              <w:rPr>
                <w:rFonts w:ascii="Arial" w:hAnsi="Arial" w:cs="Arial"/>
                <w:sz w:val="18"/>
                <w:szCs w:val="18"/>
              </w:rPr>
              <w:t>3</w:t>
            </w:r>
            <w:r w:rsidRPr="00E63F78">
              <w:rPr>
                <w:rFonts w:ascii="Arial" w:hAnsi="Arial" w:cs="Arial"/>
                <w:sz w:val="18"/>
                <w:szCs w:val="18"/>
              </w:rPr>
              <w:t>.</w:t>
            </w:r>
          </w:p>
        </w:tc>
        <w:tc>
          <w:tcPr>
            <w:tcW w:w="1312" w:type="pct"/>
            <w:vAlign w:val="center"/>
          </w:tcPr>
          <w:p w14:paraId="69884D09" w14:textId="77777777" w:rsidR="006F6EE6" w:rsidRPr="00E63F78" w:rsidRDefault="006F6EE6" w:rsidP="006F6EE6">
            <w:pPr>
              <w:pStyle w:val="Bezodstpw"/>
              <w:rPr>
                <w:rFonts w:ascii="Arial" w:hAnsi="Arial" w:cs="Arial"/>
                <w:sz w:val="18"/>
                <w:szCs w:val="18"/>
              </w:rPr>
            </w:pPr>
            <w:bookmarkStart w:id="378" w:name="_Hlk55555445"/>
            <w:r w:rsidRPr="00E63F78">
              <w:rPr>
                <w:rFonts w:ascii="Arial" w:hAnsi="Arial" w:cs="Arial"/>
                <w:sz w:val="18"/>
                <w:szCs w:val="18"/>
              </w:rPr>
              <w:t>Wsparcie projektów dotyczących zakupu sensorów do pomiarów jakości powietrza</w:t>
            </w:r>
            <w:bookmarkEnd w:id="378"/>
          </w:p>
        </w:tc>
        <w:tc>
          <w:tcPr>
            <w:tcW w:w="495" w:type="pct"/>
            <w:vAlign w:val="center"/>
          </w:tcPr>
          <w:p w14:paraId="2D003CF8"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W</w:t>
            </w:r>
          </w:p>
          <w:p w14:paraId="7D2FC2BE"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2C4EEC42"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Gmina,</w:t>
            </w:r>
          </w:p>
          <w:p w14:paraId="6ACA75EB"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Powiat,</w:t>
            </w:r>
          </w:p>
          <w:p w14:paraId="741A9F52"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mieszkańcy</w:t>
            </w:r>
          </w:p>
        </w:tc>
        <w:tc>
          <w:tcPr>
            <w:tcW w:w="508" w:type="pct"/>
            <w:vAlign w:val="center"/>
          </w:tcPr>
          <w:p w14:paraId="3C5EFCCF"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Do 2023</w:t>
            </w:r>
          </w:p>
        </w:tc>
        <w:tc>
          <w:tcPr>
            <w:tcW w:w="512" w:type="pct"/>
            <w:vAlign w:val="center"/>
          </w:tcPr>
          <w:p w14:paraId="231559F5" w14:textId="1BA1CF5D" w:rsidR="006F6EE6" w:rsidRPr="00E63F78" w:rsidRDefault="00594001" w:rsidP="006F6EE6">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0528CDCB" w14:textId="777777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Środki własne, pomoc zewnętrzna</w:t>
            </w:r>
          </w:p>
        </w:tc>
      </w:tr>
      <w:tr w:rsidR="00533E89" w:rsidRPr="00E63F78" w14:paraId="1444A309" w14:textId="77777777" w:rsidTr="00E8341E">
        <w:trPr>
          <w:trHeight w:val="114"/>
        </w:trPr>
        <w:tc>
          <w:tcPr>
            <w:tcW w:w="760" w:type="pct"/>
            <w:vMerge/>
            <w:vAlign w:val="center"/>
          </w:tcPr>
          <w:p w14:paraId="62FA412F" w14:textId="77777777" w:rsidR="006F6EE6" w:rsidRPr="00E63F78" w:rsidRDefault="006F6EE6" w:rsidP="006F6EE6">
            <w:pPr>
              <w:jc w:val="center"/>
              <w:rPr>
                <w:rFonts w:ascii="Arial" w:hAnsi="Arial" w:cs="Arial"/>
                <w:b/>
                <w:sz w:val="18"/>
                <w:szCs w:val="18"/>
              </w:rPr>
            </w:pPr>
          </w:p>
        </w:tc>
        <w:tc>
          <w:tcPr>
            <w:tcW w:w="251" w:type="pct"/>
            <w:vAlign w:val="center"/>
          </w:tcPr>
          <w:p w14:paraId="35A38643" w14:textId="54106B77"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1</w:t>
            </w:r>
            <w:r w:rsidR="00201B23" w:rsidRPr="00E63F78">
              <w:rPr>
                <w:rFonts w:ascii="Arial" w:hAnsi="Arial" w:cs="Arial"/>
                <w:sz w:val="18"/>
                <w:szCs w:val="18"/>
              </w:rPr>
              <w:t>4</w:t>
            </w:r>
            <w:r w:rsidRPr="00E63F78">
              <w:rPr>
                <w:rFonts w:ascii="Arial" w:hAnsi="Arial" w:cs="Arial"/>
                <w:sz w:val="18"/>
                <w:szCs w:val="18"/>
              </w:rPr>
              <w:t>.</w:t>
            </w:r>
          </w:p>
        </w:tc>
        <w:tc>
          <w:tcPr>
            <w:tcW w:w="1312" w:type="pct"/>
            <w:vAlign w:val="center"/>
          </w:tcPr>
          <w:p w14:paraId="5D62782D" w14:textId="7A6BCB2A" w:rsidR="006F6EE6" w:rsidRPr="00E63F78" w:rsidRDefault="006F6EE6" w:rsidP="006F6EE6">
            <w:pPr>
              <w:pStyle w:val="Bezodstpw"/>
              <w:rPr>
                <w:rFonts w:ascii="Arial" w:hAnsi="Arial" w:cs="Arial"/>
                <w:sz w:val="18"/>
                <w:szCs w:val="18"/>
              </w:rPr>
            </w:pPr>
            <w:r w:rsidRPr="00E63F78">
              <w:rPr>
                <w:rFonts w:ascii="Arial" w:hAnsi="Arial" w:cs="Arial"/>
                <w:sz w:val="18"/>
                <w:szCs w:val="18"/>
              </w:rPr>
              <w:t xml:space="preserve">Budowa i rozbudowa głównych tras komunikacyjnych przebiegających przez </w:t>
            </w:r>
            <w:r w:rsidR="00CB10AC" w:rsidRPr="00E63F78">
              <w:rPr>
                <w:rFonts w:ascii="Arial" w:hAnsi="Arial" w:cs="Arial"/>
                <w:sz w:val="18"/>
                <w:szCs w:val="18"/>
              </w:rPr>
              <w:t>gminę</w:t>
            </w:r>
            <w:r w:rsidRPr="00E63F78">
              <w:rPr>
                <w:rFonts w:ascii="Arial" w:hAnsi="Arial" w:cs="Arial"/>
                <w:sz w:val="18"/>
                <w:szCs w:val="18"/>
              </w:rPr>
              <w:t>, w tym:</w:t>
            </w:r>
          </w:p>
        </w:tc>
        <w:tc>
          <w:tcPr>
            <w:tcW w:w="495" w:type="pct"/>
            <w:vAlign w:val="center"/>
          </w:tcPr>
          <w:p w14:paraId="25A94D43" w14:textId="4F661944"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6B05C0EE" w14:textId="1AE41C3F" w:rsidR="006F6EE6" w:rsidRPr="00E63F78" w:rsidRDefault="006F6EE6" w:rsidP="006F6EE6">
            <w:pPr>
              <w:pStyle w:val="Bezodstpw"/>
              <w:jc w:val="center"/>
              <w:rPr>
                <w:rFonts w:ascii="Arial" w:hAnsi="Arial" w:cs="Arial"/>
                <w:sz w:val="18"/>
                <w:szCs w:val="18"/>
              </w:rPr>
            </w:pPr>
            <w:r w:rsidRPr="00E63F78">
              <w:rPr>
                <w:rFonts w:ascii="Arial" w:hAnsi="Arial" w:cs="Arial"/>
                <w:sz w:val="18"/>
                <w:szCs w:val="18"/>
              </w:rPr>
              <w:t>Zarządcy dróg</w:t>
            </w:r>
          </w:p>
        </w:tc>
        <w:tc>
          <w:tcPr>
            <w:tcW w:w="508" w:type="pct"/>
            <w:vAlign w:val="center"/>
          </w:tcPr>
          <w:p w14:paraId="56C75023" w14:textId="77777777" w:rsidR="006F6EE6" w:rsidRPr="00E63F78" w:rsidRDefault="006F6EE6" w:rsidP="006F6EE6">
            <w:pPr>
              <w:pStyle w:val="Bezodstpw"/>
              <w:jc w:val="center"/>
              <w:rPr>
                <w:rFonts w:ascii="Arial" w:hAnsi="Arial" w:cs="Arial"/>
                <w:sz w:val="18"/>
                <w:szCs w:val="18"/>
              </w:rPr>
            </w:pPr>
          </w:p>
        </w:tc>
        <w:tc>
          <w:tcPr>
            <w:tcW w:w="512" w:type="pct"/>
            <w:vAlign w:val="center"/>
          </w:tcPr>
          <w:p w14:paraId="375A3B49" w14:textId="77777777" w:rsidR="006F6EE6" w:rsidRPr="00E63F78" w:rsidRDefault="006F6EE6" w:rsidP="006F6EE6">
            <w:pPr>
              <w:pStyle w:val="Bezodstpw"/>
              <w:jc w:val="center"/>
              <w:rPr>
                <w:rFonts w:ascii="Arial" w:hAnsi="Arial" w:cs="Arial"/>
                <w:sz w:val="18"/>
                <w:szCs w:val="18"/>
              </w:rPr>
            </w:pPr>
          </w:p>
        </w:tc>
        <w:tc>
          <w:tcPr>
            <w:tcW w:w="473" w:type="pct"/>
            <w:vAlign w:val="center"/>
          </w:tcPr>
          <w:p w14:paraId="1BA140EE" w14:textId="77777777" w:rsidR="006F6EE6" w:rsidRPr="00E63F78" w:rsidRDefault="006F6EE6" w:rsidP="006F6EE6">
            <w:pPr>
              <w:pStyle w:val="Bezodstpw"/>
              <w:jc w:val="center"/>
              <w:rPr>
                <w:rFonts w:ascii="Arial" w:hAnsi="Arial" w:cs="Arial"/>
                <w:sz w:val="18"/>
                <w:szCs w:val="18"/>
              </w:rPr>
            </w:pPr>
          </w:p>
        </w:tc>
      </w:tr>
      <w:tr w:rsidR="00CB10AC" w:rsidRPr="00E63F78" w14:paraId="55E639BA" w14:textId="77777777" w:rsidTr="00E8341E">
        <w:trPr>
          <w:trHeight w:val="114"/>
        </w:trPr>
        <w:tc>
          <w:tcPr>
            <w:tcW w:w="760" w:type="pct"/>
            <w:vMerge/>
            <w:vAlign w:val="center"/>
          </w:tcPr>
          <w:p w14:paraId="5E95459E" w14:textId="77777777" w:rsidR="00CB10AC" w:rsidRPr="00E63F78" w:rsidRDefault="00CB10AC" w:rsidP="00CB10AC">
            <w:pPr>
              <w:jc w:val="center"/>
              <w:rPr>
                <w:rFonts w:ascii="Arial" w:hAnsi="Arial" w:cs="Arial"/>
                <w:b/>
                <w:sz w:val="18"/>
                <w:szCs w:val="18"/>
              </w:rPr>
            </w:pPr>
          </w:p>
        </w:tc>
        <w:tc>
          <w:tcPr>
            <w:tcW w:w="251" w:type="pct"/>
            <w:vAlign w:val="center"/>
          </w:tcPr>
          <w:p w14:paraId="1F9CB529" w14:textId="79C8781B"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1</w:t>
            </w:r>
            <w:r w:rsidR="00201B23" w:rsidRPr="00E63F78">
              <w:rPr>
                <w:rFonts w:ascii="Arial" w:hAnsi="Arial" w:cs="Arial"/>
                <w:sz w:val="18"/>
                <w:szCs w:val="18"/>
              </w:rPr>
              <w:t>4</w:t>
            </w:r>
            <w:r w:rsidRPr="00E63F78">
              <w:rPr>
                <w:rFonts w:ascii="Arial" w:hAnsi="Arial" w:cs="Arial"/>
                <w:sz w:val="18"/>
                <w:szCs w:val="18"/>
              </w:rPr>
              <w:t>.</w:t>
            </w:r>
            <w:r w:rsidR="00201B23" w:rsidRPr="00E63F78">
              <w:rPr>
                <w:rFonts w:ascii="Arial" w:hAnsi="Arial" w:cs="Arial"/>
                <w:sz w:val="18"/>
                <w:szCs w:val="18"/>
              </w:rPr>
              <w:t>1</w:t>
            </w:r>
            <w:r w:rsidRPr="00E63F78">
              <w:rPr>
                <w:rFonts w:ascii="Arial" w:hAnsi="Arial" w:cs="Arial"/>
                <w:sz w:val="18"/>
                <w:szCs w:val="18"/>
              </w:rPr>
              <w:t>.</w:t>
            </w:r>
          </w:p>
        </w:tc>
        <w:tc>
          <w:tcPr>
            <w:tcW w:w="1312" w:type="pct"/>
            <w:vAlign w:val="center"/>
          </w:tcPr>
          <w:p w14:paraId="59DEBBE9" w14:textId="65701F20" w:rsidR="00CB10AC" w:rsidRPr="00E63F78" w:rsidRDefault="00CB10AC" w:rsidP="00CB10AC">
            <w:pPr>
              <w:pStyle w:val="Bezodstpw"/>
              <w:rPr>
                <w:rFonts w:ascii="Arial" w:hAnsi="Arial" w:cs="Arial"/>
                <w:sz w:val="18"/>
                <w:szCs w:val="18"/>
              </w:rPr>
            </w:pPr>
            <w:bookmarkStart w:id="379" w:name="_Hlk53494864"/>
            <w:r w:rsidRPr="00E63F78">
              <w:rPr>
                <w:rFonts w:ascii="Arial" w:hAnsi="Arial" w:cs="Arial"/>
                <w:sz w:val="18"/>
                <w:szCs w:val="18"/>
              </w:rPr>
              <w:t>Budowa zatoki autobusowej w m. Nowe w ciągu DK 91 w km 94+68</w:t>
            </w:r>
            <w:bookmarkEnd w:id="379"/>
          </w:p>
        </w:tc>
        <w:tc>
          <w:tcPr>
            <w:tcW w:w="495" w:type="pct"/>
            <w:vAlign w:val="center"/>
          </w:tcPr>
          <w:p w14:paraId="50DBC790" w14:textId="1C0DAD9D"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1A83CB10" w14:textId="09DCDFF5"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GDDKiA</w:t>
            </w:r>
          </w:p>
        </w:tc>
        <w:tc>
          <w:tcPr>
            <w:tcW w:w="508" w:type="pct"/>
            <w:vAlign w:val="center"/>
          </w:tcPr>
          <w:p w14:paraId="4D11DFEE" w14:textId="00392C3E"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2024</w:t>
            </w:r>
          </w:p>
        </w:tc>
        <w:tc>
          <w:tcPr>
            <w:tcW w:w="512" w:type="pct"/>
            <w:vAlign w:val="center"/>
          </w:tcPr>
          <w:p w14:paraId="41C8935D" w14:textId="6A3AB966"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306 000,00</w:t>
            </w:r>
          </w:p>
        </w:tc>
        <w:tc>
          <w:tcPr>
            <w:tcW w:w="473" w:type="pct"/>
            <w:vAlign w:val="center"/>
          </w:tcPr>
          <w:p w14:paraId="46CA31D3" w14:textId="6D7F62B4"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Budżet państwa</w:t>
            </w:r>
          </w:p>
        </w:tc>
      </w:tr>
      <w:tr w:rsidR="00CB10AC" w:rsidRPr="00E63F78" w14:paraId="6FABCBD6" w14:textId="77777777" w:rsidTr="00E8341E">
        <w:trPr>
          <w:trHeight w:val="114"/>
        </w:trPr>
        <w:tc>
          <w:tcPr>
            <w:tcW w:w="760" w:type="pct"/>
            <w:vMerge/>
            <w:vAlign w:val="center"/>
          </w:tcPr>
          <w:p w14:paraId="4F8028AE" w14:textId="77777777" w:rsidR="00CB10AC" w:rsidRPr="00E63F78" w:rsidRDefault="00CB10AC" w:rsidP="00CB10AC">
            <w:pPr>
              <w:jc w:val="center"/>
              <w:rPr>
                <w:rFonts w:ascii="Arial" w:hAnsi="Arial" w:cs="Arial"/>
                <w:b/>
                <w:sz w:val="18"/>
                <w:szCs w:val="18"/>
              </w:rPr>
            </w:pPr>
          </w:p>
        </w:tc>
        <w:tc>
          <w:tcPr>
            <w:tcW w:w="251" w:type="pct"/>
            <w:vAlign w:val="center"/>
          </w:tcPr>
          <w:p w14:paraId="02A5896F" w14:textId="39BE1F11" w:rsidR="00CB10AC" w:rsidRPr="00E63F78" w:rsidRDefault="00201B23" w:rsidP="00CB10AC">
            <w:pPr>
              <w:pStyle w:val="Bezodstpw"/>
              <w:jc w:val="center"/>
              <w:rPr>
                <w:rFonts w:ascii="Arial" w:hAnsi="Arial" w:cs="Arial"/>
                <w:sz w:val="18"/>
                <w:szCs w:val="18"/>
              </w:rPr>
            </w:pPr>
            <w:r w:rsidRPr="00E63F78">
              <w:rPr>
                <w:rFonts w:ascii="Arial" w:hAnsi="Arial" w:cs="Arial"/>
                <w:sz w:val="18"/>
                <w:szCs w:val="18"/>
              </w:rPr>
              <w:t>14.2.</w:t>
            </w:r>
          </w:p>
        </w:tc>
        <w:tc>
          <w:tcPr>
            <w:tcW w:w="1312" w:type="pct"/>
            <w:vAlign w:val="center"/>
          </w:tcPr>
          <w:p w14:paraId="23962238" w14:textId="27E522D3" w:rsidR="00CB10AC" w:rsidRPr="00E63F78" w:rsidRDefault="00CB10AC" w:rsidP="00CB10AC">
            <w:pPr>
              <w:pStyle w:val="Bezodstpw"/>
              <w:rPr>
                <w:rFonts w:ascii="Arial" w:hAnsi="Arial" w:cs="Arial"/>
                <w:sz w:val="18"/>
                <w:szCs w:val="18"/>
              </w:rPr>
            </w:pPr>
            <w:bookmarkStart w:id="380" w:name="_Hlk53494950"/>
            <w:r w:rsidRPr="00E63F78">
              <w:rPr>
                <w:rFonts w:ascii="Arial" w:hAnsi="Arial" w:cs="Arial"/>
                <w:sz w:val="18"/>
                <w:szCs w:val="18"/>
              </w:rPr>
              <w:t>Rozbudowa drogi wojewódzkiej nr 377 na odcinku Nowe – Twarda Góra – Milewko</w:t>
            </w:r>
            <w:bookmarkEnd w:id="380"/>
          </w:p>
        </w:tc>
        <w:tc>
          <w:tcPr>
            <w:tcW w:w="495" w:type="pct"/>
            <w:vAlign w:val="center"/>
          </w:tcPr>
          <w:p w14:paraId="51AB8F58" w14:textId="1C75AF34"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3DA6FB03" w14:textId="69CF1A5B"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ZDW</w:t>
            </w:r>
          </w:p>
        </w:tc>
        <w:tc>
          <w:tcPr>
            <w:tcW w:w="508" w:type="pct"/>
            <w:vAlign w:val="center"/>
          </w:tcPr>
          <w:p w14:paraId="49F865F9" w14:textId="4933054D"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2021-2024</w:t>
            </w:r>
          </w:p>
        </w:tc>
        <w:tc>
          <w:tcPr>
            <w:tcW w:w="512" w:type="pct"/>
            <w:vAlign w:val="center"/>
          </w:tcPr>
          <w:p w14:paraId="596CF106" w14:textId="455F388F"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41 000 000,00</w:t>
            </w:r>
          </w:p>
        </w:tc>
        <w:tc>
          <w:tcPr>
            <w:tcW w:w="473" w:type="pct"/>
            <w:vAlign w:val="center"/>
          </w:tcPr>
          <w:p w14:paraId="43675EC7" w14:textId="71099AC4"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Budżet Państwa/ fundusze celowe</w:t>
            </w:r>
          </w:p>
        </w:tc>
      </w:tr>
      <w:tr w:rsidR="00CB10AC" w:rsidRPr="00E63F78" w14:paraId="4125F7B1" w14:textId="77777777" w:rsidTr="00E8341E">
        <w:trPr>
          <w:trHeight w:val="114"/>
        </w:trPr>
        <w:tc>
          <w:tcPr>
            <w:tcW w:w="760" w:type="pct"/>
            <w:vMerge/>
            <w:vAlign w:val="center"/>
          </w:tcPr>
          <w:p w14:paraId="027EB492" w14:textId="77777777" w:rsidR="00CB10AC" w:rsidRPr="00E63F78" w:rsidRDefault="00CB10AC" w:rsidP="00CB10AC">
            <w:pPr>
              <w:jc w:val="center"/>
              <w:rPr>
                <w:rFonts w:ascii="Arial" w:hAnsi="Arial" w:cs="Arial"/>
                <w:sz w:val="18"/>
                <w:szCs w:val="18"/>
              </w:rPr>
            </w:pPr>
          </w:p>
        </w:tc>
        <w:tc>
          <w:tcPr>
            <w:tcW w:w="251" w:type="pct"/>
            <w:vAlign w:val="center"/>
          </w:tcPr>
          <w:p w14:paraId="51E1E7BB" w14:textId="160C0ABA" w:rsidR="00CB10AC" w:rsidRPr="00E63F78" w:rsidRDefault="00CB10AC" w:rsidP="00CB10AC">
            <w:pPr>
              <w:pStyle w:val="Akapitzlist"/>
              <w:ind w:left="0"/>
              <w:jc w:val="center"/>
              <w:rPr>
                <w:rFonts w:ascii="Arial" w:hAnsi="Arial" w:cs="Arial"/>
                <w:sz w:val="18"/>
                <w:szCs w:val="18"/>
              </w:rPr>
            </w:pPr>
            <w:r w:rsidRPr="00E63F78">
              <w:rPr>
                <w:rFonts w:ascii="Arial" w:hAnsi="Arial" w:cs="Arial"/>
                <w:sz w:val="18"/>
                <w:szCs w:val="18"/>
              </w:rPr>
              <w:t>1</w:t>
            </w:r>
            <w:r w:rsidR="00E63F78" w:rsidRPr="00E63F78">
              <w:rPr>
                <w:rFonts w:ascii="Arial" w:hAnsi="Arial" w:cs="Arial"/>
                <w:sz w:val="18"/>
                <w:szCs w:val="18"/>
              </w:rPr>
              <w:t>5</w:t>
            </w:r>
            <w:r w:rsidRPr="00E63F78">
              <w:rPr>
                <w:rFonts w:ascii="Arial" w:hAnsi="Arial" w:cs="Arial"/>
                <w:sz w:val="18"/>
                <w:szCs w:val="18"/>
              </w:rPr>
              <w:t>.</w:t>
            </w:r>
          </w:p>
        </w:tc>
        <w:tc>
          <w:tcPr>
            <w:tcW w:w="1312" w:type="pct"/>
            <w:vAlign w:val="center"/>
          </w:tcPr>
          <w:p w14:paraId="6283CE98" w14:textId="46D06E6A" w:rsidR="00CB10AC" w:rsidRPr="00E63F78" w:rsidRDefault="00CB10AC" w:rsidP="00CB10AC">
            <w:pPr>
              <w:pStyle w:val="Bezodstpw"/>
              <w:rPr>
                <w:rFonts w:ascii="Arial" w:hAnsi="Arial" w:cs="Arial"/>
                <w:sz w:val="18"/>
                <w:szCs w:val="18"/>
              </w:rPr>
            </w:pPr>
            <w:r w:rsidRPr="00E63F78">
              <w:rPr>
                <w:rFonts w:ascii="Arial" w:hAnsi="Arial" w:cs="Arial"/>
                <w:sz w:val="18"/>
                <w:szCs w:val="18"/>
              </w:rPr>
              <w:t>Budowa, przebudowa i modernizacja dróg powiatowych i gminnych oraz chodników, w tym:</w:t>
            </w:r>
          </w:p>
        </w:tc>
        <w:tc>
          <w:tcPr>
            <w:tcW w:w="495" w:type="pct"/>
            <w:vAlign w:val="center"/>
          </w:tcPr>
          <w:p w14:paraId="75999002" w14:textId="77777777"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W</w:t>
            </w:r>
          </w:p>
          <w:p w14:paraId="1F36810F" w14:textId="77777777"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0901D852" w14:textId="77777777"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Gmina,</w:t>
            </w:r>
          </w:p>
          <w:p w14:paraId="26D47A49" w14:textId="77777777"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Powiat,</w:t>
            </w:r>
          </w:p>
          <w:p w14:paraId="40641AB6" w14:textId="77777777"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ZDW</w:t>
            </w:r>
          </w:p>
        </w:tc>
        <w:tc>
          <w:tcPr>
            <w:tcW w:w="508" w:type="pct"/>
            <w:vAlign w:val="center"/>
          </w:tcPr>
          <w:p w14:paraId="5B6189F0" w14:textId="77777777"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47F5A383" w14:textId="77777777"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358EC4F0" w14:textId="77777777" w:rsidR="00CB10AC" w:rsidRPr="00E63F78" w:rsidRDefault="00CB10AC" w:rsidP="00CB10AC">
            <w:pPr>
              <w:pStyle w:val="Bezodstpw"/>
              <w:jc w:val="center"/>
              <w:rPr>
                <w:rFonts w:ascii="Arial" w:hAnsi="Arial" w:cs="Arial"/>
                <w:sz w:val="18"/>
                <w:szCs w:val="18"/>
              </w:rPr>
            </w:pPr>
            <w:r w:rsidRPr="00E63F78">
              <w:rPr>
                <w:rFonts w:ascii="Arial" w:hAnsi="Arial" w:cs="Arial"/>
                <w:sz w:val="18"/>
                <w:szCs w:val="18"/>
              </w:rPr>
              <w:t>Budżet Powiatu, Budżet Gminy</w:t>
            </w:r>
          </w:p>
        </w:tc>
      </w:tr>
      <w:tr w:rsidR="00B209C3" w:rsidRPr="00E63F78" w14:paraId="10F02978" w14:textId="77777777" w:rsidTr="00E8341E">
        <w:trPr>
          <w:trHeight w:val="114"/>
        </w:trPr>
        <w:tc>
          <w:tcPr>
            <w:tcW w:w="760" w:type="pct"/>
            <w:vMerge/>
            <w:vAlign w:val="center"/>
          </w:tcPr>
          <w:p w14:paraId="6120B6D3" w14:textId="77777777" w:rsidR="00B209C3" w:rsidRPr="00E63F78" w:rsidRDefault="00B209C3" w:rsidP="00B209C3">
            <w:pPr>
              <w:jc w:val="center"/>
              <w:rPr>
                <w:rFonts w:ascii="Arial" w:hAnsi="Arial" w:cs="Arial"/>
                <w:sz w:val="18"/>
                <w:szCs w:val="18"/>
              </w:rPr>
            </w:pPr>
          </w:p>
        </w:tc>
        <w:tc>
          <w:tcPr>
            <w:tcW w:w="251" w:type="pct"/>
            <w:vAlign w:val="center"/>
          </w:tcPr>
          <w:p w14:paraId="3F12AEFE" w14:textId="2B28745B" w:rsidR="00B209C3" w:rsidRPr="00E63F78" w:rsidRDefault="00B209C3" w:rsidP="00B209C3">
            <w:pPr>
              <w:pStyle w:val="Akapitzlist"/>
              <w:ind w:left="0"/>
              <w:jc w:val="center"/>
              <w:rPr>
                <w:rFonts w:ascii="Arial" w:hAnsi="Arial" w:cs="Arial"/>
                <w:sz w:val="18"/>
                <w:szCs w:val="18"/>
              </w:rPr>
            </w:pPr>
            <w:r w:rsidRPr="00E63F78">
              <w:rPr>
                <w:rFonts w:ascii="Arial" w:hAnsi="Arial" w:cs="Arial"/>
                <w:sz w:val="18"/>
                <w:szCs w:val="18"/>
              </w:rPr>
              <w:t>1</w:t>
            </w:r>
            <w:r w:rsidR="00E63F78" w:rsidRPr="00E63F78">
              <w:rPr>
                <w:rFonts w:ascii="Arial" w:hAnsi="Arial" w:cs="Arial"/>
                <w:sz w:val="18"/>
                <w:szCs w:val="18"/>
              </w:rPr>
              <w:t>5</w:t>
            </w:r>
            <w:r w:rsidRPr="00E63F78">
              <w:rPr>
                <w:rFonts w:ascii="Arial" w:hAnsi="Arial" w:cs="Arial"/>
                <w:sz w:val="18"/>
                <w:szCs w:val="18"/>
              </w:rPr>
              <w:t>.1.</w:t>
            </w:r>
          </w:p>
        </w:tc>
        <w:tc>
          <w:tcPr>
            <w:tcW w:w="1312" w:type="pct"/>
            <w:vAlign w:val="center"/>
          </w:tcPr>
          <w:p w14:paraId="4AD02728" w14:textId="13D20360" w:rsidR="00B209C3" w:rsidRPr="00E63F78" w:rsidRDefault="00B209C3" w:rsidP="00B209C3">
            <w:pPr>
              <w:pStyle w:val="Bezodstpw"/>
              <w:rPr>
                <w:rFonts w:ascii="Arial" w:hAnsi="Arial" w:cs="Arial"/>
                <w:sz w:val="18"/>
                <w:szCs w:val="18"/>
              </w:rPr>
            </w:pPr>
            <w:r w:rsidRPr="00E63F78">
              <w:rPr>
                <w:rFonts w:ascii="Arial" w:hAnsi="Arial" w:cs="Arial"/>
                <w:sz w:val="18"/>
                <w:szCs w:val="18"/>
              </w:rPr>
              <w:t>Budowa drogi gminnej 030307C w obrębie Osiny-Głodowo</w:t>
            </w:r>
          </w:p>
        </w:tc>
        <w:tc>
          <w:tcPr>
            <w:tcW w:w="495" w:type="pct"/>
            <w:vAlign w:val="center"/>
          </w:tcPr>
          <w:p w14:paraId="2E7AFE0D" w14:textId="0E5126C4" w:rsidR="00B209C3" w:rsidRPr="00E63F78" w:rsidRDefault="00B209C3" w:rsidP="00B209C3">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3F710E5E" w14:textId="23C242DF" w:rsidR="00B209C3" w:rsidRPr="00E63F78" w:rsidRDefault="00B209C3" w:rsidP="00B209C3">
            <w:pPr>
              <w:pStyle w:val="Bezodstpw"/>
              <w:jc w:val="center"/>
              <w:rPr>
                <w:rFonts w:ascii="Arial" w:hAnsi="Arial" w:cs="Arial"/>
                <w:sz w:val="18"/>
                <w:szCs w:val="18"/>
              </w:rPr>
            </w:pPr>
            <w:r w:rsidRPr="00E63F78">
              <w:rPr>
                <w:rFonts w:ascii="Arial" w:hAnsi="Arial" w:cs="Arial"/>
                <w:sz w:val="18"/>
                <w:szCs w:val="18"/>
              </w:rPr>
              <w:t xml:space="preserve">Gmina </w:t>
            </w:r>
          </w:p>
        </w:tc>
        <w:tc>
          <w:tcPr>
            <w:tcW w:w="508" w:type="pct"/>
            <w:vAlign w:val="center"/>
          </w:tcPr>
          <w:p w14:paraId="6F40F739" w14:textId="2C525A9A" w:rsidR="00B209C3" w:rsidRPr="00E63F78" w:rsidRDefault="00B209C3" w:rsidP="00B209C3">
            <w:pPr>
              <w:pStyle w:val="Bezodstpw"/>
              <w:jc w:val="center"/>
              <w:rPr>
                <w:rFonts w:ascii="Arial" w:hAnsi="Arial" w:cs="Arial"/>
                <w:sz w:val="18"/>
                <w:szCs w:val="18"/>
              </w:rPr>
            </w:pPr>
            <w:r w:rsidRPr="00E63F78">
              <w:rPr>
                <w:rFonts w:ascii="Arial" w:hAnsi="Arial" w:cs="Arial"/>
                <w:sz w:val="18"/>
                <w:szCs w:val="18"/>
              </w:rPr>
              <w:t>Do 2021</w:t>
            </w:r>
          </w:p>
        </w:tc>
        <w:tc>
          <w:tcPr>
            <w:tcW w:w="512" w:type="pct"/>
            <w:vAlign w:val="center"/>
          </w:tcPr>
          <w:p w14:paraId="2A594610" w14:textId="6E6A8961" w:rsidR="00B209C3" w:rsidRPr="00E63F78" w:rsidRDefault="00B209C3" w:rsidP="00B209C3">
            <w:pPr>
              <w:pStyle w:val="Bezodstpw"/>
              <w:jc w:val="center"/>
              <w:rPr>
                <w:rFonts w:ascii="Arial" w:hAnsi="Arial" w:cs="Arial"/>
                <w:sz w:val="18"/>
                <w:szCs w:val="18"/>
              </w:rPr>
            </w:pPr>
            <w:r w:rsidRPr="00E63F78">
              <w:rPr>
                <w:rFonts w:ascii="Arial" w:hAnsi="Arial" w:cs="Arial"/>
                <w:sz w:val="18"/>
                <w:szCs w:val="18"/>
              </w:rPr>
              <w:t>2 712 817,00</w:t>
            </w:r>
          </w:p>
        </w:tc>
        <w:tc>
          <w:tcPr>
            <w:tcW w:w="473" w:type="pct"/>
            <w:vAlign w:val="center"/>
          </w:tcPr>
          <w:p w14:paraId="3DE18D22" w14:textId="08253A5D" w:rsidR="00B209C3" w:rsidRPr="00E63F78" w:rsidRDefault="00B209C3" w:rsidP="00B209C3">
            <w:pPr>
              <w:pStyle w:val="Bezodstpw"/>
              <w:jc w:val="center"/>
              <w:rPr>
                <w:rFonts w:ascii="Arial" w:hAnsi="Arial" w:cs="Arial"/>
                <w:sz w:val="18"/>
                <w:szCs w:val="18"/>
              </w:rPr>
            </w:pPr>
            <w:r w:rsidRPr="00E63F78">
              <w:rPr>
                <w:rFonts w:ascii="Arial" w:hAnsi="Arial" w:cs="Arial"/>
                <w:sz w:val="18"/>
                <w:szCs w:val="18"/>
              </w:rPr>
              <w:t>Budżet Gminy</w:t>
            </w:r>
          </w:p>
        </w:tc>
      </w:tr>
      <w:tr w:rsidR="00201B23" w:rsidRPr="00E63F78" w14:paraId="4AA83342" w14:textId="77777777" w:rsidTr="00E8341E">
        <w:trPr>
          <w:trHeight w:val="114"/>
        </w:trPr>
        <w:tc>
          <w:tcPr>
            <w:tcW w:w="760" w:type="pct"/>
            <w:vMerge/>
            <w:vAlign w:val="center"/>
          </w:tcPr>
          <w:p w14:paraId="23B2E08E" w14:textId="77777777" w:rsidR="00201B23" w:rsidRPr="00E63F78" w:rsidRDefault="00201B23" w:rsidP="00201B23">
            <w:pPr>
              <w:jc w:val="center"/>
              <w:rPr>
                <w:rFonts w:ascii="Arial" w:hAnsi="Arial" w:cs="Arial"/>
                <w:sz w:val="18"/>
                <w:szCs w:val="18"/>
              </w:rPr>
            </w:pPr>
          </w:p>
        </w:tc>
        <w:tc>
          <w:tcPr>
            <w:tcW w:w="251" w:type="pct"/>
            <w:vAlign w:val="center"/>
          </w:tcPr>
          <w:p w14:paraId="205D5D76" w14:textId="2BF707C0"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1</w:t>
            </w:r>
            <w:r w:rsidR="00E63F78" w:rsidRPr="00E63F78">
              <w:rPr>
                <w:rFonts w:ascii="Arial" w:hAnsi="Arial" w:cs="Arial"/>
                <w:sz w:val="18"/>
                <w:szCs w:val="18"/>
              </w:rPr>
              <w:t>5</w:t>
            </w:r>
            <w:r w:rsidRPr="00E63F78">
              <w:rPr>
                <w:rFonts w:ascii="Arial" w:hAnsi="Arial" w:cs="Arial"/>
                <w:sz w:val="18"/>
                <w:szCs w:val="18"/>
              </w:rPr>
              <w:t>.2.</w:t>
            </w:r>
          </w:p>
        </w:tc>
        <w:tc>
          <w:tcPr>
            <w:tcW w:w="1312" w:type="pct"/>
            <w:vAlign w:val="center"/>
          </w:tcPr>
          <w:p w14:paraId="38D74259" w14:textId="14BDA550" w:rsidR="00201B23" w:rsidRPr="00E63F78" w:rsidRDefault="00201B23" w:rsidP="00201B23">
            <w:pPr>
              <w:pStyle w:val="Bezodstpw"/>
              <w:rPr>
                <w:rFonts w:ascii="Arial" w:hAnsi="Arial" w:cs="Arial"/>
                <w:sz w:val="18"/>
                <w:szCs w:val="18"/>
              </w:rPr>
            </w:pPr>
            <w:r w:rsidRPr="00E63F78">
              <w:t>Przebudowa ulicy Nowej</w:t>
            </w:r>
          </w:p>
        </w:tc>
        <w:tc>
          <w:tcPr>
            <w:tcW w:w="495" w:type="pct"/>
            <w:vAlign w:val="center"/>
          </w:tcPr>
          <w:p w14:paraId="351918F0" w14:textId="4115E4B2"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1EDE8967" w14:textId="7FF36092"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Gmina </w:t>
            </w:r>
          </w:p>
        </w:tc>
        <w:tc>
          <w:tcPr>
            <w:tcW w:w="508" w:type="pct"/>
            <w:vAlign w:val="center"/>
          </w:tcPr>
          <w:p w14:paraId="5A4A0291" w14:textId="0D32BCDE"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2021-2025</w:t>
            </w:r>
          </w:p>
        </w:tc>
        <w:tc>
          <w:tcPr>
            <w:tcW w:w="512" w:type="pct"/>
            <w:vAlign w:val="center"/>
          </w:tcPr>
          <w:p w14:paraId="64515FD2" w14:textId="5BD3C9BC"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20D5F1C1" w14:textId="4C6BCCE3"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Budżet Gminy</w:t>
            </w:r>
          </w:p>
        </w:tc>
      </w:tr>
      <w:tr w:rsidR="00201B23" w:rsidRPr="00E63F78" w14:paraId="03B51EE7" w14:textId="77777777" w:rsidTr="00E8341E">
        <w:trPr>
          <w:trHeight w:val="114"/>
        </w:trPr>
        <w:tc>
          <w:tcPr>
            <w:tcW w:w="760" w:type="pct"/>
            <w:vMerge/>
            <w:vAlign w:val="center"/>
          </w:tcPr>
          <w:p w14:paraId="52DA639A" w14:textId="77777777" w:rsidR="00201B23" w:rsidRPr="00E63F78" w:rsidRDefault="00201B23" w:rsidP="00201B23">
            <w:pPr>
              <w:jc w:val="center"/>
              <w:rPr>
                <w:rFonts w:ascii="Arial" w:hAnsi="Arial" w:cs="Arial"/>
                <w:sz w:val="18"/>
                <w:szCs w:val="18"/>
              </w:rPr>
            </w:pPr>
          </w:p>
        </w:tc>
        <w:tc>
          <w:tcPr>
            <w:tcW w:w="251" w:type="pct"/>
            <w:vAlign w:val="center"/>
          </w:tcPr>
          <w:p w14:paraId="1F2BDA4C" w14:textId="115E7A68" w:rsidR="00201B23" w:rsidRPr="00E63F78" w:rsidRDefault="00E63F78" w:rsidP="00201B23">
            <w:pPr>
              <w:pStyle w:val="Akapitzlist"/>
              <w:ind w:left="0"/>
              <w:jc w:val="center"/>
              <w:rPr>
                <w:rFonts w:ascii="Arial" w:hAnsi="Arial" w:cs="Arial"/>
                <w:sz w:val="18"/>
                <w:szCs w:val="18"/>
              </w:rPr>
            </w:pPr>
            <w:r w:rsidRPr="00E63F78">
              <w:rPr>
                <w:rFonts w:ascii="Arial" w:hAnsi="Arial" w:cs="Arial"/>
                <w:sz w:val="18"/>
                <w:szCs w:val="18"/>
              </w:rPr>
              <w:t>15.3.</w:t>
            </w:r>
          </w:p>
        </w:tc>
        <w:tc>
          <w:tcPr>
            <w:tcW w:w="1312" w:type="pct"/>
            <w:vAlign w:val="center"/>
          </w:tcPr>
          <w:p w14:paraId="706256CB" w14:textId="4DEF47C8" w:rsidR="00201B23" w:rsidRPr="00E63F78" w:rsidRDefault="00201B23" w:rsidP="00201B23">
            <w:pPr>
              <w:pStyle w:val="Bezodstpw"/>
              <w:rPr>
                <w:rFonts w:ascii="Arial" w:hAnsi="Arial" w:cs="Arial"/>
                <w:sz w:val="18"/>
                <w:szCs w:val="18"/>
              </w:rPr>
            </w:pPr>
            <w:r w:rsidRPr="00E63F78">
              <w:t>Przebudowa ulicy Sportowej</w:t>
            </w:r>
          </w:p>
        </w:tc>
        <w:tc>
          <w:tcPr>
            <w:tcW w:w="495" w:type="pct"/>
            <w:vAlign w:val="center"/>
          </w:tcPr>
          <w:p w14:paraId="07A8AB00" w14:textId="3872F60E"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6CB4DF36" w14:textId="2D5652BA"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Gmina </w:t>
            </w:r>
          </w:p>
        </w:tc>
        <w:tc>
          <w:tcPr>
            <w:tcW w:w="508" w:type="pct"/>
            <w:vAlign w:val="center"/>
          </w:tcPr>
          <w:p w14:paraId="71E40E01" w14:textId="63DD09CB"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2021-2025</w:t>
            </w:r>
          </w:p>
        </w:tc>
        <w:tc>
          <w:tcPr>
            <w:tcW w:w="512" w:type="pct"/>
            <w:vAlign w:val="center"/>
          </w:tcPr>
          <w:p w14:paraId="54FA3213" w14:textId="66EF2535"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1D5FEA88" w14:textId="5EA008FD"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Budżet Gminy</w:t>
            </w:r>
          </w:p>
        </w:tc>
      </w:tr>
      <w:tr w:rsidR="00201B23" w:rsidRPr="00E63F78" w14:paraId="773527E5" w14:textId="77777777" w:rsidTr="00E8341E">
        <w:trPr>
          <w:trHeight w:val="114"/>
        </w:trPr>
        <w:tc>
          <w:tcPr>
            <w:tcW w:w="760" w:type="pct"/>
            <w:vMerge/>
            <w:vAlign w:val="center"/>
          </w:tcPr>
          <w:p w14:paraId="566F3FEF" w14:textId="77777777" w:rsidR="00201B23" w:rsidRPr="00E63F78" w:rsidRDefault="00201B23" w:rsidP="00201B23">
            <w:pPr>
              <w:jc w:val="center"/>
              <w:rPr>
                <w:rFonts w:ascii="Arial" w:hAnsi="Arial" w:cs="Arial"/>
                <w:sz w:val="18"/>
                <w:szCs w:val="18"/>
              </w:rPr>
            </w:pPr>
          </w:p>
        </w:tc>
        <w:tc>
          <w:tcPr>
            <w:tcW w:w="251" w:type="pct"/>
            <w:vAlign w:val="center"/>
          </w:tcPr>
          <w:p w14:paraId="04F4A0A0" w14:textId="26C5BF6C" w:rsidR="00201B23" w:rsidRPr="00E63F78" w:rsidRDefault="00E63F78" w:rsidP="00201B23">
            <w:pPr>
              <w:pStyle w:val="Akapitzlist"/>
              <w:ind w:left="0"/>
              <w:jc w:val="center"/>
              <w:rPr>
                <w:rFonts w:ascii="Arial" w:hAnsi="Arial" w:cs="Arial"/>
                <w:sz w:val="18"/>
                <w:szCs w:val="18"/>
              </w:rPr>
            </w:pPr>
            <w:r w:rsidRPr="00E63F78">
              <w:rPr>
                <w:rFonts w:ascii="Arial" w:hAnsi="Arial" w:cs="Arial"/>
                <w:sz w:val="18"/>
                <w:szCs w:val="18"/>
              </w:rPr>
              <w:t>15.4.</w:t>
            </w:r>
          </w:p>
        </w:tc>
        <w:tc>
          <w:tcPr>
            <w:tcW w:w="1312" w:type="pct"/>
            <w:vAlign w:val="center"/>
          </w:tcPr>
          <w:p w14:paraId="37C2C3B6" w14:textId="08E7852D" w:rsidR="00201B23" w:rsidRPr="00E63F78" w:rsidRDefault="00201B23" w:rsidP="00201B23">
            <w:pPr>
              <w:pStyle w:val="Bezodstpw"/>
              <w:rPr>
                <w:rFonts w:ascii="Arial" w:hAnsi="Arial" w:cs="Arial"/>
                <w:sz w:val="18"/>
                <w:szCs w:val="18"/>
              </w:rPr>
            </w:pPr>
            <w:r w:rsidRPr="00E63F78">
              <w:t>Przebudowa ulicy Dworcowej</w:t>
            </w:r>
          </w:p>
        </w:tc>
        <w:tc>
          <w:tcPr>
            <w:tcW w:w="495" w:type="pct"/>
            <w:vAlign w:val="center"/>
          </w:tcPr>
          <w:p w14:paraId="45DAEFB0" w14:textId="315F3DA2"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7B2A1338" w14:textId="2DCC4F50"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Gmina </w:t>
            </w:r>
          </w:p>
        </w:tc>
        <w:tc>
          <w:tcPr>
            <w:tcW w:w="508" w:type="pct"/>
            <w:vAlign w:val="center"/>
          </w:tcPr>
          <w:p w14:paraId="183034D8" w14:textId="31CDA7A9"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2021-2025</w:t>
            </w:r>
          </w:p>
        </w:tc>
        <w:tc>
          <w:tcPr>
            <w:tcW w:w="512" w:type="pct"/>
            <w:vAlign w:val="center"/>
          </w:tcPr>
          <w:p w14:paraId="0C6812B8" w14:textId="7F736261"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0FA2E4EE" w14:textId="3C85BAA9"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Budżet Gminy</w:t>
            </w:r>
          </w:p>
        </w:tc>
      </w:tr>
      <w:tr w:rsidR="00201B23" w:rsidRPr="00E63F78" w14:paraId="4DCDB4F8" w14:textId="77777777" w:rsidTr="00E8341E">
        <w:trPr>
          <w:trHeight w:val="114"/>
        </w:trPr>
        <w:tc>
          <w:tcPr>
            <w:tcW w:w="760" w:type="pct"/>
            <w:vMerge/>
            <w:vAlign w:val="center"/>
          </w:tcPr>
          <w:p w14:paraId="4D486730" w14:textId="77777777" w:rsidR="00201B23" w:rsidRPr="00E63F78" w:rsidRDefault="00201B23" w:rsidP="00201B23">
            <w:pPr>
              <w:jc w:val="center"/>
              <w:rPr>
                <w:rFonts w:ascii="Arial" w:hAnsi="Arial" w:cs="Arial"/>
                <w:sz w:val="18"/>
                <w:szCs w:val="18"/>
              </w:rPr>
            </w:pPr>
          </w:p>
        </w:tc>
        <w:tc>
          <w:tcPr>
            <w:tcW w:w="251" w:type="pct"/>
            <w:vAlign w:val="center"/>
          </w:tcPr>
          <w:p w14:paraId="6DAB84F6" w14:textId="238DB0D6" w:rsidR="00201B23" w:rsidRPr="00E63F78" w:rsidRDefault="00E63F78" w:rsidP="00201B23">
            <w:pPr>
              <w:pStyle w:val="Akapitzlist"/>
              <w:ind w:left="0"/>
              <w:jc w:val="center"/>
              <w:rPr>
                <w:rFonts w:ascii="Arial" w:hAnsi="Arial" w:cs="Arial"/>
                <w:sz w:val="18"/>
                <w:szCs w:val="18"/>
              </w:rPr>
            </w:pPr>
            <w:r w:rsidRPr="00E63F78">
              <w:rPr>
                <w:rFonts w:ascii="Arial" w:hAnsi="Arial" w:cs="Arial"/>
                <w:sz w:val="18"/>
                <w:szCs w:val="18"/>
              </w:rPr>
              <w:t>15.5.</w:t>
            </w:r>
          </w:p>
        </w:tc>
        <w:tc>
          <w:tcPr>
            <w:tcW w:w="1312" w:type="pct"/>
            <w:vAlign w:val="center"/>
          </w:tcPr>
          <w:p w14:paraId="6818BA1D" w14:textId="4132CE25" w:rsidR="00201B23" w:rsidRPr="00E63F78" w:rsidRDefault="00201B23" w:rsidP="00201B23">
            <w:pPr>
              <w:pStyle w:val="Bezodstpw"/>
              <w:rPr>
                <w:rFonts w:ascii="Arial" w:hAnsi="Arial" w:cs="Arial"/>
                <w:sz w:val="18"/>
                <w:szCs w:val="18"/>
              </w:rPr>
            </w:pPr>
            <w:r w:rsidRPr="00E63F78">
              <w:t>Budowa drogi na części dz. nr 104 w Rychławie długość ok. 650 m</w:t>
            </w:r>
          </w:p>
        </w:tc>
        <w:tc>
          <w:tcPr>
            <w:tcW w:w="495" w:type="pct"/>
            <w:vAlign w:val="center"/>
          </w:tcPr>
          <w:p w14:paraId="17A8E858" w14:textId="55878128"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45E62A78" w14:textId="4A72C794"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Gmina </w:t>
            </w:r>
          </w:p>
        </w:tc>
        <w:tc>
          <w:tcPr>
            <w:tcW w:w="508" w:type="pct"/>
            <w:vAlign w:val="center"/>
          </w:tcPr>
          <w:p w14:paraId="29F827C5" w14:textId="39A5BBFC"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2021-2025</w:t>
            </w:r>
          </w:p>
        </w:tc>
        <w:tc>
          <w:tcPr>
            <w:tcW w:w="512" w:type="pct"/>
            <w:vAlign w:val="center"/>
          </w:tcPr>
          <w:p w14:paraId="301A72CE" w14:textId="0892144F"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01B31232" w14:textId="7156BCAF"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Budżet Gminy</w:t>
            </w:r>
          </w:p>
        </w:tc>
      </w:tr>
      <w:tr w:rsidR="00201B23" w:rsidRPr="00E63F78" w14:paraId="6CDB9944" w14:textId="77777777" w:rsidTr="00E8341E">
        <w:trPr>
          <w:trHeight w:val="114"/>
        </w:trPr>
        <w:tc>
          <w:tcPr>
            <w:tcW w:w="760" w:type="pct"/>
            <w:vMerge/>
            <w:vAlign w:val="center"/>
          </w:tcPr>
          <w:p w14:paraId="67A47FC3" w14:textId="77777777" w:rsidR="00201B23" w:rsidRPr="00E63F78" w:rsidRDefault="00201B23" w:rsidP="00201B23">
            <w:pPr>
              <w:jc w:val="center"/>
              <w:rPr>
                <w:rFonts w:ascii="Arial" w:hAnsi="Arial" w:cs="Arial"/>
                <w:sz w:val="18"/>
                <w:szCs w:val="18"/>
              </w:rPr>
            </w:pPr>
          </w:p>
        </w:tc>
        <w:tc>
          <w:tcPr>
            <w:tcW w:w="251" w:type="pct"/>
            <w:vAlign w:val="center"/>
          </w:tcPr>
          <w:p w14:paraId="2CC63B60" w14:textId="07DD5084" w:rsidR="00201B23" w:rsidRPr="00E63F78" w:rsidRDefault="00E63F78" w:rsidP="00201B23">
            <w:pPr>
              <w:pStyle w:val="Akapitzlist"/>
              <w:ind w:left="0"/>
              <w:jc w:val="center"/>
              <w:rPr>
                <w:rFonts w:ascii="Arial" w:hAnsi="Arial" w:cs="Arial"/>
                <w:sz w:val="18"/>
                <w:szCs w:val="18"/>
              </w:rPr>
            </w:pPr>
            <w:r w:rsidRPr="00E63F78">
              <w:rPr>
                <w:rFonts w:ascii="Arial" w:hAnsi="Arial" w:cs="Arial"/>
                <w:sz w:val="18"/>
                <w:szCs w:val="18"/>
              </w:rPr>
              <w:t>15.6.</w:t>
            </w:r>
          </w:p>
        </w:tc>
        <w:tc>
          <w:tcPr>
            <w:tcW w:w="1312" w:type="pct"/>
            <w:vAlign w:val="center"/>
          </w:tcPr>
          <w:p w14:paraId="4BE09C0E" w14:textId="0E5AD8C1" w:rsidR="00201B23" w:rsidRPr="00E63F78" w:rsidRDefault="00201B23" w:rsidP="00201B23">
            <w:pPr>
              <w:pStyle w:val="Bezodstpw"/>
              <w:rPr>
                <w:rFonts w:ascii="Arial" w:hAnsi="Arial" w:cs="Arial"/>
                <w:sz w:val="18"/>
                <w:szCs w:val="18"/>
              </w:rPr>
            </w:pPr>
            <w:r w:rsidRPr="00E63F78">
              <w:t>Budowa drogi na dz. nr 184, 185 i 192 w Rychławie</w:t>
            </w:r>
          </w:p>
        </w:tc>
        <w:tc>
          <w:tcPr>
            <w:tcW w:w="495" w:type="pct"/>
            <w:vAlign w:val="center"/>
          </w:tcPr>
          <w:p w14:paraId="02CF982F" w14:textId="2563245F"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710E0768" w14:textId="677713CC"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Gmina </w:t>
            </w:r>
          </w:p>
        </w:tc>
        <w:tc>
          <w:tcPr>
            <w:tcW w:w="508" w:type="pct"/>
            <w:vAlign w:val="center"/>
          </w:tcPr>
          <w:p w14:paraId="423F13CC" w14:textId="2629983A"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2021-2025</w:t>
            </w:r>
          </w:p>
        </w:tc>
        <w:tc>
          <w:tcPr>
            <w:tcW w:w="512" w:type="pct"/>
            <w:vAlign w:val="center"/>
          </w:tcPr>
          <w:p w14:paraId="08E762FD" w14:textId="6721D1EB"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2FCD2A46" w14:textId="279176DE"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Budżet Gminy</w:t>
            </w:r>
          </w:p>
        </w:tc>
      </w:tr>
      <w:tr w:rsidR="00201B23" w:rsidRPr="00E63F78" w14:paraId="352F7D37" w14:textId="77777777" w:rsidTr="00E8341E">
        <w:trPr>
          <w:trHeight w:val="114"/>
        </w:trPr>
        <w:tc>
          <w:tcPr>
            <w:tcW w:w="760" w:type="pct"/>
            <w:vMerge/>
            <w:vAlign w:val="center"/>
          </w:tcPr>
          <w:p w14:paraId="3F93BDBD" w14:textId="77777777" w:rsidR="00201B23" w:rsidRPr="00E63F78" w:rsidRDefault="00201B23" w:rsidP="00201B23">
            <w:pPr>
              <w:jc w:val="center"/>
              <w:rPr>
                <w:rFonts w:ascii="Arial" w:hAnsi="Arial" w:cs="Arial"/>
                <w:sz w:val="18"/>
                <w:szCs w:val="18"/>
              </w:rPr>
            </w:pPr>
          </w:p>
        </w:tc>
        <w:tc>
          <w:tcPr>
            <w:tcW w:w="251" w:type="pct"/>
            <w:vAlign w:val="center"/>
          </w:tcPr>
          <w:p w14:paraId="21E2D534" w14:textId="2E99BE40" w:rsidR="00201B23" w:rsidRPr="00E63F78" w:rsidRDefault="00E63F78" w:rsidP="00201B23">
            <w:pPr>
              <w:pStyle w:val="Akapitzlist"/>
              <w:ind w:left="0"/>
              <w:jc w:val="center"/>
              <w:rPr>
                <w:rFonts w:ascii="Arial" w:hAnsi="Arial" w:cs="Arial"/>
                <w:sz w:val="18"/>
                <w:szCs w:val="18"/>
              </w:rPr>
            </w:pPr>
            <w:r w:rsidRPr="00E63F78">
              <w:rPr>
                <w:rFonts w:ascii="Arial" w:hAnsi="Arial" w:cs="Arial"/>
                <w:sz w:val="18"/>
                <w:szCs w:val="18"/>
              </w:rPr>
              <w:t>15.7.</w:t>
            </w:r>
          </w:p>
        </w:tc>
        <w:tc>
          <w:tcPr>
            <w:tcW w:w="1312" w:type="pct"/>
            <w:vAlign w:val="center"/>
          </w:tcPr>
          <w:p w14:paraId="1619E1B1" w14:textId="551B2B18" w:rsidR="00201B23" w:rsidRPr="00E63F78" w:rsidRDefault="00201B23" w:rsidP="00201B23">
            <w:pPr>
              <w:pStyle w:val="Bezodstpw"/>
              <w:rPr>
                <w:rFonts w:ascii="Arial" w:hAnsi="Arial" w:cs="Arial"/>
                <w:sz w:val="18"/>
                <w:szCs w:val="18"/>
              </w:rPr>
            </w:pPr>
            <w:r w:rsidRPr="00E63F78">
              <w:t>Budowa drogi gminnej nr 0300307C w Głodowie na odcinku ok. 780 m</w:t>
            </w:r>
          </w:p>
        </w:tc>
        <w:tc>
          <w:tcPr>
            <w:tcW w:w="495" w:type="pct"/>
            <w:vAlign w:val="center"/>
          </w:tcPr>
          <w:p w14:paraId="79F406CF" w14:textId="725A1AEF"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21B6264B" w14:textId="05C825E2"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Gmina </w:t>
            </w:r>
          </w:p>
        </w:tc>
        <w:tc>
          <w:tcPr>
            <w:tcW w:w="508" w:type="pct"/>
            <w:vAlign w:val="center"/>
          </w:tcPr>
          <w:p w14:paraId="63E7BEB8" w14:textId="24C1AF35"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2021-2025</w:t>
            </w:r>
          </w:p>
        </w:tc>
        <w:tc>
          <w:tcPr>
            <w:tcW w:w="512" w:type="pct"/>
            <w:vAlign w:val="center"/>
          </w:tcPr>
          <w:p w14:paraId="4C8C90E1" w14:textId="177F1F8E"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479EE121" w14:textId="1289EEB4" w:rsidR="00201B23" w:rsidRPr="00E63F78" w:rsidRDefault="00E63F78" w:rsidP="00201B23">
            <w:pPr>
              <w:pStyle w:val="Bezodstpw"/>
              <w:jc w:val="center"/>
              <w:rPr>
                <w:rFonts w:ascii="Arial" w:hAnsi="Arial" w:cs="Arial"/>
                <w:sz w:val="18"/>
                <w:szCs w:val="18"/>
              </w:rPr>
            </w:pPr>
            <w:r w:rsidRPr="00E63F78">
              <w:rPr>
                <w:rFonts w:ascii="Arial" w:hAnsi="Arial" w:cs="Arial"/>
                <w:sz w:val="18"/>
                <w:szCs w:val="18"/>
              </w:rPr>
              <w:t>Budżet Gminy</w:t>
            </w:r>
          </w:p>
        </w:tc>
      </w:tr>
      <w:tr w:rsidR="00201B23" w:rsidRPr="00E63F78" w14:paraId="29FF3C7A" w14:textId="77777777" w:rsidTr="00E8341E">
        <w:trPr>
          <w:trHeight w:val="114"/>
        </w:trPr>
        <w:tc>
          <w:tcPr>
            <w:tcW w:w="760" w:type="pct"/>
            <w:vMerge/>
            <w:vAlign w:val="center"/>
          </w:tcPr>
          <w:p w14:paraId="689C063C" w14:textId="77777777" w:rsidR="00201B23" w:rsidRPr="00E63F78" w:rsidRDefault="00201B23" w:rsidP="00201B23">
            <w:pPr>
              <w:jc w:val="center"/>
              <w:rPr>
                <w:rFonts w:ascii="Arial" w:hAnsi="Arial" w:cs="Arial"/>
                <w:sz w:val="18"/>
                <w:szCs w:val="18"/>
              </w:rPr>
            </w:pPr>
          </w:p>
        </w:tc>
        <w:tc>
          <w:tcPr>
            <w:tcW w:w="251" w:type="pct"/>
            <w:vAlign w:val="center"/>
          </w:tcPr>
          <w:p w14:paraId="44A809D5" w14:textId="1FD44C39"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1</w:t>
            </w:r>
            <w:r w:rsidR="00E63F78" w:rsidRPr="00E63F78">
              <w:rPr>
                <w:rFonts w:ascii="Arial" w:hAnsi="Arial" w:cs="Arial"/>
                <w:sz w:val="18"/>
                <w:szCs w:val="18"/>
              </w:rPr>
              <w:t>6</w:t>
            </w:r>
            <w:r w:rsidRPr="00E63F78">
              <w:rPr>
                <w:rFonts w:ascii="Arial" w:hAnsi="Arial" w:cs="Arial"/>
                <w:sz w:val="18"/>
                <w:szCs w:val="18"/>
              </w:rPr>
              <w:t>.</w:t>
            </w:r>
          </w:p>
        </w:tc>
        <w:tc>
          <w:tcPr>
            <w:tcW w:w="1312" w:type="pct"/>
            <w:vAlign w:val="center"/>
          </w:tcPr>
          <w:p w14:paraId="7D8E08A4" w14:textId="77777777" w:rsidR="00201B23" w:rsidRPr="00E63F78" w:rsidRDefault="00201B23" w:rsidP="00201B23">
            <w:pPr>
              <w:pStyle w:val="Bezodstpw"/>
              <w:rPr>
                <w:rFonts w:ascii="Arial" w:hAnsi="Arial" w:cs="Arial"/>
                <w:sz w:val="18"/>
                <w:szCs w:val="18"/>
              </w:rPr>
            </w:pPr>
            <w:r w:rsidRPr="00E63F78">
              <w:rPr>
                <w:rStyle w:val="Pogrubienie"/>
                <w:rFonts w:ascii="Arial" w:hAnsi="Arial" w:cs="Arial"/>
                <w:b w:val="0"/>
                <w:bCs w:val="0"/>
                <w:sz w:val="18"/>
                <w:szCs w:val="18"/>
                <w:bdr w:val="none" w:sz="0" w:space="0" w:color="auto" w:frame="1"/>
                <w:shd w:val="clear" w:color="auto" w:fill="FFFFFF"/>
              </w:rPr>
              <w:t>Czyszczenie dróg w celu usunięcia nagromadzonych pyłów i zanieczyszczeń komunikacyjnych na asfalcie</w:t>
            </w:r>
          </w:p>
        </w:tc>
        <w:tc>
          <w:tcPr>
            <w:tcW w:w="495" w:type="pct"/>
            <w:vAlign w:val="center"/>
          </w:tcPr>
          <w:p w14:paraId="4CEE7ABB"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p w14:paraId="73E73B36"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08D77A4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Gmina </w:t>
            </w:r>
          </w:p>
          <w:p w14:paraId="4D7BED8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Powiat,</w:t>
            </w:r>
          </w:p>
          <w:p w14:paraId="26555E05"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Zarządcy dróg</w:t>
            </w:r>
          </w:p>
          <w:p w14:paraId="34049BD7" w14:textId="77777777" w:rsidR="00201B23" w:rsidRPr="00E63F78" w:rsidRDefault="00201B23" w:rsidP="00201B23">
            <w:pPr>
              <w:pStyle w:val="Bezodstpw"/>
              <w:jc w:val="center"/>
              <w:rPr>
                <w:rFonts w:ascii="Arial" w:hAnsi="Arial" w:cs="Arial"/>
                <w:sz w:val="18"/>
                <w:szCs w:val="18"/>
              </w:rPr>
            </w:pPr>
          </w:p>
        </w:tc>
        <w:tc>
          <w:tcPr>
            <w:tcW w:w="508" w:type="pct"/>
            <w:vAlign w:val="center"/>
          </w:tcPr>
          <w:p w14:paraId="2FDB5F86"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0DEC580C"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zależności od potrzeb i zaplanowanych środków</w:t>
            </w:r>
          </w:p>
        </w:tc>
        <w:tc>
          <w:tcPr>
            <w:tcW w:w="473" w:type="pct"/>
            <w:vAlign w:val="center"/>
          </w:tcPr>
          <w:p w14:paraId="3EFA78F6"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Środki własne</w:t>
            </w:r>
          </w:p>
        </w:tc>
      </w:tr>
      <w:tr w:rsidR="00201B23" w:rsidRPr="00E63F78" w14:paraId="5E30CAB3" w14:textId="77777777" w:rsidTr="00E8341E">
        <w:trPr>
          <w:trHeight w:val="114"/>
        </w:trPr>
        <w:tc>
          <w:tcPr>
            <w:tcW w:w="760" w:type="pct"/>
            <w:vMerge/>
            <w:vAlign w:val="center"/>
          </w:tcPr>
          <w:p w14:paraId="3FBFD642" w14:textId="77777777" w:rsidR="00201B23" w:rsidRPr="00E63F78" w:rsidRDefault="00201B23" w:rsidP="00201B23">
            <w:pPr>
              <w:jc w:val="center"/>
              <w:rPr>
                <w:rFonts w:ascii="Arial" w:hAnsi="Arial" w:cs="Arial"/>
                <w:sz w:val="18"/>
                <w:szCs w:val="18"/>
              </w:rPr>
            </w:pPr>
          </w:p>
        </w:tc>
        <w:tc>
          <w:tcPr>
            <w:tcW w:w="251" w:type="pct"/>
            <w:vAlign w:val="center"/>
          </w:tcPr>
          <w:p w14:paraId="3D8B75D2" w14:textId="067A925F"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1</w:t>
            </w:r>
            <w:r w:rsidR="00E63F78" w:rsidRPr="00E63F78">
              <w:rPr>
                <w:rFonts w:ascii="Arial" w:hAnsi="Arial" w:cs="Arial"/>
                <w:sz w:val="18"/>
                <w:szCs w:val="18"/>
              </w:rPr>
              <w:t>7</w:t>
            </w:r>
            <w:r w:rsidRPr="00E63F78">
              <w:rPr>
                <w:rFonts w:ascii="Arial" w:hAnsi="Arial" w:cs="Arial"/>
                <w:sz w:val="18"/>
                <w:szCs w:val="18"/>
              </w:rPr>
              <w:t>.</w:t>
            </w:r>
          </w:p>
        </w:tc>
        <w:tc>
          <w:tcPr>
            <w:tcW w:w="1312" w:type="pct"/>
            <w:vAlign w:val="center"/>
          </w:tcPr>
          <w:p w14:paraId="2A33DCF2" w14:textId="77777777" w:rsidR="00201B23" w:rsidRPr="00E63F78" w:rsidRDefault="00201B23" w:rsidP="00201B23">
            <w:pPr>
              <w:pStyle w:val="Bezodstpw"/>
              <w:rPr>
                <w:rFonts w:ascii="Arial" w:hAnsi="Arial" w:cs="Arial"/>
                <w:sz w:val="18"/>
                <w:szCs w:val="18"/>
              </w:rPr>
            </w:pPr>
            <w:r w:rsidRPr="00E63F78">
              <w:rPr>
                <w:rFonts w:ascii="Arial" w:hAnsi="Arial" w:cs="Arial"/>
                <w:sz w:val="18"/>
                <w:szCs w:val="18"/>
              </w:rPr>
              <w:t xml:space="preserve">Systematyczna kontrola zakładów przemysłowych odnośnie przestrzegania obowiązków nałożonych pozwoleniami na wprowadzanie gazów lub pyłów do powietrza </w:t>
            </w:r>
          </w:p>
        </w:tc>
        <w:tc>
          <w:tcPr>
            <w:tcW w:w="495" w:type="pct"/>
            <w:vAlign w:val="center"/>
          </w:tcPr>
          <w:p w14:paraId="22AFF9B8"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540BDE76"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WIOŚ</w:t>
            </w:r>
          </w:p>
        </w:tc>
        <w:tc>
          <w:tcPr>
            <w:tcW w:w="508" w:type="pct"/>
            <w:vAlign w:val="center"/>
          </w:tcPr>
          <w:p w14:paraId="66622DCE"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5F8428F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6C24E34C"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Środki własne</w:t>
            </w:r>
          </w:p>
        </w:tc>
      </w:tr>
      <w:tr w:rsidR="00201B23" w:rsidRPr="00E63F78" w14:paraId="0DC0B9D5" w14:textId="77777777" w:rsidTr="00E8341E">
        <w:trPr>
          <w:trHeight w:val="114"/>
        </w:trPr>
        <w:tc>
          <w:tcPr>
            <w:tcW w:w="760" w:type="pct"/>
            <w:vMerge w:val="restart"/>
            <w:tcBorders>
              <w:top w:val="single" w:sz="12" w:space="0" w:color="auto"/>
              <w:bottom w:val="nil"/>
            </w:tcBorders>
            <w:vAlign w:val="center"/>
          </w:tcPr>
          <w:p w14:paraId="10DD2B0B" w14:textId="77777777" w:rsidR="00201B23" w:rsidRPr="00E63F78" w:rsidRDefault="00201B23" w:rsidP="00201B23">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 xml:space="preserve">Zrównoważone gospodarowanie wodami, w tym zapewnienie dostępu do czystej wody dla </w:t>
            </w:r>
            <w:r w:rsidRPr="00E63F78">
              <w:rPr>
                <w:rFonts w:ascii="Arial" w:hAnsi="Arial" w:cs="Arial"/>
                <w:b/>
                <w:sz w:val="18"/>
                <w:szCs w:val="18"/>
              </w:rPr>
              <w:lastRenderedPageBreak/>
              <w:t>mieszkańców i gospodarki</w:t>
            </w:r>
          </w:p>
          <w:p w14:paraId="0FC8FBB2" w14:textId="77777777" w:rsidR="00201B23" w:rsidRPr="00E63F78" w:rsidRDefault="00201B23" w:rsidP="00201B23">
            <w:pPr>
              <w:jc w:val="center"/>
              <w:rPr>
                <w:rFonts w:ascii="Arial" w:hAnsi="Arial" w:cs="Arial"/>
                <w:b/>
                <w:sz w:val="18"/>
                <w:szCs w:val="18"/>
              </w:rPr>
            </w:pPr>
          </w:p>
        </w:tc>
        <w:tc>
          <w:tcPr>
            <w:tcW w:w="251" w:type="pct"/>
            <w:tcBorders>
              <w:top w:val="single" w:sz="12" w:space="0" w:color="auto"/>
              <w:bottom w:val="single" w:sz="4" w:space="0" w:color="auto"/>
            </w:tcBorders>
            <w:vAlign w:val="center"/>
          </w:tcPr>
          <w:p w14:paraId="2C6CA612" w14:textId="77777777"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lastRenderedPageBreak/>
              <w:t>1.</w:t>
            </w:r>
          </w:p>
        </w:tc>
        <w:tc>
          <w:tcPr>
            <w:tcW w:w="1312" w:type="pct"/>
            <w:tcBorders>
              <w:top w:val="single" w:sz="12" w:space="0" w:color="auto"/>
              <w:bottom w:val="single" w:sz="4" w:space="0" w:color="auto"/>
            </w:tcBorders>
            <w:vAlign w:val="center"/>
          </w:tcPr>
          <w:p w14:paraId="5F2BC22D" w14:textId="77777777" w:rsidR="00201B23" w:rsidRPr="00E63F78" w:rsidRDefault="00201B23" w:rsidP="00201B23">
            <w:pPr>
              <w:pStyle w:val="Bezodstpw"/>
              <w:rPr>
                <w:rFonts w:ascii="Arial" w:hAnsi="Arial" w:cs="Arial"/>
                <w:sz w:val="18"/>
                <w:szCs w:val="18"/>
              </w:rPr>
            </w:pPr>
            <w:r w:rsidRPr="00E63F78">
              <w:rPr>
                <w:rFonts w:ascii="Arial" w:hAnsi="Arial" w:cs="Arial"/>
                <w:sz w:val="18"/>
                <w:szCs w:val="18"/>
              </w:rPr>
              <w:t>Monitoring wód powierzchniowych i podziemnych</w:t>
            </w:r>
          </w:p>
        </w:tc>
        <w:tc>
          <w:tcPr>
            <w:tcW w:w="495" w:type="pct"/>
            <w:tcBorders>
              <w:top w:val="single" w:sz="12" w:space="0" w:color="auto"/>
              <w:bottom w:val="single" w:sz="4" w:space="0" w:color="auto"/>
            </w:tcBorders>
            <w:vAlign w:val="center"/>
          </w:tcPr>
          <w:p w14:paraId="2CC516A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12" w:space="0" w:color="auto"/>
              <w:bottom w:val="single" w:sz="4" w:space="0" w:color="auto"/>
            </w:tcBorders>
            <w:vAlign w:val="center"/>
          </w:tcPr>
          <w:p w14:paraId="2004055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WIOŚ</w:t>
            </w:r>
          </w:p>
        </w:tc>
        <w:tc>
          <w:tcPr>
            <w:tcW w:w="508" w:type="pct"/>
            <w:tcBorders>
              <w:top w:val="single" w:sz="12" w:space="0" w:color="auto"/>
              <w:bottom w:val="single" w:sz="4" w:space="0" w:color="auto"/>
            </w:tcBorders>
            <w:vAlign w:val="center"/>
          </w:tcPr>
          <w:p w14:paraId="554E1600"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bottom w:val="single" w:sz="4" w:space="0" w:color="auto"/>
            </w:tcBorders>
            <w:vAlign w:val="center"/>
          </w:tcPr>
          <w:p w14:paraId="2FAEE2B4"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12" w:space="0" w:color="auto"/>
              <w:bottom w:val="single" w:sz="4" w:space="0" w:color="auto"/>
            </w:tcBorders>
            <w:vAlign w:val="center"/>
          </w:tcPr>
          <w:p w14:paraId="633BF206"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Środki własne</w:t>
            </w:r>
          </w:p>
        </w:tc>
      </w:tr>
      <w:tr w:rsidR="00201B23" w:rsidRPr="00E63F78" w14:paraId="4744D96E" w14:textId="77777777" w:rsidTr="00E8341E">
        <w:trPr>
          <w:trHeight w:val="114"/>
        </w:trPr>
        <w:tc>
          <w:tcPr>
            <w:tcW w:w="760" w:type="pct"/>
            <w:vMerge/>
            <w:tcBorders>
              <w:top w:val="nil"/>
              <w:bottom w:val="nil"/>
            </w:tcBorders>
            <w:vAlign w:val="center"/>
          </w:tcPr>
          <w:p w14:paraId="35A5D834" w14:textId="77777777" w:rsidR="00201B23" w:rsidRPr="00E63F78" w:rsidRDefault="00201B23" w:rsidP="00201B23">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366402BB" w14:textId="77777777"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tcBorders>
              <w:top w:val="single" w:sz="4" w:space="0" w:color="auto"/>
              <w:bottom w:val="single" w:sz="4" w:space="0" w:color="auto"/>
            </w:tcBorders>
            <w:vAlign w:val="center"/>
          </w:tcPr>
          <w:p w14:paraId="35C9907C" w14:textId="50B7FB5A" w:rsidR="00201B23" w:rsidRPr="00E63F78" w:rsidRDefault="00201B23" w:rsidP="00201B23">
            <w:pPr>
              <w:pStyle w:val="Bezodstpw"/>
              <w:rPr>
                <w:rFonts w:ascii="Arial" w:hAnsi="Arial" w:cs="Arial"/>
                <w:sz w:val="18"/>
                <w:szCs w:val="18"/>
              </w:rPr>
            </w:pPr>
            <w:r w:rsidRPr="00E63F78">
              <w:rPr>
                <w:rFonts w:ascii="Arial" w:hAnsi="Arial" w:cs="Arial"/>
                <w:sz w:val="18"/>
                <w:szCs w:val="18"/>
              </w:rPr>
              <w:t>Modernizacja i budowa ujęć wody i stacji uzdatniania wody</w:t>
            </w:r>
          </w:p>
        </w:tc>
        <w:tc>
          <w:tcPr>
            <w:tcW w:w="495" w:type="pct"/>
            <w:tcBorders>
              <w:top w:val="single" w:sz="4" w:space="0" w:color="auto"/>
              <w:bottom w:val="single" w:sz="4" w:space="0" w:color="auto"/>
            </w:tcBorders>
            <w:vAlign w:val="center"/>
          </w:tcPr>
          <w:p w14:paraId="10B8A2A4"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tcBorders>
              <w:top w:val="single" w:sz="4" w:space="0" w:color="auto"/>
              <w:bottom w:val="single" w:sz="4" w:space="0" w:color="auto"/>
            </w:tcBorders>
            <w:vAlign w:val="center"/>
          </w:tcPr>
          <w:p w14:paraId="16442CE5"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Gmina</w:t>
            </w:r>
          </w:p>
        </w:tc>
        <w:tc>
          <w:tcPr>
            <w:tcW w:w="508" w:type="pct"/>
            <w:tcBorders>
              <w:top w:val="single" w:sz="4" w:space="0" w:color="auto"/>
              <w:bottom w:val="single" w:sz="4" w:space="0" w:color="auto"/>
            </w:tcBorders>
            <w:vAlign w:val="center"/>
          </w:tcPr>
          <w:p w14:paraId="507B1353"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bottom w:val="single" w:sz="4" w:space="0" w:color="auto"/>
            </w:tcBorders>
            <w:vAlign w:val="center"/>
          </w:tcPr>
          <w:p w14:paraId="1CA13198"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zależności od potrzeb</w:t>
            </w:r>
          </w:p>
        </w:tc>
        <w:tc>
          <w:tcPr>
            <w:tcW w:w="473" w:type="pct"/>
            <w:tcBorders>
              <w:top w:val="single" w:sz="4" w:space="0" w:color="auto"/>
              <w:bottom w:val="single" w:sz="4" w:space="0" w:color="auto"/>
            </w:tcBorders>
            <w:vAlign w:val="center"/>
          </w:tcPr>
          <w:p w14:paraId="6EF850E8"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Budżet Gminy</w:t>
            </w:r>
          </w:p>
        </w:tc>
      </w:tr>
      <w:tr w:rsidR="00201B23" w:rsidRPr="00E63F78" w14:paraId="2B265183" w14:textId="77777777" w:rsidTr="00E8341E">
        <w:trPr>
          <w:trHeight w:val="114"/>
        </w:trPr>
        <w:tc>
          <w:tcPr>
            <w:tcW w:w="760" w:type="pct"/>
            <w:vMerge/>
            <w:tcBorders>
              <w:top w:val="nil"/>
              <w:bottom w:val="nil"/>
            </w:tcBorders>
            <w:vAlign w:val="center"/>
          </w:tcPr>
          <w:p w14:paraId="37562242" w14:textId="77777777" w:rsidR="00201B23" w:rsidRPr="00E63F78" w:rsidRDefault="00201B23" w:rsidP="00201B23">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7E6D1AE2" w14:textId="40F74817"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3.</w:t>
            </w:r>
          </w:p>
        </w:tc>
        <w:tc>
          <w:tcPr>
            <w:tcW w:w="1312" w:type="pct"/>
            <w:tcBorders>
              <w:top w:val="single" w:sz="4" w:space="0" w:color="auto"/>
              <w:bottom w:val="single" w:sz="4" w:space="0" w:color="auto"/>
            </w:tcBorders>
            <w:vAlign w:val="center"/>
          </w:tcPr>
          <w:p w14:paraId="3AAD594C" w14:textId="77777777" w:rsidR="00201B23" w:rsidRPr="00E63F78" w:rsidRDefault="00201B23" w:rsidP="00201B23">
            <w:pPr>
              <w:pStyle w:val="Bezodstpw"/>
              <w:rPr>
                <w:rFonts w:ascii="Arial" w:hAnsi="Arial" w:cs="Arial"/>
                <w:sz w:val="18"/>
                <w:szCs w:val="18"/>
              </w:rPr>
            </w:pPr>
            <w:r w:rsidRPr="00E63F78">
              <w:rPr>
                <w:rFonts w:ascii="Arial" w:hAnsi="Arial" w:cs="Arial"/>
                <w:sz w:val="18"/>
                <w:szCs w:val="18"/>
              </w:rPr>
              <w:t xml:space="preserve">Zachęcanie mieszkańców do montażu instalacji retencjonujących wodę deszczową </w:t>
            </w:r>
          </w:p>
        </w:tc>
        <w:tc>
          <w:tcPr>
            <w:tcW w:w="495" w:type="pct"/>
            <w:tcBorders>
              <w:top w:val="single" w:sz="4" w:space="0" w:color="auto"/>
              <w:bottom w:val="single" w:sz="4" w:space="0" w:color="auto"/>
            </w:tcBorders>
            <w:vAlign w:val="center"/>
          </w:tcPr>
          <w:p w14:paraId="27478291"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p w14:paraId="7D68B2DD"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4" w:space="0" w:color="auto"/>
              <w:bottom w:val="single" w:sz="4" w:space="0" w:color="auto"/>
            </w:tcBorders>
            <w:vAlign w:val="center"/>
          </w:tcPr>
          <w:p w14:paraId="34A2BF59"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Gmina </w:t>
            </w:r>
          </w:p>
          <w:p w14:paraId="629384E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Powiat </w:t>
            </w:r>
          </w:p>
        </w:tc>
        <w:tc>
          <w:tcPr>
            <w:tcW w:w="508" w:type="pct"/>
            <w:tcBorders>
              <w:top w:val="single" w:sz="4" w:space="0" w:color="auto"/>
              <w:bottom w:val="single" w:sz="4" w:space="0" w:color="auto"/>
            </w:tcBorders>
            <w:vAlign w:val="center"/>
          </w:tcPr>
          <w:p w14:paraId="505FA93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bottom w:val="single" w:sz="4" w:space="0" w:color="auto"/>
            </w:tcBorders>
            <w:vAlign w:val="center"/>
          </w:tcPr>
          <w:p w14:paraId="00EBFF33"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4" w:space="0" w:color="auto"/>
              <w:bottom w:val="single" w:sz="4" w:space="0" w:color="auto"/>
            </w:tcBorders>
            <w:vAlign w:val="center"/>
          </w:tcPr>
          <w:p w14:paraId="78A9F4EE"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Środki własne </w:t>
            </w:r>
          </w:p>
        </w:tc>
      </w:tr>
      <w:tr w:rsidR="00201B23" w:rsidRPr="00E63F78" w14:paraId="42618AAB" w14:textId="77777777" w:rsidTr="00E8341E">
        <w:trPr>
          <w:trHeight w:val="114"/>
        </w:trPr>
        <w:tc>
          <w:tcPr>
            <w:tcW w:w="760" w:type="pct"/>
            <w:vMerge/>
            <w:tcBorders>
              <w:top w:val="nil"/>
              <w:bottom w:val="nil"/>
            </w:tcBorders>
            <w:vAlign w:val="center"/>
          </w:tcPr>
          <w:p w14:paraId="7811E820" w14:textId="77777777" w:rsidR="00201B23" w:rsidRPr="00E63F78" w:rsidRDefault="00201B23" w:rsidP="00201B23">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62031626" w14:textId="24F67B15"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4.</w:t>
            </w:r>
          </w:p>
        </w:tc>
        <w:tc>
          <w:tcPr>
            <w:tcW w:w="1312" w:type="pct"/>
            <w:tcBorders>
              <w:top w:val="single" w:sz="4" w:space="0" w:color="auto"/>
              <w:bottom w:val="single" w:sz="4" w:space="0" w:color="auto"/>
            </w:tcBorders>
            <w:vAlign w:val="center"/>
          </w:tcPr>
          <w:p w14:paraId="2B7599D4" w14:textId="77777777" w:rsidR="00201B23" w:rsidRPr="00E63F78" w:rsidRDefault="00201B23" w:rsidP="00201B23">
            <w:pPr>
              <w:pStyle w:val="Bezodstpw"/>
              <w:rPr>
                <w:rFonts w:ascii="Arial" w:hAnsi="Arial" w:cs="Arial"/>
                <w:sz w:val="18"/>
                <w:szCs w:val="18"/>
              </w:rPr>
            </w:pPr>
            <w:r w:rsidRPr="00E63F78">
              <w:rPr>
                <w:rFonts w:ascii="Arial" w:hAnsi="Arial" w:cs="Arial"/>
                <w:sz w:val="18"/>
                <w:szCs w:val="18"/>
              </w:rPr>
              <w:t>Wprowadzenie dotacji na budowę instalacji do zatrzymywania i wykorzystania wód opadowych i roztopowych w miejscu ich powstania</w:t>
            </w:r>
          </w:p>
        </w:tc>
        <w:tc>
          <w:tcPr>
            <w:tcW w:w="495" w:type="pct"/>
            <w:tcBorders>
              <w:top w:val="single" w:sz="4" w:space="0" w:color="auto"/>
              <w:bottom w:val="single" w:sz="4" w:space="0" w:color="auto"/>
            </w:tcBorders>
            <w:vAlign w:val="center"/>
          </w:tcPr>
          <w:p w14:paraId="599B34AD"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tcBorders>
              <w:top w:val="single" w:sz="4" w:space="0" w:color="auto"/>
              <w:bottom w:val="single" w:sz="4" w:space="0" w:color="auto"/>
            </w:tcBorders>
            <w:vAlign w:val="center"/>
          </w:tcPr>
          <w:p w14:paraId="3240C8C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Gmina</w:t>
            </w:r>
          </w:p>
        </w:tc>
        <w:tc>
          <w:tcPr>
            <w:tcW w:w="508" w:type="pct"/>
            <w:tcBorders>
              <w:top w:val="single" w:sz="4" w:space="0" w:color="auto"/>
              <w:bottom w:val="single" w:sz="4" w:space="0" w:color="auto"/>
            </w:tcBorders>
            <w:vAlign w:val="center"/>
          </w:tcPr>
          <w:p w14:paraId="7A647F9E" w14:textId="726636CC"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2021-2029</w:t>
            </w:r>
          </w:p>
        </w:tc>
        <w:tc>
          <w:tcPr>
            <w:tcW w:w="512" w:type="pct"/>
            <w:tcBorders>
              <w:top w:val="single" w:sz="4" w:space="0" w:color="auto"/>
              <w:bottom w:val="single" w:sz="4" w:space="0" w:color="auto"/>
            </w:tcBorders>
            <w:vAlign w:val="center"/>
          </w:tcPr>
          <w:p w14:paraId="7C80C91B"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zależności od dostępnych środków</w:t>
            </w:r>
          </w:p>
        </w:tc>
        <w:tc>
          <w:tcPr>
            <w:tcW w:w="473" w:type="pct"/>
            <w:tcBorders>
              <w:top w:val="single" w:sz="4" w:space="0" w:color="auto"/>
              <w:bottom w:val="single" w:sz="4" w:space="0" w:color="auto"/>
            </w:tcBorders>
            <w:vAlign w:val="center"/>
          </w:tcPr>
          <w:p w14:paraId="73B0029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Budżet Gminy, środki zewnętrzne</w:t>
            </w:r>
          </w:p>
        </w:tc>
      </w:tr>
      <w:tr w:rsidR="00201B23" w:rsidRPr="00E63F78" w14:paraId="37C13B76" w14:textId="77777777" w:rsidTr="00E8341E">
        <w:trPr>
          <w:trHeight w:val="114"/>
        </w:trPr>
        <w:tc>
          <w:tcPr>
            <w:tcW w:w="760" w:type="pct"/>
            <w:vMerge/>
            <w:tcBorders>
              <w:top w:val="nil"/>
              <w:bottom w:val="nil"/>
            </w:tcBorders>
            <w:vAlign w:val="center"/>
          </w:tcPr>
          <w:p w14:paraId="3311942B" w14:textId="77777777" w:rsidR="00201B23" w:rsidRPr="00E63F78" w:rsidRDefault="00201B23" w:rsidP="00201B23">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446E0B7D" w14:textId="0D64053A"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5.</w:t>
            </w:r>
          </w:p>
        </w:tc>
        <w:tc>
          <w:tcPr>
            <w:tcW w:w="1312" w:type="pct"/>
            <w:tcBorders>
              <w:top w:val="single" w:sz="4" w:space="0" w:color="auto"/>
              <w:bottom w:val="single" w:sz="4" w:space="0" w:color="auto"/>
            </w:tcBorders>
            <w:vAlign w:val="center"/>
          </w:tcPr>
          <w:p w14:paraId="4CBB9A65" w14:textId="77777777" w:rsidR="00201B23" w:rsidRPr="00E63F78" w:rsidRDefault="00201B23" w:rsidP="00201B23">
            <w:pPr>
              <w:pStyle w:val="Bezodstpw"/>
              <w:rPr>
                <w:rFonts w:ascii="Arial" w:hAnsi="Arial" w:cs="Arial"/>
                <w:sz w:val="18"/>
                <w:szCs w:val="18"/>
              </w:rPr>
            </w:pPr>
            <w:r w:rsidRPr="00E63F78">
              <w:rPr>
                <w:rFonts w:ascii="Arial" w:hAnsi="Arial" w:cs="Arial"/>
                <w:sz w:val="18"/>
                <w:szCs w:val="18"/>
              </w:rPr>
              <w:t xml:space="preserve">Wsparcie działań zmierzających  do budowy małych zbiorników retencyjnych </w:t>
            </w:r>
          </w:p>
        </w:tc>
        <w:tc>
          <w:tcPr>
            <w:tcW w:w="495" w:type="pct"/>
            <w:tcBorders>
              <w:top w:val="single" w:sz="4" w:space="0" w:color="auto"/>
              <w:bottom w:val="single" w:sz="4" w:space="0" w:color="auto"/>
            </w:tcBorders>
            <w:vAlign w:val="center"/>
          </w:tcPr>
          <w:p w14:paraId="541EE251"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p w14:paraId="3FDD1E29"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4" w:space="0" w:color="auto"/>
              <w:bottom w:val="single" w:sz="4" w:space="0" w:color="auto"/>
            </w:tcBorders>
            <w:vAlign w:val="center"/>
          </w:tcPr>
          <w:p w14:paraId="20DAD17B"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Gmina,</w:t>
            </w:r>
          </w:p>
          <w:p w14:paraId="05A31336"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PGW WP</w:t>
            </w:r>
          </w:p>
          <w:p w14:paraId="5C24A295"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Nadleśnictwa</w:t>
            </w:r>
          </w:p>
        </w:tc>
        <w:tc>
          <w:tcPr>
            <w:tcW w:w="508" w:type="pct"/>
            <w:tcBorders>
              <w:top w:val="single" w:sz="4" w:space="0" w:color="auto"/>
              <w:bottom w:val="single" w:sz="4" w:space="0" w:color="auto"/>
            </w:tcBorders>
            <w:vAlign w:val="center"/>
          </w:tcPr>
          <w:p w14:paraId="047E0F2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zależności od potrzeb</w:t>
            </w:r>
          </w:p>
        </w:tc>
        <w:tc>
          <w:tcPr>
            <w:tcW w:w="512" w:type="pct"/>
            <w:tcBorders>
              <w:top w:val="single" w:sz="4" w:space="0" w:color="auto"/>
              <w:bottom w:val="single" w:sz="4" w:space="0" w:color="auto"/>
            </w:tcBorders>
            <w:vAlign w:val="center"/>
          </w:tcPr>
          <w:p w14:paraId="73187A59"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zależności od posiadanych środków</w:t>
            </w:r>
          </w:p>
        </w:tc>
        <w:tc>
          <w:tcPr>
            <w:tcW w:w="473" w:type="pct"/>
            <w:tcBorders>
              <w:top w:val="single" w:sz="4" w:space="0" w:color="auto"/>
              <w:bottom w:val="single" w:sz="4" w:space="0" w:color="auto"/>
            </w:tcBorders>
            <w:vAlign w:val="center"/>
          </w:tcPr>
          <w:p w14:paraId="0D1A9C1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Budżet Gminy,</w:t>
            </w:r>
          </w:p>
          <w:p w14:paraId="50E336FC"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Środki zewnętrzne</w:t>
            </w:r>
          </w:p>
        </w:tc>
      </w:tr>
      <w:tr w:rsidR="00201B23" w:rsidRPr="00E63F78" w14:paraId="381F02C4" w14:textId="77777777" w:rsidTr="00E8341E">
        <w:trPr>
          <w:trHeight w:val="114"/>
        </w:trPr>
        <w:tc>
          <w:tcPr>
            <w:tcW w:w="760" w:type="pct"/>
            <w:vMerge/>
            <w:tcBorders>
              <w:top w:val="nil"/>
              <w:bottom w:val="nil"/>
            </w:tcBorders>
            <w:vAlign w:val="center"/>
          </w:tcPr>
          <w:p w14:paraId="0B12F683" w14:textId="77777777" w:rsidR="00201B23" w:rsidRPr="00E63F78" w:rsidRDefault="00201B23" w:rsidP="00201B23">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7187AE7E" w14:textId="77777777"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6.</w:t>
            </w:r>
          </w:p>
        </w:tc>
        <w:tc>
          <w:tcPr>
            <w:tcW w:w="1312" w:type="pct"/>
            <w:tcBorders>
              <w:top w:val="single" w:sz="4" w:space="0" w:color="auto"/>
              <w:bottom w:val="single" w:sz="4" w:space="0" w:color="auto"/>
            </w:tcBorders>
            <w:vAlign w:val="center"/>
          </w:tcPr>
          <w:p w14:paraId="7D3E0CBC" w14:textId="77777777" w:rsidR="00201B23" w:rsidRPr="00E63F78" w:rsidRDefault="00201B23" w:rsidP="00201B23">
            <w:pPr>
              <w:pStyle w:val="Bezodstpw"/>
              <w:rPr>
                <w:rFonts w:ascii="Arial" w:hAnsi="Arial" w:cs="Arial"/>
                <w:sz w:val="18"/>
                <w:szCs w:val="18"/>
              </w:rPr>
            </w:pPr>
            <w:r w:rsidRPr="00E63F78">
              <w:rPr>
                <w:rFonts w:ascii="Arial" w:hAnsi="Arial" w:cs="Arial"/>
                <w:bCs/>
                <w:sz w:val="18"/>
                <w:szCs w:val="18"/>
              </w:rPr>
              <w:t>Mała retencja leśna</w:t>
            </w:r>
          </w:p>
        </w:tc>
        <w:tc>
          <w:tcPr>
            <w:tcW w:w="495" w:type="pct"/>
            <w:tcBorders>
              <w:top w:val="single" w:sz="4" w:space="0" w:color="auto"/>
              <w:bottom w:val="single" w:sz="4" w:space="0" w:color="auto"/>
            </w:tcBorders>
            <w:vAlign w:val="center"/>
          </w:tcPr>
          <w:p w14:paraId="507B76F7" w14:textId="77777777" w:rsidR="00201B23" w:rsidRPr="00E63F78" w:rsidRDefault="00201B23" w:rsidP="00201B23">
            <w:pPr>
              <w:pStyle w:val="Bezodstpw"/>
              <w:jc w:val="center"/>
              <w:rPr>
                <w:rFonts w:ascii="Arial" w:hAnsi="Arial" w:cs="Arial"/>
                <w:sz w:val="18"/>
                <w:szCs w:val="18"/>
              </w:rPr>
            </w:pPr>
            <w:r w:rsidRPr="00E63F78">
              <w:rPr>
                <w:rFonts w:ascii="Arial" w:hAnsi="Arial" w:cs="Arial"/>
                <w:bCs/>
                <w:sz w:val="18"/>
                <w:szCs w:val="18"/>
              </w:rPr>
              <w:t>M</w:t>
            </w:r>
          </w:p>
        </w:tc>
        <w:tc>
          <w:tcPr>
            <w:tcW w:w="689" w:type="pct"/>
            <w:tcBorders>
              <w:top w:val="single" w:sz="4" w:space="0" w:color="auto"/>
              <w:bottom w:val="single" w:sz="4" w:space="0" w:color="auto"/>
            </w:tcBorders>
            <w:vAlign w:val="center"/>
          </w:tcPr>
          <w:p w14:paraId="2B8FC683" w14:textId="77777777" w:rsidR="00201B23" w:rsidRPr="00E63F78" w:rsidRDefault="00201B23" w:rsidP="00201B23">
            <w:pPr>
              <w:pStyle w:val="Bezodstpw"/>
              <w:jc w:val="center"/>
              <w:rPr>
                <w:rFonts w:ascii="Arial" w:hAnsi="Arial" w:cs="Arial"/>
                <w:sz w:val="18"/>
                <w:szCs w:val="18"/>
              </w:rPr>
            </w:pPr>
            <w:r w:rsidRPr="00E63F78">
              <w:rPr>
                <w:rFonts w:ascii="Arial" w:hAnsi="Arial" w:cs="Arial"/>
                <w:bCs/>
                <w:sz w:val="18"/>
                <w:szCs w:val="18"/>
              </w:rPr>
              <w:t>Nadleśnictwa</w:t>
            </w:r>
          </w:p>
        </w:tc>
        <w:tc>
          <w:tcPr>
            <w:tcW w:w="508" w:type="pct"/>
            <w:tcBorders>
              <w:top w:val="single" w:sz="4" w:space="0" w:color="auto"/>
              <w:bottom w:val="single" w:sz="4" w:space="0" w:color="auto"/>
            </w:tcBorders>
            <w:vAlign w:val="center"/>
          </w:tcPr>
          <w:p w14:paraId="45BF4ED4" w14:textId="001F6833"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Do 2029</w:t>
            </w:r>
          </w:p>
        </w:tc>
        <w:tc>
          <w:tcPr>
            <w:tcW w:w="512" w:type="pct"/>
            <w:tcBorders>
              <w:top w:val="single" w:sz="4" w:space="0" w:color="auto"/>
              <w:bottom w:val="single" w:sz="4" w:space="0" w:color="auto"/>
            </w:tcBorders>
            <w:vAlign w:val="center"/>
          </w:tcPr>
          <w:p w14:paraId="5740008B"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b.d.</w:t>
            </w:r>
          </w:p>
        </w:tc>
        <w:tc>
          <w:tcPr>
            <w:tcW w:w="473" w:type="pct"/>
            <w:tcBorders>
              <w:top w:val="single" w:sz="4" w:space="0" w:color="auto"/>
              <w:bottom w:val="single" w:sz="4" w:space="0" w:color="auto"/>
            </w:tcBorders>
            <w:vAlign w:val="center"/>
          </w:tcPr>
          <w:p w14:paraId="4D61B30E" w14:textId="77777777" w:rsidR="00201B23" w:rsidRPr="00E63F78" w:rsidRDefault="00201B23" w:rsidP="00201B23">
            <w:pPr>
              <w:pStyle w:val="Bezodstpw"/>
              <w:jc w:val="center"/>
              <w:rPr>
                <w:rFonts w:ascii="Arial" w:hAnsi="Arial" w:cs="Arial"/>
                <w:sz w:val="18"/>
                <w:szCs w:val="18"/>
              </w:rPr>
            </w:pPr>
          </w:p>
        </w:tc>
      </w:tr>
      <w:tr w:rsidR="00201B23" w:rsidRPr="00E63F78" w14:paraId="660D7CB2" w14:textId="77777777" w:rsidTr="00E8341E">
        <w:trPr>
          <w:trHeight w:val="114"/>
        </w:trPr>
        <w:tc>
          <w:tcPr>
            <w:tcW w:w="760" w:type="pct"/>
            <w:vMerge/>
            <w:tcBorders>
              <w:top w:val="nil"/>
              <w:bottom w:val="nil"/>
            </w:tcBorders>
            <w:vAlign w:val="center"/>
          </w:tcPr>
          <w:p w14:paraId="18B9FB83" w14:textId="77777777" w:rsidR="00201B23" w:rsidRPr="00E63F78" w:rsidRDefault="00201B23" w:rsidP="00201B23">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31F2900E" w14:textId="77777777"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7.</w:t>
            </w:r>
          </w:p>
        </w:tc>
        <w:tc>
          <w:tcPr>
            <w:tcW w:w="1312" w:type="pct"/>
            <w:tcBorders>
              <w:top w:val="single" w:sz="4" w:space="0" w:color="auto"/>
              <w:bottom w:val="single" w:sz="4" w:space="0" w:color="auto"/>
            </w:tcBorders>
            <w:vAlign w:val="center"/>
          </w:tcPr>
          <w:p w14:paraId="418D3D28" w14:textId="77777777" w:rsidR="00201B23" w:rsidRPr="00E63F78" w:rsidRDefault="00201B23" w:rsidP="00201B23">
            <w:pPr>
              <w:pStyle w:val="Bezodstpw"/>
              <w:rPr>
                <w:rFonts w:ascii="Arial" w:hAnsi="Arial" w:cs="Arial"/>
                <w:sz w:val="18"/>
                <w:szCs w:val="18"/>
              </w:rPr>
            </w:pPr>
            <w:r w:rsidRPr="00E63F78">
              <w:rPr>
                <w:rFonts w:ascii="Arial" w:hAnsi="Arial" w:cs="Arial"/>
                <w:sz w:val="18"/>
                <w:szCs w:val="18"/>
              </w:rPr>
              <w:t>Działania podejmowane w celu ograniczenia dopływu zanieczyszczeń związkami azotu pochodzącymi ze źródeł rolniczych: wyposażenie w zbiorniki na gnojowice i płyty obornikowe, promocja i stosowanie Kodeksu Dobrej Praktyki Rolniczej, promocja i stosowanie "Programu rolno-środowiskowego" m.in. wspieranie rolnictwa ekologicznego, zastosowanie międzyplonów oraz wsiewek poplonowych, utrzymanie stref buforowych i miedz śródpolnych</w:t>
            </w:r>
          </w:p>
        </w:tc>
        <w:tc>
          <w:tcPr>
            <w:tcW w:w="495" w:type="pct"/>
            <w:tcBorders>
              <w:top w:val="single" w:sz="4" w:space="0" w:color="auto"/>
              <w:bottom w:val="single" w:sz="4" w:space="0" w:color="auto"/>
            </w:tcBorders>
            <w:vAlign w:val="center"/>
          </w:tcPr>
          <w:p w14:paraId="626FF9B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M</w:t>
            </w:r>
          </w:p>
          <w:p w14:paraId="7CCC385F" w14:textId="77777777" w:rsidR="00201B23" w:rsidRPr="00E63F78" w:rsidRDefault="00201B23" w:rsidP="00201B23">
            <w:pPr>
              <w:pStyle w:val="Bezodstpw"/>
              <w:jc w:val="center"/>
              <w:rPr>
                <w:rFonts w:ascii="Arial" w:hAnsi="Arial" w:cs="Arial"/>
                <w:sz w:val="18"/>
                <w:szCs w:val="18"/>
              </w:rPr>
            </w:pPr>
          </w:p>
        </w:tc>
        <w:tc>
          <w:tcPr>
            <w:tcW w:w="689" w:type="pct"/>
            <w:tcBorders>
              <w:top w:val="single" w:sz="4" w:space="0" w:color="auto"/>
              <w:bottom w:val="single" w:sz="4" w:space="0" w:color="auto"/>
            </w:tcBorders>
            <w:vAlign w:val="center"/>
          </w:tcPr>
          <w:p w14:paraId="419B929E"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WODR,</w:t>
            </w:r>
          </w:p>
          <w:p w14:paraId="085485D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właściciele gospodarstw,</w:t>
            </w:r>
          </w:p>
          <w:p w14:paraId="2D9FB67E"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PGW WP</w:t>
            </w:r>
          </w:p>
        </w:tc>
        <w:tc>
          <w:tcPr>
            <w:tcW w:w="508" w:type="pct"/>
            <w:tcBorders>
              <w:top w:val="single" w:sz="4" w:space="0" w:color="auto"/>
              <w:bottom w:val="single" w:sz="4" w:space="0" w:color="auto"/>
            </w:tcBorders>
            <w:vAlign w:val="center"/>
          </w:tcPr>
          <w:p w14:paraId="6328BF63"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bottom w:val="single" w:sz="4" w:space="0" w:color="auto"/>
            </w:tcBorders>
            <w:vAlign w:val="center"/>
          </w:tcPr>
          <w:p w14:paraId="2D431AF9"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4" w:space="0" w:color="auto"/>
              <w:bottom w:val="single" w:sz="4" w:space="0" w:color="auto"/>
            </w:tcBorders>
            <w:vAlign w:val="center"/>
          </w:tcPr>
          <w:p w14:paraId="026E8C6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Środki własne</w:t>
            </w:r>
          </w:p>
        </w:tc>
      </w:tr>
      <w:tr w:rsidR="00201B23" w:rsidRPr="00E63F78" w14:paraId="54B67114" w14:textId="77777777" w:rsidTr="00E8341E">
        <w:trPr>
          <w:trHeight w:val="114"/>
        </w:trPr>
        <w:tc>
          <w:tcPr>
            <w:tcW w:w="760" w:type="pct"/>
            <w:vMerge/>
            <w:tcBorders>
              <w:top w:val="nil"/>
              <w:bottom w:val="nil"/>
            </w:tcBorders>
            <w:vAlign w:val="center"/>
          </w:tcPr>
          <w:p w14:paraId="2E75AFBB" w14:textId="77777777" w:rsidR="00201B23" w:rsidRPr="00E63F78" w:rsidRDefault="00201B23" w:rsidP="00201B23">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73E35519" w14:textId="77777777"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8.</w:t>
            </w:r>
          </w:p>
        </w:tc>
        <w:tc>
          <w:tcPr>
            <w:tcW w:w="1312" w:type="pct"/>
            <w:tcBorders>
              <w:top w:val="single" w:sz="4" w:space="0" w:color="auto"/>
              <w:bottom w:val="single" w:sz="4" w:space="0" w:color="auto"/>
            </w:tcBorders>
            <w:vAlign w:val="center"/>
          </w:tcPr>
          <w:p w14:paraId="73449AD0" w14:textId="7B65A660" w:rsidR="00201B23" w:rsidRPr="00E63F78" w:rsidRDefault="00201B23" w:rsidP="00201B23">
            <w:pPr>
              <w:pStyle w:val="Bezodstpw"/>
              <w:rPr>
                <w:rFonts w:ascii="Arial" w:hAnsi="Arial" w:cs="Arial"/>
                <w:sz w:val="18"/>
                <w:szCs w:val="18"/>
              </w:rPr>
            </w:pPr>
            <w:r w:rsidRPr="00E63F78">
              <w:rPr>
                <w:rFonts w:ascii="Arial" w:hAnsi="Arial" w:cs="Arial"/>
                <w:sz w:val="18"/>
                <w:szCs w:val="18"/>
              </w:rPr>
              <w:t>Utrzymanie, okresowa konserwacja i modernizacja cieków i urządzeń wodnych, odmulenie rowów i naprawa sieci drenarskich</w:t>
            </w:r>
          </w:p>
        </w:tc>
        <w:tc>
          <w:tcPr>
            <w:tcW w:w="495" w:type="pct"/>
            <w:tcBorders>
              <w:top w:val="single" w:sz="4" w:space="0" w:color="auto"/>
              <w:bottom w:val="single" w:sz="4" w:space="0" w:color="auto"/>
            </w:tcBorders>
            <w:vAlign w:val="center"/>
          </w:tcPr>
          <w:p w14:paraId="29F40BC9"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p w14:paraId="1274D8FE"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4" w:space="0" w:color="auto"/>
              <w:bottom w:val="single" w:sz="4" w:space="0" w:color="auto"/>
            </w:tcBorders>
            <w:vAlign w:val="center"/>
          </w:tcPr>
          <w:p w14:paraId="27B539E1"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PGW WP,</w:t>
            </w:r>
          </w:p>
          <w:p w14:paraId="6E7A29A7"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Spółki Wodne,</w:t>
            </w:r>
          </w:p>
          <w:p w14:paraId="5F9CDF5B"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Gminy</w:t>
            </w:r>
          </w:p>
        </w:tc>
        <w:tc>
          <w:tcPr>
            <w:tcW w:w="508" w:type="pct"/>
            <w:tcBorders>
              <w:top w:val="single" w:sz="4" w:space="0" w:color="auto"/>
              <w:bottom w:val="single" w:sz="4" w:space="0" w:color="auto"/>
            </w:tcBorders>
            <w:vAlign w:val="center"/>
          </w:tcPr>
          <w:p w14:paraId="20319149"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bottom w:val="single" w:sz="4" w:space="0" w:color="auto"/>
            </w:tcBorders>
            <w:vAlign w:val="center"/>
          </w:tcPr>
          <w:p w14:paraId="289F4E3A"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b.d.</w:t>
            </w:r>
          </w:p>
        </w:tc>
        <w:tc>
          <w:tcPr>
            <w:tcW w:w="473" w:type="pct"/>
            <w:tcBorders>
              <w:top w:val="single" w:sz="4" w:space="0" w:color="auto"/>
              <w:bottom w:val="single" w:sz="4" w:space="0" w:color="auto"/>
            </w:tcBorders>
            <w:vAlign w:val="center"/>
          </w:tcPr>
          <w:p w14:paraId="0288BD19"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Środki własne spółek wodnych,</w:t>
            </w:r>
          </w:p>
          <w:p w14:paraId="52CB1A22"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Środki właścicieli gruntów</w:t>
            </w:r>
          </w:p>
        </w:tc>
      </w:tr>
      <w:tr w:rsidR="00201B23" w:rsidRPr="00E63F78" w14:paraId="17BAE8F2" w14:textId="77777777" w:rsidTr="00E8341E">
        <w:trPr>
          <w:trHeight w:val="114"/>
        </w:trPr>
        <w:tc>
          <w:tcPr>
            <w:tcW w:w="760" w:type="pct"/>
            <w:vMerge/>
            <w:tcBorders>
              <w:top w:val="nil"/>
            </w:tcBorders>
            <w:vAlign w:val="center"/>
          </w:tcPr>
          <w:p w14:paraId="761CFE3B" w14:textId="77777777" w:rsidR="00201B23" w:rsidRPr="00E63F78" w:rsidRDefault="00201B23" w:rsidP="00201B23">
            <w:pPr>
              <w:jc w:val="center"/>
              <w:rPr>
                <w:rFonts w:ascii="Arial" w:hAnsi="Arial" w:cs="Arial"/>
                <w:b/>
                <w:sz w:val="18"/>
                <w:szCs w:val="18"/>
              </w:rPr>
            </w:pPr>
          </w:p>
        </w:tc>
        <w:tc>
          <w:tcPr>
            <w:tcW w:w="251" w:type="pct"/>
            <w:tcBorders>
              <w:top w:val="single" w:sz="4" w:space="0" w:color="auto"/>
              <w:bottom w:val="single" w:sz="4" w:space="0" w:color="auto"/>
            </w:tcBorders>
            <w:vAlign w:val="center"/>
          </w:tcPr>
          <w:p w14:paraId="515201D6" w14:textId="77777777"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9.</w:t>
            </w:r>
          </w:p>
        </w:tc>
        <w:tc>
          <w:tcPr>
            <w:tcW w:w="1312" w:type="pct"/>
            <w:tcBorders>
              <w:top w:val="single" w:sz="4" w:space="0" w:color="auto"/>
              <w:bottom w:val="single" w:sz="4" w:space="0" w:color="auto"/>
            </w:tcBorders>
            <w:vAlign w:val="center"/>
          </w:tcPr>
          <w:p w14:paraId="521D57DE" w14:textId="4728B43A" w:rsidR="00201B23" w:rsidRPr="00E63F78" w:rsidRDefault="00201B23" w:rsidP="00201B23">
            <w:pPr>
              <w:pStyle w:val="Bezodstpw"/>
              <w:rPr>
                <w:rFonts w:ascii="Arial" w:hAnsi="Arial" w:cs="Arial"/>
                <w:sz w:val="18"/>
                <w:szCs w:val="18"/>
              </w:rPr>
            </w:pPr>
            <w:r w:rsidRPr="00E63F78">
              <w:rPr>
                <w:rFonts w:ascii="Arial" w:hAnsi="Arial" w:cs="Arial"/>
                <w:sz w:val="18"/>
                <w:szCs w:val="18"/>
              </w:rPr>
              <w:t>Rozbudowa infrastruktury związanej z gospodarką ściekową na terenie aglomeracji</w:t>
            </w:r>
          </w:p>
        </w:tc>
        <w:tc>
          <w:tcPr>
            <w:tcW w:w="495" w:type="pct"/>
            <w:tcBorders>
              <w:top w:val="single" w:sz="4" w:space="0" w:color="auto"/>
              <w:bottom w:val="single" w:sz="4" w:space="0" w:color="auto"/>
            </w:tcBorders>
            <w:vAlign w:val="center"/>
          </w:tcPr>
          <w:p w14:paraId="4AC0B36B"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tcBorders>
              <w:top w:val="single" w:sz="4" w:space="0" w:color="auto"/>
              <w:bottom w:val="single" w:sz="4" w:space="0" w:color="auto"/>
            </w:tcBorders>
            <w:vAlign w:val="center"/>
          </w:tcPr>
          <w:p w14:paraId="5DAFEC8E"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Gmina</w:t>
            </w:r>
          </w:p>
        </w:tc>
        <w:tc>
          <w:tcPr>
            <w:tcW w:w="508" w:type="pct"/>
            <w:tcBorders>
              <w:top w:val="single" w:sz="4" w:space="0" w:color="auto"/>
              <w:bottom w:val="single" w:sz="4" w:space="0" w:color="auto"/>
            </w:tcBorders>
            <w:vAlign w:val="center"/>
          </w:tcPr>
          <w:p w14:paraId="4112F7E0"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bottom w:val="single" w:sz="4" w:space="0" w:color="auto"/>
            </w:tcBorders>
            <w:vAlign w:val="center"/>
          </w:tcPr>
          <w:p w14:paraId="0FBC229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ramach planów rozwoju</w:t>
            </w:r>
          </w:p>
        </w:tc>
        <w:tc>
          <w:tcPr>
            <w:tcW w:w="473" w:type="pct"/>
            <w:tcBorders>
              <w:top w:val="single" w:sz="4" w:space="0" w:color="auto"/>
              <w:bottom w:val="single" w:sz="4" w:space="0" w:color="auto"/>
            </w:tcBorders>
            <w:vAlign w:val="center"/>
          </w:tcPr>
          <w:p w14:paraId="3F88E3DC"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Budżet Gminy,</w:t>
            </w:r>
          </w:p>
          <w:p w14:paraId="019A4E4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 xml:space="preserve"> środki zewnętrzne</w:t>
            </w:r>
          </w:p>
        </w:tc>
      </w:tr>
      <w:tr w:rsidR="00201B23" w:rsidRPr="00E63F78" w14:paraId="4F060128" w14:textId="77777777" w:rsidTr="00E8341E">
        <w:trPr>
          <w:trHeight w:val="114"/>
        </w:trPr>
        <w:tc>
          <w:tcPr>
            <w:tcW w:w="760" w:type="pct"/>
            <w:vMerge/>
            <w:tcBorders>
              <w:top w:val="nil"/>
            </w:tcBorders>
            <w:vAlign w:val="center"/>
          </w:tcPr>
          <w:p w14:paraId="27940E18" w14:textId="77777777" w:rsidR="00201B23" w:rsidRPr="00E63F78" w:rsidRDefault="00201B23" w:rsidP="00201B23">
            <w:pPr>
              <w:jc w:val="center"/>
              <w:rPr>
                <w:rFonts w:ascii="Arial" w:hAnsi="Arial" w:cs="Arial"/>
                <w:sz w:val="18"/>
                <w:szCs w:val="18"/>
              </w:rPr>
            </w:pPr>
          </w:p>
        </w:tc>
        <w:tc>
          <w:tcPr>
            <w:tcW w:w="251" w:type="pct"/>
            <w:vAlign w:val="center"/>
          </w:tcPr>
          <w:p w14:paraId="75ED73E9" w14:textId="77777777" w:rsidR="00201B23" w:rsidRPr="00E63F78" w:rsidRDefault="00201B23" w:rsidP="00201B23">
            <w:pPr>
              <w:pStyle w:val="Akapitzlist"/>
              <w:ind w:left="0"/>
              <w:jc w:val="center"/>
              <w:rPr>
                <w:rFonts w:ascii="Arial" w:hAnsi="Arial" w:cs="Arial"/>
                <w:sz w:val="18"/>
                <w:szCs w:val="18"/>
              </w:rPr>
            </w:pPr>
            <w:r w:rsidRPr="00E63F78">
              <w:rPr>
                <w:rFonts w:ascii="Arial" w:hAnsi="Arial" w:cs="Arial"/>
                <w:sz w:val="18"/>
                <w:szCs w:val="18"/>
              </w:rPr>
              <w:t>10.</w:t>
            </w:r>
          </w:p>
        </w:tc>
        <w:tc>
          <w:tcPr>
            <w:tcW w:w="1312" w:type="pct"/>
            <w:vAlign w:val="center"/>
          </w:tcPr>
          <w:p w14:paraId="3184BB40" w14:textId="5EE82B17" w:rsidR="00201B23" w:rsidRPr="00E63F78" w:rsidRDefault="00201B23" w:rsidP="00201B23">
            <w:pPr>
              <w:pStyle w:val="Bezodstpw"/>
              <w:rPr>
                <w:rFonts w:ascii="Arial" w:hAnsi="Arial" w:cs="Arial"/>
                <w:sz w:val="18"/>
                <w:szCs w:val="18"/>
              </w:rPr>
            </w:pPr>
            <w:r w:rsidRPr="00E63F78">
              <w:rPr>
                <w:rFonts w:ascii="Arial" w:hAnsi="Arial" w:cs="Arial"/>
                <w:sz w:val="18"/>
                <w:szCs w:val="18"/>
              </w:rPr>
              <w:t>Bieżąca modernizacja infrastruktury wodociągowej i kanalizacyjnej w tym stopniowe wyłączanie (do 2032 r.) z eksploatacji odcinków sieci wykonanej z rur cementowo-azbestowych</w:t>
            </w:r>
          </w:p>
        </w:tc>
        <w:tc>
          <w:tcPr>
            <w:tcW w:w="495" w:type="pct"/>
            <w:vAlign w:val="center"/>
          </w:tcPr>
          <w:p w14:paraId="4C106363"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2BC19E57"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Gminy,</w:t>
            </w:r>
          </w:p>
          <w:p w14:paraId="3DE42D1F"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Spółki komunalne.</w:t>
            </w:r>
          </w:p>
        </w:tc>
        <w:tc>
          <w:tcPr>
            <w:tcW w:w="508" w:type="pct"/>
            <w:vAlign w:val="center"/>
          </w:tcPr>
          <w:p w14:paraId="75A3DCF8"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2A6106B6"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W zależności od potrzeb i zaplanowanych środków</w:t>
            </w:r>
          </w:p>
        </w:tc>
        <w:tc>
          <w:tcPr>
            <w:tcW w:w="473" w:type="pct"/>
            <w:vAlign w:val="center"/>
          </w:tcPr>
          <w:p w14:paraId="674B4E41" w14:textId="77777777" w:rsidR="00201B23" w:rsidRPr="00E63F78" w:rsidRDefault="00201B23" w:rsidP="00201B23">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1996E5DC" w14:textId="77777777" w:rsidTr="00E8341E">
        <w:trPr>
          <w:trHeight w:val="114"/>
        </w:trPr>
        <w:tc>
          <w:tcPr>
            <w:tcW w:w="760" w:type="pct"/>
            <w:vMerge/>
            <w:tcBorders>
              <w:top w:val="nil"/>
            </w:tcBorders>
            <w:vAlign w:val="center"/>
          </w:tcPr>
          <w:p w14:paraId="102BFC30" w14:textId="77777777" w:rsidR="00E63F78" w:rsidRPr="00E63F78" w:rsidRDefault="00E63F78" w:rsidP="00E63F78">
            <w:pPr>
              <w:jc w:val="center"/>
              <w:rPr>
                <w:rFonts w:ascii="Arial" w:hAnsi="Arial" w:cs="Arial"/>
                <w:sz w:val="18"/>
                <w:szCs w:val="18"/>
              </w:rPr>
            </w:pPr>
          </w:p>
        </w:tc>
        <w:tc>
          <w:tcPr>
            <w:tcW w:w="251" w:type="pct"/>
            <w:vAlign w:val="center"/>
          </w:tcPr>
          <w:p w14:paraId="0276787C"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11.</w:t>
            </w:r>
          </w:p>
        </w:tc>
        <w:tc>
          <w:tcPr>
            <w:tcW w:w="1312" w:type="pct"/>
            <w:vAlign w:val="center"/>
          </w:tcPr>
          <w:p w14:paraId="15F8E59F" w14:textId="08C04E11"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Dotacje do budowy przydomowych oczyszczalni ścieków na obszarach, gdzie </w:t>
            </w:r>
            <w:r w:rsidRPr="00E63F78">
              <w:rPr>
                <w:rFonts w:ascii="Arial" w:hAnsi="Arial" w:cs="Arial"/>
                <w:sz w:val="18"/>
                <w:szCs w:val="18"/>
              </w:rPr>
              <w:lastRenderedPageBreak/>
              <w:t>brak możliwości przyłączenia do sieci kanalizacyjnej</w:t>
            </w:r>
          </w:p>
        </w:tc>
        <w:tc>
          <w:tcPr>
            <w:tcW w:w="495" w:type="pct"/>
            <w:vAlign w:val="center"/>
          </w:tcPr>
          <w:p w14:paraId="088DBD9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lastRenderedPageBreak/>
              <w:t>W</w:t>
            </w:r>
          </w:p>
        </w:tc>
        <w:tc>
          <w:tcPr>
            <w:tcW w:w="689" w:type="pct"/>
            <w:vAlign w:val="center"/>
          </w:tcPr>
          <w:p w14:paraId="40ADFBA7" w14:textId="13FE865A"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 Nowe</w:t>
            </w:r>
          </w:p>
        </w:tc>
        <w:tc>
          <w:tcPr>
            <w:tcW w:w="508" w:type="pct"/>
            <w:vAlign w:val="center"/>
          </w:tcPr>
          <w:p w14:paraId="6D9C144D" w14:textId="6EE613D9"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2021-2022</w:t>
            </w:r>
          </w:p>
        </w:tc>
        <w:tc>
          <w:tcPr>
            <w:tcW w:w="512" w:type="pct"/>
            <w:vAlign w:val="center"/>
          </w:tcPr>
          <w:p w14:paraId="17C3B7A0" w14:textId="38782C19"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130 000,00</w:t>
            </w:r>
          </w:p>
        </w:tc>
        <w:tc>
          <w:tcPr>
            <w:tcW w:w="473" w:type="pct"/>
            <w:vAlign w:val="center"/>
          </w:tcPr>
          <w:p w14:paraId="4A682D19" w14:textId="468024A0"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54048EA5" w14:textId="77777777" w:rsidTr="00E8341E">
        <w:trPr>
          <w:trHeight w:val="114"/>
        </w:trPr>
        <w:tc>
          <w:tcPr>
            <w:tcW w:w="760" w:type="pct"/>
            <w:vMerge/>
            <w:tcBorders>
              <w:top w:val="nil"/>
            </w:tcBorders>
            <w:vAlign w:val="center"/>
          </w:tcPr>
          <w:p w14:paraId="4CFCF13A" w14:textId="77777777" w:rsidR="00E63F78" w:rsidRPr="00E63F78" w:rsidRDefault="00E63F78" w:rsidP="00E63F78">
            <w:pPr>
              <w:jc w:val="center"/>
              <w:rPr>
                <w:rFonts w:ascii="Arial" w:hAnsi="Arial" w:cs="Arial"/>
                <w:sz w:val="18"/>
                <w:szCs w:val="18"/>
              </w:rPr>
            </w:pPr>
          </w:p>
        </w:tc>
        <w:tc>
          <w:tcPr>
            <w:tcW w:w="251" w:type="pct"/>
            <w:vAlign w:val="center"/>
          </w:tcPr>
          <w:p w14:paraId="1EBF22C7"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12.</w:t>
            </w:r>
          </w:p>
        </w:tc>
        <w:tc>
          <w:tcPr>
            <w:tcW w:w="1312" w:type="pct"/>
            <w:vAlign w:val="center"/>
          </w:tcPr>
          <w:p w14:paraId="25A5E491"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Bieżąca ewidencja i kontrola zbiorników bezodpływowych i przydomowych oczyszczalni ścieków oraz likwidacja zbiorników na obszarach nowo skanalizowanych</w:t>
            </w:r>
          </w:p>
        </w:tc>
        <w:tc>
          <w:tcPr>
            <w:tcW w:w="495" w:type="pct"/>
            <w:vAlign w:val="center"/>
          </w:tcPr>
          <w:p w14:paraId="683E51F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39DB288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27AF8F6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151E192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3EB7846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p w14:paraId="215EFC5F" w14:textId="77777777" w:rsidR="00E63F78" w:rsidRPr="00E63F78" w:rsidRDefault="00E63F78" w:rsidP="00E63F78">
            <w:pPr>
              <w:pStyle w:val="Bezodstpw"/>
              <w:jc w:val="center"/>
              <w:rPr>
                <w:rFonts w:ascii="Arial" w:hAnsi="Arial" w:cs="Arial"/>
                <w:sz w:val="18"/>
                <w:szCs w:val="18"/>
              </w:rPr>
            </w:pPr>
          </w:p>
        </w:tc>
      </w:tr>
      <w:tr w:rsidR="00E63F78" w:rsidRPr="00E63F78" w14:paraId="2E54DF36" w14:textId="77777777" w:rsidTr="00E8341E">
        <w:trPr>
          <w:trHeight w:val="114"/>
        </w:trPr>
        <w:tc>
          <w:tcPr>
            <w:tcW w:w="760" w:type="pct"/>
            <w:vMerge/>
            <w:tcBorders>
              <w:top w:val="nil"/>
            </w:tcBorders>
            <w:vAlign w:val="center"/>
          </w:tcPr>
          <w:p w14:paraId="4DE12A61" w14:textId="77777777" w:rsidR="00E63F78" w:rsidRPr="00E63F78" w:rsidRDefault="00E63F78" w:rsidP="00E63F78">
            <w:pPr>
              <w:jc w:val="center"/>
              <w:rPr>
                <w:rFonts w:ascii="Arial" w:hAnsi="Arial" w:cs="Arial"/>
                <w:sz w:val="18"/>
                <w:szCs w:val="18"/>
              </w:rPr>
            </w:pPr>
          </w:p>
        </w:tc>
        <w:tc>
          <w:tcPr>
            <w:tcW w:w="251" w:type="pct"/>
            <w:vAlign w:val="center"/>
          </w:tcPr>
          <w:p w14:paraId="5223AE4B"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13.</w:t>
            </w:r>
          </w:p>
        </w:tc>
        <w:tc>
          <w:tcPr>
            <w:tcW w:w="1312" w:type="pct"/>
            <w:vAlign w:val="center"/>
          </w:tcPr>
          <w:p w14:paraId="3DE25208"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Kontrola zużycia wody - Uzupełnienie wodomierzy u wszystkich użytkowników sieci</w:t>
            </w:r>
          </w:p>
        </w:tc>
        <w:tc>
          <w:tcPr>
            <w:tcW w:w="495" w:type="pct"/>
            <w:vAlign w:val="center"/>
          </w:tcPr>
          <w:p w14:paraId="2E71CE2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5EFD9DE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42A09A6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Zakład komunalny</w:t>
            </w:r>
          </w:p>
        </w:tc>
        <w:tc>
          <w:tcPr>
            <w:tcW w:w="508" w:type="pct"/>
            <w:vAlign w:val="center"/>
          </w:tcPr>
          <w:p w14:paraId="26509E0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7DCABA3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6555F99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00A2D8E4" w14:textId="77777777" w:rsidTr="00E8341E">
        <w:trPr>
          <w:trHeight w:val="114"/>
        </w:trPr>
        <w:tc>
          <w:tcPr>
            <w:tcW w:w="760" w:type="pct"/>
            <w:vMerge w:val="restart"/>
            <w:tcBorders>
              <w:top w:val="single" w:sz="12" w:space="0" w:color="auto"/>
            </w:tcBorders>
            <w:vAlign w:val="center"/>
          </w:tcPr>
          <w:p w14:paraId="0903EDCB"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 xml:space="preserve">Ochrona przed hałasem i promieniowaniem elektromagnetycznym </w:t>
            </w:r>
          </w:p>
          <w:p w14:paraId="76C629AF" w14:textId="77777777" w:rsidR="00E63F78" w:rsidRPr="00E63F78" w:rsidRDefault="00E63F78" w:rsidP="00E63F78">
            <w:pPr>
              <w:jc w:val="center"/>
              <w:rPr>
                <w:rFonts w:ascii="Arial" w:hAnsi="Arial" w:cs="Arial"/>
                <w:b/>
                <w:sz w:val="18"/>
                <w:szCs w:val="18"/>
              </w:rPr>
            </w:pPr>
          </w:p>
        </w:tc>
        <w:tc>
          <w:tcPr>
            <w:tcW w:w="251" w:type="pct"/>
            <w:tcBorders>
              <w:top w:val="single" w:sz="12" w:space="0" w:color="auto"/>
            </w:tcBorders>
            <w:vAlign w:val="center"/>
          </w:tcPr>
          <w:p w14:paraId="2B3A0D78"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tcBorders>
              <w:top w:val="single" w:sz="12" w:space="0" w:color="auto"/>
            </w:tcBorders>
            <w:vAlign w:val="center"/>
          </w:tcPr>
          <w:p w14:paraId="6D2387D6"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Wprowadzanie zabezpieczeń akustycznych oraz stosowanie rozwiązań technicznych ograniczających hałas</w:t>
            </w:r>
          </w:p>
        </w:tc>
        <w:tc>
          <w:tcPr>
            <w:tcW w:w="495" w:type="pct"/>
            <w:tcBorders>
              <w:top w:val="single" w:sz="12" w:space="0" w:color="auto"/>
            </w:tcBorders>
            <w:vAlign w:val="center"/>
          </w:tcPr>
          <w:p w14:paraId="071F156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4E83EEC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12" w:space="0" w:color="auto"/>
            </w:tcBorders>
            <w:vAlign w:val="center"/>
          </w:tcPr>
          <w:p w14:paraId="366CE9A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0B4D0BA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Powiat,</w:t>
            </w:r>
          </w:p>
          <w:p w14:paraId="25C3F66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zarządcy dróg</w:t>
            </w:r>
          </w:p>
        </w:tc>
        <w:tc>
          <w:tcPr>
            <w:tcW w:w="508" w:type="pct"/>
            <w:tcBorders>
              <w:top w:val="single" w:sz="12" w:space="0" w:color="auto"/>
            </w:tcBorders>
            <w:vAlign w:val="center"/>
          </w:tcPr>
          <w:p w14:paraId="69D0C23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tcBorders>
            <w:vAlign w:val="center"/>
          </w:tcPr>
          <w:p w14:paraId="08B8321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rozpisywanych przetargów</w:t>
            </w:r>
          </w:p>
        </w:tc>
        <w:tc>
          <w:tcPr>
            <w:tcW w:w="473" w:type="pct"/>
            <w:tcBorders>
              <w:top w:val="single" w:sz="12" w:space="0" w:color="auto"/>
            </w:tcBorders>
            <w:vAlign w:val="center"/>
          </w:tcPr>
          <w:p w14:paraId="1D66825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068BAB3A" w14:textId="77777777" w:rsidTr="00E8341E">
        <w:trPr>
          <w:trHeight w:val="114"/>
        </w:trPr>
        <w:tc>
          <w:tcPr>
            <w:tcW w:w="760" w:type="pct"/>
            <w:vMerge/>
            <w:vAlign w:val="center"/>
          </w:tcPr>
          <w:p w14:paraId="0267466C" w14:textId="77777777" w:rsidR="00E63F78" w:rsidRPr="00E63F78" w:rsidRDefault="00E63F78" w:rsidP="00E63F78">
            <w:pPr>
              <w:jc w:val="center"/>
              <w:rPr>
                <w:rFonts w:ascii="Arial" w:hAnsi="Arial" w:cs="Arial"/>
                <w:sz w:val="18"/>
                <w:szCs w:val="18"/>
              </w:rPr>
            </w:pPr>
          </w:p>
        </w:tc>
        <w:tc>
          <w:tcPr>
            <w:tcW w:w="251" w:type="pct"/>
            <w:vAlign w:val="center"/>
          </w:tcPr>
          <w:p w14:paraId="4F055B6D"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vAlign w:val="center"/>
          </w:tcPr>
          <w:p w14:paraId="1B9140CC"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Tworzenie planów zagospodarowania przestrzennego z uwzględnieniem: źródeł hałasu, przestrzegania zasad strefowania (rozgraniczenia terenów o zróżnicowanej funkcji), zapisów odnośnie standardów akustycznych dla poszczególnych terenów</w:t>
            </w:r>
          </w:p>
        </w:tc>
        <w:tc>
          <w:tcPr>
            <w:tcW w:w="495" w:type="pct"/>
            <w:vAlign w:val="center"/>
          </w:tcPr>
          <w:p w14:paraId="2E6F955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09C0420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2FB10AB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35F3D21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65D063A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2CB15EFC" w14:textId="77777777" w:rsidTr="00E8341E">
        <w:trPr>
          <w:trHeight w:val="114"/>
        </w:trPr>
        <w:tc>
          <w:tcPr>
            <w:tcW w:w="760" w:type="pct"/>
            <w:vMerge/>
            <w:vAlign w:val="center"/>
          </w:tcPr>
          <w:p w14:paraId="37349455" w14:textId="77777777" w:rsidR="00E63F78" w:rsidRPr="00E63F78" w:rsidRDefault="00E63F78" w:rsidP="00E63F78">
            <w:pPr>
              <w:jc w:val="center"/>
              <w:rPr>
                <w:rFonts w:ascii="Arial" w:hAnsi="Arial" w:cs="Arial"/>
                <w:sz w:val="18"/>
                <w:szCs w:val="18"/>
              </w:rPr>
            </w:pPr>
          </w:p>
        </w:tc>
        <w:tc>
          <w:tcPr>
            <w:tcW w:w="251" w:type="pct"/>
            <w:vAlign w:val="center"/>
          </w:tcPr>
          <w:p w14:paraId="772B468F"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3.</w:t>
            </w:r>
          </w:p>
        </w:tc>
        <w:tc>
          <w:tcPr>
            <w:tcW w:w="1312" w:type="pct"/>
            <w:vAlign w:val="center"/>
          </w:tcPr>
          <w:p w14:paraId="523ED94E"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Prowadzenie badań monitorujących poziom hałasu drogowego </w:t>
            </w:r>
          </w:p>
        </w:tc>
        <w:tc>
          <w:tcPr>
            <w:tcW w:w="495" w:type="pct"/>
            <w:vAlign w:val="center"/>
          </w:tcPr>
          <w:p w14:paraId="50235AD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77605A8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WIOŚ</w:t>
            </w:r>
          </w:p>
        </w:tc>
        <w:tc>
          <w:tcPr>
            <w:tcW w:w="508" w:type="pct"/>
            <w:vAlign w:val="center"/>
          </w:tcPr>
          <w:p w14:paraId="467D828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działań</w:t>
            </w:r>
          </w:p>
        </w:tc>
        <w:tc>
          <w:tcPr>
            <w:tcW w:w="512" w:type="pct"/>
            <w:vAlign w:val="center"/>
          </w:tcPr>
          <w:p w14:paraId="580613C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7C3231E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5DEF870D" w14:textId="77777777" w:rsidTr="00E8341E">
        <w:trPr>
          <w:trHeight w:val="114"/>
        </w:trPr>
        <w:tc>
          <w:tcPr>
            <w:tcW w:w="760" w:type="pct"/>
            <w:vMerge/>
            <w:vAlign w:val="center"/>
          </w:tcPr>
          <w:p w14:paraId="04C93C7F" w14:textId="77777777" w:rsidR="00E63F78" w:rsidRPr="00E63F78" w:rsidRDefault="00E63F78" w:rsidP="00E63F78">
            <w:pPr>
              <w:jc w:val="center"/>
              <w:rPr>
                <w:rFonts w:ascii="Arial" w:hAnsi="Arial" w:cs="Arial"/>
                <w:sz w:val="18"/>
                <w:szCs w:val="18"/>
              </w:rPr>
            </w:pPr>
          </w:p>
        </w:tc>
        <w:tc>
          <w:tcPr>
            <w:tcW w:w="251" w:type="pct"/>
            <w:vAlign w:val="center"/>
          </w:tcPr>
          <w:p w14:paraId="3722800C" w14:textId="61B398FB"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4.</w:t>
            </w:r>
          </w:p>
        </w:tc>
        <w:tc>
          <w:tcPr>
            <w:tcW w:w="1312" w:type="pct"/>
            <w:vAlign w:val="center"/>
          </w:tcPr>
          <w:p w14:paraId="419710C5" w14:textId="4200C80D"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Promowanie i dofinansowanie usług w zakresie publicznego transportu zbiorowego na liniach komunikacyjnych </w:t>
            </w:r>
          </w:p>
        </w:tc>
        <w:tc>
          <w:tcPr>
            <w:tcW w:w="495" w:type="pct"/>
            <w:vAlign w:val="center"/>
          </w:tcPr>
          <w:p w14:paraId="5B6B292F" w14:textId="705A8D0D"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3917E530" w14:textId="230FF621"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 Nowe</w:t>
            </w:r>
          </w:p>
        </w:tc>
        <w:tc>
          <w:tcPr>
            <w:tcW w:w="508" w:type="pct"/>
            <w:vAlign w:val="center"/>
          </w:tcPr>
          <w:p w14:paraId="64C0389A" w14:textId="006FFA72"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3D4867CD" w14:textId="10DC594D" w:rsidR="00E63F78" w:rsidRPr="00E63F78" w:rsidRDefault="00E63F78" w:rsidP="00E63F78">
            <w:pPr>
              <w:pStyle w:val="Bezodstpw"/>
              <w:jc w:val="center"/>
              <w:rPr>
                <w:rFonts w:ascii="Arial" w:hAnsi="Arial" w:cs="Arial"/>
                <w:sz w:val="18"/>
                <w:szCs w:val="18"/>
              </w:rPr>
            </w:pPr>
          </w:p>
        </w:tc>
        <w:tc>
          <w:tcPr>
            <w:tcW w:w="473" w:type="pct"/>
            <w:vAlign w:val="center"/>
          </w:tcPr>
          <w:p w14:paraId="1DC306FB" w14:textId="6A05B04F"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18376B78" w14:textId="77777777" w:rsidTr="00E8341E">
        <w:trPr>
          <w:trHeight w:val="114"/>
        </w:trPr>
        <w:tc>
          <w:tcPr>
            <w:tcW w:w="760" w:type="pct"/>
            <w:vMerge/>
            <w:vAlign w:val="center"/>
          </w:tcPr>
          <w:p w14:paraId="2B95AAF6" w14:textId="77777777" w:rsidR="00E63F78" w:rsidRPr="00E63F78" w:rsidRDefault="00E63F78" w:rsidP="00E63F78">
            <w:pPr>
              <w:jc w:val="center"/>
              <w:rPr>
                <w:rFonts w:ascii="Arial" w:hAnsi="Arial" w:cs="Arial"/>
                <w:sz w:val="18"/>
                <w:szCs w:val="18"/>
              </w:rPr>
            </w:pPr>
          </w:p>
        </w:tc>
        <w:tc>
          <w:tcPr>
            <w:tcW w:w="251" w:type="pct"/>
            <w:vAlign w:val="center"/>
          </w:tcPr>
          <w:p w14:paraId="27CC68CC" w14:textId="206D2BA1"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5.</w:t>
            </w:r>
          </w:p>
        </w:tc>
        <w:tc>
          <w:tcPr>
            <w:tcW w:w="1312" w:type="pct"/>
            <w:vAlign w:val="center"/>
          </w:tcPr>
          <w:p w14:paraId="67DD343F"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Prowadzenie kontroli emisji hałasu do środowiska z obiektów działalności gospodarczej </w:t>
            </w:r>
          </w:p>
        </w:tc>
        <w:tc>
          <w:tcPr>
            <w:tcW w:w="495" w:type="pct"/>
            <w:vAlign w:val="center"/>
          </w:tcPr>
          <w:p w14:paraId="2C2A426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6C43653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WIOŚ</w:t>
            </w:r>
          </w:p>
        </w:tc>
        <w:tc>
          <w:tcPr>
            <w:tcW w:w="508" w:type="pct"/>
            <w:vAlign w:val="center"/>
          </w:tcPr>
          <w:p w14:paraId="708F582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4635DA8F" w14:textId="036D2936"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 i zaplanowanych środków</w:t>
            </w:r>
          </w:p>
        </w:tc>
        <w:tc>
          <w:tcPr>
            <w:tcW w:w="473" w:type="pct"/>
            <w:vAlign w:val="center"/>
          </w:tcPr>
          <w:p w14:paraId="1B0E8CA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2894973E" w14:textId="77777777" w:rsidTr="00E8341E">
        <w:trPr>
          <w:trHeight w:val="114"/>
        </w:trPr>
        <w:tc>
          <w:tcPr>
            <w:tcW w:w="760" w:type="pct"/>
            <w:vMerge/>
            <w:vAlign w:val="center"/>
          </w:tcPr>
          <w:p w14:paraId="21228AED" w14:textId="77777777" w:rsidR="00E63F78" w:rsidRPr="00E63F78" w:rsidRDefault="00E63F78" w:rsidP="00E63F78">
            <w:pPr>
              <w:jc w:val="center"/>
              <w:rPr>
                <w:rFonts w:ascii="Arial" w:hAnsi="Arial" w:cs="Arial"/>
                <w:sz w:val="18"/>
                <w:szCs w:val="18"/>
              </w:rPr>
            </w:pPr>
          </w:p>
        </w:tc>
        <w:tc>
          <w:tcPr>
            <w:tcW w:w="251" w:type="pct"/>
            <w:vAlign w:val="center"/>
          </w:tcPr>
          <w:p w14:paraId="45385FA5" w14:textId="122F2158"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6.</w:t>
            </w:r>
          </w:p>
        </w:tc>
        <w:tc>
          <w:tcPr>
            <w:tcW w:w="1312" w:type="pct"/>
            <w:vAlign w:val="center"/>
          </w:tcPr>
          <w:p w14:paraId="1EBA039A"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Edukacja ekologiczna mieszkańców w zakresie negatywnego wpływu hałasu na człowieka </w:t>
            </w:r>
          </w:p>
        </w:tc>
        <w:tc>
          <w:tcPr>
            <w:tcW w:w="495" w:type="pct"/>
            <w:vAlign w:val="center"/>
          </w:tcPr>
          <w:p w14:paraId="6128E96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799033E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2C23B99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7194018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560B041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p w14:paraId="7FA99A62" w14:textId="77777777" w:rsidR="00E63F78" w:rsidRPr="00E63F78" w:rsidRDefault="00E63F78" w:rsidP="00E63F78">
            <w:pPr>
              <w:pStyle w:val="Bezodstpw"/>
              <w:jc w:val="center"/>
              <w:rPr>
                <w:rFonts w:ascii="Arial" w:hAnsi="Arial" w:cs="Arial"/>
                <w:sz w:val="18"/>
                <w:szCs w:val="18"/>
              </w:rPr>
            </w:pPr>
          </w:p>
        </w:tc>
      </w:tr>
      <w:tr w:rsidR="00E63F78" w:rsidRPr="00E63F78" w14:paraId="242E15BC" w14:textId="77777777" w:rsidTr="00E8341E">
        <w:trPr>
          <w:trHeight w:val="114"/>
        </w:trPr>
        <w:tc>
          <w:tcPr>
            <w:tcW w:w="760" w:type="pct"/>
            <w:vMerge/>
            <w:vAlign w:val="center"/>
          </w:tcPr>
          <w:p w14:paraId="677ADFE4" w14:textId="77777777" w:rsidR="00E63F78" w:rsidRPr="00E63F78" w:rsidRDefault="00E63F78" w:rsidP="00E63F78">
            <w:pPr>
              <w:jc w:val="center"/>
              <w:rPr>
                <w:rFonts w:ascii="Arial" w:hAnsi="Arial" w:cs="Arial"/>
                <w:sz w:val="18"/>
                <w:szCs w:val="18"/>
              </w:rPr>
            </w:pPr>
          </w:p>
        </w:tc>
        <w:tc>
          <w:tcPr>
            <w:tcW w:w="251" w:type="pct"/>
            <w:vAlign w:val="center"/>
          </w:tcPr>
          <w:p w14:paraId="6FEC1AC5" w14:textId="6680DCFA"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7.</w:t>
            </w:r>
          </w:p>
        </w:tc>
        <w:tc>
          <w:tcPr>
            <w:tcW w:w="1312" w:type="pct"/>
            <w:vAlign w:val="center"/>
          </w:tcPr>
          <w:p w14:paraId="4FCBFBD0"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Wprowadzanie do miejscowych planów zagospodarowania przestrzennego zapisów </w:t>
            </w:r>
            <w:r w:rsidRPr="00E63F78">
              <w:rPr>
                <w:rFonts w:ascii="Arial" w:hAnsi="Arial" w:cs="Arial"/>
                <w:sz w:val="18"/>
                <w:szCs w:val="18"/>
              </w:rPr>
              <w:lastRenderedPageBreak/>
              <w:t xml:space="preserve">uwzględniających ochronę przed oddziaływaniem pól elektromagnetycznych </w:t>
            </w:r>
          </w:p>
        </w:tc>
        <w:tc>
          <w:tcPr>
            <w:tcW w:w="495" w:type="pct"/>
            <w:vAlign w:val="center"/>
          </w:tcPr>
          <w:p w14:paraId="5F884B5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lastRenderedPageBreak/>
              <w:t>W</w:t>
            </w:r>
          </w:p>
        </w:tc>
        <w:tc>
          <w:tcPr>
            <w:tcW w:w="689" w:type="pct"/>
            <w:vAlign w:val="center"/>
          </w:tcPr>
          <w:p w14:paraId="0ABEBD8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Gminy</w:t>
            </w:r>
          </w:p>
        </w:tc>
        <w:tc>
          <w:tcPr>
            <w:tcW w:w="508" w:type="pct"/>
            <w:vAlign w:val="center"/>
          </w:tcPr>
          <w:p w14:paraId="52794F4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12E397A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403DF6B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672317CA" w14:textId="77777777" w:rsidTr="00E8341E">
        <w:trPr>
          <w:trHeight w:val="114"/>
        </w:trPr>
        <w:tc>
          <w:tcPr>
            <w:tcW w:w="760" w:type="pct"/>
            <w:vMerge/>
            <w:tcBorders>
              <w:bottom w:val="single" w:sz="12" w:space="0" w:color="auto"/>
            </w:tcBorders>
            <w:vAlign w:val="center"/>
          </w:tcPr>
          <w:p w14:paraId="17048592" w14:textId="77777777" w:rsidR="00E63F78" w:rsidRPr="00E63F78" w:rsidRDefault="00E63F78" w:rsidP="00E63F78">
            <w:pPr>
              <w:jc w:val="center"/>
              <w:rPr>
                <w:rFonts w:ascii="Arial" w:hAnsi="Arial" w:cs="Arial"/>
                <w:sz w:val="18"/>
                <w:szCs w:val="18"/>
              </w:rPr>
            </w:pPr>
          </w:p>
        </w:tc>
        <w:tc>
          <w:tcPr>
            <w:tcW w:w="251" w:type="pct"/>
            <w:tcBorders>
              <w:bottom w:val="single" w:sz="12" w:space="0" w:color="auto"/>
            </w:tcBorders>
            <w:vAlign w:val="center"/>
          </w:tcPr>
          <w:p w14:paraId="2384F554" w14:textId="36AF2804"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8.</w:t>
            </w:r>
          </w:p>
        </w:tc>
        <w:tc>
          <w:tcPr>
            <w:tcW w:w="1312" w:type="pct"/>
            <w:tcBorders>
              <w:bottom w:val="single" w:sz="12" w:space="0" w:color="auto"/>
            </w:tcBorders>
            <w:vAlign w:val="center"/>
          </w:tcPr>
          <w:p w14:paraId="3EC44F56"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Monitoring promieniowania elektromagnetycznego</w:t>
            </w:r>
          </w:p>
        </w:tc>
        <w:tc>
          <w:tcPr>
            <w:tcW w:w="495" w:type="pct"/>
            <w:tcBorders>
              <w:bottom w:val="single" w:sz="12" w:space="0" w:color="auto"/>
            </w:tcBorders>
            <w:vAlign w:val="center"/>
          </w:tcPr>
          <w:p w14:paraId="0C247C7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bottom w:val="single" w:sz="12" w:space="0" w:color="auto"/>
            </w:tcBorders>
            <w:vAlign w:val="center"/>
          </w:tcPr>
          <w:p w14:paraId="6EC6F1F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WIOŚ</w:t>
            </w:r>
          </w:p>
        </w:tc>
        <w:tc>
          <w:tcPr>
            <w:tcW w:w="508" w:type="pct"/>
            <w:tcBorders>
              <w:bottom w:val="single" w:sz="12" w:space="0" w:color="auto"/>
            </w:tcBorders>
            <w:vAlign w:val="center"/>
          </w:tcPr>
          <w:p w14:paraId="613D4E5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bottom w:val="single" w:sz="12" w:space="0" w:color="auto"/>
            </w:tcBorders>
            <w:vAlign w:val="center"/>
          </w:tcPr>
          <w:p w14:paraId="07F2859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bottom w:val="single" w:sz="12" w:space="0" w:color="auto"/>
            </w:tcBorders>
            <w:vAlign w:val="center"/>
          </w:tcPr>
          <w:p w14:paraId="7DFCD27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0444A25F" w14:textId="77777777" w:rsidTr="00E8341E">
        <w:trPr>
          <w:trHeight w:val="114"/>
        </w:trPr>
        <w:tc>
          <w:tcPr>
            <w:tcW w:w="760" w:type="pct"/>
            <w:vMerge w:val="restart"/>
            <w:tcBorders>
              <w:top w:val="single" w:sz="12" w:space="0" w:color="auto"/>
            </w:tcBorders>
            <w:vAlign w:val="center"/>
          </w:tcPr>
          <w:p w14:paraId="48548443"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Ochrona powierzchni ziemi, w tym gleb</w:t>
            </w:r>
          </w:p>
          <w:p w14:paraId="6D62DD0C" w14:textId="77777777" w:rsidR="00E63F78" w:rsidRPr="00E63F78" w:rsidRDefault="00E63F78" w:rsidP="00E63F78">
            <w:pPr>
              <w:pStyle w:val="Bezodstpw"/>
              <w:jc w:val="center"/>
              <w:rPr>
                <w:rFonts w:ascii="Arial" w:hAnsi="Arial" w:cs="Arial"/>
                <w:sz w:val="18"/>
                <w:szCs w:val="18"/>
              </w:rPr>
            </w:pPr>
          </w:p>
        </w:tc>
        <w:tc>
          <w:tcPr>
            <w:tcW w:w="251" w:type="pct"/>
            <w:tcBorders>
              <w:top w:val="single" w:sz="12" w:space="0" w:color="auto"/>
            </w:tcBorders>
            <w:vAlign w:val="center"/>
          </w:tcPr>
          <w:p w14:paraId="04C705FB"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tcBorders>
              <w:top w:val="single" w:sz="12" w:space="0" w:color="auto"/>
            </w:tcBorders>
            <w:vAlign w:val="center"/>
          </w:tcPr>
          <w:p w14:paraId="623D21F5"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Ochrona gleb najlepszych kompleksów w MPZP przed zainwestowaniem</w:t>
            </w:r>
          </w:p>
        </w:tc>
        <w:tc>
          <w:tcPr>
            <w:tcW w:w="495" w:type="pct"/>
            <w:tcBorders>
              <w:top w:val="single" w:sz="12" w:space="0" w:color="auto"/>
            </w:tcBorders>
            <w:vAlign w:val="center"/>
          </w:tcPr>
          <w:p w14:paraId="5E4CA18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tcBorders>
              <w:top w:val="single" w:sz="12" w:space="0" w:color="auto"/>
            </w:tcBorders>
            <w:vAlign w:val="center"/>
          </w:tcPr>
          <w:p w14:paraId="3CDE672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tcBorders>
              <w:top w:val="single" w:sz="12" w:space="0" w:color="auto"/>
            </w:tcBorders>
            <w:vAlign w:val="center"/>
          </w:tcPr>
          <w:p w14:paraId="3B272CB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tcBorders>
            <w:vAlign w:val="center"/>
          </w:tcPr>
          <w:p w14:paraId="68EB262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opracowań planistycznych</w:t>
            </w:r>
          </w:p>
        </w:tc>
        <w:tc>
          <w:tcPr>
            <w:tcW w:w="473" w:type="pct"/>
            <w:tcBorders>
              <w:top w:val="single" w:sz="12" w:space="0" w:color="auto"/>
            </w:tcBorders>
            <w:vAlign w:val="center"/>
          </w:tcPr>
          <w:p w14:paraId="2023461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4ED8EFE9" w14:textId="77777777" w:rsidTr="00E8341E">
        <w:trPr>
          <w:trHeight w:val="114"/>
        </w:trPr>
        <w:tc>
          <w:tcPr>
            <w:tcW w:w="760" w:type="pct"/>
            <w:vMerge/>
            <w:vAlign w:val="center"/>
          </w:tcPr>
          <w:p w14:paraId="5815CAF6" w14:textId="77777777" w:rsidR="00E63F78" w:rsidRPr="00E63F78" w:rsidRDefault="00E63F78" w:rsidP="00E63F78">
            <w:pPr>
              <w:jc w:val="center"/>
              <w:rPr>
                <w:rFonts w:ascii="Arial" w:hAnsi="Arial" w:cs="Arial"/>
                <w:sz w:val="18"/>
                <w:szCs w:val="18"/>
              </w:rPr>
            </w:pPr>
          </w:p>
        </w:tc>
        <w:tc>
          <w:tcPr>
            <w:tcW w:w="251" w:type="pct"/>
            <w:vAlign w:val="center"/>
          </w:tcPr>
          <w:p w14:paraId="57181EE6"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vAlign w:val="center"/>
          </w:tcPr>
          <w:p w14:paraId="53664E19" w14:textId="77777777" w:rsidR="00E63F78" w:rsidRPr="00E63F78" w:rsidRDefault="00E63F78" w:rsidP="00E63F78">
            <w:pPr>
              <w:rPr>
                <w:rFonts w:ascii="Arial" w:hAnsi="Arial" w:cs="Arial"/>
                <w:sz w:val="18"/>
                <w:szCs w:val="18"/>
                <w:shd w:val="clear" w:color="auto" w:fill="FFFFFF"/>
              </w:rPr>
            </w:pPr>
            <w:r w:rsidRPr="00E63F78">
              <w:rPr>
                <w:rFonts w:ascii="Arial" w:hAnsi="Arial" w:cs="Arial"/>
                <w:sz w:val="18"/>
                <w:szCs w:val="18"/>
                <w:shd w:val="clear" w:color="auto" w:fill="FFFFFF"/>
              </w:rPr>
              <w:t>Podejmowanie uchwał wspierających tradycyjne rolnicze użytkowanie terenów oraz produkcji żywności wysokiej jakości przy zachowaniu w pełni walorów przyrodniczych, w tym już istniejących form ochrony przyrody.</w:t>
            </w:r>
          </w:p>
        </w:tc>
        <w:tc>
          <w:tcPr>
            <w:tcW w:w="495" w:type="pct"/>
            <w:vAlign w:val="center"/>
          </w:tcPr>
          <w:p w14:paraId="16CEE82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1AADF10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1E052603" w14:textId="5453D62B"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2021-2025</w:t>
            </w:r>
          </w:p>
        </w:tc>
        <w:tc>
          <w:tcPr>
            <w:tcW w:w="512" w:type="pct"/>
            <w:vAlign w:val="center"/>
          </w:tcPr>
          <w:p w14:paraId="469013F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205A9A2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78CE51D4" w14:textId="77777777" w:rsidTr="00E8341E">
        <w:trPr>
          <w:trHeight w:val="114"/>
        </w:trPr>
        <w:tc>
          <w:tcPr>
            <w:tcW w:w="760" w:type="pct"/>
            <w:vMerge/>
            <w:vAlign w:val="center"/>
          </w:tcPr>
          <w:p w14:paraId="73788F63" w14:textId="77777777" w:rsidR="00E63F78" w:rsidRPr="00E63F78" w:rsidRDefault="00E63F78" w:rsidP="00E63F78">
            <w:pPr>
              <w:jc w:val="center"/>
              <w:rPr>
                <w:rFonts w:ascii="Arial" w:hAnsi="Arial" w:cs="Arial"/>
                <w:sz w:val="18"/>
                <w:szCs w:val="18"/>
              </w:rPr>
            </w:pPr>
          </w:p>
        </w:tc>
        <w:tc>
          <w:tcPr>
            <w:tcW w:w="251" w:type="pct"/>
            <w:vAlign w:val="center"/>
          </w:tcPr>
          <w:p w14:paraId="7321CFAF"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3.</w:t>
            </w:r>
          </w:p>
        </w:tc>
        <w:tc>
          <w:tcPr>
            <w:tcW w:w="1312" w:type="pct"/>
            <w:vAlign w:val="center"/>
          </w:tcPr>
          <w:p w14:paraId="73295D30"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Prowadzenie badań gleby i ziemi oraz monitorowanie ich stanu na podstawie dostępnych wyników</w:t>
            </w:r>
          </w:p>
        </w:tc>
        <w:tc>
          <w:tcPr>
            <w:tcW w:w="495" w:type="pct"/>
            <w:vAlign w:val="center"/>
          </w:tcPr>
          <w:p w14:paraId="14E8FAF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48EFB6C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OSChR</w:t>
            </w:r>
          </w:p>
        </w:tc>
        <w:tc>
          <w:tcPr>
            <w:tcW w:w="508" w:type="pct"/>
            <w:vAlign w:val="center"/>
          </w:tcPr>
          <w:p w14:paraId="2F44F31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032DEB8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13B0984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67CC8FD9" w14:textId="77777777" w:rsidTr="00E8341E">
        <w:trPr>
          <w:trHeight w:val="114"/>
        </w:trPr>
        <w:tc>
          <w:tcPr>
            <w:tcW w:w="760" w:type="pct"/>
            <w:vMerge/>
            <w:tcBorders>
              <w:bottom w:val="single" w:sz="12" w:space="0" w:color="auto"/>
            </w:tcBorders>
            <w:vAlign w:val="center"/>
          </w:tcPr>
          <w:p w14:paraId="1E261CCA" w14:textId="77777777" w:rsidR="00E63F78" w:rsidRPr="00E63F78" w:rsidRDefault="00E63F78" w:rsidP="00E63F78">
            <w:pPr>
              <w:jc w:val="center"/>
              <w:rPr>
                <w:rFonts w:ascii="Arial" w:hAnsi="Arial" w:cs="Arial"/>
                <w:sz w:val="18"/>
                <w:szCs w:val="18"/>
              </w:rPr>
            </w:pPr>
          </w:p>
        </w:tc>
        <w:tc>
          <w:tcPr>
            <w:tcW w:w="251" w:type="pct"/>
            <w:tcBorders>
              <w:bottom w:val="single" w:sz="12" w:space="0" w:color="auto"/>
            </w:tcBorders>
            <w:vAlign w:val="center"/>
          </w:tcPr>
          <w:p w14:paraId="372B4514"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4.</w:t>
            </w:r>
          </w:p>
        </w:tc>
        <w:tc>
          <w:tcPr>
            <w:tcW w:w="1312" w:type="pct"/>
            <w:tcBorders>
              <w:bottom w:val="single" w:sz="12" w:space="0" w:color="auto"/>
            </w:tcBorders>
            <w:vAlign w:val="center"/>
          </w:tcPr>
          <w:p w14:paraId="1205E5FD"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Rekultywacja terenów zdegradowanych</w:t>
            </w:r>
          </w:p>
          <w:p w14:paraId="0754C699" w14:textId="77777777" w:rsidR="00E63F78" w:rsidRPr="00E63F78" w:rsidRDefault="00E63F78" w:rsidP="00E63F78">
            <w:pPr>
              <w:pStyle w:val="Bezodstpw"/>
              <w:rPr>
                <w:rFonts w:ascii="Arial" w:hAnsi="Arial" w:cs="Arial"/>
                <w:sz w:val="18"/>
                <w:szCs w:val="18"/>
              </w:rPr>
            </w:pPr>
          </w:p>
        </w:tc>
        <w:tc>
          <w:tcPr>
            <w:tcW w:w="495" w:type="pct"/>
            <w:tcBorders>
              <w:bottom w:val="single" w:sz="12" w:space="0" w:color="auto"/>
            </w:tcBorders>
            <w:vAlign w:val="center"/>
          </w:tcPr>
          <w:p w14:paraId="5A538B1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bottom w:val="single" w:sz="12" w:space="0" w:color="auto"/>
            </w:tcBorders>
            <w:vAlign w:val="center"/>
          </w:tcPr>
          <w:p w14:paraId="520BAAF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Osoba powodująca utratę lub ograniczenie wartości użytkowej</w:t>
            </w:r>
          </w:p>
        </w:tc>
        <w:tc>
          <w:tcPr>
            <w:tcW w:w="508" w:type="pct"/>
            <w:tcBorders>
              <w:bottom w:val="single" w:sz="12" w:space="0" w:color="auto"/>
            </w:tcBorders>
            <w:vAlign w:val="center"/>
          </w:tcPr>
          <w:p w14:paraId="24AB067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razie potrzeby</w:t>
            </w:r>
          </w:p>
        </w:tc>
        <w:tc>
          <w:tcPr>
            <w:tcW w:w="512" w:type="pct"/>
            <w:tcBorders>
              <w:bottom w:val="single" w:sz="12" w:space="0" w:color="auto"/>
            </w:tcBorders>
            <w:vAlign w:val="center"/>
          </w:tcPr>
          <w:p w14:paraId="5023242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miarę potrzeb</w:t>
            </w:r>
          </w:p>
        </w:tc>
        <w:tc>
          <w:tcPr>
            <w:tcW w:w="473" w:type="pct"/>
            <w:tcBorders>
              <w:bottom w:val="single" w:sz="12" w:space="0" w:color="auto"/>
            </w:tcBorders>
            <w:vAlign w:val="center"/>
          </w:tcPr>
          <w:p w14:paraId="6F2E8C6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7777447F" w14:textId="77777777" w:rsidTr="00E8341E">
        <w:trPr>
          <w:trHeight w:val="114"/>
        </w:trPr>
        <w:tc>
          <w:tcPr>
            <w:tcW w:w="2818" w:type="pct"/>
            <w:gridSpan w:val="4"/>
            <w:tcBorders>
              <w:top w:val="single" w:sz="12" w:space="0" w:color="auto"/>
            </w:tcBorders>
            <w:vAlign w:val="center"/>
          </w:tcPr>
          <w:p w14:paraId="2DB7689A"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Cel szczegółowy: Środowisko i gospodarka. Zrównoważone gospodarowanie zasobami środowiska</w:t>
            </w:r>
          </w:p>
        </w:tc>
        <w:tc>
          <w:tcPr>
            <w:tcW w:w="689" w:type="pct"/>
            <w:tcBorders>
              <w:top w:val="single" w:sz="12" w:space="0" w:color="auto"/>
            </w:tcBorders>
            <w:vAlign w:val="center"/>
          </w:tcPr>
          <w:p w14:paraId="70349D94" w14:textId="77777777" w:rsidR="00E63F78" w:rsidRPr="00E63F78" w:rsidRDefault="00E63F78" w:rsidP="00E63F78">
            <w:pPr>
              <w:pStyle w:val="Bezodstpw"/>
              <w:jc w:val="center"/>
              <w:rPr>
                <w:rFonts w:ascii="Arial" w:hAnsi="Arial" w:cs="Arial"/>
                <w:sz w:val="18"/>
                <w:szCs w:val="18"/>
              </w:rPr>
            </w:pPr>
          </w:p>
        </w:tc>
        <w:tc>
          <w:tcPr>
            <w:tcW w:w="508" w:type="pct"/>
            <w:tcBorders>
              <w:top w:val="single" w:sz="12" w:space="0" w:color="auto"/>
            </w:tcBorders>
            <w:vAlign w:val="center"/>
          </w:tcPr>
          <w:p w14:paraId="2D8E3B77" w14:textId="77777777" w:rsidR="00E63F78" w:rsidRPr="00E63F78" w:rsidRDefault="00E63F78" w:rsidP="00E63F78">
            <w:pPr>
              <w:pStyle w:val="Bezodstpw"/>
              <w:jc w:val="center"/>
              <w:rPr>
                <w:rFonts w:ascii="Arial" w:hAnsi="Arial" w:cs="Arial"/>
                <w:sz w:val="18"/>
                <w:szCs w:val="18"/>
              </w:rPr>
            </w:pPr>
          </w:p>
        </w:tc>
        <w:tc>
          <w:tcPr>
            <w:tcW w:w="512" w:type="pct"/>
            <w:tcBorders>
              <w:top w:val="single" w:sz="12" w:space="0" w:color="auto"/>
            </w:tcBorders>
            <w:vAlign w:val="center"/>
          </w:tcPr>
          <w:p w14:paraId="448C1215" w14:textId="77777777" w:rsidR="00E63F78" w:rsidRPr="00E63F78" w:rsidRDefault="00E63F78" w:rsidP="00E63F78">
            <w:pPr>
              <w:pStyle w:val="Bezodstpw"/>
              <w:jc w:val="center"/>
              <w:rPr>
                <w:rFonts w:ascii="Arial" w:hAnsi="Arial" w:cs="Arial"/>
                <w:sz w:val="18"/>
                <w:szCs w:val="18"/>
              </w:rPr>
            </w:pPr>
          </w:p>
        </w:tc>
        <w:tc>
          <w:tcPr>
            <w:tcW w:w="473" w:type="pct"/>
            <w:tcBorders>
              <w:top w:val="single" w:sz="12" w:space="0" w:color="auto"/>
            </w:tcBorders>
            <w:vAlign w:val="center"/>
          </w:tcPr>
          <w:p w14:paraId="4C9E7EE7" w14:textId="77777777" w:rsidR="00E63F78" w:rsidRPr="00E63F78" w:rsidRDefault="00E63F78" w:rsidP="00E63F78">
            <w:pPr>
              <w:pStyle w:val="Bezodstpw"/>
              <w:jc w:val="center"/>
              <w:rPr>
                <w:rFonts w:ascii="Arial" w:hAnsi="Arial" w:cs="Arial"/>
                <w:sz w:val="18"/>
                <w:szCs w:val="18"/>
              </w:rPr>
            </w:pPr>
          </w:p>
        </w:tc>
      </w:tr>
      <w:tr w:rsidR="00E63F78" w:rsidRPr="00E63F78" w14:paraId="031B6083" w14:textId="77777777" w:rsidTr="00E8341E">
        <w:trPr>
          <w:trHeight w:val="114"/>
        </w:trPr>
        <w:tc>
          <w:tcPr>
            <w:tcW w:w="760" w:type="pct"/>
            <w:vMerge w:val="restart"/>
            <w:tcBorders>
              <w:top w:val="single" w:sz="12" w:space="0" w:color="auto"/>
            </w:tcBorders>
            <w:vAlign w:val="center"/>
          </w:tcPr>
          <w:p w14:paraId="358BC183"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 xml:space="preserve">Zarządzanie zasobami geologicznymi </w:t>
            </w:r>
          </w:p>
          <w:p w14:paraId="4D8B7E5A"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p>
        </w:tc>
        <w:tc>
          <w:tcPr>
            <w:tcW w:w="251" w:type="pct"/>
            <w:tcBorders>
              <w:top w:val="single" w:sz="12" w:space="0" w:color="auto"/>
            </w:tcBorders>
            <w:vAlign w:val="center"/>
          </w:tcPr>
          <w:p w14:paraId="7B7B32A3"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tcBorders>
              <w:top w:val="single" w:sz="12" w:space="0" w:color="auto"/>
            </w:tcBorders>
            <w:vAlign w:val="center"/>
          </w:tcPr>
          <w:p w14:paraId="40527F4A"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Eliminacja nielegalnej eksploatacji kopalin</w:t>
            </w:r>
          </w:p>
        </w:tc>
        <w:tc>
          <w:tcPr>
            <w:tcW w:w="495" w:type="pct"/>
            <w:tcBorders>
              <w:top w:val="single" w:sz="12" w:space="0" w:color="auto"/>
            </w:tcBorders>
            <w:vAlign w:val="center"/>
          </w:tcPr>
          <w:p w14:paraId="37EA1F4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2BBE1DF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12" w:space="0" w:color="auto"/>
            </w:tcBorders>
            <w:vAlign w:val="center"/>
          </w:tcPr>
          <w:p w14:paraId="3790514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Powiat,</w:t>
            </w:r>
          </w:p>
          <w:p w14:paraId="368B657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Urząd Górniczy</w:t>
            </w:r>
          </w:p>
          <w:p w14:paraId="1CBF669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tcBorders>
              <w:top w:val="single" w:sz="12" w:space="0" w:color="auto"/>
            </w:tcBorders>
            <w:vAlign w:val="center"/>
          </w:tcPr>
          <w:p w14:paraId="75CE52D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tcBorders>
            <w:vAlign w:val="center"/>
          </w:tcPr>
          <w:p w14:paraId="074DDD1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12" w:space="0" w:color="auto"/>
            </w:tcBorders>
            <w:vAlign w:val="center"/>
          </w:tcPr>
          <w:p w14:paraId="5127E8D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09E8703C" w14:textId="77777777" w:rsidTr="00E8341E">
        <w:trPr>
          <w:trHeight w:val="114"/>
        </w:trPr>
        <w:tc>
          <w:tcPr>
            <w:tcW w:w="760" w:type="pct"/>
            <w:vMerge/>
            <w:vAlign w:val="center"/>
          </w:tcPr>
          <w:p w14:paraId="4C52391C"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sz w:val="18"/>
                <w:szCs w:val="18"/>
              </w:rPr>
            </w:pPr>
          </w:p>
        </w:tc>
        <w:tc>
          <w:tcPr>
            <w:tcW w:w="251" w:type="pct"/>
            <w:tcBorders>
              <w:top w:val="single" w:sz="4" w:space="0" w:color="auto"/>
            </w:tcBorders>
            <w:vAlign w:val="center"/>
          </w:tcPr>
          <w:p w14:paraId="0965D7DF"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tcBorders>
              <w:top w:val="single" w:sz="4" w:space="0" w:color="auto"/>
            </w:tcBorders>
            <w:vAlign w:val="center"/>
          </w:tcPr>
          <w:p w14:paraId="23173153"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Tworzenie studiów uwarunkowań i kierunków zagospodarowania przestrzennego i mpzp z uwzględnieniem kopalin i ich ochroną przed trwałym zainwestowaniem nie górniczym</w:t>
            </w:r>
          </w:p>
        </w:tc>
        <w:tc>
          <w:tcPr>
            <w:tcW w:w="495" w:type="pct"/>
            <w:vAlign w:val="center"/>
          </w:tcPr>
          <w:p w14:paraId="4BCBF02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WG</w:t>
            </w:r>
          </w:p>
        </w:tc>
        <w:tc>
          <w:tcPr>
            <w:tcW w:w="689" w:type="pct"/>
            <w:vAlign w:val="center"/>
          </w:tcPr>
          <w:p w14:paraId="69C9E2E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0113DCF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720FD58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647F7CE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38EFA6E0" w14:textId="77777777" w:rsidTr="00E8341E">
        <w:trPr>
          <w:trHeight w:val="114"/>
        </w:trPr>
        <w:tc>
          <w:tcPr>
            <w:tcW w:w="760" w:type="pct"/>
            <w:vMerge w:val="restart"/>
            <w:tcBorders>
              <w:top w:val="single" w:sz="12" w:space="0" w:color="auto"/>
            </w:tcBorders>
            <w:vAlign w:val="center"/>
          </w:tcPr>
          <w:p w14:paraId="352662FF" w14:textId="77777777" w:rsidR="00E63F78" w:rsidRPr="00E63F78" w:rsidRDefault="00E63F78" w:rsidP="00E63F78">
            <w:pPr>
              <w:jc w:val="center"/>
              <w:rPr>
                <w:rFonts w:ascii="Arial" w:hAnsi="Arial" w:cs="Arial"/>
                <w:b/>
                <w:sz w:val="18"/>
                <w:szCs w:val="18"/>
              </w:rPr>
            </w:pPr>
            <w:r w:rsidRPr="00E63F78">
              <w:rPr>
                <w:rFonts w:ascii="Arial" w:hAnsi="Arial" w:cs="Arial"/>
                <w:b/>
                <w:sz w:val="18"/>
                <w:szCs w:val="18"/>
              </w:rPr>
              <w:t>Gospodarka odpadami w kierunku gospodarki o obiegu zamkniętym</w:t>
            </w:r>
          </w:p>
        </w:tc>
        <w:tc>
          <w:tcPr>
            <w:tcW w:w="251" w:type="pct"/>
            <w:tcBorders>
              <w:top w:val="single" w:sz="12" w:space="0" w:color="auto"/>
            </w:tcBorders>
            <w:vAlign w:val="center"/>
          </w:tcPr>
          <w:p w14:paraId="1CB0A921" w14:textId="79DDBC7B"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tcBorders>
              <w:top w:val="single" w:sz="12" w:space="0" w:color="auto"/>
            </w:tcBorders>
            <w:vAlign w:val="center"/>
          </w:tcPr>
          <w:p w14:paraId="40551E52" w14:textId="4039C079" w:rsidR="00E63F78" w:rsidRPr="00E63F78" w:rsidRDefault="00E63F78" w:rsidP="00E63F78">
            <w:pPr>
              <w:pStyle w:val="Bezodstpw"/>
              <w:rPr>
                <w:rFonts w:ascii="Arial" w:hAnsi="Arial" w:cs="Arial"/>
                <w:sz w:val="18"/>
                <w:szCs w:val="18"/>
              </w:rPr>
            </w:pPr>
            <w:r w:rsidRPr="00E63F78">
              <w:rPr>
                <w:rFonts w:ascii="Arial" w:hAnsi="Arial" w:cs="Arial"/>
                <w:sz w:val="18"/>
                <w:szCs w:val="18"/>
              </w:rPr>
              <w:t>Objęcie wszystkich mieszkańców systemem  odbioru odpadów komunalnych oraz selektywnego zbierania odpadów</w:t>
            </w:r>
          </w:p>
        </w:tc>
        <w:tc>
          <w:tcPr>
            <w:tcW w:w="495" w:type="pct"/>
            <w:tcBorders>
              <w:top w:val="single" w:sz="12" w:space="0" w:color="auto"/>
            </w:tcBorders>
            <w:vAlign w:val="center"/>
          </w:tcPr>
          <w:p w14:paraId="1C7906A2" w14:textId="0299BA00"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tcBorders>
              <w:top w:val="single" w:sz="12" w:space="0" w:color="auto"/>
            </w:tcBorders>
            <w:vAlign w:val="center"/>
          </w:tcPr>
          <w:p w14:paraId="5E8155E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Gminy</w:t>
            </w:r>
          </w:p>
          <w:p w14:paraId="6A003C55" w14:textId="0E1D23B8" w:rsidR="00E63F78" w:rsidRPr="00E63F78" w:rsidRDefault="00E63F78" w:rsidP="00E63F78">
            <w:pPr>
              <w:pStyle w:val="Bezodstpw"/>
              <w:jc w:val="center"/>
              <w:rPr>
                <w:rFonts w:ascii="Arial" w:hAnsi="Arial" w:cs="Arial"/>
                <w:sz w:val="18"/>
                <w:szCs w:val="18"/>
              </w:rPr>
            </w:pPr>
          </w:p>
        </w:tc>
        <w:tc>
          <w:tcPr>
            <w:tcW w:w="508" w:type="pct"/>
            <w:tcBorders>
              <w:top w:val="single" w:sz="12" w:space="0" w:color="auto"/>
            </w:tcBorders>
            <w:vAlign w:val="center"/>
          </w:tcPr>
          <w:p w14:paraId="26176DA9" w14:textId="22C8AEAD"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tcBorders>
            <w:vAlign w:val="center"/>
          </w:tcPr>
          <w:p w14:paraId="6BD6ABA2" w14:textId="07E1D8BA"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12" w:space="0" w:color="auto"/>
            </w:tcBorders>
            <w:vAlign w:val="center"/>
          </w:tcPr>
          <w:p w14:paraId="7E43FBA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p w14:paraId="25834B62" w14:textId="111B578C"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 środki z opłat za odpady</w:t>
            </w:r>
          </w:p>
        </w:tc>
      </w:tr>
      <w:tr w:rsidR="00E63F78" w:rsidRPr="00E63F78" w14:paraId="70BD59E4" w14:textId="77777777" w:rsidTr="00E8341E">
        <w:trPr>
          <w:trHeight w:val="114"/>
        </w:trPr>
        <w:tc>
          <w:tcPr>
            <w:tcW w:w="760" w:type="pct"/>
            <w:vMerge/>
            <w:vAlign w:val="center"/>
          </w:tcPr>
          <w:p w14:paraId="349C05CF" w14:textId="77777777" w:rsidR="00E63F78" w:rsidRPr="00E63F78" w:rsidRDefault="00E63F78" w:rsidP="00E63F78">
            <w:pPr>
              <w:jc w:val="center"/>
              <w:rPr>
                <w:rFonts w:ascii="Arial" w:hAnsi="Arial" w:cs="Arial"/>
                <w:b/>
                <w:sz w:val="18"/>
                <w:szCs w:val="18"/>
              </w:rPr>
            </w:pPr>
          </w:p>
        </w:tc>
        <w:tc>
          <w:tcPr>
            <w:tcW w:w="251" w:type="pct"/>
            <w:vAlign w:val="center"/>
          </w:tcPr>
          <w:p w14:paraId="6097B5A8" w14:textId="430C93AA"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vAlign w:val="center"/>
          </w:tcPr>
          <w:p w14:paraId="3720D79B" w14:textId="60FA49C8" w:rsidR="00E63F78" w:rsidRPr="00E63F78" w:rsidRDefault="00E63F78" w:rsidP="00E63F78">
            <w:pPr>
              <w:suppressAutoHyphens/>
              <w:spacing w:after="120"/>
              <w:jc w:val="both"/>
              <w:rPr>
                <w:rFonts w:ascii="Arial" w:hAnsi="Arial" w:cs="Arial"/>
                <w:bCs/>
                <w:sz w:val="18"/>
                <w:szCs w:val="18"/>
              </w:rPr>
            </w:pPr>
            <w:r w:rsidRPr="00E63F78">
              <w:rPr>
                <w:rFonts w:ascii="Arial" w:hAnsi="Arial" w:cs="Arial"/>
                <w:bCs/>
                <w:sz w:val="18"/>
                <w:szCs w:val="18"/>
              </w:rPr>
              <w:t xml:space="preserve">Edukacja w zakresie zasad zapobiegania powstawaniu odpadów komunalnych </w:t>
            </w:r>
            <w:r w:rsidRPr="00E63F78">
              <w:rPr>
                <w:rFonts w:ascii="Arial" w:hAnsi="Arial" w:cs="Arial"/>
                <w:bCs/>
                <w:sz w:val="18"/>
                <w:szCs w:val="18"/>
              </w:rPr>
              <w:lastRenderedPageBreak/>
              <w:t>(w tym odpadów żywności i innych odpadów ulegających biodegradacji oraz odpadów z tworzyw sztucznych).</w:t>
            </w:r>
          </w:p>
        </w:tc>
        <w:tc>
          <w:tcPr>
            <w:tcW w:w="495" w:type="pct"/>
            <w:vAlign w:val="center"/>
          </w:tcPr>
          <w:p w14:paraId="7CED792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lastRenderedPageBreak/>
              <w:t>W</w:t>
            </w:r>
          </w:p>
          <w:p w14:paraId="01FC2C87" w14:textId="3D4D1ABE"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5207BB9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4244FB01" w14:textId="0DB3B3FF"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Media</w:t>
            </w:r>
          </w:p>
        </w:tc>
        <w:tc>
          <w:tcPr>
            <w:tcW w:w="508" w:type="pct"/>
            <w:vAlign w:val="center"/>
          </w:tcPr>
          <w:p w14:paraId="6B5E2589" w14:textId="420CFCF4"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Zadnie ciągłe</w:t>
            </w:r>
          </w:p>
        </w:tc>
        <w:tc>
          <w:tcPr>
            <w:tcW w:w="512" w:type="pct"/>
            <w:vAlign w:val="center"/>
          </w:tcPr>
          <w:p w14:paraId="15D2F740" w14:textId="0750E2C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59641D1A" w14:textId="4518A05E"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44D46CB9" w14:textId="77777777" w:rsidTr="00E8341E">
        <w:trPr>
          <w:trHeight w:val="114"/>
        </w:trPr>
        <w:tc>
          <w:tcPr>
            <w:tcW w:w="760" w:type="pct"/>
            <w:vMerge/>
            <w:vAlign w:val="center"/>
          </w:tcPr>
          <w:p w14:paraId="2F6A4C19" w14:textId="77777777" w:rsidR="00E63F78" w:rsidRPr="00E63F78" w:rsidRDefault="00E63F78" w:rsidP="00E63F78">
            <w:pPr>
              <w:jc w:val="center"/>
              <w:rPr>
                <w:rFonts w:ascii="Arial" w:hAnsi="Arial" w:cs="Arial"/>
                <w:b/>
                <w:sz w:val="18"/>
                <w:szCs w:val="18"/>
              </w:rPr>
            </w:pPr>
          </w:p>
        </w:tc>
        <w:tc>
          <w:tcPr>
            <w:tcW w:w="251" w:type="pct"/>
            <w:vAlign w:val="center"/>
          </w:tcPr>
          <w:p w14:paraId="1BF61827" w14:textId="474F3DF2"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3.</w:t>
            </w:r>
          </w:p>
        </w:tc>
        <w:tc>
          <w:tcPr>
            <w:tcW w:w="1312" w:type="pct"/>
            <w:vAlign w:val="center"/>
          </w:tcPr>
          <w:p w14:paraId="4B094511"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Kontynuacja działań informacyjnych i edukacyjnych w zakresie prawidłowego gospodarowania odpadami komunalnymi </w:t>
            </w:r>
          </w:p>
        </w:tc>
        <w:tc>
          <w:tcPr>
            <w:tcW w:w="495" w:type="pct"/>
            <w:vAlign w:val="center"/>
          </w:tcPr>
          <w:p w14:paraId="3DAB802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7760565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45DD69A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Zadnie ciągłe</w:t>
            </w:r>
          </w:p>
        </w:tc>
        <w:tc>
          <w:tcPr>
            <w:tcW w:w="512" w:type="pct"/>
            <w:vAlign w:val="center"/>
          </w:tcPr>
          <w:p w14:paraId="5A2BE77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615C97D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p w14:paraId="383A602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p w14:paraId="3288CAA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z opłat za odpady</w:t>
            </w:r>
          </w:p>
        </w:tc>
      </w:tr>
      <w:tr w:rsidR="00E63F78" w:rsidRPr="00E63F78" w14:paraId="7CE6BC99" w14:textId="77777777" w:rsidTr="00E8341E">
        <w:trPr>
          <w:trHeight w:val="114"/>
        </w:trPr>
        <w:tc>
          <w:tcPr>
            <w:tcW w:w="760" w:type="pct"/>
            <w:vMerge/>
            <w:vAlign w:val="center"/>
          </w:tcPr>
          <w:p w14:paraId="245BC42F" w14:textId="77777777" w:rsidR="00E63F78" w:rsidRPr="00E63F78" w:rsidRDefault="00E63F78" w:rsidP="00E63F78">
            <w:pPr>
              <w:jc w:val="center"/>
              <w:rPr>
                <w:rFonts w:ascii="Arial" w:hAnsi="Arial" w:cs="Arial"/>
                <w:b/>
                <w:sz w:val="18"/>
                <w:szCs w:val="18"/>
              </w:rPr>
            </w:pPr>
          </w:p>
        </w:tc>
        <w:tc>
          <w:tcPr>
            <w:tcW w:w="251" w:type="pct"/>
            <w:vAlign w:val="center"/>
          </w:tcPr>
          <w:p w14:paraId="6F8203C8" w14:textId="466CAD56"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4.</w:t>
            </w:r>
          </w:p>
        </w:tc>
        <w:tc>
          <w:tcPr>
            <w:tcW w:w="1312" w:type="pct"/>
            <w:vAlign w:val="center"/>
          </w:tcPr>
          <w:p w14:paraId="69D7FF26"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Uwzględnianie w przetargach publicznych, poprzez zapisy w SIWZ zakupów wyrobów zawierających materiały lub substancje pochodzące z recyklingu odpadów; włączanie do procedur zamówień publicznych kryteriów związanych z ochroną środowiska</w:t>
            </w:r>
          </w:p>
        </w:tc>
        <w:tc>
          <w:tcPr>
            <w:tcW w:w="495" w:type="pct"/>
            <w:vAlign w:val="center"/>
          </w:tcPr>
          <w:p w14:paraId="1E64397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05FC2EFF" w14:textId="77777777" w:rsidR="00E63F78" w:rsidRPr="00E63F78" w:rsidRDefault="00E63F78" w:rsidP="00E63F78">
            <w:pPr>
              <w:pStyle w:val="Bezodstpw"/>
              <w:jc w:val="center"/>
              <w:rPr>
                <w:rFonts w:ascii="Arial" w:hAnsi="Arial" w:cs="Arial"/>
                <w:sz w:val="18"/>
                <w:szCs w:val="18"/>
              </w:rPr>
            </w:pPr>
          </w:p>
        </w:tc>
        <w:tc>
          <w:tcPr>
            <w:tcW w:w="689" w:type="pct"/>
            <w:vAlign w:val="center"/>
          </w:tcPr>
          <w:p w14:paraId="36A38DA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3B7F2A0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187BEB8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6507F24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54DCA643" w14:textId="77777777" w:rsidTr="00E8341E">
        <w:trPr>
          <w:trHeight w:val="114"/>
        </w:trPr>
        <w:tc>
          <w:tcPr>
            <w:tcW w:w="760" w:type="pct"/>
            <w:vMerge/>
            <w:vAlign w:val="center"/>
          </w:tcPr>
          <w:p w14:paraId="3ADE30DE" w14:textId="77777777" w:rsidR="00E63F78" w:rsidRPr="00E63F78" w:rsidRDefault="00E63F78" w:rsidP="00E63F78">
            <w:pPr>
              <w:jc w:val="center"/>
              <w:rPr>
                <w:rFonts w:ascii="Arial" w:hAnsi="Arial" w:cs="Arial"/>
                <w:b/>
                <w:sz w:val="18"/>
                <w:szCs w:val="18"/>
              </w:rPr>
            </w:pPr>
          </w:p>
        </w:tc>
        <w:tc>
          <w:tcPr>
            <w:tcW w:w="251" w:type="pct"/>
            <w:vAlign w:val="center"/>
          </w:tcPr>
          <w:p w14:paraId="79059514" w14:textId="611CA2EF"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5.</w:t>
            </w:r>
          </w:p>
        </w:tc>
        <w:tc>
          <w:tcPr>
            <w:tcW w:w="1312" w:type="pct"/>
            <w:vAlign w:val="center"/>
          </w:tcPr>
          <w:p w14:paraId="663517B3"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Wsparcie finansowe organizacji akcji „Sprzątanie Świata”</w:t>
            </w:r>
          </w:p>
        </w:tc>
        <w:tc>
          <w:tcPr>
            <w:tcW w:w="495" w:type="pct"/>
            <w:vAlign w:val="center"/>
          </w:tcPr>
          <w:p w14:paraId="1DDB1C8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79E2FDA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1428CA0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7BDA4AF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Powiat</w:t>
            </w:r>
          </w:p>
        </w:tc>
        <w:tc>
          <w:tcPr>
            <w:tcW w:w="508" w:type="pct"/>
            <w:vAlign w:val="center"/>
          </w:tcPr>
          <w:p w14:paraId="007B1EA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0E53D19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409CA7C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0970DC93" w14:textId="77777777" w:rsidTr="00E8341E">
        <w:trPr>
          <w:trHeight w:val="114"/>
        </w:trPr>
        <w:tc>
          <w:tcPr>
            <w:tcW w:w="760" w:type="pct"/>
            <w:vMerge/>
            <w:vAlign w:val="center"/>
          </w:tcPr>
          <w:p w14:paraId="2FE34656" w14:textId="77777777" w:rsidR="00E63F78" w:rsidRPr="00E63F78" w:rsidRDefault="00E63F78" w:rsidP="00E63F78">
            <w:pPr>
              <w:jc w:val="center"/>
              <w:rPr>
                <w:rFonts w:ascii="Arial" w:hAnsi="Arial" w:cs="Arial"/>
                <w:b/>
                <w:sz w:val="18"/>
                <w:szCs w:val="18"/>
              </w:rPr>
            </w:pPr>
          </w:p>
        </w:tc>
        <w:tc>
          <w:tcPr>
            <w:tcW w:w="251" w:type="pct"/>
            <w:vAlign w:val="center"/>
          </w:tcPr>
          <w:p w14:paraId="3D0E1D98" w14:textId="7A5E0ECD"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6.</w:t>
            </w:r>
          </w:p>
        </w:tc>
        <w:tc>
          <w:tcPr>
            <w:tcW w:w="1312" w:type="pct"/>
            <w:vAlign w:val="center"/>
          </w:tcPr>
          <w:p w14:paraId="61922D94"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Kontrola podmiotów prowadzących działalność w zakresie odbierania, zbierania, transportu, odzysku i unieszkodliwiania odpadów</w:t>
            </w:r>
          </w:p>
        </w:tc>
        <w:tc>
          <w:tcPr>
            <w:tcW w:w="495" w:type="pct"/>
            <w:vAlign w:val="center"/>
          </w:tcPr>
          <w:p w14:paraId="3FEB6D0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45C3168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68437F6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007C384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WIOŚ</w:t>
            </w:r>
          </w:p>
        </w:tc>
        <w:tc>
          <w:tcPr>
            <w:tcW w:w="508" w:type="pct"/>
            <w:vAlign w:val="center"/>
          </w:tcPr>
          <w:p w14:paraId="3888317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razie potrzeby</w:t>
            </w:r>
          </w:p>
        </w:tc>
        <w:tc>
          <w:tcPr>
            <w:tcW w:w="512" w:type="pct"/>
            <w:vAlign w:val="center"/>
          </w:tcPr>
          <w:p w14:paraId="5BDF9AF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2C490C7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64D7AEBD" w14:textId="77777777" w:rsidTr="00E8341E">
        <w:trPr>
          <w:trHeight w:val="114"/>
        </w:trPr>
        <w:tc>
          <w:tcPr>
            <w:tcW w:w="760" w:type="pct"/>
            <w:vMerge/>
            <w:vAlign w:val="center"/>
          </w:tcPr>
          <w:p w14:paraId="1C288983" w14:textId="77777777" w:rsidR="00E63F78" w:rsidRPr="00E63F78" w:rsidRDefault="00E63F78" w:rsidP="00E63F78">
            <w:pPr>
              <w:jc w:val="center"/>
              <w:rPr>
                <w:rFonts w:ascii="Arial" w:hAnsi="Arial" w:cs="Arial"/>
                <w:b/>
                <w:sz w:val="18"/>
                <w:szCs w:val="18"/>
              </w:rPr>
            </w:pPr>
          </w:p>
        </w:tc>
        <w:tc>
          <w:tcPr>
            <w:tcW w:w="251" w:type="pct"/>
            <w:vAlign w:val="center"/>
          </w:tcPr>
          <w:p w14:paraId="5A301C63" w14:textId="6B376F3C"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7.</w:t>
            </w:r>
          </w:p>
        </w:tc>
        <w:tc>
          <w:tcPr>
            <w:tcW w:w="1312" w:type="pct"/>
            <w:vAlign w:val="center"/>
          </w:tcPr>
          <w:p w14:paraId="02BDEBD8" w14:textId="062030D3" w:rsidR="00E63F78" w:rsidRPr="00E63F78" w:rsidRDefault="00E63F78" w:rsidP="00E63F78">
            <w:pPr>
              <w:pStyle w:val="Bezodstpw"/>
              <w:rPr>
                <w:rFonts w:ascii="Arial" w:hAnsi="Arial" w:cs="Arial"/>
                <w:sz w:val="18"/>
                <w:szCs w:val="18"/>
              </w:rPr>
            </w:pPr>
            <w:r w:rsidRPr="00E63F78">
              <w:rPr>
                <w:rFonts w:ascii="Arial" w:hAnsi="Arial" w:cs="Arial"/>
                <w:sz w:val="18"/>
                <w:szCs w:val="18"/>
              </w:rPr>
              <w:t>Przeprowadzanie kontroli w zakresie przestrzegania regulaminu utrzymania czystości i porządku w gminie</w:t>
            </w:r>
          </w:p>
        </w:tc>
        <w:tc>
          <w:tcPr>
            <w:tcW w:w="495" w:type="pct"/>
            <w:vAlign w:val="center"/>
          </w:tcPr>
          <w:p w14:paraId="4B0D63D5" w14:textId="1BFDC1C2"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5BBBBC38" w14:textId="0B4A7AE6"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4C309905" w14:textId="14943071"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7F6B2523" w14:textId="14131860"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4C7CA521" w14:textId="3B9ACCA1"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3E49ADCA" w14:textId="77777777" w:rsidTr="00E8341E">
        <w:trPr>
          <w:trHeight w:val="114"/>
        </w:trPr>
        <w:tc>
          <w:tcPr>
            <w:tcW w:w="760" w:type="pct"/>
            <w:vMerge/>
            <w:vAlign w:val="center"/>
          </w:tcPr>
          <w:p w14:paraId="49CA999E" w14:textId="77777777" w:rsidR="00E63F78" w:rsidRPr="00E63F78" w:rsidRDefault="00E63F78" w:rsidP="00E63F78">
            <w:pPr>
              <w:jc w:val="center"/>
              <w:rPr>
                <w:rFonts w:ascii="Arial" w:hAnsi="Arial" w:cs="Arial"/>
                <w:b/>
                <w:sz w:val="18"/>
                <w:szCs w:val="18"/>
              </w:rPr>
            </w:pPr>
          </w:p>
        </w:tc>
        <w:tc>
          <w:tcPr>
            <w:tcW w:w="251" w:type="pct"/>
            <w:vAlign w:val="center"/>
          </w:tcPr>
          <w:p w14:paraId="7C740E4C" w14:textId="1E2F4D1A"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8.</w:t>
            </w:r>
          </w:p>
        </w:tc>
        <w:tc>
          <w:tcPr>
            <w:tcW w:w="1312" w:type="pct"/>
            <w:vAlign w:val="center"/>
          </w:tcPr>
          <w:p w14:paraId="0B5579E4"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Ograniczenie ilości składowanych odpadów ze szczególnym uwzględnieniem minimalizacji i zagospodarowania tworzyw sztucznych oraz zagospodarowania odpadów budowlanych i rozbiórkowych</w:t>
            </w:r>
          </w:p>
        </w:tc>
        <w:tc>
          <w:tcPr>
            <w:tcW w:w="495" w:type="pct"/>
            <w:vAlign w:val="center"/>
          </w:tcPr>
          <w:p w14:paraId="6931D21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37562B1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7FBF6CD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6DC048E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funkcjonowania systemu</w:t>
            </w:r>
          </w:p>
        </w:tc>
        <w:tc>
          <w:tcPr>
            <w:tcW w:w="473" w:type="pct"/>
            <w:vAlign w:val="center"/>
          </w:tcPr>
          <w:p w14:paraId="04B8BD7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 środki z opłat za odpady</w:t>
            </w:r>
          </w:p>
        </w:tc>
      </w:tr>
      <w:tr w:rsidR="00E63F78" w:rsidRPr="00E63F78" w14:paraId="3AB8C569" w14:textId="77777777" w:rsidTr="00E8341E">
        <w:trPr>
          <w:trHeight w:val="114"/>
        </w:trPr>
        <w:tc>
          <w:tcPr>
            <w:tcW w:w="760" w:type="pct"/>
            <w:vMerge/>
            <w:vAlign w:val="center"/>
          </w:tcPr>
          <w:p w14:paraId="2B9CE844" w14:textId="77777777" w:rsidR="00E63F78" w:rsidRPr="00E63F78" w:rsidRDefault="00E63F78" w:rsidP="00E63F78">
            <w:pPr>
              <w:jc w:val="center"/>
              <w:rPr>
                <w:rFonts w:ascii="Arial" w:hAnsi="Arial" w:cs="Arial"/>
                <w:b/>
                <w:sz w:val="18"/>
                <w:szCs w:val="18"/>
              </w:rPr>
            </w:pPr>
          </w:p>
        </w:tc>
        <w:tc>
          <w:tcPr>
            <w:tcW w:w="251" w:type="pct"/>
            <w:vAlign w:val="center"/>
          </w:tcPr>
          <w:p w14:paraId="3D872FED" w14:textId="720C79DE"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9.</w:t>
            </w:r>
          </w:p>
        </w:tc>
        <w:tc>
          <w:tcPr>
            <w:tcW w:w="1312" w:type="pct"/>
            <w:vAlign w:val="center"/>
          </w:tcPr>
          <w:p w14:paraId="06466BEC"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Promowanie budowy przydomowych kompostowników</w:t>
            </w:r>
          </w:p>
        </w:tc>
        <w:tc>
          <w:tcPr>
            <w:tcW w:w="495" w:type="pct"/>
            <w:vAlign w:val="center"/>
          </w:tcPr>
          <w:p w14:paraId="56A6E18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5B26B2A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769FF2B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712EB4E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27DF407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5C43A823" w14:textId="77777777" w:rsidTr="00E8341E">
        <w:trPr>
          <w:trHeight w:val="114"/>
        </w:trPr>
        <w:tc>
          <w:tcPr>
            <w:tcW w:w="760" w:type="pct"/>
            <w:vMerge/>
            <w:vAlign w:val="center"/>
          </w:tcPr>
          <w:p w14:paraId="5D7A1F1D" w14:textId="77777777" w:rsidR="00E63F78" w:rsidRPr="00E63F78" w:rsidRDefault="00E63F78" w:rsidP="00E63F78">
            <w:pPr>
              <w:jc w:val="center"/>
              <w:rPr>
                <w:rFonts w:ascii="Arial" w:hAnsi="Arial" w:cs="Arial"/>
                <w:b/>
                <w:sz w:val="18"/>
                <w:szCs w:val="18"/>
              </w:rPr>
            </w:pPr>
          </w:p>
        </w:tc>
        <w:tc>
          <w:tcPr>
            <w:tcW w:w="251" w:type="pct"/>
            <w:vAlign w:val="center"/>
          </w:tcPr>
          <w:p w14:paraId="310890CD" w14:textId="6028DE0B"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10.</w:t>
            </w:r>
          </w:p>
        </w:tc>
        <w:tc>
          <w:tcPr>
            <w:tcW w:w="1312" w:type="pct"/>
            <w:vAlign w:val="center"/>
          </w:tcPr>
          <w:p w14:paraId="30A7C637"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Likwidacja „dzikich wysypisk” odpadów</w:t>
            </w:r>
          </w:p>
        </w:tc>
        <w:tc>
          <w:tcPr>
            <w:tcW w:w="495" w:type="pct"/>
            <w:vAlign w:val="center"/>
          </w:tcPr>
          <w:p w14:paraId="2F6BF93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5C4530B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6569AB2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razie potrzeby</w:t>
            </w:r>
          </w:p>
        </w:tc>
        <w:tc>
          <w:tcPr>
            <w:tcW w:w="512" w:type="pct"/>
            <w:vAlign w:val="center"/>
          </w:tcPr>
          <w:p w14:paraId="21D6C6A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razie konieczności</w:t>
            </w:r>
          </w:p>
        </w:tc>
        <w:tc>
          <w:tcPr>
            <w:tcW w:w="473" w:type="pct"/>
            <w:vAlign w:val="center"/>
          </w:tcPr>
          <w:p w14:paraId="478F372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71AA13BF" w14:textId="77777777" w:rsidTr="00E8341E">
        <w:trPr>
          <w:trHeight w:val="114"/>
        </w:trPr>
        <w:tc>
          <w:tcPr>
            <w:tcW w:w="760" w:type="pct"/>
            <w:vMerge/>
            <w:tcBorders>
              <w:right w:val="single" w:sz="4" w:space="0" w:color="auto"/>
            </w:tcBorders>
            <w:vAlign w:val="center"/>
          </w:tcPr>
          <w:p w14:paraId="2A961FCE" w14:textId="77777777" w:rsidR="00E63F78" w:rsidRPr="00E63F78" w:rsidRDefault="00E63F78" w:rsidP="00E63F78">
            <w:pPr>
              <w:jc w:val="center"/>
              <w:rPr>
                <w:rFonts w:ascii="Arial" w:hAnsi="Arial" w:cs="Arial"/>
                <w:b/>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5C4EFA8D" w14:textId="663E5DC8"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11.</w:t>
            </w:r>
          </w:p>
        </w:tc>
        <w:tc>
          <w:tcPr>
            <w:tcW w:w="1312" w:type="pct"/>
            <w:tcBorders>
              <w:top w:val="single" w:sz="4" w:space="0" w:color="auto"/>
              <w:left w:val="single" w:sz="4" w:space="0" w:color="auto"/>
              <w:bottom w:val="single" w:sz="4" w:space="0" w:color="auto"/>
              <w:right w:val="single" w:sz="4" w:space="0" w:color="auto"/>
            </w:tcBorders>
            <w:vAlign w:val="center"/>
          </w:tcPr>
          <w:p w14:paraId="5CEECF75" w14:textId="1F353AEA" w:rsidR="00E63F78" w:rsidRPr="00E63F78" w:rsidRDefault="00E63F78" w:rsidP="00E63F78">
            <w:pPr>
              <w:pStyle w:val="Bezodstpw"/>
              <w:rPr>
                <w:rFonts w:ascii="Arial" w:hAnsi="Arial" w:cs="Arial"/>
                <w:sz w:val="18"/>
                <w:szCs w:val="18"/>
              </w:rPr>
            </w:pPr>
            <w:r w:rsidRPr="00E63F78">
              <w:rPr>
                <w:rFonts w:ascii="Arial" w:hAnsi="Arial" w:cs="Arial"/>
                <w:sz w:val="18"/>
                <w:szCs w:val="18"/>
              </w:rPr>
              <w:t>Aktualizowanie i ewidencjonowanie ilości usuniętego azbestu na potrzeby portalu baza azbestowa.gov.pl</w:t>
            </w:r>
          </w:p>
        </w:tc>
        <w:tc>
          <w:tcPr>
            <w:tcW w:w="495" w:type="pct"/>
            <w:tcBorders>
              <w:top w:val="single" w:sz="4" w:space="0" w:color="auto"/>
              <w:left w:val="single" w:sz="4" w:space="0" w:color="auto"/>
              <w:bottom w:val="single" w:sz="4" w:space="0" w:color="auto"/>
              <w:right w:val="single" w:sz="4" w:space="0" w:color="auto"/>
            </w:tcBorders>
            <w:vAlign w:val="center"/>
          </w:tcPr>
          <w:p w14:paraId="5099AC5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tcBorders>
              <w:top w:val="single" w:sz="4" w:space="0" w:color="auto"/>
              <w:left w:val="single" w:sz="4" w:space="0" w:color="auto"/>
              <w:bottom w:val="single" w:sz="4" w:space="0" w:color="auto"/>
              <w:right w:val="single" w:sz="4" w:space="0" w:color="auto"/>
            </w:tcBorders>
            <w:vAlign w:val="center"/>
          </w:tcPr>
          <w:p w14:paraId="32759AF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Gminy</w:t>
            </w:r>
          </w:p>
        </w:tc>
        <w:tc>
          <w:tcPr>
            <w:tcW w:w="508" w:type="pct"/>
            <w:tcBorders>
              <w:top w:val="single" w:sz="4" w:space="0" w:color="auto"/>
              <w:left w:val="single" w:sz="4" w:space="0" w:color="auto"/>
              <w:bottom w:val="single" w:sz="4" w:space="0" w:color="auto"/>
              <w:right w:val="single" w:sz="4" w:space="0" w:color="auto"/>
            </w:tcBorders>
            <w:vAlign w:val="center"/>
          </w:tcPr>
          <w:p w14:paraId="64C5C36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left w:val="single" w:sz="4" w:space="0" w:color="auto"/>
              <w:bottom w:val="single" w:sz="4" w:space="0" w:color="auto"/>
              <w:right w:val="single" w:sz="4" w:space="0" w:color="auto"/>
            </w:tcBorders>
            <w:vAlign w:val="center"/>
          </w:tcPr>
          <w:p w14:paraId="11E6149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4" w:space="0" w:color="auto"/>
              <w:left w:val="single" w:sz="4" w:space="0" w:color="auto"/>
              <w:bottom w:val="single" w:sz="4" w:space="0" w:color="auto"/>
              <w:right w:val="single" w:sz="4" w:space="0" w:color="auto"/>
            </w:tcBorders>
            <w:vAlign w:val="center"/>
          </w:tcPr>
          <w:p w14:paraId="42AFE9D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719E8CC3" w14:textId="77777777" w:rsidTr="00E8341E">
        <w:trPr>
          <w:trHeight w:val="114"/>
        </w:trPr>
        <w:tc>
          <w:tcPr>
            <w:tcW w:w="760" w:type="pct"/>
            <w:vMerge/>
            <w:tcBorders>
              <w:right w:val="single" w:sz="4" w:space="0" w:color="auto"/>
            </w:tcBorders>
            <w:vAlign w:val="center"/>
          </w:tcPr>
          <w:p w14:paraId="24C48D42" w14:textId="77777777" w:rsidR="00E63F78" w:rsidRPr="00E63F78" w:rsidRDefault="00E63F78" w:rsidP="00E63F78">
            <w:pPr>
              <w:jc w:val="center"/>
              <w:rPr>
                <w:rFonts w:ascii="Arial" w:hAnsi="Arial" w:cs="Arial"/>
                <w:b/>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236BF505" w14:textId="0A90FC44"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12.</w:t>
            </w:r>
          </w:p>
        </w:tc>
        <w:tc>
          <w:tcPr>
            <w:tcW w:w="1312" w:type="pct"/>
            <w:tcBorders>
              <w:top w:val="single" w:sz="4" w:space="0" w:color="auto"/>
              <w:left w:val="single" w:sz="4" w:space="0" w:color="auto"/>
              <w:bottom w:val="single" w:sz="4" w:space="0" w:color="auto"/>
              <w:right w:val="single" w:sz="4" w:space="0" w:color="auto"/>
            </w:tcBorders>
            <w:vAlign w:val="center"/>
          </w:tcPr>
          <w:p w14:paraId="7FA384B3"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Pomoc w usuwaniu azbestu</w:t>
            </w:r>
          </w:p>
        </w:tc>
        <w:tc>
          <w:tcPr>
            <w:tcW w:w="495" w:type="pct"/>
            <w:tcBorders>
              <w:top w:val="single" w:sz="4" w:space="0" w:color="auto"/>
              <w:left w:val="single" w:sz="4" w:space="0" w:color="auto"/>
              <w:bottom w:val="single" w:sz="4" w:space="0" w:color="auto"/>
              <w:right w:val="single" w:sz="4" w:space="0" w:color="auto"/>
            </w:tcBorders>
            <w:vAlign w:val="center"/>
          </w:tcPr>
          <w:p w14:paraId="3F26B69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tcBorders>
              <w:top w:val="single" w:sz="4" w:space="0" w:color="auto"/>
              <w:left w:val="single" w:sz="4" w:space="0" w:color="auto"/>
              <w:bottom w:val="single" w:sz="4" w:space="0" w:color="auto"/>
              <w:right w:val="single" w:sz="4" w:space="0" w:color="auto"/>
            </w:tcBorders>
            <w:vAlign w:val="center"/>
          </w:tcPr>
          <w:p w14:paraId="4B37D0E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Gminy</w:t>
            </w:r>
          </w:p>
        </w:tc>
        <w:tc>
          <w:tcPr>
            <w:tcW w:w="508" w:type="pct"/>
            <w:tcBorders>
              <w:top w:val="single" w:sz="4" w:space="0" w:color="auto"/>
              <w:left w:val="single" w:sz="4" w:space="0" w:color="auto"/>
              <w:bottom w:val="single" w:sz="4" w:space="0" w:color="auto"/>
              <w:right w:val="single" w:sz="4" w:space="0" w:color="auto"/>
            </w:tcBorders>
            <w:vAlign w:val="center"/>
          </w:tcPr>
          <w:p w14:paraId="3755955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left w:val="single" w:sz="4" w:space="0" w:color="auto"/>
              <w:bottom w:val="single" w:sz="4" w:space="0" w:color="auto"/>
              <w:right w:val="single" w:sz="4" w:space="0" w:color="auto"/>
            </w:tcBorders>
            <w:vAlign w:val="center"/>
          </w:tcPr>
          <w:p w14:paraId="694F14A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b.d.</w:t>
            </w:r>
          </w:p>
        </w:tc>
        <w:tc>
          <w:tcPr>
            <w:tcW w:w="473" w:type="pct"/>
            <w:tcBorders>
              <w:top w:val="single" w:sz="4" w:space="0" w:color="auto"/>
              <w:left w:val="single" w:sz="4" w:space="0" w:color="auto"/>
              <w:bottom w:val="single" w:sz="4" w:space="0" w:color="auto"/>
              <w:right w:val="single" w:sz="4" w:space="0" w:color="auto"/>
            </w:tcBorders>
            <w:vAlign w:val="center"/>
          </w:tcPr>
          <w:p w14:paraId="19D73F2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 środki WFOŚiGW NFOŚiGW</w:t>
            </w:r>
          </w:p>
        </w:tc>
      </w:tr>
      <w:tr w:rsidR="00E63F78" w:rsidRPr="00E63F78" w14:paraId="7F29D311" w14:textId="77777777" w:rsidTr="00E8341E">
        <w:trPr>
          <w:trHeight w:val="114"/>
        </w:trPr>
        <w:tc>
          <w:tcPr>
            <w:tcW w:w="760" w:type="pct"/>
            <w:vMerge w:val="restart"/>
            <w:tcBorders>
              <w:top w:val="single" w:sz="12" w:space="0" w:color="auto"/>
            </w:tcBorders>
            <w:vAlign w:val="center"/>
          </w:tcPr>
          <w:p w14:paraId="6A8B0D9F"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Zarządzanie zasobami dziedzictwa przyrodniczego i kulturowego, w tym ochrona różnorodności biologicznej i krajobrazu</w:t>
            </w:r>
          </w:p>
          <w:p w14:paraId="73968578" w14:textId="77777777" w:rsidR="00E63F78" w:rsidRPr="00E63F78" w:rsidRDefault="00E63F78" w:rsidP="00E63F78">
            <w:pPr>
              <w:jc w:val="center"/>
              <w:rPr>
                <w:rFonts w:ascii="Arial" w:hAnsi="Arial" w:cs="Arial"/>
                <w:b/>
                <w:sz w:val="18"/>
                <w:szCs w:val="18"/>
              </w:rPr>
            </w:pPr>
          </w:p>
        </w:tc>
        <w:tc>
          <w:tcPr>
            <w:tcW w:w="251" w:type="pct"/>
            <w:tcBorders>
              <w:top w:val="single" w:sz="12" w:space="0" w:color="auto"/>
            </w:tcBorders>
            <w:vAlign w:val="center"/>
          </w:tcPr>
          <w:p w14:paraId="708B3E55"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tcBorders>
              <w:top w:val="single" w:sz="12" w:space="0" w:color="auto"/>
            </w:tcBorders>
            <w:vAlign w:val="center"/>
          </w:tcPr>
          <w:p w14:paraId="28E338E5"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Bieżąca inwentaryzacja form ochrony przyrody, zachowanie różnorodności biologicznej i jej racjonalne użytkowanie oraz stworzenie spójnego systemu obszarów chronionych</w:t>
            </w:r>
          </w:p>
        </w:tc>
        <w:tc>
          <w:tcPr>
            <w:tcW w:w="495" w:type="pct"/>
            <w:tcBorders>
              <w:top w:val="single" w:sz="12" w:space="0" w:color="auto"/>
            </w:tcBorders>
            <w:vAlign w:val="center"/>
          </w:tcPr>
          <w:p w14:paraId="300A5FF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1910581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12" w:space="0" w:color="auto"/>
            </w:tcBorders>
            <w:vAlign w:val="center"/>
          </w:tcPr>
          <w:p w14:paraId="2310C15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54D56BD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Nadleśnictwa,</w:t>
            </w:r>
          </w:p>
          <w:p w14:paraId="1A97C78B" w14:textId="77777777" w:rsidR="00E63F78" w:rsidRPr="00E63F78" w:rsidRDefault="00E63F78" w:rsidP="00E63F78">
            <w:pPr>
              <w:pStyle w:val="Bezodstpw"/>
              <w:jc w:val="center"/>
              <w:rPr>
                <w:rFonts w:ascii="Arial" w:hAnsi="Arial" w:cs="Arial"/>
                <w:sz w:val="18"/>
                <w:szCs w:val="18"/>
              </w:rPr>
            </w:pPr>
          </w:p>
        </w:tc>
        <w:tc>
          <w:tcPr>
            <w:tcW w:w="508" w:type="pct"/>
            <w:tcBorders>
              <w:top w:val="single" w:sz="12" w:space="0" w:color="auto"/>
            </w:tcBorders>
            <w:vAlign w:val="center"/>
          </w:tcPr>
          <w:p w14:paraId="4BCED33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tcBorders>
            <w:vAlign w:val="center"/>
          </w:tcPr>
          <w:p w14:paraId="58890BB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opracowań planistycznych i wydawanych decyzji</w:t>
            </w:r>
          </w:p>
        </w:tc>
        <w:tc>
          <w:tcPr>
            <w:tcW w:w="473" w:type="pct"/>
            <w:tcBorders>
              <w:top w:val="single" w:sz="12" w:space="0" w:color="auto"/>
            </w:tcBorders>
            <w:vAlign w:val="center"/>
          </w:tcPr>
          <w:p w14:paraId="1C94450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 środki zewnętrzne</w:t>
            </w:r>
          </w:p>
        </w:tc>
      </w:tr>
      <w:tr w:rsidR="00E63F78" w:rsidRPr="00E63F78" w14:paraId="05F8B45F" w14:textId="77777777" w:rsidTr="00E8341E">
        <w:trPr>
          <w:trHeight w:val="114"/>
        </w:trPr>
        <w:tc>
          <w:tcPr>
            <w:tcW w:w="760" w:type="pct"/>
            <w:vMerge/>
            <w:vAlign w:val="center"/>
          </w:tcPr>
          <w:p w14:paraId="1DB8B35D" w14:textId="77777777" w:rsidR="00E63F78" w:rsidRPr="00E63F78" w:rsidRDefault="00E63F78" w:rsidP="00E63F78">
            <w:pPr>
              <w:jc w:val="center"/>
              <w:rPr>
                <w:rFonts w:ascii="Arial" w:hAnsi="Arial" w:cs="Arial"/>
                <w:sz w:val="18"/>
                <w:szCs w:val="18"/>
              </w:rPr>
            </w:pPr>
          </w:p>
        </w:tc>
        <w:tc>
          <w:tcPr>
            <w:tcW w:w="251" w:type="pct"/>
            <w:vAlign w:val="center"/>
          </w:tcPr>
          <w:p w14:paraId="51C5B773" w14:textId="30A86016"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1.1.</w:t>
            </w:r>
          </w:p>
        </w:tc>
        <w:tc>
          <w:tcPr>
            <w:tcW w:w="1312" w:type="pct"/>
            <w:vAlign w:val="center"/>
          </w:tcPr>
          <w:p w14:paraId="291B8741" w14:textId="467AFAF7" w:rsidR="00E63F78" w:rsidRPr="00E63F78" w:rsidRDefault="00E63F78" w:rsidP="00E63F78">
            <w:pPr>
              <w:pStyle w:val="Bezodstpw"/>
              <w:rPr>
                <w:rFonts w:ascii="Arial" w:hAnsi="Arial" w:cs="Arial"/>
                <w:sz w:val="18"/>
                <w:szCs w:val="18"/>
              </w:rPr>
            </w:pPr>
            <w:r w:rsidRPr="00E63F78">
              <w:rPr>
                <w:rFonts w:ascii="Arial" w:hAnsi="Arial" w:cs="Arial"/>
                <w:sz w:val="18"/>
                <w:szCs w:val="18"/>
              </w:rPr>
              <w:t>Zachowanie i odtwarzanie elementów środowiskowych przyrody</w:t>
            </w:r>
          </w:p>
        </w:tc>
        <w:tc>
          <w:tcPr>
            <w:tcW w:w="495" w:type="pct"/>
            <w:vAlign w:val="center"/>
          </w:tcPr>
          <w:p w14:paraId="20207F3D" w14:textId="76FAC0CD"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19BE0A99" w14:textId="0CC367F8"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Nadleśnictwo Osie</w:t>
            </w:r>
          </w:p>
        </w:tc>
        <w:tc>
          <w:tcPr>
            <w:tcW w:w="508" w:type="pct"/>
            <w:vAlign w:val="center"/>
          </w:tcPr>
          <w:p w14:paraId="2AA95558" w14:textId="3F78535C"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w:t>
            </w:r>
          </w:p>
        </w:tc>
        <w:tc>
          <w:tcPr>
            <w:tcW w:w="512" w:type="pct"/>
            <w:vAlign w:val="center"/>
          </w:tcPr>
          <w:p w14:paraId="3D3BC891" w14:textId="0622C818"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24 000,00</w:t>
            </w:r>
          </w:p>
        </w:tc>
        <w:tc>
          <w:tcPr>
            <w:tcW w:w="473" w:type="pct"/>
            <w:vAlign w:val="center"/>
          </w:tcPr>
          <w:p w14:paraId="398A33F9" w14:textId="7F62E1C2"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5FD69A35" w14:textId="77777777" w:rsidTr="00E8341E">
        <w:trPr>
          <w:trHeight w:val="114"/>
        </w:trPr>
        <w:tc>
          <w:tcPr>
            <w:tcW w:w="760" w:type="pct"/>
            <w:vMerge/>
            <w:vAlign w:val="center"/>
          </w:tcPr>
          <w:p w14:paraId="312C5CFB" w14:textId="77777777" w:rsidR="00E63F78" w:rsidRPr="00E63F78" w:rsidRDefault="00E63F78" w:rsidP="00E63F78">
            <w:pPr>
              <w:jc w:val="center"/>
              <w:rPr>
                <w:rFonts w:ascii="Arial" w:hAnsi="Arial" w:cs="Arial"/>
                <w:sz w:val="18"/>
                <w:szCs w:val="18"/>
              </w:rPr>
            </w:pPr>
          </w:p>
        </w:tc>
        <w:tc>
          <w:tcPr>
            <w:tcW w:w="251" w:type="pct"/>
            <w:vAlign w:val="center"/>
          </w:tcPr>
          <w:p w14:paraId="0DF7D311" w14:textId="0F7BD3A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1.2.</w:t>
            </w:r>
          </w:p>
        </w:tc>
        <w:tc>
          <w:tcPr>
            <w:tcW w:w="1312" w:type="pct"/>
            <w:vAlign w:val="center"/>
          </w:tcPr>
          <w:p w14:paraId="7768EA65" w14:textId="1C737108" w:rsidR="00E63F78" w:rsidRPr="00E63F78" w:rsidRDefault="00E63F78" w:rsidP="00E63F78">
            <w:pPr>
              <w:pStyle w:val="Bezodstpw"/>
              <w:rPr>
                <w:rFonts w:ascii="Arial" w:hAnsi="Arial" w:cs="Arial"/>
                <w:sz w:val="18"/>
                <w:szCs w:val="18"/>
              </w:rPr>
            </w:pPr>
            <w:r w:rsidRPr="00E63F78">
              <w:rPr>
                <w:rFonts w:ascii="Arial" w:hAnsi="Arial" w:cs="Arial"/>
                <w:sz w:val="18"/>
                <w:szCs w:val="18"/>
              </w:rPr>
              <w:t>Ochrona gatunkowa roślin</w:t>
            </w:r>
          </w:p>
        </w:tc>
        <w:tc>
          <w:tcPr>
            <w:tcW w:w="495" w:type="pct"/>
            <w:vAlign w:val="center"/>
          </w:tcPr>
          <w:p w14:paraId="0EF51FE0" w14:textId="13C3FEB3"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6CD49F87" w14:textId="610ED4BE"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Nadleśnictwo Osie</w:t>
            </w:r>
          </w:p>
        </w:tc>
        <w:tc>
          <w:tcPr>
            <w:tcW w:w="508" w:type="pct"/>
            <w:vAlign w:val="center"/>
          </w:tcPr>
          <w:p w14:paraId="33F8DF00" w14:textId="11047450"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w:t>
            </w:r>
          </w:p>
        </w:tc>
        <w:tc>
          <w:tcPr>
            <w:tcW w:w="512" w:type="pct"/>
            <w:vAlign w:val="center"/>
          </w:tcPr>
          <w:p w14:paraId="6D8FDEA3" w14:textId="72EEDB21"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2 000,00</w:t>
            </w:r>
          </w:p>
        </w:tc>
        <w:tc>
          <w:tcPr>
            <w:tcW w:w="473" w:type="pct"/>
            <w:vAlign w:val="center"/>
          </w:tcPr>
          <w:p w14:paraId="435CF2AC" w14:textId="5059786C"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63AD126E" w14:textId="77777777" w:rsidTr="00E8341E">
        <w:trPr>
          <w:trHeight w:val="114"/>
        </w:trPr>
        <w:tc>
          <w:tcPr>
            <w:tcW w:w="760" w:type="pct"/>
            <w:vMerge/>
            <w:vAlign w:val="center"/>
          </w:tcPr>
          <w:p w14:paraId="02934118" w14:textId="77777777" w:rsidR="00E63F78" w:rsidRPr="00E63F78" w:rsidRDefault="00E63F78" w:rsidP="00E63F78">
            <w:pPr>
              <w:jc w:val="center"/>
              <w:rPr>
                <w:rFonts w:ascii="Arial" w:hAnsi="Arial" w:cs="Arial"/>
                <w:sz w:val="18"/>
                <w:szCs w:val="18"/>
              </w:rPr>
            </w:pPr>
          </w:p>
        </w:tc>
        <w:tc>
          <w:tcPr>
            <w:tcW w:w="251" w:type="pct"/>
            <w:vAlign w:val="center"/>
          </w:tcPr>
          <w:p w14:paraId="6634EA64"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vAlign w:val="center"/>
          </w:tcPr>
          <w:p w14:paraId="1710F2C6"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Inwentaryzacja i bieżąca ochrona istniejących  pomników przyrody i użytków ekologicznych oraz aktualizacja ustanawiających aktów prawnych </w:t>
            </w:r>
          </w:p>
        </w:tc>
        <w:tc>
          <w:tcPr>
            <w:tcW w:w="495" w:type="pct"/>
            <w:vAlign w:val="center"/>
          </w:tcPr>
          <w:p w14:paraId="003E446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6FD2551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731840DB" w14:textId="2788B3D2"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Do 2025</w:t>
            </w:r>
          </w:p>
        </w:tc>
        <w:tc>
          <w:tcPr>
            <w:tcW w:w="512" w:type="pct"/>
            <w:vAlign w:val="center"/>
          </w:tcPr>
          <w:p w14:paraId="047CFB7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49C69E2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1BCFB8F1" w14:textId="77777777" w:rsidTr="00E8341E">
        <w:trPr>
          <w:trHeight w:val="114"/>
        </w:trPr>
        <w:tc>
          <w:tcPr>
            <w:tcW w:w="760" w:type="pct"/>
            <w:vMerge/>
            <w:vAlign w:val="center"/>
          </w:tcPr>
          <w:p w14:paraId="65A5F8F2" w14:textId="77777777" w:rsidR="00E63F78" w:rsidRPr="00E63F78" w:rsidRDefault="00E63F78" w:rsidP="00E63F78">
            <w:pPr>
              <w:jc w:val="center"/>
              <w:rPr>
                <w:rFonts w:ascii="Arial" w:hAnsi="Arial" w:cs="Arial"/>
                <w:sz w:val="18"/>
                <w:szCs w:val="18"/>
              </w:rPr>
            </w:pPr>
          </w:p>
        </w:tc>
        <w:tc>
          <w:tcPr>
            <w:tcW w:w="251" w:type="pct"/>
            <w:vAlign w:val="center"/>
          </w:tcPr>
          <w:p w14:paraId="2B4C5154" w14:textId="321C998A"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3.</w:t>
            </w:r>
          </w:p>
        </w:tc>
        <w:tc>
          <w:tcPr>
            <w:tcW w:w="1312" w:type="pct"/>
            <w:vAlign w:val="center"/>
          </w:tcPr>
          <w:p w14:paraId="29D8CF32" w14:textId="0E3B1F5F" w:rsidR="00E63F78" w:rsidRPr="00E63F78" w:rsidRDefault="00E63F78" w:rsidP="00E63F78">
            <w:pPr>
              <w:pStyle w:val="Bezodstpw"/>
              <w:rPr>
                <w:rFonts w:ascii="Arial" w:hAnsi="Arial" w:cs="Arial"/>
                <w:sz w:val="18"/>
                <w:szCs w:val="18"/>
              </w:rPr>
            </w:pPr>
            <w:r w:rsidRPr="00E63F78">
              <w:rPr>
                <w:rFonts w:ascii="Arial" w:hAnsi="Arial" w:cs="Arial"/>
                <w:sz w:val="18"/>
                <w:szCs w:val="18"/>
              </w:rPr>
              <w:t>Tworzenie nowych form ochrony przyrody na podstawie wyników inwentaryzacji i waloryzacji przyrodniczej</w:t>
            </w:r>
          </w:p>
        </w:tc>
        <w:tc>
          <w:tcPr>
            <w:tcW w:w="495" w:type="pct"/>
            <w:vAlign w:val="center"/>
          </w:tcPr>
          <w:p w14:paraId="0D2F49F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7D91762B" w14:textId="6A365DE0"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42BC5AF4" w14:textId="201BE17A"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4EFA10C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RDOŚ,</w:t>
            </w:r>
          </w:p>
          <w:p w14:paraId="506F5AFD" w14:textId="77777777" w:rsidR="00E63F78" w:rsidRPr="00E63F78" w:rsidRDefault="00E63F78" w:rsidP="00E63F78">
            <w:pPr>
              <w:pStyle w:val="Bezodstpw"/>
              <w:jc w:val="center"/>
              <w:rPr>
                <w:rFonts w:ascii="Arial" w:hAnsi="Arial" w:cs="Arial"/>
                <w:sz w:val="18"/>
                <w:szCs w:val="18"/>
              </w:rPr>
            </w:pPr>
          </w:p>
        </w:tc>
        <w:tc>
          <w:tcPr>
            <w:tcW w:w="508" w:type="pct"/>
            <w:vAlign w:val="center"/>
          </w:tcPr>
          <w:p w14:paraId="5B02700E" w14:textId="6A63008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Do 2024</w:t>
            </w:r>
          </w:p>
        </w:tc>
        <w:tc>
          <w:tcPr>
            <w:tcW w:w="512" w:type="pct"/>
            <w:vAlign w:val="center"/>
          </w:tcPr>
          <w:p w14:paraId="0791A241" w14:textId="73183180"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opracowań planistycznych i wydawanych decyzji</w:t>
            </w:r>
          </w:p>
        </w:tc>
        <w:tc>
          <w:tcPr>
            <w:tcW w:w="473" w:type="pct"/>
            <w:vAlign w:val="center"/>
          </w:tcPr>
          <w:p w14:paraId="790A50EE" w14:textId="02300260"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 środki zewnętrzne</w:t>
            </w:r>
          </w:p>
        </w:tc>
      </w:tr>
      <w:tr w:rsidR="00E63F78" w:rsidRPr="00E63F78" w14:paraId="520FC4A9" w14:textId="77777777" w:rsidTr="00E8341E">
        <w:trPr>
          <w:trHeight w:val="114"/>
        </w:trPr>
        <w:tc>
          <w:tcPr>
            <w:tcW w:w="760" w:type="pct"/>
            <w:vMerge/>
            <w:tcBorders>
              <w:top w:val="single" w:sz="4" w:space="0" w:color="auto"/>
              <w:bottom w:val="single" w:sz="4" w:space="0" w:color="auto"/>
            </w:tcBorders>
            <w:vAlign w:val="center"/>
          </w:tcPr>
          <w:p w14:paraId="01A8F9E1" w14:textId="77777777" w:rsidR="00E63F78" w:rsidRPr="00E63F78" w:rsidRDefault="00E63F78" w:rsidP="00E63F78">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4A86E024" w14:textId="12B7ECCA"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4.</w:t>
            </w:r>
          </w:p>
        </w:tc>
        <w:tc>
          <w:tcPr>
            <w:tcW w:w="1312" w:type="pct"/>
            <w:vAlign w:val="center"/>
          </w:tcPr>
          <w:p w14:paraId="33518FC9"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Zachowanie naturalnego charakteru dolin rzecznych w celu utrzymania drożności korytarzy ekologicznych</w:t>
            </w:r>
          </w:p>
        </w:tc>
        <w:tc>
          <w:tcPr>
            <w:tcW w:w="495" w:type="pct"/>
            <w:vAlign w:val="center"/>
          </w:tcPr>
          <w:p w14:paraId="5B05D4A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p w14:paraId="09BB10B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687BEE8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RDOŚ,</w:t>
            </w:r>
          </w:p>
          <w:p w14:paraId="7579980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54CA94E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PGW WP</w:t>
            </w:r>
          </w:p>
        </w:tc>
        <w:tc>
          <w:tcPr>
            <w:tcW w:w="508" w:type="pct"/>
            <w:vAlign w:val="center"/>
          </w:tcPr>
          <w:p w14:paraId="7ABFDAC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2D3800B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58806E2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 środki własne</w:t>
            </w:r>
          </w:p>
        </w:tc>
      </w:tr>
      <w:tr w:rsidR="00E63F78" w:rsidRPr="00E63F78" w14:paraId="02D174AB" w14:textId="77777777" w:rsidTr="00E8341E">
        <w:trPr>
          <w:trHeight w:val="114"/>
        </w:trPr>
        <w:tc>
          <w:tcPr>
            <w:tcW w:w="760" w:type="pct"/>
            <w:vMerge/>
            <w:tcBorders>
              <w:top w:val="single" w:sz="4" w:space="0" w:color="auto"/>
              <w:bottom w:val="single" w:sz="4" w:space="0" w:color="auto"/>
            </w:tcBorders>
            <w:vAlign w:val="center"/>
          </w:tcPr>
          <w:p w14:paraId="41F85B17" w14:textId="77777777" w:rsidR="00E63F78" w:rsidRPr="00E63F78" w:rsidRDefault="00E63F78" w:rsidP="00E63F78">
            <w:pPr>
              <w:jc w:val="center"/>
              <w:rPr>
                <w:rFonts w:ascii="Arial" w:hAnsi="Arial" w:cs="Arial"/>
                <w:sz w:val="18"/>
                <w:szCs w:val="18"/>
              </w:rPr>
            </w:pPr>
          </w:p>
        </w:tc>
        <w:tc>
          <w:tcPr>
            <w:tcW w:w="251" w:type="pct"/>
            <w:tcBorders>
              <w:top w:val="single" w:sz="4" w:space="0" w:color="auto"/>
              <w:bottom w:val="single" w:sz="4" w:space="0" w:color="auto"/>
            </w:tcBorders>
            <w:vAlign w:val="center"/>
          </w:tcPr>
          <w:p w14:paraId="6FCB5712" w14:textId="6BFE996B"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5.</w:t>
            </w:r>
          </w:p>
        </w:tc>
        <w:tc>
          <w:tcPr>
            <w:tcW w:w="1312" w:type="pct"/>
            <w:tcBorders>
              <w:bottom w:val="single" w:sz="4" w:space="0" w:color="auto"/>
            </w:tcBorders>
            <w:vAlign w:val="center"/>
          </w:tcPr>
          <w:p w14:paraId="66D845F2"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Zwiększenie powierzchni zadrzewień na terenach rolniczych oraz rozszerzenie zakresu leśnej rekultywacji terenów zdegradowanych, w tym odtwarzanie potencjału produkcji leśnej zniszczonego przez katastrofy oraz wprowadzenie instrumentów zapobiegawczych – budowa, przebudowa i modernizacja dróg leśnych wyznaczonych w planach urządzania lasu jako drogi pożarowe</w:t>
            </w:r>
          </w:p>
        </w:tc>
        <w:tc>
          <w:tcPr>
            <w:tcW w:w="495" w:type="pct"/>
            <w:vAlign w:val="center"/>
          </w:tcPr>
          <w:p w14:paraId="1200513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p w14:paraId="3138B84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6803051D" w14:textId="77777777" w:rsidR="00E63F78" w:rsidRPr="00E63F78" w:rsidRDefault="00E63F78" w:rsidP="00E63F78">
            <w:pPr>
              <w:pStyle w:val="Bezodstpw"/>
              <w:jc w:val="center"/>
              <w:rPr>
                <w:rFonts w:ascii="Arial" w:hAnsi="Arial" w:cs="Arial"/>
                <w:sz w:val="18"/>
                <w:szCs w:val="18"/>
              </w:rPr>
            </w:pPr>
          </w:p>
        </w:tc>
        <w:tc>
          <w:tcPr>
            <w:tcW w:w="689" w:type="pct"/>
            <w:vAlign w:val="center"/>
          </w:tcPr>
          <w:p w14:paraId="56E80AA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Nadleśnictwa,</w:t>
            </w:r>
          </w:p>
          <w:p w14:paraId="1EED1F0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Powiat</w:t>
            </w:r>
          </w:p>
          <w:p w14:paraId="09CB32A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5362B02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 xml:space="preserve"> właściciele gruntów</w:t>
            </w:r>
          </w:p>
        </w:tc>
        <w:tc>
          <w:tcPr>
            <w:tcW w:w="508" w:type="pct"/>
            <w:vAlign w:val="center"/>
          </w:tcPr>
          <w:p w14:paraId="0C0C4AD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4EA0EEC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0EF62B9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Powiatu,</w:t>
            </w:r>
          </w:p>
          <w:p w14:paraId="14F399D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p w14:paraId="6060F63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4B8658D2" w14:textId="77777777" w:rsidTr="00E8341E">
        <w:trPr>
          <w:trHeight w:val="114"/>
        </w:trPr>
        <w:tc>
          <w:tcPr>
            <w:tcW w:w="760" w:type="pct"/>
            <w:vMerge/>
            <w:vAlign w:val="center"/>
          </w:tcPr>
          <w:p w14:paraId="387586CF" w14:textId="77777777" w:rsidR="00E63F78" w:rsidRPr="00E63F78" w:rsidRDefault="00E63F78" w:rsidP="00E63F78">
            <w:pPr>
              <w:jc w:val="center"/>
              <w:rPr>
                <w:rFonts w:ascii="Arial" w:hAnsi="Arial" w:cs="Arial"/>
                <w:sz w:val="18"/>
                <w:szCs w:val="18"/>
              </w:rPr>
            </w:pPr>
          </w:p>
        </w:tc>
        <w:tc>
          <w:tcPr>
            <w:tcW w:w="251" w:type="pct"/>
            <w:tcBorders>
              <w:top w:val="single" w:sz="4" w:space="0" w:color="auto"/>
            </w:tcBorders>
            <w:vAlign w:val="center"/>
          </w:tcPr>
          <w:p w14:paraId="0FC18002" w14:textId="2860839B"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6.</w:t>
            </w:r>
          </w:p>
        </w:tc>
        <w:tc>
          <w:tcPr>
            <w:tcW w:w="1312" w:type="pct"/>
            <w:tcBorders>
              <w:top w:val="single" w:sz="4" w:space="0" w:color="auto"/>
            </w:tcBorders>
            <w:vAlign w:val="center"/>
          </w:tcPr>
          <w:p w14:paraId="0D5877D0"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Realizacja edukacji ekologicznej i szkoleń  w zakresie ochrony przyrody i różnorodności biologicznej </w:t>
            </w:r>
          </w:p>
        </w:tc>
        <w:tc>
          <w:tcPr>
            <w:tcW w:w="495" w:type="pct"/>
            <w:vAlign w:val="center"/>
          </w:tcPr>
          <w:p w14:paraId="15F92B0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12F545F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668945E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3B4BABD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Nadleśnictwa</w:t>
            </w:r>
          </w:p>
        </w:tc>
        <w:tc>
          <w:tcPr>
            <w:tcW w:w="508" w:type="pct"/>
            <w:vAlign w:val="center"/>
          </w:tcPr>
          <w:p w14:paraId="610B8F9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1391BC0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58E7164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p w14:paraId="344EBBC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zewnętrzne</w:t>
            </w:r>
          </w:p>
        </w:tc>
      </w:tr>
      <w:tr w:rsidR="00E63F78" w:rsidRPr="00E63F78" w14:paraId="5D6D477B" w14:textId="77777777" w:rsidTr="00E8341E">
        <w:trPr>
          <w:trHeight w:val="114"/>
        </w:trPr>
        <w:tc>
          <w:tcPr>
            <w:tcW w:w="760" w:type="pct"/>
            <w:vMerge/>
            <w:vAlign w:val="center"/>
          </w:tcPr>
          <w:p w14:paraId="7C0A4B79" w14:textId="77777777" w:rsidR="00E63F78" w:rsidRPr="00E63F78" w:rsidRDefault="00E63F78" w:rsidP="00E63F78">
            <w:pPr>
              <w:jc w:val="center"/>
              <w:rPr>
                <w:rFonts w:ascii="Arial" w:hAnsi="Arial" w:cs="Arial"/>
                <w:sz w:val="18"/>
                <w:szCs w:val="18"/>
              </w:rPr>
            </w:pPr>
          </w:p>
        </w:tc>
        <w:tc>
          <w:tcPr>
            <w:tcW w:w="251" w:type="pct"/>
            <w:tcBorders>
              <w:top w:val="single" w:sz="4" w:space="0" w:color="auto"/>
            </w:tcBorders>
            <w:vAlign w:val="center"/>
          </w:tcPr>
          <w:p w14:paraId="31FE6355" w14:textId="00BB23FA"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7.</w:t>
            </w:r>
          </w:p>
        </w:tc>
        <w:tc>
          <w:tcPr>
            <w:tcW w:w="1312" w:type="pct"/>
            <w:tcBorders>
              <w:top w:val="single" w:sz="4" w:space="0" w:color="auto"/>
            </w:tcBorders>
            <w:vAlign w:val="center"/>
          </w:tcPr>
          <w:p w14:paraId="07358FD2" w14:textId="76EA359D" w:rsidR="00E63F78" w:rsidRPr="00E63F78" w:rsidRDefault="00E63F78" w:rsidP="00E63F78">
            <w:pPr>
              <w:pStyle w:val="Bezodstpw"/>
              <w:rPr>
                <w:rFonts w:ascii="Arial" w:hAnsi="Arial" w:cs="Arial"/>
                <w:sz w:val="18"/>
                <w:szCs w:val="18"/>
              </w:rPr>
            </w:pPr>
            <w:r w:rsidRPr="00E63F78">
              <w:rPr>
                <w:rFonts w:ascii="Arial" w:hAnsi="Arial" w:cs="Arial"/>
                <w:sz w:val="18"/>
                <w:szCs w:val="18"/>
              </w:rPr>
              <w:t>Utrzymanie, pielęgnacja i zakładanie terenów zieleni</w:t>
            </w:r>
          </w:p>
        </w:tc>
        <w:tc>
          <w:tcPr>
            <w:tcW w:w="495" w:type="pct"/>
            <w:vAlign w:val="center"/>
          </w:tcPr>
          <w:p w14:paraId="2CDB19E5" w14:textId="77777777" w:rsidR="00E63F78" w:rsidRPr="00E63F78" w:rsidRDefault="00E63F78" w:rsidP="00E63F78">
            <w:pPr>
              <w:pStyle w:val="Bezodstpw"/>
              <w:jc w:val="center"/>
              <w:rPr>
                <w:rFonts w:ascii="Arial" w:hAnsi="Arial" w:cs="Arial"/>
                <w:sz w:val="18"/>
                <w:szCs w:val="18"/>
              </w:rPr>
            </w:pPr>
          </w:p>
          <w:p w14:paraId="6C7D3F4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1BF185E0" w14:textId="77777777" w:rsidR="00E63F78" w:rsidRPr="00E63F78" w:rsidRDefault="00E63F78" w:rsidP="00E63F78">
            <w:pPr>
              <w:pStyle w:val="Bezodstpw"/>
              <w:jc w:val="center"/>
              <w:rPr>
                <w:rFonts w:ascii="Arial" w:hAnsi="Arial" w:cs="Arial"/>
                <w:sz w:val="18"/>
                <w:szCs w:val="18"/>
              </w:rPr>
            </w:pPr>
          </w:p>
        </w:tc>
        <w:tc>
          <w:tcPr>
            <w:tcW w:w="689" w:type="pct"/>
            <w:vAlign w:val="center"/>
          </w:tcPr>
          <w:p w14:paraId="1BA9984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544299B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1A10638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01C77F5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6AFAB8D1" w14:textId="77777777" w:rsidTr="00E8341E">
        <w:trPr>
          <w:trHeight w:val="114"/>
        </w:trPr>
        <w:tc>
          <w:tcPr>
            <w:tcW w:w="760" w:type="pct"/>
            <w:vMerge/>
            <w:vAlign w:val="center"/>
          </w:tcPr>
          <w:p w14:paraId="445C24D5" w14:textId="77777777" w:rsidR="00E63F78" w:rsidRPr="00E63F78" w:rsidRDefault="00E63F78" w:rsidP="00E63F78">
            <w:pPr>
              <w:jc w:val="center"/>
              <w:rPr>
                <w:rFonts w:ascii="Arial" w:hAnsi="Arial" w:cs="Arial"/>
                <w:sz w:val="18"/>
                <w:szCs w:val="18"/>
              </w:rPr>
            </w:pPr>
          </w:p>
        </w:tc>
        <w:tc>
          <w:tcPr>
            <w:tcW w:w="251" w:type="pct"/>
            <w:tcBorders>
              <w:top w:val="single" w:sz="4" w:space="0" w:color="auto"/>
            </w:tcBorders>
            <w:vAlign w:val="center"/>
          </w:tcPr>
          <w:p w14:paraId="1DFDE67C" w14:textId="4F9AE09E"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8.</w:t>
            </w:r>
          </w:p>
        </w:tc>
        <w:tc>
          <w:tcPr>
            <w:tcW w:w="1312" w:type="pct"/>
            <w:tcBorders>
              <w:top w:val="single" w:sz="4" w:space="0" w:color="auto"/>
            </w:tcBorders>
            <w:vAlign w:val="center"/>
          </w:tcPr>
          <w:p w14:paraId="32F9A87E" w14:textId="2647C767" w:rsidR="00E63F78" w:rsidRPr="00E63F78" w:rsidRDefault="00E63F78" w:rsidP="00E63F78">
            <w:pPr>
              <w:rPr>
                <w:rFonts w:ascii="Arial" w:hAnsi="Arial" w:cs="Arial"/>
                <w:sz w:val="18"/>
                <w:szCs w:val="18"/>
                <w:bdr w:val="none" w:sz="0" w:space="0" w:color="auto" w:frame="1"/>
              </w:rPr>
            </w:pPr>
            <w:r w:rsidRPr="00E63F78">
              <w:rPr>
                <w:rFonts w:ascii="Arial" w:hAnsi="Arial" w:cs="Arial"/>
                <w:sz w:val="18"/>
                <w:szCs w:val="18"/>
                <w:bdr w:val="none" w:sz="0" w:space="0" w:color="auto" w:frame="1"/>
              </w:rPr>
              <w:t>Wprowadzanie zieleni do przestrzeni zurbanizowanej w postaci niewielkich zieleńców, dachowych ogrodów, pokrytych roślinnością ścian i innych elementów architektury oraz nasadzeń drzew i krzewów miododajnych</w:t>
            </w:r>
          </w:p>
        </w:tc>
        <w:tc>
          <w:tcPr>
            <w:tcW w:w="495" w:type="pct"/>
            <w:vAlign w:val="center"/>
          </w:tcPr>
          <w:p w14:paraId="2EC1AD96" w14:textId="21A6B4ED"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572D15BA" w14:textId="2A2FFD13"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77A77049" w14:textId="701D6891"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2021-2028</w:t>
            </w:r>
          </w:p>
        </w:tc>
        <w:tc>
          <w:tcPr>
            <w:tcW w:w="512" w:type="pct"/>
            <w:vAlign w:val="center"/>
          </w:tcPr>
          <w:p w14:paraId="6D8B9A0D" w14:textId="7304A662"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244C5D7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Budżety Gmin,</w:t>
            </w:r>
          </w:p>
          <w:p w14:paraId="1EB042AD" w14:textId="20AB15A5"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WFOŚiGW</w:t>
            </w:r>
          </w:p>
        </w:tc>
      </w:tr>
      <w:tr w:rsidR="00E63F78" w:rsidRPr="00E63F78" w14:paraId="0C7275EB" w14:textId="77777777" w:rsidTr="00E8341E">
        <w:trPr>
          <w:trHeight w:val="114"/>
        </w:trPr>
        <w:tc>
          <w:tcPr>
            <w:tcW w:w="760" w:type="pct"/>
            <w:vMerge/>
            <w:vAlign w:val="center"/>
          </w:tcPr>
          <w:p w14:paraId="2F911F31" w14:textId="77777777" w:rsidR="00E63F78" w:rsidRPr="00E63F78" w:rsidRDefault="00E63F78" w:rsidP="00E63F78">
            <w:pPr>
              <w:jc w:val="center"/>
              <w:rPr>
                <w:rFonts w:ascii="Arial" w:hAnsi="Arial" w:cs="Arial"/>
                <w:sz w:val="18"/>
                <w:szCs w:val="18"/>
              </w:rPr>
            </w:pPr>
          </w:p>
        </w:tc>
        <w:tc>
          <w:tcPr>
            <w:tcW w:w="251" w:type="pct"/>
            <w:tcBorders>
              <w:top w:val="single" w:sz="4" w:space="0" w:color="auto"/>
            </w:tcBorders>
            <w:vAlign w:val="center"/>
          </w:tcPr>
          <w:p w14:paraId="6D66589D" w14:textId="5F1D85BD"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9.</w:t>
            </w:r>
          </w:p>
        </w:tc>
        <w:tc>
          <w:tcPr>
            <w:tcW w:w="1312" w:type="pct"/>
            <w:tcBorders>
              <w:top w:val="single" w:sz="4" w:space="0" w:color="auto"/>
            </w:tcBorders>
            <w:vAlign w:val="center"/>
          </w:tcPr>
          <w:p w14:paraId="0A62799F" w14:textId="54BBFC68" w:rsidR="00E63F78" w:rsidRPr="00E63F78" w:rsidRDefault="00E63F78" w:rsidP="00E63F78">
            <w:pPr>
              <w:rPr>
                <w:rFonts w:ascii="Arial" w:hAnsi="Arial" w:cs="Arial"/>
                <w:sz w:val="18"/>
                <w:szCs w:val="18"/>
                <w:shd w:val="clear" w:color="auto" w:fill="FFFFFF"/>
              </w:rPr>
            </w:pPr>
            <w:r w:rsidRPr="00E63F78">
              <w:rPr>
                <w:rFonts w:ascii="Arial" w:hAnsi="Arial" w:cs="Arial"/>
                <w:sz w:val="18"/>
                <w:szCs w:val="18"/>
                <w:shd w:val="clear" w:color="auto" w:fill="FFFFFF"/>
              </w:rPr>
              <w:t>Tworzenia łąk kwietnych zamiast trawników zwłaszcza wzdłuż torów i dróg, w tym:</w:t>
            </w:r>
          </w:p>
        </w:tc>
        <w:tc>
          <w:tcPr>
            <w:tcW w:w="495" w:type="pct"/>
            <w:vAlign w:val="center"/>
          </w:tcPr>
          <w:p w14:paraId="7EE0828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05FC76F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416CE0BC" w14:textId="23B33EB9"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2021-2029</w:t>
            </w:r>
          </w:p>
        </w:tc>
        <w:tc>
          <w:tcPr>
            <w:tcW w:w="512" w:type="pct"/>
            <w:vAlign w:val="center"/>
          </w:tcPr>
          <w:p w14:paraId="08F6619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6F09C64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p w14:paraId="65085A0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WFOŚiGW</w:t>
            </w:r>
          </w:p>
        </w:tc>
      </w:tr>
      <w:tr w:rsidR="00E63F78" w:rsidRPr="00E63F78" w14:paraId="054F81D8" w14:textId="77777777" w:rsidTr="00E8341E">
        <w:trPr>
          <w:trHeight w:val="114"/>
        </w:trPr>
        <w:tc>
          <w:tcPr>
            <w:tcW w:w="760" w:type="pct"/>
            <w:vMerge/>
            <w:vAlign w:val="center"/>
          </w:tcPr>
          <w:p w14:paraId="1E2274C4" w14:textId="77777777" w:rsidR="00E63F78" w:rsidRPr="00E63F78" w:rsidRDefault="00E63F78" w:rsidP="00E63F78">
            <w:pPr>
              <w:jc w:val="center"/>
              <w:rPr>
                <w:rFonts w:ascii="Arial" w:hAnsi="Arial" w:cs="Arial"/>
                <w:sz w:val="18"/>
                <w:szCs w:val="18"/>
              </w:rPr>
            </w:pPr>
          </w:p>
        </w:tc>
        <w:tc>
          <w:tcPr>
            <w:tcW w:w="251" w:type="pct"/>
            <w:tcBorders>
              <w:top w:val="single" w:sz="4" w:space="0" w:color="auto"/>
            </w:tcBorders>
            <w:vAlign w:val="center"/>
          </w:tcPr>
          <w:p w14:paraId="2AE6461E" w14:textId="59597E8A"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10.</w:t>
            </w:r>
          </w:p>
        </w:tc>
        <w:tc>
          <w:tcPr>
            <w:tcW w:w="1312" w:type="pct"/>
            <w:tcBorders>
              <w:top w:val="single" w:sz="4" w:space="0" w:color="auto"/>
            </w:tcBorders>
            <w:vAlign w:val="center"/>
          </w:tcPr>
          <w:p w14:paraId="5F1CA83D" w14:textId="77777777" w:rsidR="00E63F78" w:rsidRPr="00E63F78" w:rsidRDefault="00E63F78" w:rsidP="00E63F78">
            <w:pPr>
              <w:rPr>
                <w:rFonts w:ascii="Arial" w:hAnsi="Arial" w:cs="Arial"/>
                <w:sz w:val="18"/>
                <w:szCs w:val="18"/>
              </w:rPr>
            </w:pPr>
            <w:r w:rsidRPr="00E63F78">
              <w:rPr>
                <w:rFonts w:ascii="Arial" w:hAnsi="Arial" w:cs="Arial"/>
                <w:sz w:val="18"/>
                <w:szCs w:val="18"/>
              </w:rPr>
              <w:t>Zmniejszenie częstotliwości koszenia trawników co zapobiegnie szybkiemu odparowywaniu wody </w:t>
            </w:r>
          </w:p>
        </w:tc>
        <w:tc>
          <w:tcPr>
            <w:tcW w:w="495" w:type="pct"/>
            <w:vAlign w:val="center"/>
          </w:tcPr>
          <w:p w14:paraId="696F26F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6836C6C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187442C5" w14:textId="175755A3"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2021-2029</w:t>
            </w:r>
          </w:p>
        </w:tc>
        <w:tc>
          <w:tcPr>
            <w:tcW w:w="512" w:type="pct"/>
            <w:vAlign w:val="center"/>
          </w:tcPr>
          <w:p w14:paraId="3F3232D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03D45F0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49B40F97" w14:textId="77777777" w:rsidTr="00E8341E">
        <w:trPr>
          <w:trHeight w:val="114"/>
        </w:trPr>
        <w:tc>
          <w:tcPr>
            <w:tcW w:w="760" w:type="pct"/>
            <w:vMerge/>
            <w:vAlign w:val="center"/>
          </w:tcPr>
          <w:p w14:paraId="5634E235" w14:textId="77777777" w:rsidR="00E63F78" w:rsidRPr="00E63F78" w:rsidRDefault="00E63F78" w:rsidP="00E63F78">
            <w:pPr>
              <w:jc w:val="center"/>
              <w:rPr>
                <w:rFonts w:ascii="Arial" w:hAnsi="Arial" w:cs="Arial"/>
                <w:sz w:val="18"/>
                <w:szCs w:val="18"/>
              </w:rPr>
            </w:pPr>
          </w:p>
        </w:tc>
        <w:tc>
          <w:tcPr>
            <w:tcW w:w="251" w:type="pct"/>
            <w:tcBorders>
              <w:top w:val="single" w:sz="4" w:space="0" w:color="auto"/>
            </w:tcBorders>
            <w:vAlign w:val="center"/>
          </w:tcPr>
          <w:p w14:paraId="45D6E192" w14:textId="2DE4A1E9"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11.</w:t>
            </w:r>
          </w:p>
        </w:tc>
        <w:tc>
          <w:tcPr>
            <w:tcW w:w="1312" w:type="pct"/>
            <w:tcBorders>
              <w:top w:val="single" w:sz="4" w:space="0" w:color="auto"/>
            </w:tcBorders>
            <w:vAlign w:val="center"/>
          </w:tcPr>
          <w:p w14:paraId="5F988178" w14:textId="77777777" w:rsidR="00E63F78" w:rsidRPr="00E63F78" w:rsidRDefault="00E63F78" w:rsidP="00E63F78">
            <w:pPr>
              <w:rPr>
                <w:rFonts w:ascii="Arial" w:hAnsi="Arial" w:cs="Arial"/>
                <w:sz w:val="18"/>
                <w:szCs w:val="18"/>
                <w:shd w:val="clear" w:color="auto" w:fill="FFFFFF"/>
              </w:rPr>
            </w:pPr>
            <w:r w:rsidRPr="00E63F78">
              <w:rPr>
                <w:rFonts w:ascii="Arial" w:hAnsi="Arial" w:cs="Arial"/>
                <w:sz w:val="18"/>
                <w:szCs w:val="18"/>
              </w:rPr>
              <w:t>Zachowanie alei drzew w krajobrazie, jako cennych siedlisk i korytarzy ekologicznych</w:t>
            </w:r>
          </w:p>
        </w:tc>
        <w:tc>
          <w:tcPr>
            <w:tcW w:w="495" w:type="pct"/>
            <w:vAlign w:val="center"/>
          </w:tcPr>
          <w:p w14:paraId="78ABB3D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6E1FBB8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526A7506" w14:textId="347FC069"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2021-2029</w:t>
            </w:r>
          </w:p>
        </w:tc>
        <w:tc>
          <w:tcPr>
            <w:tcW w:w="512" w:type="pct"/>
            <w:vAlign w:val="center"/>
          </w:tcPr>
          <w:p w14:paraId="5918439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12E4EA1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p w14:paraId="72F55B1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WFOŚiGW</w:t>
            </w:r>
          </w:p>
        </w:tc>
      </w:tr>
      <w:tr w:rsidR="00E63F78" w:rsidRPr="00E63F78" w14:paraId="11C12E84" w14:textId="77777777" w:rsidTr="00E8341E">
        <w:trPr>
          <w:trHeight w:val="114"/>
        </w:trPr>
        <w:tc>
          <w:tcPr>
            <w:tcW w:w="760" w:type="pct"/>
            <w:vMerge/>
            <w:vAlign w:val="center"/>
          </w:tcPr>
          <w:p w14:paraId="1BC7017A" w14:textId="77777777" w:rsidR="00E63F78" w:rsidRPr="00E63F78" w:rsidRDefault="00E63F78" w:rsidP="00E63F78">
            <w:pPr>
              <w:jc w:val="center"/>
              <w:rPr>
                <w:rFonts w:ascii="Arial" w:hAnsi="Arial" w:cs="Arial"/>
                <w:sz w:val="18"/>
                <w:szCs w:val="18"/>
              </w:rPr>
            </w:pPr>
          </w:p>
        </w:tc>
        <w:tc>
          <w:tcPr>
            <w:tcW w:w="251" w:type="pct"/>
            <w:tcBorders>
              <w:top w:val="single" w:sz="4" w:space="0" w:color="auto"/>
            </w:tcBorders>
            <w:vAlign w:val="center"/>
          </w:tcPr>
          <w:p w14:paraId="3C907532" w14:textId="052D6102"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12.</w:t>
            </w:r>
          </w:p>
        </w:tc>
        <w:tc>
          <w:tcPr>
            <w:tcW w:w="1312" w:type="pct"/>
            <w:tcBorders>
              <w:top w:val="single" w:sz="4" w:space="0" w:color="auto"/>
            </w:tcBorders>
            <w:vAlign w:val="center"/>
          </w:tcPr>
          <w:p w14:paraId="0CECCAC5" w14:textId="7BE6B14B" w:rsidR="00E63F78" w:rsidRPr="00E63F78" w:rsidRDefault="00E63F78" w:rsidP="00E63F78">
            <w:pPr>
              <w:pStyle w:val="Bezodstpw"/>
              <w:rPr>
                <w:rFonts w:ascii="Arial" w:hAnsi="Arial" w:cs="Arial"/>
                <w:sz w:val="18"/>
                <w:szCs w:val="18"/>
              </w:rPr>
            </w:pPr>
            <w:r w:rsidRPr="00E63F78">
              <w:rPr>
                <w:rFonts w:ascii="Arial" w:hAnsi="Arial" w:cs="Arial"/>
                <w:sz w:val="18"/>
                <w:szCs w:val="18"/>
              </w:rPr>
              <w:t>Promocja regionu i  realizacja zadań z zakresu rozwoju bezpiecznej dla środowiska nowoczesnej infrastruktury rekreacyjnej zapewniającej wzrost potencjału turystycznego regionu</w:t>
            </w:r>
          </w:p>
        </w:tc>
        <w:tc>
          <w:tcPr>
            <w:tcW w:w="495" w:type="pct"/>
            <w:vAlign w:val="center"/>
          </w:tcPr>
          <w:p w14:paraId="732BA59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6C7D146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1585BA2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4643E75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Powiat</w:t>
            </w:r>
          </w:p>
          <w:p w14:paraId="360F3878" w14:textId="77777777" w:rsidR="00E63F78" w:rsidRPr="00E63F78" w:rsidRDefault="00E63F78" w:rsidP="00E63F78">
            <w:pPr>
              <w:pStyle w:val="Bezodstpw"/>
              <w:jc w:val="center"/>
              <w:rPr>
                <w:rFonts w:ascii="Arial" w:hAnsi="Arial" w:cs="Arial"/>
                <w:sz w:val="18"/>
                <w:szCs w:val="18"/>
              </w:rPr>
            </w:pPr>
          </w:p>
        </w:tc>
        <w:tc>
          <w:tcPr>
            <w:tcW w:w="508" w:type="pct"/>
            <w:vAlign w:val="center"/>
          </w:tcPr>
          <w:p w14:paraId="00F6261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7E2019A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3085A2B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15423AA5" w14:textId="77777777" w:rsidTr="00E8341E">
        <w:trPr>
          <w:trHeight w:val="114"/>
        </w:trPr>
        <w:tc>
          <w:tcPr>
            <w:tcW w:w="760" w:type="pct"/>
            <w:vMerge w:val="restart"/>
            <w:tcBorders>
              <w:top w:val="single" w:sz="12" w:space="0" w:color="auto"/>
            </w:tcBorders>
            <w:vAlign w:val="center"/>
          </w:tcPr>
          <w:p w14:paraId="3B22291D"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Wspieranie wielofunkcyjnej i trwale zrównoważonej gospodarki leśnej</w:t>
            </w:r>
          </w:p>
          <w:p w14:paraId="289008FD" w14:textId="77777777" w:rsidR="00E63F78" w:rsidRPr="00E63F78" w:rsidRDefault="00E63F78" w:rsidP="00E63F78">
            <w:pPr>
              <w:rPr>
                <w:rFonts w:ascii="Arial" w:hAnsi="Arial" w:cs="Arial"/>
                <w:b/>
                <w:sz w:val="18"/>
                <w:szCs w:val="18"/>
              </w:rPr>
            </w:pPr>
          </w:p>
        </w:tc>
        <w:tc>
          <w:tcPr>
            <w:tcW w:w="251" w:type="pct"/>
            <w:tcBorders>
              <w:top w:val="single" w:sz="12" w:space="0" w:color="auto"/>
              <w:bottom w:val="single" w:sz="4" w:space="0" w:color="auto"/>
            </w:tcBorders>
            <w:vAlign w:val="center"/>
          </w:tcPr>
          <w:p w14:paraId="38B5A861"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tcBorders>
              <w:top w:val="single" w:sz="12" w:space="0" w:color="auto"/>
              <w:bottom w:val="single" w:sz="4" w:space="0" w:color="auto"/>
            </w:tcBorders>
            <w:vAlign w:val="center"/>
          </w:tcPr>
          <w:p w14:paraId="2C095C3E"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Prowadzenie trwale zrównoważonej gospodarki leśnej w oparciu o zasady powszechnej ochrony lasów oraz przebudowa składu gatunkowego drzewostanów</w:t>
            </w:r>
          </w:p>
        </w:tc>
        <w:tc>
          <w:tcPr>
            <w:tcW w:w="495" w:type="pct"/>
            <w:tcBorders>
              <w:top w:val="single" w:sz="12" w:space="0" w:color="auto"/>
              <w:bottom w:val="single" w:sz="4" w:space="0" w:color="auto"/>
            </w:tcBorders>
            <w:vAlign w:val="center"/>
          </w:tcPr>
          <w:p w14:paraId="7E24898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12" w:space="0" w:color="auto"/>
              <w:bottom w:val="single" w:sz="4" w:space="0" w:color="auto"/>
            </w:tcBorders>
            <w:vAlign w:val="center"/>
          </w:tcPr>
          <w:p w14:paraId="5ABD7D3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Nadleśnictwa</w:t>
            </w:r>
          </w:p>
        </w:tc>
        <w:tc>
          <w:tcPr>
            <w:tcW w:w="508" w:type="pct"/>
            <w:tcBorders>
              <w:top w:val="single" w:sz="12" w:space="0" w:color="auto"/>
              <w:bottom w:val="single" w:sz="4" w:space="0" w:color="auto"/>
            </w:tcBorders>
            <w:vAlign w:val="center"/>
          </w:tcPr>
          <w:p w14:paraId="3279EAE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bottom w:val="single" w:sz="4" w:space="0" w:color="auto"/>
            </w:tcBorders>
            <w:vAlign w:val="center"/>
          </w:tcPr>
          <w:p w14:paraId="0A3612D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12" w:space="0" w:color="auto"/>
              <w:bottom w:val="single" w:sz="4" w:space="0" w:color="auto"/>
            </w:tcBorders>
            <w:vAlign w:val="center"/>
          </w:tcPr>
          <w:p w14:paraId="577D70E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p w14:paraId="02626ED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zewnętrzne</w:t>
            </w:r>
          </w:p>
        </w:tc>
      </w:tr>
      <w:tr w:rsidR="00E63F78" w:rsidRPr="00E63F78" w14:paraId="1134F1F2" w14:textId="77777777" w:rsidTr="00E8341E">
        <w:trPr>
          <w:trHeight w:val="114"/>
        </w:trPr>
        <w:tc>
          <w:tcPr>
            <w:tcW w:w="760" w:type="pct"/>
            <w:vMerge/>
            <w:vAlign w:val="center"/>
          </w:tcPr>
          <w:p w14:paraId="28D082F1"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p>
        </w:tc>
        <w:tc>
          <w:tcPr>
            <w:tcW w:w="251" w:type="pct"/>
            <w:tcBorders>
              <w:top w:val="single" w:sz="4" w:space="0" w:color="auto"/>
            </w:tcBorders>
            <w:vAlign w:val="center"/>
          </w:tcPr>
          <w:p w14:paraId="623C2E77"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tcBorders>
              <w:top w:val="single" w:sz="4" w:space="0" w:color="auto"/>
            </w:tcBorders>
            <w:vAlign w:val="center"/>
          </w:tcPr>
          <w:p w14:paraId="39CF800B"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Opracowanie planów urządzania lasu</w:t>
            </w:r>
          </w:p>
        </w:tc>
        <w:tc>
          <w:tcPr>
            <w:tcW w:w="495" w:type="pct"/>
            <w:tcBorders>
              <w:top w:val="single" w:sz="4" w:space="0" w:color="auto"/>
            </w:tcBorders>
            <w:vAlign w:val="center"/>
          </w:tcPr>
          <w:p w14:paraId="687006A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4" w:space="0" w:color="auto"/>
            </w:tcBorders>
            <w:vAlign w:val="center"/>
          </w:tcPr>
          <w:p w14:paraId="2CBC1AA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Nadleśnictwa</w:t>
            </w:r>
          </w:p>
        </w:tc>
        <w:tc>
          <w:tcPr>
            <w:tcW w:w="508" w:type="pct"/>
            <w:tcBorders>
              <w:top w:val="single" w:sz="4" w:space="0" w:color="auto"/>
            </w:tcBorders>
            <w:vAlign w:val="center"/>
          </w:tcPr>
          <w:p w14:paraId="47570DF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tcBorders>
            <w:vAlign w:val="center"/>
          </w:tcPr>
          <w:p w14:paraId="71BEED3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4" w:space="0" w:color="auto"/>
            </w:tcBorders>
            <w:vAlign w:val="center"/>
          </w:tcPr>
          <w:p w14:paraId="449FD4F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p w14:paraId="42BABEC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lastRenderedPageBreak/>
              <w:t>Środki zewnętrzne</w:t>
            </w:r>
          </w:p>
        </w:tc>
      </w:tr>
      <w:tr w:rsidR="00E63F78" w:rsidRPr="00E63F78" w14:paraId="414159D7" w14:textId="77777777" w:rsidTr="00E8341E">
        <w:trPr>
          <w:trHeight w:val="114"/>
        </w:trPr>
        <w:tc>
          <w:tcPr>
            <w:tcW w:w="760" w:type="pct"/>
            <w:vMerge/>
            <w:vAlign w:val="center"/>
          </w:tcPr>
          <w:p w14:paraId="37327FBF"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p>
        </w:tc>
        <w:tc>
          <w:tcPr>
            <w:tcW w:w="251" w:type="pct"/>
            <w:tcBorders>
              <w:top w:val="single" w:sz="4" w:space="0" w:color="auto"/>
            </w:tcBorders>
            <w:vAlign w:val="center"/>
          </w:tcPr>
          <w:p w14:paraId="275B8A05"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3.</w:t>
            </w:r>
          </w:p>
        </w:tc>
        <w:tc>
          <w:tcPr>
            <w:tcW w:w="1312" w:type="pct"/>
            <w:tcBorders>
              <w:top w:val="single" w:sz="4" w:space="0" w:color="auto"/>
            </w:tcBorders>
            <w:vAlign w:val="center"/>
          </w:tcPr>
          <w:p w14:paraId="7DCAAE2A"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 xml:space="preserve">Realizacja Krajowego Planu Zwiększania Lesistości </w:t>
            </w:r>
          </w:p>
        </w:tc>
        <w:tc>
          <w:tcPr>
            <w:tcW w:w="495" w:type="pct"/>
            <w:tcBorders>
              <w:top w:val="single" w:sz="4" w:space="0" w:color="auto"/>
            </w:tcBorders>
            <w:vAlign w:val="center"/>
          </w:tcPr>
          <w:p w14:paraId="638884F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4" w:space="0" w:color="auto"/>
            </w:tcBorders>
            <w:vAlign w:val="center"/>
          </w:tcPr>
          <w:p w14:paraId="0762779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Nadleśnictwa</w:t>
            </w:r>
          </w:p>
        </w:tc>
        <w:tc>
          <w:tcPr>
            <w:tcW w:w="508" w:type="pct"/>
            <w:tcBorders>
              <w:top w:val="single" w:sz="4" w:space="0" w:color="auto"/>
            </w:tcBorders>
            <w:vAlign w:val="center"/>
          </w:tcPr>
          <w:p w14:paraId="6793811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tcBorders>
            <w:vAlign w:val="center"/>
          </w:tcPr>
          <w:p w14:paraId="20CD803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4" w:space="0" w:color="auto"/>
            </w:tcBorders>
            <w:vAlign w:val="center"/>
          </w:tcPr>
          <w:p w14:paraId="06BCA4C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p w14:paraId="0E0A6E97"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zewnętrzne</w:t>
            </w:r>
          </w:p>
        </w:tc>
      </w:tr>
      <w:tr w:rsidR="00E63F78" w:rsidRPr="00E63F78" w14:paraId="4BD8DE64" w14:textId="77777777" w:rsidTr="00E8341E">
        <w:trPr>
          <w:trHeight w:val="114"/>
        </w:trPr>
        <w:tc>
          <w:tcPr>
            <w:tcW w:w="760" w:type="pct"/>
            <w:vMerge/>
            <w:vAlign w:val="center"/>
          </w:tcPr>
          <w:p w14:paraId="032075C9"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p>
        </w:tc>
        <w:tc>
          <w:tcPr>
            <w:tcW w:w="251" w:type="pct"/>
            <w:tcBorders>
              <w:top w:val="single" w:sz="4" w:space="0" w:color="auto"/>
            </w:tcBorders>
            <w:vAlign w:val="center"/>
          </w:tcPr>
          <w:p w14:paraId="0F5349FC"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4.</w:t>
            </w:r>
          </w:p>
        </w:tc>
        <w:tc>
          <w:tcPr>
            <w:tcW w:w="1312" w:type="pct"/>
            <w:tcBorders>
              <w:top w:val="single" w:sz="4" w:space="0" w:color="auto"/>
            </w:tcBorders>
            <w:vAlign w:val="center"/>
          </w:tcPr>
          <w:p w14:paraId="0949F13D" w14:textId="77777777" w:rsidR="00E63F78" w:rsidRPr="00E63F78" w:rsidRDefault="00E63F78" w:rsidP="00E63F78">
            <w:pPr>
              <w:rPr>
                <w:rFonts w:ascii="Arial" w:hAnsi="Arial" w:cs="Arial"/>
                <w:sz w:val="18"/>
                <w:szCs w:val="18"/>
              </w:rPr>
            </w:pPr>
            <w:r w:rsidRPr="00E63F78">
              <w:rPr>
                <w:rFonts w:ascii="Arial" w:hAnsi="Arial" w:cs="Arial"/>
                <w:sz w:val="18"/>
                <w:szCs w:val="18"/>
              </w:rPr>
              <w:t>Przebudowa składu gatunkowego lasów w celu osiągnięcia optymalnego dostosowania składu gatunkowego drzewostanów do występujących siedlisk</w:t>
            </w:r>
          </w:p>
        </w:tc>
        <w:tc>
          <w:tcPr>
            <w:tcW w:w="495" w:type="pct"/>
            <w:tcBorders>
              <w:top w:val="single" w:sz="4" w:space="0" w:color="auto"/>
            </w:tcBorders>
            <w:vAlign w:val="center"/>
          </w:tcPr>
          <w:p w14:paraId="74B86D7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4" w:space="0" w:color="auto"/>
            </w:tcBorders>
            <w:vAlign w:val="center"/>
          </w:tcPr>
          <w:p w14:paraId="624CC3A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Nadleśnictwa</w:t>
            </w:r>
          </w:p>
        </w:tc>
        <w:tc>
          <w:tcPr>
            <w:tcW w:w="508" w:type="pct"/>
            <w:tcBorders>
              <w:top w:val="single" w:sz="4" w:space="0" w:color="auto"/>
            </w:tcBorders>
            <w:vAlign w:val="center"/>
          </w:tcPr>
          <w:p w14:paraId="35F9B6F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4" w:space="0" w:color="auto"/>
            </w:tcBorders>
            <w:vAlign w:val="center"/>
          </w:tcPr>
          <w:p w14:paraId="47EC82B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4" w:space="0" w:color="auto"/>
            </w:tcBorders>
            <w:vAlign w:val="center"/>
          </w:tcPr>
          <w:p w14:paraId="575F525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p w14:paraId="7EE5AAD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zewnętrzne</w:t>
            </w:r>
          </w:p>
        </w:tc>
      </w:tr>
      <w:tr w:rsidR="00E63F78" w:rsidRPr="00E63F78" w14:paraId="5978C308" w14:textId="77777777" w:rsidTr="00E8341E">
        <w:trPr>
          <w:trHeight w:val="114"/>
        </w:trPr>
        <w:tc>
          <w:tcPr>
            <w:tcW w:w="2818" w:type="pct"/>
            <w:gridSpan w:val="4"/>
            <w:tcBorders>
              <w:top w:val="single" w:sz="12" w:space="0" w:color="auto"/>
            </w:tcBorders>
            <w:vAlign w:val="center"/>
          </w:tcPr>
          <w:p w14:paraId="59D870C7"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Cel szczegółowy: Środowisko i klimat. Łagodzenie zmian klimatu i adaptacja do nich oraz zapobieganie ryzyku klęsk żywiołowych</w:t>
            </w:r>
          </w:p>
        </w:tc>
        <w:tc>
          <w:tcPr>
            <w:tcW w:w="689" w:type="pct"/>
            <w:tcBorders>
              <w:top w:val="single" w:sz="12" w:space="0" w:color="auto"/>
            </w:tcBorders>
            <w:vAlign w:val="center"/>
          </w:tcPr>
          <w:p w14:paraId="5F6B62F3" w14:textId="77777777" w:rsidR="00E63F78" w:rsidRPr="00E63F78" w:rsidRDefault="00E63F78" w:rsidP="00E63F78">
            <w:pPr>
              <w:pStyle w:val="Bezodstpw"/>
              <w:jc w:val="center"/>
              <w:rPr>
                <w:rFonts w:ascii="Arial" w:hAnsi="Arial" w:cs="Arial"/>
                <w:sz w:val="18"/>
                <w:szCs w:val="18"/>
              </w:rPr>
            </w:pPr>
          </w:p>
        </w:tc>
        <w:tc>
          <w:tcPr>
            <w:tcW w:w="508" w:type="pct"/>
            <w:tcBorders>
              <w:top w:val="single" w:sz="12" w:space="0" w:color="auto"/>
            </w:tcBorders>
            <w:vAlign w:val="center"/>
          </w:tcPr>
          <w:p w14:paraId="35BFEA41" w14:textId="77777777" w:rsidR="00E63F78" w:rsidRPr="00E63F78" w:rsidRDefault="00E63F78" w:rsidP="00E63F78">
            <w:pPr>
              <w:pStyle w:val="Bezodstpw"/>
              <w:jc w:val="center"/>
              <w:rPr>
                <w:rFonts w:ascii="Arial" w:hAnsi="Arial" w:cs="Arial"/>
                <w:sz w:val="18"/>
                <w:szCs w:val="18"/>
              </w:rPr>
            </w:pPr>
          </w:p>
        </w:tc>
        <w:tc>
          <w:tcPr>
            <w:tcW w:w="512" w:type="pct"/>
            <w:tcBorders>
              <w:top w:val="single" w:sz="12" w:space="0" w:color="auto"/>
            </w:tcBorders>
            <w:vAlign w:val="center"/>
          </w:tcPr>
          <w:p w14:paraId="1E8AA19F" w14:textId="77777777" w:rsidR="00E63F78" w:rsidRPr="00E63F78" w:rsidRDefault="00E63F78" w:rsidP="00E63F78">
            <w:pPr>
              <w:pStyle w:val="Bezodstpw"/>
              <w:jc w:val="center"/>
              <w:rPr>
                <w:rFonts w:ascii="Arial" w:hAnsi="Arial" w:cs="Arial"/>
                <w:sz w:val="18"/>
                <w:szCs w:val="18"/>
              </w:rPr>
            </w:pPr>
          </w:p>
        </w:tc>
        <w:tc>
          <w:tcPr>
            <w:tcW w:w="473" w:type="pct"/>
            <w:tcBorders>
              <w:top w:val="single" w:sz="12" w:space="0" w:color="auto"/>
            </w:tcBorders>
            <w:vAlign w:val="center"/>
          </w:tcPr>
          <w:p w14:paraId="47671AB7" w14:textId="77777777" w:rsidR="00E63F78" w:rsidRPr="00E63F78" w:rsidRDefault="00E63F78" w:rsidP="00E63F78">
            <w:pPr>
              <w:pStyle w:val="Bezodstpw"/>
              <w:jc w:val="center"/>
              <w:rPr>
                <w:rFonts w:ascii="Arial" w:hAnsi="Arial" w:cs="Arial"/>
                <w:sz w:val="18"/>
                <w:szCs w:val="18"/>
              </w:rPr>
            </w:pPr>
          </w:p>
        </w:tc>
      </w:tr>
      <w:tr w:rsidR="00E63F78" w:rsidRPr="00E63F78" w14:paraId="3D92CCFD" w14:textId="77777777" w:rsidTr="00E8341E">
        <w:trPr>
          <w:trHeight w:val="114"/>
        </w:trPr>
        <w:tc>
          <w:tcPr>
            <w:tcW w:w="760" w:type="pct"/>
            <w:vMerge w:val="restart"/>
            <w:tcBorders>
              <w:top w:val="single" w:sz="12" w:space="0" w:color="auto"/>
            </w:tcBorders>
            <w:vAlign w:val="center"/>
          </w:tcPr>
          <w:p w14:paraId="08DF00F9"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Przeciwdziałanie zmianom klimatu i adaptacja do nich</w:t>
            </w:r>
          </w:p>
          <w:p w14:paraId="6E34F59E" w14:textId="77777777" w:rsidR="00E63F78" w:rsidRPr="00E63F78" w:rsidRDefault="00E63F78" w:rsidP="00E63F78">
            <w:pPr>
              <w:jc w:val="center"/>
              <w:rPr>
                <w:rFonts w:ascii="Arial" w:hAnsi="Arial" w:cs="Arial"/>
                <w:sz w:val="18"/>
                <w:szCs w:val="18"/>
              </w:rPr>
            </w:pPr>
          </w:p>
        </w:tc>
        <w:tc>
          <w:tcPr>
            <w:tcW w:w="251" w:type="pct"/>
            <w:tcBorders>
              <w:top w:val="single" w:sz="12" w:space="0" w:color="auto"/>
            </w:tcBorders>
            <w:vAlign w:val="center"/>
          </w:tcPr>
          <w:p w14:paraId="00BFB234"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tcBorders>
              <w:top w:val="single" w:sz="12" w:space="0" w:color="auto"/>
            </w:tcBorders>
            <w:vAlign w:val="center"/>
          </w:tcPr>
          <w:p w14:paraId="5524157C"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Wykreowanie właściwych zachowań społeczeństwa w sytuacji wystąpienia awarii</w:t>
            </w:r>
          </w:p>
        </w:tc>
        <w:tc>
          <w:tcPr>
            <w:tcW w:w="495" w:type="pct"/>
            <w:tcBorders>
              <w:top w:val="single" w:sz="12" w:space="0" w:color="auto"/>
            </w:tcBorders>
            <w:vAlign w:val="center"/>
          </w:tcPr>
          <w:p w14:paraId="64591069" w14:textId="77777777" w:rsidR="00E63F78" w:rsidRPr="00E63F78" w:rsidRDefault="00E63F78" w:rsidP="00E63F78">
            <w:pPr>
              <w:pStyle w:val="Bezodstpw"/>
              <w:jc w:val="center"/>
              <w:rPr>
                <w:rFonts w:ascii="Arial" w:hAnsi="Arial" w:cs="Arial"/>
                <w:sz w:val="18"/>
                <w:szCs w:val="18"/>
              </w:rPr>
            </w:pPr>
          </w:p>
          <w:p w14:paraId="47D773B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p w14:paraId="2F7E4E8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1B985DBA" w14:textId="77777777" w:rsidR="00E63F78" w:rsidRPr="00E63F78" w:rsidRDefault="00E63F78" w:rsidP="00E63F78">
            <w:pPr>
              <w:pStyle w:val="Bezodstpw"/>
              <w:jc w:val="center"/>
              <w:rPr>
                <w:rFonts w:ascii="Arial" w:hAnsi="Arial" w:cs="Arial"/>
                <w:sz w:val="18"/>
                <w:szCs w:val="18"/>
              </w:rPr>
            </w:pPr>
          </w:p>
        </w:tc>
        <w:tc>
          <w:tcPr>
            <w:tcW w:w="689" w:type="pct"/>
            <w:tcBorders>
              <w:top w:val="single" w:sz="12" w:space="0" w:color="auto"/>
            </w:tcBorders>
            <w:vAlign w:val="center"/>
          </w:tcPr>
          <w:p w14:paraId="3F506EA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Powiat,</w:t>
            </w:r>
          </w:p>
          <w:p w14:paraId="0BB0E9F6"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tcBorders>
              <w:top w:val="single" w:sz="12" w:space="0" w:color="auto"/>
            </w:tcBorders>
            <w:vAlign w:val="center"/>
          </w:tcPr>
          <w:p w14:paraId="1D0C432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tcBorders>
            <w:vAlign w:val="center"/>
          </w:tcPr>
          <w:p w14:paraId="7A7A1A1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zarządzania kryzysowego</w:t>
            </w:r>
          </w:p>
        </w:tc>
        <w:tc>
          <w:tcPr>
            <w:tcW w:w="473" w:type="pct"/>
            <w:tcBorders>
              <w:top w:val="single" w:sz="12" w:space="0" w:color="auto"/>
            </w:tcBorders>
            <w:vAlign w:val="center"/>
          </w:tcPr>
          <w:p w14:paraId="3948EC0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73EBD56F" w14:textId="77777777" w:rsidTr="00E8341E">
        <w:trPr>
          <w:trHeight w:val="114"/>
        </w:trPr>
        <w:tc>
          <w:tcPr>
            <w:tcW w:w="760" w:type="pct"/>
            <w:vMerge/>
            <w:vAlign w:val="center"/>
          </w:tcPr>
          <w:p w14:paraId="43CECB98" w14:textId="77777777" w:rsidR="00E63F78" w:rsidRPr="00E63F78" w:rsidRDefault="00E63F78" w:rsidP="00E63F78">
            <w:pPr>
              <w:rPr>
                <w:rFonts w:ascii="Arial" w:hAnsi="Arial" w:cs="Arial"/>
                <w:sz w:val="18"/>
                <w:szCs w:val="18"/>
              </w:rPr>
            </w:pPr>
          </w:p>
        </w:tc>
        <w:tc>
          <w:tcPr>
            <w:tcW w:w="251" w:type="pct"/>
            <w:vAlign w:val="center"/>
          </w:tcPr>
          <w:p w14:paraId="6F655D35"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vAlign w:val="center"/>
          </w:tcPr>
          <w:p w14:paraId="1EB5B60A"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Dofinansowanie jednostek Ochotniczej Straży Pożarnej</w:t>
            </w:r>
          </w:p>
        </w:tc>
        <w:tc>
          <w:tcPr>
            <w:tcW w:w="495" w:type="pct"/>
            <w:vAlign w:val="center"/>
          </w:tcPr>
          <w:p w14:paraId="3C1553CE" w14:textId="77777777" w:rsidR="00E63F78" w:rsidRPr="00E63F78" w:rsidRDefault="00E63F78" w:rsidP="00E63F78">
            <w:pPr>
              <w:pStyle w:val="Bezodstpw"/>
              <w:jc w:val="center"/>
              <w:rPr>
                <w:rFonts w:ascii="Arial" w:hAnsi="Arial" w:cs="Arial"/>
                <w:sz w:val="18"/>
                <w:szCs w:val="18"/>
              </w:rPr>
            </w:pPr>
          </w:p>
          <w:p w14:paraId="193CEC3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513DCBEC" w14:textId="77777777" w:rsidR="00E63F78" w:rsidRPr="00E63F78" w:rsidRDefault="00E63F78" w:rsidP="00E63F78">
            <w:pPr>
              <w:pStyle w:val="Bezodstpw"/>
              <w:jc w:val="center"/>
              <w:rPr>
                <w:rFonts w:ascii="Arial" w:hAnsi="Arial" w:cs="Arial"/>
                <w:sz w:val="18"/>
                <w:szCs w:val="18"/>
              </w:rPr>
            </w:pPr>
          </w:p>
        </w:tc>
        <w:tc>
          <w:tcPr>
            <w:tcW w:w="689" w:type="pct"/>
            <w:vAlign w:val="center"/>
          </w:tcPr>
          <w:p w14:paraId="4AC4F87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017C13D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1012049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zaplanowanych środków</w:t>
            </w:r>
          </w:p>
        </w:tc>
        <w:tc>
          <w:tcPr>
            <w:tcW w:w="473" w:type="pct"/>
            <w:vAlign w:val="center"/>
          </w:tcPr>
          <w:p w14:paraId="1E45B98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 środki zewnętrzne</w:t>
            </w:r>
          </w:p>
        </w:tc>
      </w:tr>
      <w:tr w:rsidR="00E63F78" w:rsidRPr="00E63F78" w14:paraId="45459724" w14:textId="77777777" w:rsidTr="00E8341E">
        <w:trPr>
          <w:trHeight w:val="114"/>
        </w:trPr>
        <w:tc>
          <w:tcPr>
            <w:tcW w:w="760" w:type="pct"/>
            <w:vMerge/>
            <w:vAlign w:val="center"/>
          </w:tcPr>
          <w:p w14:paraId="3967F3E8" w14:textId="77777777" w:rsidR="00E63F78" w:rsidRPr="00E63F78" w:rsidRDefault="00E63F78" w:rsidP="00E63F78">
            <w:pPr>
              <w:rPr>
                <w:rFonts w:ascii="Arial" w:hAnsi="Arial" w:cs="Arial"/>
                <w:sz w:val="18"/>
                <w:szCs w:val="18"/>
              </w:rPr>
            </w:pPr>
          </w:p>
        </w:tc>
        <w:tc>
          <w:tcPr>
            <w:tcW w:w="251" w:type="pct"/>
            <w:vAlign w:val="center"/>
          </w:tcPr>
          <w:p w14:paraId="6404CECA"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3.</w:t>
            </w:r>
          </w:p>
        </w:tc>
        <w:tc>
          <w:tcPr>
            <w:tcW w:w="1312" w:type="pct"/>
            <w:vAlign w:val="center"/>
          </w:tcPr>
          <w:p w14:paraId="277E0E79"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Edukacja i zwiększanie świadomości w zakresie: zmian klimatu i sposobów minimalizowania ich skutków, wpływu inwazyjnych gatunków obcych oraz znaczenia i konieczności oszczędzania zasobów naturalnych</w:t>
            </w:r>
          </w:p>
        </w:tc>
        <w:tc>
          <w:tcPr>
            <w:tcW w:w="495" w:type="pct"/>
            <w:vAlign w:val="center"/>
          </w:tcPr>
          <w:p w14:paraId="29FE11C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12FD90C9" w14:textId="77777777" w:rsidR="00E63F78" w:rsidRPr="00E63F78" w:rsidRDefault="00E63F78" w:rsidP="00E63F78">
            <w:pPr>
              <w:pStyle w:val="Bezodstpw"/>
              <w:jc w:val="center"/>
              <w:rPr>
                <w:rFonts w:ascii="Arial" w:hAnsi="Arial" w:cs="Arial"/>
                <w:sz w:val="18"/>
                <w:szCs w:val="18"/>
              </w:rPr>
            </w:pPr>
          </w:p>
        </w:tc>
        <w:tc>
          <w:tcPr>
            <w:tcW w:w="689" w:type="pct"/>
            <w:vAlign w:val="center"/>
          </w:tcPr>
          <w:p w14:paraId="24A8220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p w14:paraId="612EF495" w14:textId="77777777" w:rsidR="00E63F78" w:rsidRPr="00E63F78" w:rsidRDefault="00E63F78" w:rsidP="00E63F78">
            <w:pPr>
              <w:pStyle w:val="Bezodstpw"/>
              <w:jc w:val="center"/>
              <w:rPr>
                <w:rFonts w:ascii="Arial" w:hAnsi="Arial" w:cs="Arial"/>
                <w:sz w:val="18"/>
                <w:szCs w:val="18"/>
              </w:rPr>
            </w:pPr>
          </w:p>
        </w:tc>
        <w:tc>
          <w:tcPr>
            <w:tcW w:w="508" w:type="pct"/>
            <w:vAlign w:val="center"/>
          </w:tcPr>
          <w:p w14:paraId="6169EA3E"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374C3ED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zależności od posiadanych środków</w:t>
            </w:r>
          </w:p>
        </w:tc>
        <w:tc>
          <w:tcPr>
            <w:tcW w:w="473" w:type="pct"/>
            <w:vAlign w:val="center"/>
          </w:tcPr>
          <w:p w14:paraId="0314852C"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46031456" w14:textId="77777777" w:rsidTr="00E8341E">
        <w:trPr>
          <w:trHeight w:val="114"/>
        </w:trPr>
        <w:tc>
          <w:tcPr>
            <w:tcW w:w="760" w:type="pct"/>
            <w:vMerge/>
            <w:vAlign w:val="center"/>
          </w:tcPr>
          <w:p w14:paraId="19C415BA" w14:textId="77777777" w:rsidR="00E63F78" w:rsidRPr="00E63F78" w:rsidRDefault="00E63F78" w:rsidP="00E63F78">
            <w:pPr>
              <w:rPr>
                <w:rFonts w:ascii="Arial" w:hAnsi="Arial" w:cs="Arial"/>
                <w:sz w:val="18"/>
                <w:szCs w:val="18"/>
              </w:rPr>
            </w:pPr>
          </w:p>
        </w:tc>
        <w:tc>
          <w:tcPr>
            <w:tcW w:w="251" w:type="pct"/>
            <w:vAlign w:val="center"/>
          </w:tcPr>
          <w:p w14:paraId="12823C4B"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4.</w:t>
            </w:r>
          </w:p>
        </w:tc>
        <w:tc>
          <w:tcPr>
            <w:tcW w:w="1312" w:type="pct"/>
            <w:vAlign w:val="center"/>
          </w:tcPr>
          <w:p w14:paraId="294FB3CF" w14:textId="77777777" w:rsidR="00E63F78" w:rsidRPr="00E63F78" w:rsidRDefault="00E63F78" w:rsidP="00E63F78">
            <w:pPr>
              <w:pStyle w:val="Akapitzlist2"/>
              <w:ind w:left="0"/>
              <w:rPr>
                <w:rFonts w:ascii="Arial" w:hAnsi="Arial" w:cs="Arial"/>
                <w:sz w:val="18"/>
                <w:szCs w:val="18"/>
              </w:rPr>
            </w:pPr>
            <w:r w:rsidRPr="00E63F78">
              <w:rPr>
                <w:rFonts w:ascii="Arial" w:hAnsi="Arial" w:cs="Arial"/>
                <w:sz w:val="18"/>
                <w:szCs w:val="18"/>
              </w:rPr>
              <w:t>Poprawa retencyjności terenów poprzez: wprowadzanie absolutnego zakazu wypalania traw, ograniczenia koszenia trawników, ochronę drzewostanów, wyłapywanie deszczu, odprowadzenie wód opadowych do systemów kanalizacji sanitarnej, wprowadzanie ograniczeń zużycia wody pitnej do celów, które nie są bezpośrednio związane z konsumpcją i higieną itp.</w:t>
            </w:r>
          </w:p>
        </w:tc>
        <w:tc>
          <w:tcPr>
            <w:tcW w:w="495" w:type="pct"/>
            <w:vAlign w:val="center"/>
          </w:tcPr>
          <w:p w14:paraId="71B1C644" w14:textId="77777777" w:rsidR="00E63F78" w:rsidRPr="00E63F78" w:rsidRDefault="00E63F78" w:rsidP="00E63F78">
            <w:pPr>
              <w:pStyle w:val="Bezodstpw"/>
              <w:jc w:val="center"/>
              <w:rPr>
                <w:rFonts w:ascii="Arial" w:hAnsi="Arial" w:cs="Arial"/>
                <w:bCs/>
                <w:sz w:val="18"/>
                <w:szCs w:val="18"/>
              </w:rPr>
            </w:pPr>
            <w:r w:rsidRPr="00E63F78">
              <w:rPr>
                <w:rFonts w:ascii="Arial" w:hAnsi="Arial" w:cs="Arial"/>
                <w:bCs/>
                <w:sz w:val="18"/>
                <w:szCs w:val="18"/>
              </w:rPr>
              <w:t>W</w:t>
            </w:r>
          </w:p>
        </w:tc>
        <w:tc>
          <w:tcPr>
            <w:tcW w:w="689" w:type="pct"/>
            <w:vAlign w:val="center"/>
          </w:tcPr>
          <w:p w14:paraId="4C101623" w14:textId="77777777" w:rsidR="00E63F78" w:rsidRPr="00E63F78" w:rsidRDefault="00E63F78" w:rsidP="00E63F78">
            <w:pPr>
              <w:pStyle w:val="Bezodstpw"/>
              <w:jc w:val="center"/>
              <w:rPr>
                <w:rFonts w:ascii="Arial" w:hAnsi="Arial" w:cs="Arial"/>
                <w:bCs/>
                <w:sz w:val="18"/>
                <w:szCs w:val="18"/>
              </w:rPr>
            </w:pPr>
            <w:r w:rsidRPr="00E63F78">
              <w:rPr>
                <w:rFonts w:ascii="Arial" w:hAnsi="Arial" w:cs="Arial"/>
                <w:bCs/>
                <w:sz w:val="18"/>
                <w:szCs w:val="18"/>
              </w:rPr>
              <w:t>Gmina</w:t>
            </w:r>
          </w:p>
        </w:tc>
        <w:tc>
          <w:tcPr>
            <w:tcW w:w="508" w:type="pct"/>
            <w:vAlign w:val="center"/>
          </w:tcPr>
          <w:p w14:paraId="202E2B3D" w14:textId="7B395C4B"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2021-2029</w:t>
            </w:r>
          </w:p>
        </w:tc>
        <w:tc>
          <w:tcPr>
            <w:tcW w:w="512" w:type="pct"/>
            <w:vAlign w:val="center"/>
          </w:tcPr>
          <w:p w14:paraId="263D739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1E87423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60752585" w14:textId="77777777" w:rsidTr="00E8341E">
        <w:trPr>
          <w:trHeight w:val="114"/>
        </w:trPr>
        <w:tc>
          <w:tcPr>
            <w:tcW w:w="2818" w:type="pct"/>
            <w:gridSpan w:val="4"/>
            <w:tcBorders>
              <w:top w:val="single" w:sz="12" w:space="0" w:color="auto"/>
            </w:tcBorders>
            <w:vAlign w:val="center"/>
          </w:tcPr>
          <w:p w14:paraId="7F300C77" w14:textId="77777777" w:rsidR="00E63F78" w:rsidRPr="00E63F78" w:rsidRDefault="00E63F78" w:rsidP="00E63F78">
            <w:pPr>
              <w:pStyle w:val="Bezodstpw"/>
              <w:rPr>
                <w:rFonts w:ascii="Arial" w:hAnsi="Arial" w:cs="Arial"/>
                <w:sz w:val="18"/>
                <w:szCs w:val="18"/>
              </w:rPr>
            </w:pPr>
            <w:r w:rsidRPr="00E63F78">
              <w:rPr>
                <w:rFonts w:ascii="Arial" w:hAnsi="Arial" w:cs="Arial"/>
                <w:b/>
                <w:sz w:val="18"/>
                <w:szCs w:val="18"/>
              </w:rPr>
              <w:lastRenderedPageBreak/>
              <w:t>Środowisko i edukacja. Rozwijanie postaw ekologicznych mieszkańców</w:t>
            </w:r>
          </w:p>
        </w:tc>
        <w:tc>
          <w:tcPr>
            <w:tcW w:w="689" w:type="pct"/>
            <w:tcBorders>
              <w:top w:val="single" w:sz="12" w:space="0" w:color="auto"/>
            </w:tcBorders>
            <w:vAlign w:val="center"/>
          </w:tcPr>
          <w:p w14:paraId="715B40A4" w14:textId="77777777" w:rsidR="00E63F78" w:rsidRPr="00E63F78" w:rsidRDefault="00E63F78" w:rsidP="00E63F78">
            <w:pPr>
              <w:pStyle w:val="Bezodstpw"/>
              <w:jc w:val="center"/>
              <w:rPr>
                <w:rFonts w:ascii="Arial" w:hAnsi="Arial" w:cs="Arial"/>
                <w:sz w:val="18"/>
                <w:szCs w:val="18"/>
              </w:rPr>
            </w:pPr>
          </w:p>
        </w:tc>
        <w:tc>
          <w:tcPr>
            <w:tcW w:w="508" w:type="pct"/>
            <w:tcBorders>
              <w:top w:val="single" w:sz="12" w:space="0" w:color="auto"/>
            </w:tcBorders>
            <w:vAlign w:val="center"/>
          </w:tcPr>
          <w:p w14:paraId="54CBC6E4" w14:textId="77777777" w:rsidR="00E63F78" w:rsidRPr="00E63F78" w:rsidRDefault="00E63F78" w:rsidP="00E63F78">
            <w:pPr>
              <w:pStyle w:val="Bezodstpw"/>
              <w:jc w:val="center"/>
              <w:rPr>
                <w:rFonts w:ascii="Arial" w:hAnsi="Arial" w:cs="Arial"/>
                <w:sz w:val="18"/>
                <w:szCs w:val="18"/>
              </w:rPr>
            </w:pPr>
          </w:p>
        </w:tc>
        <w:tc>
          <w:tcPr>
            <w:tcW w:w="512" w:type="pct"/>
            <w:tcBorders>
              <w:top w:val="single" w:sz="12" w:space="0" w:color="auto"/>
            </w:tcBorders>
            <w:vAlign w:val="center"/>
          </w:tcPr>
          <w:p w14:paraId="289A07A6" w14:textId="77777777" w:rsidR="00E63F78" w:rsidRPr="00E63F78" w:rsidRDefault="00E63F78" w:rsidP="00E63F78">
            <w:pPr>
              <w:pStyle w:val="Bezodstpw"/>
              <w:jc w:val="center"/>
              <w:rPr>
                <w:rFonts w:ascii="Arial" w:hAnsi="Arial" w:cs="Arial"/>
                <w:sz w:val="18"/>
                <w:szCs w:val="18"/>
              </w:rPr>
            </w:pPr>
          </w:p>
        </w:tc>
        <w:tc>
          <w:tcPr>
            <w:tcW w:w="473" w:type="pct"/>
            <w:tcBorders>
              <w:top w:val="single" w:sz="12" w:space="0" w:color="auto"/>
            </w:tcBorders>
            <w:vAlign w:val="center"/>
          </w:tcPr>
          <w:p w14:paraId="38243795" w14:textId="77777777" w:rsidR="00E63F78" w:rsidRPr="00E63F78" w:rsidRDefault="00E63F78" w:rsidP="00E63F78">
            <w:pPr>
              <w:pStyle w:val="Bezodstpw"/>
              <w:jc w:val="center"/>
              <w:rPr>
                <w:rFonts w:ascii="Arial" w:hAnsi="Arial" w:cs="Arial"/>
                <w:sz w:val="18"/>
                <w:szCs w:val="18"/>
              </w:rPr>
            </w:pPr>
          </w:p>
        </w:tc>
      </w:tr>
      <w:tr w:rsidR="00E63F78" w:rsidRPr="00E63F78" w14:paraId="20CFD8EE" w14:textId="77777777" w:rsidTr="00E8341E">
        <w:trPr>
          <w:trHeight w:val="114"/>
        </w:trPr>
        <w:tc>
          <w:tcPr>
            <w:tcW w:w="760" w:type="pct"/>
            <w:vMerge w:val="restart"/>
            <w:tcBorders>
              <w:top w:val="single" w:sz="12" w:space="0" w:color="auto"/>
            </w:tcBorders>
            <w:vAlign w:val="center"/>
          </w:tcPr>
          <w:p w14:paraId="092D49B8"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r w:rsidRPr="00E63F78">
              <w:rPr>
                <w:rFonts w:ascii="Arial" w:hAnsi="Arial" w:cs="Arial"/>
                <w:b/>
                <w:sz w:val="18"/>
                <w:szCs w:val="18"/>
              </w:rPr>
              <w:t>Edukacja ekologiczna, w tym kształtowanie wzorców zrównoważonej konsumpcji</w:t>
            </w:r>
          </w:p>
          <w:p w14:paraId="2971C8A0" w14:textId="77777777" w:rsidR="00E63F78" w:rsidRPr="00E63F78" w:rsidRDefault="00E63F78" w:rsidP="00E63F78">
            <w:pPr>
              <w:rPr>
                <w:rFonts w:ascii="Arial" w:hAnsi="Arial" w:cs="Arial"/>
                <w:sz w:val="18"/>
                <w:szCs w:val="18"/>
              </w:rPr>
            </w:pPr>
          </w:p>
        </w:tc>
        <w:tc>
          <w:tcPr>
            <w:tcW w:w="251" w:type="pct"/>
            <w:tcBorders>
              <w:top w:val="single" w:sz="12" w:space="0" w:color="auto"/>
            </w:tcBorders>
            <w:vAlign w:val="center"/>
          </w:tcPr>
          <w:p w14:paraId="0D2A5F1F"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1.</w:t>
            </w:r>
          </w:p>
        </w:tc>
        <w:tc>
          <w:tcPr>
            <w:tcW w:w="1312" w:type="pct"/>
            <w:tcBorders>
              <w:top w:val="single" w:sz="12" w:space="0" w:color="auto"/>
            </w:tcBorders>
            <w:vAlign w:val="center"/>
          </w:tcPr>
          <w:p w14:paraId="2D8FD632"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Promocja walorów przyrodniczych gminy poprzez zamieszczanie informacji na stronach internetowych, w mediach społecznościowych, w lokalnych gazetach, na targach turystycznych</w:t>
            </w:r>
          </w:p>
        </w:tc>
        <w:tc>
          <w:tcPr>
            <w:tcW w:w="495" w:type="pct"/>
            <w:tcBorders>
              <w:top w:val="single" w:sz="12" w:space="0" w:color="auto"/>
            </w:tcBorders>
            <w:vAlign w:val="center"/>
          </w:tcPr>
          <w:p w14:paraId="0218FCE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13AB015D"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tcBorders>
              <w:top w:val="single" w:sz="12" w:space="0" w:color="auto"/>
            </w:tcBorders>
            <w:vAlign w:val="center"/>
          </w:tcPr>
          <w:p w14:paraId="225FFF4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 xml:space="preserve">Gmina </w:t>
            </w:r>
          </w:p>
          <w:p w14:paraId="57D194B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Powiat</w:t>
            </w:r>
          </w:p>
          <w:p w14:paraId="1E425033" w14:textId="77777777" w:rsidR="00E63F78" w:rsidRPr="00E63F78" w:rsidRDefault="00E63F78" w:rsidP="00E63F78">
            <w:pPr>
              <w:pStyle w:val="Bezodstpw"/>
              <w:jc w:val="center"/>
              <w:rPr>
                <w:rFonts w:ascii="Arial" w:hAnsi="Arial" w:cs="Arial"/>
                <w:sz w:val="18"/>
                <w:szCs w:val="18"/>
              </w:rPr>
            </w:pPr>
          </w:p>
        </w:tc>
        <w:tc>
          <w:tcPr>
            <w:tcW w:w="508" w:type="pct"/>
            <w:tcBorders>
              <w:top w:val="single" w:sz="12" w:space="0" w:color="auto"/>
            </w:tcBorders>
            <w:vAlign w:val="center"/>
          </w:tcPr>
          <w:p w14:paraId="710B7EB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tcBorders>
              <w:top w:val="single" w:sz="12" w:space="0" w:color="auto"/>
            </w:tcBorders>
            <w:vAlign w:val="center"/>
          </w:tcPr>
          <w:p w14:paraId="6108B8D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tcBorders>
              <w:top w:val="single" w:sz="12" w:space="0" w:color="auto"/>
            </w:tcBorders>
            <w:vAlign w:val="center"/>
          </w:tcPr>
          <w:p w14:paraId="26A8479B"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235A71BA" w14:textId="77777777" w:rsidTr="00E8341E">
        <w:trPr>
          <w:trHeight w:val="114"/>
        </w:trPr>
        <w:tc>
          <w:tcPr>
            <w:tcW w:w="760" w:type="pct"/>
            <w:vMerge/>
            <w:vAlign w:val="center"/>
          </w:tcPr>
          <w:p w14:paraId="60C1F135"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p>
        </w:tc>
        <w:tc>
          <w:tcPr>
            <w:tcW w:w="251" w:type="pct"/>
            <w:vAlign w:val="center"/>
          </w:tcPr>
          <w:p w14:paraId="0B4F7ACA"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2.</w:t>
            </w:r>
          </w:p>
        </w:tc>
        <w:tc>
          <w:tcPr>
            <w:tcW w:w="1312" w:type="pct"/>
            <w:vAlign w:val="center"/>
          </w:tcPr>
          <w:p w14:paraId="03264684"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Prowadzenie publicznie dostępnego wykazu danych o dokumentach objętych obowiązkiem udostępniania jako informacje o środowisku i jego ochronie</w:t>
            </w:r>
          </w:p>
        </w:tc>
        <w:tc>
          <w:tcPr>
            <w:tcW w:w="495" w:type="pct"/>
            <w:vAlign w:val="center"/>
          </w:tcPr>
          <w:p w14:paraId="6E6BF31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p w14:paraId="3E59C1F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M</w:t>
            </w:r>
          </w:p>
        </w:tc>
        <w:tc>
          <w:tcPr>
            <w:tcW w:w="689" w:type="pct"/>
            <w:vAlign w:val="center"/>
          </w:tcPr>
          <w:p w14:paraId="14727D2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 xml:space="preserve">Gmina </w:t>
            </w:r>
          </w:p>
          <w:p w14:paraId="07379D3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Powiat</w:t>
            </w:r>
          </w:p>
          <w:p w14:paraId="7B96A689" w14:textId="77777777" w:rsidR="00E63F78" w:rsidRPr="00E63F78" w:rsidRDefault="00E63F78" w:rsidP="00E63F78">
            <w:pPr>
              <w:pStyle w:val="Bezodstpw"/>
              <w:jc w:val="center"/>
              <w:rPr>
                <w:rFonts w:ascii="Arial" w:hAnsi="Arial" w:cs="Arial"/>
                <w:sz w:val="18"/>
                <w:szCs w:val="18"/>
              </w:rPr>
            </w:pPr>
          </w:p>
        </w:tc>
        <w:tc>
          <w:tcPr>
            <w:tcW w:w="508" w:type="pct"/>
            <w:vAlign w:val="center"/>
          </w:tcPr>
          <w:p w14:paraId="5D7FBD05"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08834E59"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30616488"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Środki własne</w:t>
            </w:r>
          </w:p>
        </w:tc>
      </w:tr>
      <w:tr w:rsidR="00E63F78" w:rsidRPr="00E63F78" w14:paraId="240FFB21" w14:textId="77777777" w:rsidTr="00E8341E">
        <w:trPr>
          <w:trHeight w:val="114"/>
        </w:trPr>
        <w:tc>
          <w:tcPr>
            <w:tcW w:w="760" w:type="pct"/>
            <w:vMerge/>
            <w:vAlign w:val="center"/>
          </w:tcPr>
          <w:p w14:paraId="5FC9A883"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p>
        </w:tc>
        <w:tc>
          <w:tcPr>
            <w:tcW w:w="251" w:type="pct"/>
            <w:vAlign w:val="center"/>
          </w:tcPr>
          <w:p w14:paraId="56528F6B"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3.</w:t>
            </w:r>
          </w:p>
        </w:tc>
        <w:tc>
          <w:tcPr>
            <w:tcW w:w="1312" w:type="pct"/>
            <w:vAlign w:val="center"/>
          </w:tcPr>
          <w:p w14:paraId="3854CFF1"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Organizowanie imprez pobudzających aktywność dzieci i młodzieży w dziedzinie ochrony przyrody i środowiska naturalnego (kontynuacja dotychczasowych programów i wdrażanie programów zastępczych lub nowych)</w:t>
            </w:r>
          </w:p>
        </w:tc>
        <w:tc>
          <w:tcPr>
            <w:tcW w:w="495" w:type="pct"/>
            <w:vAlign w:val="center"/>
          </w:tcPr>
          <w:p w14:paraId="28BA22C0"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07D3DD32"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 xml:space="preserve">Gmina </w:t>
            </w:r>
          </w:p>
        </w:tc>
        <w:tc>
          <w:tcPr>
            <w:tcW w:w="508" w:type="pct"/>
            <w:vAlign w:val="center"/>
          </w:tcPr>
          <w:p w14:paraId="65D9788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62F23AD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01C956B4"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r w:rsidR="00E63F78" w:rsidRPr="00E63F78" w14:paraId="59172609" w14:textId="77777777" w:rsidTr="00E8341E">
        <w:trPr>
          <w:trHeight w:val="114"/>
        </w:trPr>
        <w:tc>
          <w:tcPr>
            <w:tcW w:w="760" w:type="pct"/>
            <w:vMerge/>
            <w:vAlign w:val="center"/>
          </w:tcPr>
          <w:p w14:paraId="1421DC43" w14:textId="77777777" w:rsidR="00E63F78" w:rsidRPr="00E63F78" w:rsidRDefault="00E63F78" w:rsidP="00E63F78">
            <w:pPr>
              <w:pStyle w:val="Akapitzlist11"/>
              <w:widowControl/>
              <w:tabs>
                <w:tab w:val="left" w:pos="6972"/>
              </w:tabs>
              <w:spacing w:after="120" w:line="240" w:lineRule="auto"/>
              <w:ind w:left="0"/>
              <w:contextualSpacing/>
              <w:jc w:val="both"/>
              <w:rPr>
                <w:rFonts w:ascii="Arial" w:hAnsi="Arial" w:cs="Arial"/>
                <w:b/>
                <w:sz w:val="18"/>
                <w:szCs w:val="18"/>
              </w:rPr>
            </w:pPr>
          </w:p>
        </w:tc>
        <w:tc>
          <w:tcPr>
            <w:tcW w:w="251" w:type="pct"/>
            <w:vAlign w:val="center"/>
          </w:tcPr>
          <w:p w14:paraId="720BB474" w14:textId="77777777" w:rsidR="00E63F78" w:rsidRPr="00E63F78" w:rsidRDefault="00E63F78" w:rsidP="00E63F78">
            <w:pPr>
              <w:pStyle w:val="Akapitzlist"/>
              <w:ind w:left="0"/>
              <w:jc w:val="center"/>
              <w:rPr>
                <w:rFonts w:ascii="Arial" w:hAnsi="Arial" w:cs="Arial"/>
                <w:sz w:val="18"/>
                <w:szCs w:val="18"/>
              </w:rPr>
            </w:pPr>
            <w:r w:rsidRPr="00E63F78">
              <w:rPr>
                <w:rFonts w:ascii="Arial" w:hAnsi="Arial" w:cs="Arial"/>
                <w:sz w:val="18"/>
                <w:szCs w:val="18"/>
              </w:rPr>
              <w:t>4.</w:t>
            </w:r>
          </w:p>
        </w:tc>
        <w:tc>
          <w:tcPr>
            <w:tcW w:w="1312" w:type="pct"/>
            <w:vAlign w:val="center"/>
          </w:tcPr>
          <w:p w14:paraId="4616B63C" w14:textId="77777777" w:rsidR="00E63F78" w:rsidRPr="00E63F78" w:rsidRDefault="00E63F78" w:rsidP="00E63F78">
            <w:pPr>
              <w:pStyle w:val="Bezodstpw"/>
              <w:rPr>
                <w:rFonts w:ascii="Arial" w:hAnsi="Arial" w:cs="Arial"/>
                <w:sz w:val="18"/>
                <w:szCs w:val="18"/>
              </w:rPr>
            </w:pPr>
            <w:r w:rsidRPr="00E63F78">
              <w:rPr>
                <w:rFonts w:ascii="Arial" w:hAnsi="Arial" w:cs="Arial"/>
                <w:sz w:val="18"/>
                <w:szCs w:val="18"/>
              </w:rPr>
              <w:t>Wyeliminowanie negatywnych zachowań (np. wypalanie traw, porzucanie odpadów w miejscach na ten cel nieprzeznaczonych, wylewanie nieoczyszczonych ścieków bezpośrednio do wód i gleby, spalanie odpadów w paleniskach domowych, dewastacja zieleni publicznej)</w:t>
            </w:r>
          </w:p>
        </w:tc>
        <w:tc>
          <w:tcPr>
            <w:tcW w:w="495" w:type="pct"/>
            <w:vAlign w:val="center"/>
          </w:tcPr>
          <w:p w14:paraId="7059EB71"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w:t>
            </w:r>
          </w:p>
        </w:tc>
        <w:tc>
          <w:tcPr>
            <w:tcW w:w="689" w:type="pct"/>
            <w:vAlign w:val="center"/>
          </w:tcPr>
          <w:p w14:paraId="44AA517A"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Gmina</w:t>
            </w:r>
          </w:p>
        </w:tc>
        <w:tc>
          <w:tcPr>
            <w:tcW w:w="508" w:type="pct"/>
            <w:vAlign w:val="center"/>
          </w:tcPr>
          <w:p w14:paraId="55047FD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Zadanie ciągłe</w:t>
            </w:r>
          </w:p>
        </w:tc>
        <w:tc>
          <w:tcPr>
            <w:tcW w:w="512" w:type="pct"/>
            <w:vAlign w:val="center"/>
          </w:tcPr>
          <w:p w14:paraId="28AA83F3"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W ramach działalności</w:t>
            </w:r>
          </w:p>
        </w:tc>
        <w:tc>
          <w:tcPr>
            <w:tcW w:w="473" w:type="pct"/>
            <w:vAlign w:val="center"/>
          </w:tcPr>
          <w:p w14:paraId="3094D75F" w14:textId="77777777" w:rsidR="00E63F78" w:rsidRPr="00E63F78" w:rsidRDefault="00E63F78" w:rsidP="00E63F78">
            <w:pPr>
              <w:pStyle w:val="Bezodstpw"/>
              <w:jc w:val="center"/>
              <w:rPr>
                <w:rFonts w:ascii="Arial" w:hAnsi="Arial" w:cs="Arial"/>
                <w:sz w:val="18"/>
                <w:szCs w:val="18"/>
              </w:rPr>
            </w:pPr>
            <w:r w:rsidRPr="00E63F78">
              <w:rPr>
                <w:rFonts w:ascii="Arial" w:hAnsi="Arial" w:cs="Arial"/>
                <w:sz w:val="18"/>
                <w:szCs w:val="18"/>
              </w:rPr>
              <w:t>Budżet Gminy</w:t>
            </w:r>
          </w:p>
        </w:tc>
      </w:tr>
    </w:tbl>
    <w:p w14:paraId="681B0EE5" w14:textId="77777777" w:rsidR="00E8341E" w:rsidRPr="00533E89" w:rsidRDefault="00E8341E" w:rsidP="00E8341E">
      <w:pPr>
        <w:rPr>
          <w:color w:val="FF0000"/>
        </w:rPr>
        <w:sectPr w:rsidR="00E8341E" w:rsidRPr="00533E89" w:rsidSect="00FA6395">
          <w:footnotePr>
            <w:numStart w:val="3"/>
          </w:footnotePr>
          <w:pgSz w:w="16838" w:h="11906" w:orient="landscape" w:code="9"/>
          <w:pgMar w:top="1418" w:right="1077" w:bottom="1418" w:left="1418" w:header="680" w:footer="442" w:gutter="0"/>
          <w:cols w:space="708"/>
          <w:docGrid w:linePitch="360"/>
        </w:sectPr>
      </w:pPr>
    </w:p>
    <w:p w14:paraId="7117490C" w14:textId="1408B346" w:rsidR="00E8341E" w:rsidRPr="00E63F78" w:rsidRDefault="00E8341E" w:rsidP="00E8341E">
      <w:pPr>
        <w:pStyle w:val="Nagwek1"/>
        <w:tabs>
          <w:tab w:val="clear" w:pos="772"/>
          <w:tab w:val="num" w:pos="432"/>
        </w:tabs>
        <w:suppressAutoHyphens/>
        <w:spacing w:before="240" w:after="120"/>
        <w:ind w:left="431" w:hanging="431"/>
      </w:pPr>
      <w:bookmarkStart w:id="381" w:name="_Toc54179268"/>
      <w:bookmarkStart w:id="382" w:name="_Toc58333936"/>
      <w:r w:rsidRPr="00E63F78">
        <w:lastRenderedPageBreak/>
        <w:t xml:space="preserve">Źródła finansowania i nakłady na realizację działań w Programie Ochrony Środowiska dla Gminy </w:t>
      </w:r>
      <w:bookmarkEnd w:id="381"/>
      <w:r w:rsidR="00E63F78" w:rsidRPr="00E63F78">
        <w:t>Nowe</w:t>
      </w:r>
      <w:bookmarkEnd w:id="382"/>
    </w:p>
    <w:p w14:paraId="255A33BE" w14:textId="755E4BB5" w:rsidR="00E8341E" w:rsidRPr="00E63F78" w:rsidRDefault="00E8341E" w:rsidP="00E8341E">
      <w:pPr>
        <w:pStyle w:val="Tekst1"/>
        <w:ind w:left="0" w:firstLine="0"/>
      </w:pPr>
      <w:r w:rsidRPr="00E63F78">
        <w:t xml:space="preserve">Poszczególne działania Programu ochrony środowiska dla gminy </w:t>
      </w:r>
      <w:r w:rsidR="00E63F78" w:rsidRPr="00E63F78">
        <w:t>Nowe</w:t>
      </w:r>
      <w:r w:rsidRPr="00E63F78">
        <w:t xml:space="preserve"> mogą być realizowane w oparciu o: </w:t>
      </w:r>
    </w:p>
    <w:p w14:paraId="107FC689" w14:textId="77777777" w:rsidR="00E8341E" w:rsidRPr="00E63F78" w:rsidRDefault="00E8341E" w:rsidP="00E8341E">
      <w:pPr>
        <w:pStyle w:val="Tekst1"/>
        <w:ind w:left="0" w:firstLine="0"/>
      </w:pPr>
      <w:r w:rsidRPr="00E63F78">
        <w:t xml:space="preserve">a) środki własne, </w:t>
      </w:r>
    </w:p>
    <w:p w14:paraId="10F02654" w14:textId="77777777" w:rsidR="00E8341E" w:rsidRPr="00E63F78" w:rsidRDefault="00E8341E" w:rsidP="00E8341E">
      <w:pPr>
        <w:pStyle w:val="Tekst1"/>
        <w:ind w:left="0" w:firstLine="0"/>
      </w:pPr>
      <w:r w:rsidRPr="00E63F78">
        <w:t>b) kredyty i pożyczki udzielane w bankach komercyjnych</w:t>
      </w:r>
    </w:p>
    <w:p w14:paraId="67FB0C9A" w14:textId="77777777" w:rsidR="00E8341E" w:rsidRPr="00E63F78" w:rsidRDefault="00E8341E" w:rsidP="00E8341E">
      <w:pPr>
        <w:pStyle w:val="Tekst1"/>
        <w:ind w:left="0" w:firstLine="0"/>
      </w:pPr>
      <w:r w:rsidRPr="00E63F78">
        <w:t xml:space="preserve">c) kredyty i pożyczki preferencyjne udzielane przez instytucje wspierające rozwój gmin, </w:t>
      </w:r>
    </w:p>
    <w:p w14:paraId="251F509B" w14:textId="77777777" w:rsidR="00E8341E" w:rsidRPr="00E63F78" w:rsidRDefault="00E8341E" w:rsidP="00E8341E">
      <w:pPr>
        <w:pStyle w:val="Tekst1"/>
        <w:ind w:left="0" w:firstLine="0"/>
      </w:pPr>
      <w:r w:rsidRPr="00E63F78">
        <w:t>d) dotacje państwowe z funduszy krajowych i zagranicznych.</w:t>
      </w:r>
    </w:p>
    <w:p w14:paraId="3D6409EC" w14:textId="77777777" w:rsidR="00E8341E" w:rsidRPr="00E63F78" w:rsidRDefault="00E8341E" w:rsidP="00E8341E">
      <w:pPr>
        <w:pStyle w:val="Tekst1"/>
        <w:ind w:left="0" w:firstLine="0"/>
      </w:pPr>
    </w:p>
    <w:p w14:paraId="41DD84BE" w14:textId="77777777" w:rsidR="00E8341E" w:rsidRPr="00E63F78" w:rsidRDefault="00E8341E" w:rsidP="00E8341E">
      <w:pPr>
        <w:pStyle w:val="Tekst1"/>
        <w:ind w:left="0" w:firstLine="0"/>
      </w:pPr>
      <w:r w:rsidRPr="00E63F78">
        <w:t xml:space="preserve">Do krajowych źródeł finansowania zaliczamy: </w:t>
      </w:r>
    </w:p>
    <w:p w14:paraId="6A3A36FA" w14:textId="77777777" w:rsidR="00E8341E" w:rsidRPr="00E63F78" w:rsidRDefault="00E8341E" w:rsidP="008B0374">
      <w:pPr>
        <w:pStyle w:val="Tekst1"/>
        <w:numPr>
          <w:ilvl w:val="0"/>
          <w:numId w:val="48"/>
        </w:numPr>
      </w:pPr>
      <w:r w:rsidRPr="00E63F78">
        <w:t xml:space="preserve">Wojewódzkie Fundusze Ochrony Środowiska i Gospodarki Wodnej (WFOŚiGW), </w:t>
      </w:r>
    </w:p>
    <w:p w14:paraId="565BF95F" w14:textId="77777777" w:rsidR="00E8341E" w:rsidRPr="00E63F78" w:rsidRDefault="00E8341E" w:rsidP="008B0374">
      <w:pPr>
        <w:pStyle w:val="Tekst1"/>
        <w:numPr>
          <w:ilvl w:val="0"/>
          <w:numId w:val="48"/>
        </w:numPr>
      </w:pPr>
      <w:r w:rsidRPr="00E63F78">
        <w:t xml:space="preserve">Narodowy Fundusz Ochrony Środowiska i Gospodarki Wodnej (NFOŚiGW), </w:t>
      </w:r>
    </w:p>
    <w:p w14:paraId="217AA893" w14:textId="77777777" w:rsidR="00E8341E" w:rsidRPr="00E63F78" w:rsidRDefault="00E8341E" w:rsidP="008B0374">
      <w:pPr>
        <w:pStyle w:val="Tekst1"/>
        <w:numPr>
          <w:ilvl w:val="0"/>
          <w:numId w:val="48"/>
        </w:numPr>
      </w:pPr>
      <w:r w:rsidRPr="00E63F78">
        <w:t xml:space="preserve">Bank Ochrony Środowiska, </w:t>
      </w:r>
    </w:p>
    <w:p w14:paraId="79A1DAED" w14:textId="77777777" w:rsidR="00E8341E" w:rsidRPr="00E63F78" w:rsidRDefault="00E8341E" w:rsidP="008B0374">
      <w:pPr>
        <w:pStyle w:val="Tekst1"/>
        <w:numPr>
          <w:ilvl w:val="0"/>
          <w:numId w:val="48"/>
        </w:numPr>
      </w:pPr>
      <w:r w:rsidRPr="00E63F78">
        <w:t>Samorządowy Program Pożyczkowy.</w:t>
      </w:r>
    </w:p>
    <w:p w14:paraId="5158B9E5" w14:textId="77777777" w:rsidR="00E8341E" w:rsidRPr="00E63F78" w:rsidRDefault="00E8341E" w:rsidP="00E8341E">
      <w:pPr>
        <w:pStyle w:val="Tekst1"/>
        <w:ind w:left="0" w:firstLine="0"/>
      </w:pPr>
      <w:r w:rsidRPr="00E63F78">
        <w:t>Do zagranicznych źródeł finansowania należeć będą nowe fundusze unijne na lata 2021-2027.</w:t>
      </w:r>
    </w:p>
    <w:p w14:paraId="53E07383" w14:textId="145250CD" w:rsidR="00E8341E" w:rsidRPr="00E63F78" w:rsidRDefault="00E8341E" w:rsidP="00E8341E">
      <w:pPr>
        <w:pStyle w:val="Tekst1"/>
        <w:ind w:left="0" w:firstLine="0"/>
      </w:pPr>
    </w:p>
    <w:p w14:paraId="64BC42F4" w14:textId="6581AEAC" w:rsidR="00E8341E" w:rsidRPr="00E63F78" w:rsidRDefault="00E8341E" w:rsidP="001E0D44">
      <w:pPr>
        <w:pStyle w:val="Nagwek1"/>
        <w:tabs>
          <w:tab w:val="clear" w:pos="772"/>
          <w:tab w:val="num" w:pos="432"/>
        </w:tabs>
        <w:suppressAutoHyphens/>
        <w:spacing w:before="240" w:after="120"/>
        <w:ind w:left="431" w:hanging="431"/>
        <w:rPr>
          <w:rFonts w:cs="Arial"/>
          <w:szCs w:val="20"/>
        </w:rPr>
      </w:pPr>
      <w:bookmarkStart w:id="383" w:name="_Toc58333937"/>
      <w:r w:rsidRPr="00E63F78">
        <w:rPr>
          <w:rFonts w:cs="Arial"/>
          <w:szCs w:val="20"/>
        </w:rPr>
        <w:t>System instytucji zaangażowanych w realizację programu ochrony środowiska</w:t>
      </w:r>
      <w:bookmarkEnd w:id="383"/>
    </w:p>
    <w:p w14:paraId="256166BB" w14:textId="77777777" w:rsidR="00E8341E" w:rsidRPr="00E63F78" w:rsidRDefault="00E8341E" w:rsidP="00E8341E">
      <w:pPr>
        <w:pStyle w:val="Tekst3"/>
        <w:suppressAutoHyphens/>
        <w:ind w:left="0" w:firstLine="0"/>
        <w:rPr>
          <w:rFonts w:cs="Arial"/>
          <w:bCs w:val="0"/>
          <w:szCs w:val="20"/>
        </w:rPr>
      </w:pPr>
      <w:r w:rsidRPr="00E63F78">
        <w:rPr>
          <w:rFonts w:cs="Arial"/>
          <w:bCs w:val="0"/>
          <w:szCs w:val="20"/>
        </w:rPr>
        <w:t>Nadrzędną zasadą realizacji niniejszego Programu powinna być realizacja wyznaczonych zadań przez określone jednostki. Z punktu widzenia Programu w realizacji poszczególnych zadań będą uczestniczyć:</w:t>
      </w:r>
    </w:p>
    <w:p w14:paraId="24AED07A" w14:textId="77777777" w:rsidR="00E8341E" w:rsidRPr="00E63F78" w:rsidRDefault="00E8341E" w:rsidP="00E8341E">
      <w:pPr>
        <w:numPr>
          <w:ilvl w:val="0"/>
          <w:numId w:val="13"/>
        </w:numPr>
        <w:jc w:val="both"/>
        <w:rPr>
          <w:rFonts w:ascii="Arial" w:hAnsi="Arial" w:cs="Arial"/>
        </w:rPr>
      </w:pPr>
      <w:r w:rsidRPr="00E63F78">
        <w:rPr>
          <w:rFonts w:ascii="Arial" w:hAnsi="Arial" w:cs="Arial"/>
        </w:rPr>
        <w:t>podmioty uczestniczące w organizacji i zarządzaniu Programem (Gmina, Powiat);</w:t>
      </w:r>
    </w:p>
    <w:p w14:paraId="6180A92B" w14:textId="77777777" w:rsidR="00E8341E" w:rsidRPr="00E63F78" w:rsidRDefault="00E8341E" w:rsidP="00E8341E">
      <w:pPr>
        <w:numPr>
          <w:ilvl w:val="0"/>
          <w:numId w:val="13"/>
        </w:numPr>
        <w:jc w:val="both"/>
        <w:rPr>
          <w:rFonts w:ascii="Arial" w:hAnsi="Arial" w:cs="Arial"/>
        </w:rPr>
      </w:pPr>
      <w:r w:rsidRPr="00E63F78">
        <w:rPr>
          <w:rFonts w:ascii="Arial" w:hAnsi="Arial" w:cs="Arial"/>
        </w:rPr>
        <w:t>podmioty realizujące zadania Programu (Gmina, Powiat, inne jednostki działające na danym terenie, realizujące swoje zadania);</w:t>
      </w:r>
    </w:p>
    <w:p w14:paraId="1FE6B016" w14:textId="77777777" w:rsidR="00E8341E" w:rsidRPr="00E63F78" w:rsidRDefault="00E8341E" w:rsidP="00E8341E">
      <w:pPr>
        <w:numPr>
          <w:ilvl w:val="0"/>
          <w:numId w:val="13"/>
        </w:numPr>
        <w:jc w:val="both"/>
        <w:rPr>
          <w:rFonts w:ascii="Arial" w:hAnsi="Arial" w:cs="Arial"/>
        </w:rPr>
      </w:pPr>
      <w:r w:rsidRPr="00E63F78">
        <w:rPr>
          <w:rFonts w:ascii="Arial" w:hAnsi="Arial" w:cs="Arial"/>
        </w:rPr>
        <w:t>podmioty kontrolujące przebieg realizacji i efekty Programu (WIOŚ, PWIS, Urząd Marszałkowski itp.);</w:t>
      </w:r>
    </w:p>
    <w:p w14:paraId="6FFE112F" w14:textId="77777777" w:rsidR="00E8341E" w:rsidRPr="00E63F78" w:rsidRDefault="00E8341E" w:rsidP="00E8341E">
      <w:pPr>
        <w:numPr>
          <w:ilvl w:val="0"/>
          <w:numId w:val="13"/>
        </w:numPr>
        <w:jc w:val="both"/>
        <w:rPr>
          <w:rFonts w:ascii="Arial" w:hAnsi="Arial" w:cs="Arial"/>
        </w:rPr>
      </w:pPr>
      <w:r w:rsidRPr="00E63F78">
        <w:rPr>
          <w:rFonts w:ascii="Arial" w:hAnsi="Arial" w:cs="Arial"/>
        </w:rPr>
        <w:t>społeczność gminy, jako główny podmiot odbierający wyniki działań Programu.</w:t>
      </w:r>
    </w:p>
    <w:p w14:paraId="00E62613" w14:textId="77777777" w:rsidR="00E8341E" w:rsidRPr="00E63F78" w:rsidRDefault="00E8341E" w:rsidP="00E8341E">
      <w:pPr>
        <w:pStyle w:val="Akapitzlist"/>
        <w:tabs>
          <w:tab w:val="left" w:pos="0"/>
        </w:tabs>
        <w:ind w:left="0"/>
        <w:jc w:val="both"/>
        <w:rPr>
          <w:rFonts w:ascii="Arial" w:hAnsi="Arial" w:cs="Arial"/>
        </w:rPr>
      </w:pPr>
    </w:p>
    <w:p w14:paraId="75AE8BCA" w14:textId="28A2DC5E" w:rsidR="001E0D44" w:rsidRPr="00E63F78" w:rsidRDefault="00E8341E" w:rsidP="001E0D44">
      <w:pPr>
        <w:pStyle w:val="Akapitzlist"/>
        <w:tabs>
          <w:tab w:val="left" w:pos="0"/>
        </w:tabs>
        <w:ind w:left="0"/>
        <w:jc w:val="both"/>
        <w:rPr>
          <w:rFonts w:ascii="Arial" w:hAnsi="Arial" w:cs="Arial"/>
          <w:sz w:val="24"/>
          <w:szCs w:val="24"/>
        </w:rPr>
      </w:pPr>
      <w:r w:rsidRPr="00E63F78">
        <w:rPr>
          <w:rFonts w:ascii="Arial" w:hAnsi="Arial" w:cs="Arial"/>
        </w:rPr>
        <w:t xml:space="preserve">Koordynatorem realizacji Programu ochrony środowiska dla Gminy </w:t>
      </w:r>
      <w:r w:rsidR="00E63F78" w:rsidRPr="00E63F78">
        <w:rPr>
          <w:rFonts w:ascii="Arial" w:hAnsi="Arial" w:cs="Arial"/>
        </w:rPr>
        <w:t xml:space="preserve">Nowe </w:t>
      </w:r>
      <w:r w:rsidR="001E0D44" w:rsidRPr="00E63F78">
        <w:rPr>
          <w:rFonts w:ascii="Arial" w:hAnsi="Arial" w:cs="Arial"/>
        </w:rPr>
        <w:t>jest</w:t>
      </w:r>
      <w:r w:rsidR="00C630B6" w:rsidRPr="00E63F78">
        <w:rPr>
          <w:rFonts w:ascii="Arial" w:hAnsi="Arial" w:cs="Arial"/>
        </w:rPr>
        <w:t xml:space="preserve"> </w:t>
      </w:r>
      <w:r w:rsidR="00E63F78" w:rsidRPr="00E63F78">
        <w:rPr>
          <w:rFonts w:ascii="Arial" w:hAnsi="Arial" w:cs="Arial"/>
          <w:sz w:val="18"/>
          <w:szCs w:val="18"/>
          <w:shd w:val="clear" w:color="auto" w:fill="FFFFFF"/>
        </w:rPr>
        <w:t>Referatu Inwestycji, Gospodarki Komunalnej i Ochrony Środowiska</w:t>
      </w:r>
      <w:r w:rsidR="00E63F78" w:rsidRPr="00E63F78">
        <w:rPr>
          <w:rFonts w:ascii="Arial" w:hAnsi="Arial" w:cs="Arial"/>
        </w:rPr>
        <w:t xml:space="preserve"> </w:t>
      </w:r>
      <w:r w:rsidR="00C630B6" w:rsidRPr="00E63F78">
        <w:rPr>
          <w:rFonts w:ascii="Arial" w:hAnsi="Arial" w:cs="Arial"/>
        </w:rPr>
        <w:t>p</w:t>
      </w:r>
      <w:r w:rsidR="00C630B6" w:rsidRPr="00E63F78">
        <w:rPr>
          <w:rStyle w:val="Pogrubienie"/>
          <w:rFonts w:ascii="Arial" w:hAnsi="Arial" w:cs="Arial"/>
          <w:b w:val="0"/>
          <w:shd w:val="clear" w:color="auto" w:fill="FFFFFF"/>
        </w:rPr>
        <w:t>rzy Urzędzie Miejs</w:t>
      </w:r>
      <w:r w:rsidR="00E63F78" w:rsidRPr="00E63F78">
        <w:rPr>
          <w:rStyle w:val="Pogrubienie"/>
          <w:rFonts w:ascii="Arial" w:hAnsi="Arial" w:cs="Arial"/>
          <w:b w:val="0"/>
          <w:shd w:val="clear" w:color="auto" w:fill="FFFFFF"/>
        </w:rPr>
        <w:t>kim w Nowem</w:t>
      </w:r>
      <w:r w:rsidR="001E0D44" w:rsidRPr="00E63F78">
        <w:rPr>
          <w:rFonts w:ascii="Arial" w:hAnsi="Arial" w:cs="Arial"/>
        </w:rPr>
        <w:t>.</w:t>
      </w:r>
    </w:p>
    <w:p w14:paraId="3545A431" w14:textId="77777777" w:rsidR="00E8341E" w:rsidRPr="00E63F78" w:rsidRDefault="00E8341E" w:rsidP="00E8341E">
      <w:pPr>
        <w:pStyle w:val="Nagwek1"/>
        <w:tabs>
          <w:tab w:val="clear" w:pos="772"/>
          <w:tab w:val="num" w:pos="432"/>
        </w:tabs>
        <w:suppressAutoHyphens/>
        <w:spacing w:before="240" w:after="120"/>
        <w:ind w:left="431" w:hanging="431"/>
        <w:rPr>
          <w:rFonts w:cs="Arial"/>
          <w:szCs w:val="20"/>
        </w:rPr>
      </w:pPr>
      <w:bookmarkStart w:id="384" w:name="_Toc54179269"/>
      <w:bookmarkStart w:id="385" w:name="_Toc58333938"/>
      <w:r w:rsidRPr="00E63F78">
        <w:rPr>
          <w:rFonts w:cs="Arial"/>
          <w:szCs w:val="20"/>
        </w:rPr>
        <w:t>Procedury monitoringu, przeglądu stopnia realizacji programu ochrony środowiska oraz jego aktualizacji</w:t>
      </w:r>
      <w:bookmarkEnd w:id="384"/>
      <w:bookmarkEnd w:id="385"/>
      <w:r w:rsidRPr="00E63F78">
        <w:rPr>
          <w:rFonts w:cs="Arial"/>
          <w:szCs w:val="20"/>
        </w:rPr>
        <w:t xml:space="preserve"> </w:t>
      </w:r>
    </w:p>
    <w:p w14:paraId="4BB8B737" w14:textId="77777777" w:rsidR="00E8341E" w:rsidRPr="00E63F78" w:rsidRDefault="00E8341E" w:rsidP="00E8341E">
      <w:pPr>
        <w:pStyle w:val="NormalnyWeb"/>
        <w:spacing w:before="40" w:after="40"/>
        <w:ind w:left="40" w:right="40"/>
        <w:jc w:val="both"/>
        <w:rPr>
          <w:rFonts w:ascii="Arial" w:hAnsi="Arial" w:cs="Arial"/>
          <w:sz w:val="20"/>
          <w:szCs w:val="20"/>
        </w:rPr>
      </w:pPr>
      <w:r w:rsidRPr="00E63F78">
        <w:rPr>
          <w:rFonts w:ascii="Arial" w:hAnsi="Arial" w:cs="Arial"/>
          <w:sz w:val="20"/>
          <w:szCs w:val="20"/>
        </w:rPr>
        <w:t>Zgodnie z art. 18 ustawy z dnia 27 kwietnia 2001 r. Prawo ochrony środowiska (t. j. Dz. U. z 2020 r., poz. 1219 ze zm.), organ wykonawczy gminy jest zobowiązany sporządzać co dwa lata raporty z wykonania programów ochrony środowiska, które następnie przedstawia radzie gminy i przekazuje organowi wykonawczemu powiatu.</w:t>
      </w:r>
    </w:p>
    <w:p w14:paraId="08599F26" w14:textId="77777777" w:rsidR="00E8341E" w:rsidRPr="00E63F78" w:rsidRDefault="00E8341E" w:rsidP="00E8341E">
      <w:pPr>
        <w:pStyle w:val="Tekst3"/>
        <w:suppressAutoHyphens/>
        <w:ind w:left="0" w:firstLine="0"/>
        <w:rPr>
          <w:rFonts w:cs="Arial"/>
          <w:szCs w:val="20"/>
        </w:rPr>
      </w:pPr>
    </w:p>
    <w:p w14:paraId="713B2EA6" w14:textId="77777777" w:rsidR="00E8341E" w:rsidRPr="00E63F78" w:rsidRDefault="00E8341E" w:rsidP="00E8341E">
      <w:pPr>
        <w:pStyle w:val="Tekst3"/>
        <w:suppressAutoHyphens/>
        <w:ind w:left="0" w:firstLine="0"/>
        <w:rPr>
          <w:rFonts w:cs="Arial"/>
          <w:szCs w:val="20"/>
        </w:rPr>
      </w:pPr>
      <w:r w:rsidRPr="00E63F78">
        <w:rPr>
          <w:rFonts w:cs="Arial"/>
          <w:szCs w:val="20"/>
        </w:rPr>
        <w:t>Wdrażanie Programu ochrony środowiska powinno podlegać regularnej ocenie w zakresie:</w:t>
      </w:r>
    </w:p>
    <w:p w14:paraId="067978D7" w14:textId="77777777" w:rsidR="00E8341E" w:rsidRPr="00E63F78" w:rsidRDefault="00E8341E" w:rsidP="00E8341E">
      <w:pPr>
        <w:pStyle w:val="Tekst3"/>
        <w:numPr>
          <w:ilvl w:val="0"/>
          <w:numId w:val="7"/>
        </w:numPr>
        <w:suppressAutoHyphens/>
        <w:rPr>
          <w:rFonts w:cs="Arial"/>
          <w:szCs w:val="20"/>
        </w:rPr>
      </w:pPr>
      <w:r w:rsidRPr="00E63F78">
        <w:rPr>
          <w:rFonts w:cs="Arial"/>
          <w:szCs w:val="20"/>
        </w:rPr>
        <w:t>efektywności wykonania zadań;</w:t>
      </w:r>
    </w:p>
    <w:p w14:paraId="7D1D7E2F" w14:textId="77777777" w:rsidR="00E8341E" w:rsidRPr="00E63F78" w:rsidRDefault="00E8341E" w:rsidP="00E8341E">
      <w:pPr>
        <w:pStyle w:val="Tekst3"/>
        <w:numPr>
          <w:ilvl w:val="0"/>
          <w:numId w:val="7"/>
        </w:numPr>
        <w:suppressAutoHyphens/>
        <w:rPr>
          <w:rFonts w:cs="Arial"/>
          <w:szCs w:val="20"/>
        </w:rPr>
      </w:pPr>
      <w:r w:rsidRPr="00E63F78">
        <w:rPr>
          <w:rFonts w:cs="Arial"/>
          <w:szCs w:val="20"/>
        </w:rPr>
        <w:t>aktualności zidentyfikowanych problemów ekologicznych oraz adekwatności podjętych działań;</w:t>
      </w:r>
    </w:p>
    <w:p w14:paraId="6F7EC61C" w14:textId="77777777" w:rsidR="00E8341E" w:rsidRPr="00E63F78" w:rsidRDefault="00E8341E" w:rsidP="00E8341E">
      <w:pPr>
        <w:pStyle w:val="Tekst3"/>
        <w:numPr>
          <w:ilvl w:val="0"/>
          <w:numId w:val="7"/>
        </w:numPr>
        <w:suppressAutoHyphens/>
        <w:rPr>
          <w:rFonts w:cs="Arial"/>
          <w:szCs w:val="20"/>
        </w:rPr>
      </w:pPr>
      <w:r w:rsidRPr="00E63F78">
        <w:rPr>
          <w:rFonts w:cs="Arial"/>
          <w:szCs w:val="20"/>
        </w:rPr>
        <w:t>stopnia realizacji Programu w odniesieniu do stopnia realizacji założonych działań i przyjętych celów;</w:t>
      </w:r>
    </w:p>
    <w:p w14:paraId="6D8315E2" w14:textId="77777777" w:rsidR="00E8341E" w:rsidRPr="00E63F78" w:rsidRDefault="00E8341E" w:rsidP="00E8341E">
      <w:pPr>
        <w:pStyle w:val="Tekst3"/>
        <w:numPr>
          <w:ilvl w:val="0"/>
          <w:numId w:val="7"/>
        </w:numPr>
        <w:suppressAutoHyphens/>
        <w:rPr>
          <w:rFonts w:cs="Arial"/>
          <w:szCs w:val="20"/>
        </w:rPr>
      </w:pPr>
      <w:r w:rsidRPr="00E63F78">
        <w:rPr>
          <w:rFonts w:cs="Arial"/>
          <w:szCs w:val="20"/>
        </w:rPr>
        <w:t>rozbieżności pomiędzy założonymi celami i działaniami, a ich wykonaniem;</w:t>
      </w:r>
    </w:p>
    <w:p w14:paraId="58EB66BA" w14:textId="77777777" w:rsidR="00E8341E" w:rsidRPr="00E63F78" w:rsidRDefault="00E8341E" w:rsidP="00E8341E">
      <w:pPr>
        <w:pStyle w:val="Tekst3"/>
        <w:numPr>
          <w:ilvl w:val="0"/>
          <w:numId w:val="7"/>
        </w:numPr>
        <w:suppressAutoHyphens/>
        <w:rPr>
          <w:rFonts w:cs="Arial"/>
          <w:szCs w:val="20"/>
        </w:rPr>
      </w:pPr>
      <w:r w:rsidRPr="00E63F78">
        <w:rPr>
          <w:rFonts w:cs="Arial"/>
          <w:szCs w:val="20"/>
        </w:rPr>
        <w:t>przyczyn ewentualnych rozbieżności pomiędzy założonymi celami i działaniami, a ich wykonaniem;</w:t>
      </w:r>
    </w:p>
    <w:p w14:paraId="59D0CF80" w14:textId="77777777" w:rsidR="00E8341E" w:rsidRPr="00E63F78" w:rsidRDefault="00E8341E" w:rsidP="00E8341E">
      <w:pPr>
        <w:pStyle w:val="Tekst3"/>
        <w:numPr>
          <w:ilvl w:val="0"/>
          <w:numId w:val="7"/>
        </w:numPr>
        <w:suppressAutoHyphens/>
        <w:rPr>
          <w:rFonts w:cs="Arial"/>
          <w:szCs w:val="20"/>
        </w:rPr>
      </w:pPr>
      <w:r w:rsidRPr="00E63F78">
        <w:rPr>
          <w:rFonts w:cs="Arial"/>
          <w:szCs w:val="20"/>
        </w:rPr>
        <w:t>niezbędnych modyfikacji Programu.</w:t>
      </w:r>
    </w:p>
    <w:p w14:paraId="3AB54ADA" w14:textId="77777777" w:rsidR="00E8341E" w:rsidRPr="00E63F78" w:rsidRDefault="00E8341E" w:rsidP="00E8341E">
      <w:pPr>
        <w:pStyle w:val="Tekst3"/>
        <w:suppressAutoHyphens/>
        <w:ind w:left="0" w:firstLine="0"/>
        <w:rPr>
          <w:rFonts w:cs="Arial"/>
          <w:szCs w:val="20"/>
        </w:rPr>
      </w:pPr>
    </w:p>
    <w:p w14:paraId="58054F81" w14:textId="178070C0" w:rsidR="00E8341E" w:rsidRPr="00E63F78" w:rsidRDefault="00E8341E" w:rsidP="00E8341E">
      <w:pPr>
        <w:pStyle w:val="Tekst3"/>
        <w:suppressAutoHyphens/>
        <w:ind w:left="0" w:firstLine="0"/>
        <w:rPr>
          <w:rFonts w:cs="Arial"/>
          <w:szCs w:val="20"/>
        </w:rPr>
      </w:pPr>
      <w:r w:rsidRPr="00E63F78">
        <w:rPr>
          <w:rFonts w:cs="Arial"/>
          <w:szCs w:val="20"/>
        </w:rPr>
        <w:t xml:space="preserve">Dla prawidłowego przebiegu monitoringu realizacji celów i zadań Programu ochrony środowiska dla gminy </w:t>
      </w:r>
      <w:r w:rsidR="00E63F78" w:rsidRPr="00E63F78">
        <w:rPr>
          <w:rFonts w:cs="Arial"/>
          <w:szCs w:val="20"/>
        </w:rPr>
        <w:t>Nowe</w:t>
      </w:r>
      <w:r w:rsidR="00C630B6" w:rsidRPr="00E63F78">
        <w:rPr>
          <w:rFonts w:cs="Arial"/>
          <w:szCs w:val="20"/>
        </w:rPr>
        <w:t xml:space="preserve"> </w:t>
      </w:r>
      <w:r w:rsidRPr="00E63F78">
        <w:rPr>
          <w:rFonts w:cs="Arial"/>
          <w:szCs w:val="20"/>
        </w:rPr>
        <w:t xml:space="preserve">niezbędna jest okresowa wymiana informacji z gminami i pozostałymi jednostkami organizacyjnymi, w zakresie stopnia zaawansowania realizacji poszczególnych zadań. </w:t>
      </w:r>
    </w:p>
    <w:p w14:paraId="5EC7FE8C" w14:textId="77777777" w:rsidR="00E8341E" w:rsidRPr="00E63F78" w:rsidRDefault="00E8341E" w:rsidP="00E8341E">
      <w:pPr>
        <w:pStyle w:val="Tekst3"/>
        <w:suppressAutoHyphens/>
        <w:ind w:left="0" w:firstLine="0"/>
        <w:rPr>
          <w:rFonts w:cs="Arial"/>
          <w:szCs w:val="20"/>
        </w:rPr>
      </w:pPr>
      <w:r w:rsidRPr="00E63F78">
        <w:rPr>
          <w:rFonts w:cs="Arial"/>
          <w:szCs w:val="20"/>
        </w:rPr>
        <w:t>Monitoring obejmuje dwa podstawowe rodzaje kontrolowania zmian, które najogólniej można określić jako:</w:t>
      </w:r>
    </w:p>
    <w:p w14:paraId="397D3646" w14:textId="77777777" w:rsidR="00E8341E" w:rsidRPr="00E63F78" w:rsidRDefault="00E8341E" w:rsidP="00E8341E">
      <w:pPr>
        <w:numPr>
          <w:ilvl w:val="0"/>
          <w:numId w:val="14"/>
        </w:numPr>
        <w:jc w:val="both"/>
        <w:rPr>
          <w:rFonts w:ascii="Arial" w:hAnsi="Arial" w:cs="Arial"/>
        </w:rPr>
      </w:pPr>
      <w:r w:rsidRPr="00E63F78">
        <w:rPr>
          <w:rFonts w:ascii="Arial" w:hAnsi="Arial" w:cs="Arial"/>
        </w:rPr>
        <w:t>monitoring ilościowy,</w:t>
      </w:r>
    </w:p>
    <w:p w14:paraId="1397E71C" w14:textId="77777777" w:rsidR="00E8341E" w:rsidRPr="00E63F78" w:rsidRDefault="00E8341E" w:rsidP="00E8341E">
      <w:pPr>
        <w:numPr>
          <w:ilvl w:val="0"/>
          <w:numId w:val="14"/>
        </w:numPr>
        <w:jc w:val="both"/>
        <w:rPr>
          <w:rFonts w:ascii="Arial" w:hAnsi="Arial" w:cs="Arial"/>
        </w:rPr>
      </w:pPr>
      <w:r w:rsidRPr="00E63F78">
        <w:rPr>
          <w:rFonts w:ascii="Arial" w:hAnsi="Arial" w:cs="Arial"/>
        </w:rPr>
        <w:t>monitoring jakościowy.</w:t>
      </w:r>
    </w:p>
    <w:p w14:paraId="4589E22E" w14:textId="77777777" w:rsidR="00E8341E" w:rsidRPr="00E63F78" w:rsidRDefault="00E8341E" w:rsidP="00E8341E">
      <w:pPr>
        <w:jc w:val="both"/>
        <w:rPr>
          <w:rFonts w:ascii="Arial" w:hAnsi="Arial" w:cs="Arial"/>
        </w:rPr>
      </w:pPr>
    </w:p>
    <w:p w14:paraId="55B6E3B7" w14:textId="77777777" w:rsidR="00E8341E" w:rsidRPr="00E63F78" w:rsidRDefault="00E8341E" w:rsidP="00E8341E">
      <w:pPr>
        <w:pStyle w:val="Tekst3"/>
        <w:suppressAutoHyphens/>
        <w:ind w:left="0" w:firstLine="0"/>
        <w:rPr>
          <w:rFonts w:cs="Arial"/>
          <w:szCs w:val="20"/>
        </w:rPr>
      </w:pPr>
      <w:r w:rsidRPr="00E63F78">
        <w:rPr>
          <w:rFonts w:cs="Arial"/>
          <w:i/>
          <w:iCs/>
          <w:szCs w:val="20"/>
        </w:rPr>
        <w:t xml:space="preserve">Ujęcie ilościowe </w:t>
      </w:r>
      <w:r w:rsidRPr="00E63F78">
        <w:rPr>
          <w:rFonts w:cs="Arial"/>
          <w:szCs w:val="20"/>
        </w:rPr>
        <w:t xml:space="preserve">– obrazuje prognozę zmian konkretnych wielkości (wskaźników). Nie do wszystkich elementów środowiska da się przypisać wskaźniki (nie wszystkie dane są dostępne), aby dokonać </w:t>
      </w:r>
      <w:r w:rsidRPr="00E63F78">
        <w:rPr>
          <w:rFonts w:cs="Arial"/>
          <w:szCs w:val="20"/>
        </w:rPr>
        <w:lastRenderedPageBreak/>
        <w:t xml:space="preserve">prognozy ilościowej w niektórych elementach środowiska. Do prognozowania zmian wskaźników </w:t>
      </w:r>
      <w:r w:rsidRPr="00E63F78">
        <w:rPr>
          <w:rFonts w:cs="Arial"/>
          <w:szCs w:val="20"/>
        </w:rPr>
        <w:br/>
        <w:t xml:space="preserve">w przyszłości wykorzystano informacje o dynamice zmian tych wskaźników w przeszłości, nakładów </w:t>
      </w:r>
      <w:r w:rsidRPr="00E63F78">
        <w:rPr>
          <w:rFonts w:cs="Arial"/>
          <w:szCs w:val="20"/>
        </w:rPr>
        <w:br/>
        <w:t>w okresach poprzednich i planowanych do poniesienia (uwzględniono fakt, iż część zaplanowanych nakładów w poprzednim okresie nie została zrealizowana) oraz wymogi UE.</w:t>
      </w:r>
    </w:p>
    <w:p w14:paraId="644AB7A0" w14:textId="77777777" w:rsidR="00E8341E" w:rsidRPr="00E63F78" w:rsidRDefault="00E8341E" w:rsidP="00E8341E">
      <w:pPr>
        <w:pStyle w:val="Tekst3"/>
        <w:suppressAutoHyphens/>
        <w:ind w:left="0" w:firstLine="0"/>
        <w:rPr>
          <w:rFonts w:cs="Arial"/>
          <w:szCs w:val="20"/>
        </w:rPr>
      </w:pPr>
      <w:r w:rsidRPr="00E63F78">
        <w:rPr>
          <w:rFonts w:cs="Arial"/>
          <w:i/>
          <w:iCs/>
          <w:szCs w:val="20"/>
        </w:rPr>
        <w:t xml:space="preserve">Ujęcie jakościowe </w:t>
      </w:r>
      <w:r w:rsidRPr="00E63F78">
        <w:rPr>
          <w:rFonts w:cs="Arial"/>
          <w:szCs w:val="20"/>
        </w:rPr>
        <w:t>– dla zadań, dla których nie można prognozować określonych wskaźników lub jest to utrudnione, wykorzystano ocenę jakościową, która stanowi jednocześnie uzupełnienie do oceny ilościowej. Listę tę można ewentualnie w przyszłości uzupełnić o pojedyncze nowe wskaźniki dotyczące jakości środowiska. Wskazane byłoby także podanie, które wskaźniki służą do monitorowania konkretnych celów Programu.</w:t>
      </w:r>
    </w:p>
    <w:p w14:paraId="21734E4B" w14:textId="77777777" w:rsidR="00E8341E" w:rsidRPr="00E63F78" w:rsidRDefault="00E8341E" w:rsidP="00E8341E">
      <w:pPr>
        <w:pStyle w:val="Nagwek1"/>
        <w:tabs>
          <w:tab w:val="clear" w:pos="772"/>
          <w:tab w:val="num" w:pos="432"/>
        </w:tabs>
        <w:suppressAutoHyphens/>
        <w:spacing w:before="240" w:after="120"/>
        <w:ind w:left="431" w:hanging="431"/>
        <w:rPr>
          <w:rFonts w:cs="Arial"/>
          <w:szCs w:val="20"/>
        </w:rPr>
      </w:pPr>
      <w:bookmarkStart w:id="386" w:name="_Toc54179270"/>
      <w:bookmarkStart w:id="387" w:name="_Toc58333939"/>
      <w:r w:rsidRPr="00E63F78">
        <w:rPr>
          <w:rFonts w:cs="Arial"/>
          <w:szCs w:val="20"/>
        </w:rPr>
        <w:t>Wykaz interesariuszy zaangażowanych w prace nad programem ochrony środowiska</w:t>
      </w:r>
      <w:bookmarkEnd w:id="386"/>
      <w:bookmarkEnd w:id="387"/>
    </w:p>
    <w:p w14:paraId="5F8F4C91" w14:textId="77777777" w:rsidR="00E8341E" w:rsidRPr="00E63F78" w:rsidRDefault="00E8341E" w:rsidP="00E8341E">
      <w:pPr>
        <w:pStyle w:val="Tekst1"/>
        <w:ind w:left="0" w:firstLine="0"/>
      </w:pPr>
      <w:r w:rsidRPr="00E63F78">
        <w:t>Interesariusze Programu to podmioty (osoby, grupy osób, społeczności, instytucje, organizacje), które uczestniczą w tworzeniu projektu Programu lub są bezpośrednio zainteresowane wynikami jego realizacji i eksploatacji. Interesariuszy można podzielić na wewnętrznych i zewnętrznych:</w:t>
      </w:r>
    </w:p>
    <w:p w14:paraId="17792ECB" w14:textId="77777777" w:rsidR="00E8341E" w:rsidRPr="00E63F78" w:rsidRDefault="00E8341E" w:rsidP="00E8341E">
      <w:pPr>
        <w:pStyle w:val="Tekst1"/>
        <w:ind w:left="0" w:firstLine="0"/>
      </w:pPr>
      <w:r w:rsidRPr="00E63F78">
        <w:t xml:space="preserve">Interesariuszami wewnętrznymi są: </w:t>
      </w:r>
    </w:p>
    <w:p w14:paraId="5E14629F" w14:textId="420DD5BD" w:rsidR="001E0D44" w:rsidRPr="00E63F78" w:rsidRDefault="00E8341E" w:rsidP="00D502B7">
      <w:pPr>
        <w:pStyle w:val="Akapitzlist"/>
        <w:numPr>
          <w:ilvl w:val="0"/>
          <w:numId w:val="90"/>
        </w:numPr>
        <w:tabs>
          <w:tab w:val="left" w:pos="0"/>
        </w:tabs>
        <w:jc w:val="both"/>
        <w:rPr>
          <w:rFonts w:ascii="Arial" w:hAnsi="Arial" w:cs="Arial"/>
          <w:sz w:val="24"/>
          <w:szCs w:val="24"/>
        </w:rPr>
      </w:pPr>
      <w:r w:rsidRPr="00E63F78">
        <w:rPr>
          <w:rFonts w:ascii="Arial" w:hAnsi="Arial" w:cs="Arial"/>
        </w:rPr>
        <w:t xml:space="preserve">Urząd </w:t>
      </w:r>
      <w:r w:rsidR="00C630B6" w:rsidRPr="00E63F78">
        <w:rPr>
          <w:rFonts w:ascii="Arial" w:hAnsi="Arial" w:cs="Arial"/>
        </w:rPr>
        <w:t xml:space="preserve">Miejski w </w:t>
      </w:r>
      <w:r w:rsidR="00E63F78" w:rsidRPr="00E63F78">
        <w:rPr>
          <w:rFonts w:ascii="Arial" w:hAnsi="Arial" w:cs="Arial"/>
        </w:rPr>
        <w:t xml:space="preserve">Nowem </w:t>
      </w:r>
      <w:r w:rsidRPr="00E63F78">
        <w:rPr>
          <w:rFonts w:ascii="Arial" w:hAnsi="Arial" w:cs="Arial"/>
        </w:rPr>
        <w:t>(</w:t>
      </w:r>
      <w:r w:rsidR="00C630B6" w:rsidRPr="00E63F78">
        <w:rPr>
          <w:rFonts w:ascii="Arial" w:hAnsi="Arial" w:cs="Arial"/>
        </w:rPr>
        <w:t xml:space="preserve">Burmistrz, Rada Miejska, </w:t>
      </w:r>
      <w:r w:rsidR="00E63F78" w:rsidRPr="00E63F78">
        <w:rPr>
          <w:rFonts w:ascii="Arial" w:hAnsi="Arial" w:cs="Arial"/>
          <w:shd w:val="clear" w:color="auto" w:fill="FFFFFF"/>
        </w:rPr>
        <w:t>Referatu Inwestycji, Gospodarki Komunalnej i Ochrony Środowiska</w:t>
      </w:r>
      <w:r w:rsidR="00E63F78" w:rsidRPr="00E63F78">
        <w:rPr>
          <w:rFonts w:ascii="Arial" w:hAnsi="Arial" w:cs="Arial"/>
        </w:rPr>
        <w:t xml:space="preserve"> </w:t>
      </w:r>
      <w:r w:rsidR="00C630B6" w:rsidRPr="00E63F78">
        <w:rPr>
          <w:rFonts w:ascii="Arial" w:hAnsi="Arial" w:cs="Arial"/>
        </w:rPr>
        <w:t>p</w:t>
      </w:r>
      <w:r w:rsidR="00C630B6" w:rsidRPr="00E63F78">
        <w:rPr>
          <w:rStyle w:val="Pogrubienie"/>
          <w:rFonts w:ascii="Arial" w:hAnsi="Arial" w:cs="Arial"/>
          <w:b w:val="0"/>
          <w:shd w:val="clear" w:color="auto" w:fill="FFFFFF"/>
        </w:rPr>
        <w:t xml:space="preserve">rzy Urzędzie Miejskim w </w:t>
      </w:r>
      <w:r w:rsidR="00E63F78" w:rsidRPr="00E63F78">
        <w:rPr>
          <w:rStyle w:val="Pogrubienie"/>
          <w:rFonts w:ascii="Arial" w:hAnsi="Arial" w:cs="Arial"/>
          <w:b w:val="0"/>
          <w:shd w:val="clear" w:color="auto" w:fill="FFFFFF"/>
        </w:rPr>
        <w:t>Nowem</w:t>
      </w:r>
      <w:r w:rsidR="00C630B6" w:rsidRPr="00E63F78">
        <w:rPr>
          <w:rFonts w:ascii="Arial" w:hAnsi="Arial" w:cs="Arial"/>
        </w:rPr>
        <w:t>)</w:t>
      </w:r>
      <w:r w:rsidR="00E63F78" w:rsidRPr="00E63F78">
        <w:rPr>
          <w:rFonts w:ascii="Arial" w:hAnsi="Arial" w:cs="Arial"/>
        </w:rPr>
        <w:t>,</w:t>
      </w:r>
    </w:p>
    <w:p w14:paraId="1AF59508" w14:textId="77777777" w:rsidR="00E8341E" w:rsidRPr="00E63F78" w:rsidRDefault="00E8341E" w:rsidP="00E8341E">
      <w:pPr>
        <w:pStyle w:val="Tekst1"/>
        <w:ind w:left="0" w:firstLine="0"/>
        <w:rPr>
          <w:rStyle w:val="Pogrubienie"/>
          <w:b w:val="0"/>
          <w:szCs w:val="20"/>
          <w:shd w:val="clear" w:color="auto" w:fill="FFFFFF"/>
        </w:rPr>
      </w:pPr>
      <w:r w:rsidRPr="00E63F78">
        <w:rPr>
          <w:rStyle w:val="Pogrubienie"/>
          <w:b w:val="0"/>
          <w:szCs w:val="20"/>
          <w:shd w:val="clear" w:color="auto" w:fill="FFFFFF"/>
        </w:rPr>
        <w:t>Interesariusze zewnętrzni:</w:t>
      </w:r>
    </w:p>
    <w:p w14:paraId="5A631983" w14:textId="77777777" w:rsidR="00E8341E" w:rsidRPr="00E63F78" w:rsidRDefault="00E8341E" w:rsidP="00E8341E">
      <w:pPr>
        <w:pStyle w:val="Tekst1"/>
        <w:numPr>
          <w:ilvl w:val="0"/>
          <w:numId w:val="40"/>
        </w:numPr>
        <w:rPr>
          <w:rStyle w:val="Pogrubienie"/>
          <w:b w:val="0"/>
          <w:szCs w:val="20"/>
          <w:shd w:val="clear" w:color="auto" w:fill="FFFFFF"/>
        </w:rPr>
      </w:pPr>
      <w:r w:rsidRPr="00E63F78">
        <w:rPr>
          <w:rStyle w:val="Pogrubienie"/>
          <w:b w:val="0"/>
          <w:szCs w:val="20"/>
          <w:shd w:val="clear" w:color="auto" w:fill="FFFFFF"/>
        </w:rPr>
        <w:t>Mieszkańcy Gminy,</w:t>
      </w:r>
    </w:p>
    <w:p w14:paraId="26D6ACFA" w14:textId="77777777" w:rsidR="00E8341E" w:rsidRPr="00E63F78" w:rsidRDefault="00E8341E" w:rsidP="00E8341E">
      <w:pPr>
        <w:pStyle w:val="Tekst1"/>
        <w:numPr>
          <w:ilvl w:val="0"/>
          <w:numId w:val="40"/>
        </w:numPr>
        <w:rPr>
          <w:rStyle w:val="Pogrubienie"/>
          <w:b w:val="0"/>
          <w:szCs w:val="20"/>
          <w:shd w:val="clear" w:color="auto" w:fill="FFFFFF"/>
        </w:rPr>
      </w:pPr>
      <w:r w:rsidRPr="00E63F78">
        <w:rPr>
          <w:rStyle w:val="Pogrubienie"/>
          <w:b w:val="0"/>
          <w:szCs w:val="20"/>
          <w:shd w:val="clear" w:color="auto" w:fill="FFFFFF"/>
        </w:rPr>
        <w:t>Przedsiębiorstwa z terenu Gminy,</w:t>
      </w:r>
    </w:p>
    <w:p w14:paraId="14B6CC5D" w14:textId="3C6485FD" w:rsidR="00E8341E" w:rsidRPr="00E63F78" w:rsidRDefault="00E8341E" w:rsidP="00E8341E">
      <w:pPr>
        <w:pStyle w:val="Tekst1"/>
        <w:numPr>
          <w:ilvl w:val="0"/>
          <w:numId w:val="40"/>
        </w:numPr>
        <w:rPr>
          <w:bCs w:val="0"/>
          <w:szCs w:val="20"/>
          <w:shd w:val="clear" w:color="auto" w:fill="FFFFFF"/>
        </w:rPr>
      </w:pPr>
      <w:r w:rsidRPr="00E63F78">
        <w:t xml:space="preserve">instytucje publiczne działające na terenie gminy </w:t>
      </w:r>
      <w:r w:rsidR="00E63F78" w:rsidRPr="00E63F78">
        <w:t>Nowe</w:t>
      </w:r>
      <w:r w:rsidRPr="00E63F78">
        <w:t>,</w:t>
      </w:r>
    </w:p>
    <w:p w14:paraId="43CAC195" w14:textId="77777777" w:rsidR="00E8341E" w:rsidRPr="00E63F78" w:rsidRDefault="00E8341E" w:rsidP="00E8341E">
      <w:pPr>
        <w:pStyle w:val="Tekst1"/>
        <w:numPr>
          <w:ilvl w:val="0"/>
          <w:numId w:val="40"/>
        </w:numPr>
        <w:rPr>
          <w:bCs w:val="0"/>
          <w:szCs w:val="20"/>
          <w:shd w:val="clear" w:color="auto" w:fill="FFFFFF"/>
        </w:rPr>
      </w:pPr>
      <w:r w:rsidRPr="00E63F78">
        <w:t>instytucje publiczne działające na terenie gminy zwłaszcza te o ponadgminnym zasięgu działania, np. nadleśnictwa, WIOŚ, WODR, Zarządy Zlewni,</w:t>
      </w:r>
    </w:p>
    <w:p w14:paraId="54715B00" w14:textId="77777777" w:rsidR="00E8341E" w:rsidRPr="00E63F78" w:rsidRDefault="00E8341E" w:rsidP="00E8341E">
      <w:pPr>
        <w:pStyle w:val="Tekst1"/>
        <w:numPr>
          <w:ilvl w:val="0"/>
          <w:numId w:val="40"/>
        </w:numPr>
        <w:rPr>
          <w:bCs w:val="0"/>
          <w:szCs w:val="20"/>
          <w:shd w:val="clear" w:color="auto" w:fill="FFFFFF"/>
        </w:rPr>
      </w:pPr>
      <w:r w:rsidRPr="00E63F78">
        <w:t>Stowarzyszenia i organizacje pozarządowe.</w:t>
      </w:r>
    </w:p>
    <w:p w14:paraId="1BBD0218" w14:textId="77777777" w:rsidR="00E8341E" w:rsidRPr="00533E89" w:rsidRDefault="00E8341E" w:rsidP="00E8341E">
      <w:pPr>
        <w:pStyle w:val="Tekst1"/>
        <w:ind w:left="0" w:firstLine="0"/>
        <w:rPr>
          <w:color w:val="FF0000"/>
        </w:rPr>
      </w:pPr>
    </w:p>
    <w:p w14:paraId="3D060632" w14:textId="77777777" w:rsidR="00E8341E" w:rsidRPr="00533E89" w:rsidRDefault="00E8341E" w:rsidP="00E8341E">
      <w:pPr>
        <w:pStyle w:val="Tekst1"/>
        <w:ind w:left="0" w:firstLine="0"/>
        <w:rPr>
          <w:color w:val="FF0000"/>
        </w:rPr>
      </w:pPr>
    </w:p>
    <w:sectPr w:rsidR="00E8341E" w:rsidRPr="00533E89" w:rsidSect="00E8341E">
      <w:footnotePr>
        <w:numStart w:val="3"/>
      </w:footnotePr>
      <w:pgSz w:w="11906" w:h="16838" w:code="9"/>
      <w:pgMar w:top="1077" w:right="1418" w:bottom="1418" w:left="1418"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8AB75" w14:textId="77777777" w:rsidR="00C54FD9" w:rsidRDefault="00C54FD9">
      <w:r>
        <w:separator/>
      </w:r>
    </w:p>
    <w:p w14:paraId="3376785A" w14:textId="77777777" w:rsidR="00C54FD9" w:rsidRDefault="00C54FD9"/>
    <w:p w14:paraId="62F3EE28" w14:textId="77777777" w:rsidR="00C54FD9" w:rsidRDefault="00C54FD9"/>
  </w:endnote>
  <w:endnote w:type="continuationSeparator" w:id="0">
    <w:p w14:paraId="1C4CE9FD" w14:textId="77777777" w:rsidR="00C54FD9" w:rsidRDefault="00C54FD9">
      <w:r>
        <w:continuationSeparator/>
      </w:r>
    </w:p>
    <w:p w14:paraId="4DB95B43" w14:textId="77777777" w:rsidR="00C54FD9" w:rsidRDefault="00C54FD9"/>
    <w:p w14:paraId="5AEEF6B3" w14:textId="77777777" w:rsidR="00C54FD9" w:rsidRDefault="00C54F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wis721LtEU-Normal">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Andale Sans UI">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 w:name="TimesNewRoman">
    <w:altName w:val="Times New Roman"/>
    <w:charset w:val="00"/>
    <w:family w:val="roman"/>
    <w:pitch w:val="default"/>
    <w:sig w:usb0="00000007" w:usb1="08070000" w:usb2="00000010" w:usb3="00000000" w:csb0="00020003" w:csb1="00000000"/>
  </w:font>
  <w:font w:name="AGaramondPro-Regular">
    <w:altName w:val="MS Mincho"/>
    <w:charset w:val="80"/>
    <w:family w:val="roman"/>
    <w:pitch w:val="default"/>
  </w:font>
  <w:font w:name="ArialNarrow">
    <w:altName w:val="MS Mincho"/>
    <w:panose1 w:val="00000000000000000000"/>
    <w:charset w:val="80"/>
    <w:family w:val="auto"/>
    <w:notTrueType/>
    <w:pitch w:val="default"/>
    <w:sig w:usb0="00000001" w:usb1="08070000" w:usb2="00000010" w:usb3="00000000" w:csb0="00020000" w:csb1="00000000"/>
  </w:font>
  <w:font w:name="ChiantiBT-Roman">
    <w:altName w:val="MS Mincho"/>
    <w:charset w:val="80"/>
    <w:family w:val="auto"/>
    <w:pitch w:val="default"/>
  </w:font>
  <w:font w:name="TimesNewRomanPSMT">
    <w:altName w:val="MS Mincho"/>
    <w:panose1 w:val="00000000000000000000"/>
    <w:charset w:val="00"/>
    <w:family w:val="roman"/>
    <w:notTrueType/>
    <w:pitch w:val="default"/>
    <w:sig w:usb0="00000007" w:usb1="08070000" w:usb2="00000010" w:usb3="00000000" w:csb0="00020003"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715BB" w14:textId="77777777" w:rsidR="00D33A82" w:rsidRPr="006277E3" w:rsidRDefault="00D33A82" w:rsidP="004F7ED6">
    <w:pPr>
      <w:pStyle w:val="Stopka"/>
      <w:framePr w:wrap="around" w:vAnchor="text" w:hAnchor="margin" w:xAlign="center" w:y="1"/>
      <w:tabs>
        <w:tab w:val="clear" w:pos="4536"/>
        <w:tab w:val="clear" w:pos="9072"/>
      </w:tabs>
      <w:rPr>
        <w:rStyle w:val="Numerstrony"/>
        <w:rFonts w:ascii="Arial" w:hAnsi="Arial" w:cs="Arial"/>
      </w:rPr>
    </w:pPr>
    <w:r w:rsidRPr="006277E3">
      <w:rPr>
        <w:rStyle w:val="Numerstrony"/>
        <w:rFonts w:ascii="Arial" w:hAnsi="Arial" w:cs="Arial"/>
      </w:rPr>
      <w:fldChar w:fldCharType="begin"/>
    </w:r>
    <w:r w:rsidRPr="006277E3">
      <w:rPr>
        <w:rStyle w:val="Numerstrony"/>
        <w:rFonts w:ascii="Arial" w:hAnsi="Arial" w:cs="Arial"/>
      </w:rPr>
      <w:instrText xml:space="preserve">PAGE  </w:instrText>
    </w:r>
    <w:r w:rsidRPr="006277E3">
      <w:rPr>
        <w:rStyle w:val="Numerstrony"/>
        <w:rFonts w:ascii="Arial" w:hAnsi="Arial" w:cs="Arial"/>
      </w:rPr>
      <w:fldChar w:fldCharType="separate"/>
    </w:r>
    <w:r>
      <w:rPr>
        <w:rStyle w:val="Numerstrony"/>
        <w:rFonts w:ascii="Arial" w:hAnsi="Arial" w:cs="Arial"/>
        <w:noProof/>
      </w:rPr>
      <w:t>114</w:t>
    </w:r>
    <w:r w:rsidRPr="006277E3">
      <w:rPr>
        <w:rStyle w:val="Numerstrony"/>
        <w:rFonts w:ascii="Arial" w:hAnsi="Arial" w:cs="Arial"/>
      </w:rPr>
      <w:fldChar w:fldCharType="end"/>
    </w:r>
  </w:p>
  <w:p w14:paraId="564982A5" w14:textId="77777777" w:rsidR="00D33A82" w:rsidRDefault="00D33A82" w:rsidP="004F7ED6">
    <w:pPr>
      <w:pStyle w:val="Stopka"/>
      <w:tabs>
        <w:tab w:val="clear" w:pos="4536"/>
        <w:tab w:val="clear" w:pos="9072"/>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72D9B" w14:textId="77777777" w:rsidR="00D33A82" w:rsidRPr="004F7ED6" w:rsidRDefault="00D33A82" w:rsidP="004F7ED6">
    <w:pPr>
      <w:pStyle w:val="Stopka"/>
      <w:tabs>
        <w:tab w:val="clear" w:pos="4536"/>
        <w:tab w:val="clear" w:pos="9072"/>
      </w:tabs>
      <w:jc w:val="center"/>
      <w:rPr>
        <w:rFonts w:ascii="Arial" w:hAnsi="Arial" w:cs="Arial"/>
      </w:rPr>
    </w:pPr>
    <w:r w:rsidRPr="004F7ED6">
      <w:rPr>
        <w:rFonts w:ascii="Arial" w:hAnsi="Arial" w:cs="Arial"/>
      </w:rPr>
      <w:fldChar w:fldCharType="begin"/>
    </w:r>
    <w:r w:rsidRPr="004F7ED6">
      <w:rPr>
        <w:rFonts w:ascii="Arial" w:hAnsi="Arial" w:cs="Arial"/>
      </w:rPr>
      <w:instrText xml:space="preserve"> PAGE   \* MERGEFORMAT </w:instrText>
    </w:r>
    <w:r w:rsidRPr="004F7ED6">
      <w:rPr>
        <w:rFonts w:ascii="Arial" w:hAnsi="Arial" w:cs="Arial"/>
      </w:rPr>
      <w:fldChar w:fldCharType="separate"/>
    </w:r>
    <w:r>
      <w:rPr>
        <w:rFonts w:ascii="Arial" w:hAnsi="Arial" w:cs="Arial"/>
        <w:noProof/>
      </w:rPr>
      <w:t>113</w:t>
    </w:r>
    <w:r w:rsidRPr="004F7ED6">
      <w:rPr>
        <w:rFonts w:ascii="Arial" w:hAnsi="Arial" w:cs="Arial"/>
      </w:rPr>
      <w:fldChar w:fldCharType="end"/>
    </w:r>
  </w:p>
  <w:p w14:paraId="2FDD448A" w14:textId="77777777" w:rsidR="00D33A82" w:rsidRDefault="00D33A82" w:rsidP="00A43E71">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3FC58" w14:textId="77777777" w:rsidR="00C54FD9" w:rsidRDefault="00C54FD9">
      <w:r>
        <w:separator/>
      </w:r>
    </w:p>
    <w:p w14:paraId="7164AF21" w14:textId="77777777" w:rsidR="00C54FD9" w:rsidRDefault="00C54FD9"/>
    <w:p w14:paraId="3E9F8C3C" w14:textId="77777777" w:rsidR="00C54FD9" w:rsidRDefault="00C54FD9"/>
  </w:footnote>
  <w:footnote w:type="continuationSeparator" w:id="0">
    <w:p w14:paraId="18D60EF1" w14:textId="77777777" w:rsidR="00C54FD9" w:rsidRDefault="00C54FD9">
      <w:r>
        <w:continuationSeparator/>
      </w:r>
    </w:p>
    <w:p w14:paraId="6707FA81" w14:textId="77777777" w:rsidR="00C54FD9" w:rsidRDefault="00C54FD9"/>
    <w:p w14:paraId="38222797" w14:textId="77777777" w:rsidR="00C54FD9" w:rsidRDefault="00C54FD9"/>
  </w:footnote>
  <w:footnote w:id="1">
    <w:p w14:paraId="4C677D83" w14:textId="77777777" w:rsidR="00D33A82" w:rsidRPr="00CF3119" w:rsidRDefault="00D33A82" w:rsidP="00F20EE5">
      <w:pPr>
        <w:pStyle w:val="Tekstprzypisudolnego"/>
        <w:rPr>
          <w:rFonts w:ascii="Arial" w:hAnsi="Arial" w:cs="Arial"/>
          <w:sz w:val="18"/>
          <w:szCs w:val="18"/>
        </w:rPr>
      </w:pPr>
      <w:r w:rsidRPr="00CF3119">
        <w:rPr>
          <w:rStyle w:val="Odwoanieprzypisudolnego"/>
          <w:rFonts w:ascii="Arial" w:hAnsi="Arial" w:cs="Arial"/>
          <w:sz w:val="18"/>
          <w:szCs w:val="18"/>
        </w:rPr>
        <w:footnoteRef/>
      </w:r>
      <w:r w:rsidRPr="00CF3119">
        <w:rPr>
          <w:rFonts w:ascii="Arial" w:hAnsi="Arial" w:cs="Arial"/>
          <w:sz w:val="18"/>
          <w:szCs w:val="18"/>
        </w:rPr>
        <w:t xml:space="preserve"> Kondracki J. 2001: Geografia regionalna Polski. Wydawnictwo Naukowe PWN, Warszawa</w:t>
      </w:r>
    </w:p>
  </w:footnote>
  <w:footnote w:id="2">
    <w:p w14:paraId="4E702604" w14:textId="77777777" w:rsidR="00D33A82" w:rsidRPr="007353E5" w:rsidRDefault="00D33A82">
      <w:pPr>
        <w:pStyle w:val="Tekstprzypisudolnego"/>
        <w:rPr>
          <w:rFonts w:ascii="Arial" w:hAnsi="Arial" w:cs="Arial"/>
          <w:sz w:val="18"/>
          <w:szCs w:val="18"/>
        </w:rPr>
      </w:pPr>
      <w:r w:rsidRPr="007353E5">
        <w:rPr>
          <w:rStyle w:val="Odwoanieprzypisudolnego"/>
          <w:rFonts w:ascii="Arial" w:hAnsi="Arial" w:cs="Arial"/>
          <w:sz w:val="18"/>
          <w:szCs w:val="18"/>
        </w:rPr>
        <w:footnoteRef/>
      </w:r>
      <w:r w:rsidRPr="007353E5">
        <w:rPr>
          <w:rFonts w:ascii="Arial" w:hAnsi="Arial" w:cs="Arial"/>
          <w:sz w:val="18"/>
          <w:szCs w:val="18"/>
        </w:rPr>
        <w:t xml:space="preserve"> Źródło: </w:t>
      </w:r>
      <w:hyperlink r:id="rId1" w:history="1">
        <w:r w:rsidRPr="007353E5">
          <w:rPr>
            <w:rStyle w:val="Hipercze"/>
            <w:rFonts w:ascii="Arial" w:hAnsi="Arial" w:cs="Arial"/>
            <w:color w:val="auto"/>
            <w:sz w:val="18"/>
            <w:szCs w:val="18"/>
          </w:rPr>
          <w:t>http://www.ppr.pl/artykul-nawozy-azotowe-86235-dzial-3702.php</w:t>
        </w:r>
      </w:hyperlink>
      <w:r w:rsidRPr="007353E5">
        <w:rPr>
          <w:rFonts w:ascii="Arial" w:hAnsi="Arial" w:cs="Arial"/>
          <w:sz w:val="18"/>
          <w:szCs w:val="18"/>
        </w:rPr>
        <w:t xml:space="preserve"> </w:t>
      </w:r>
    </w:p>
  </w:footnote>
  <w:footnote w:id="3">
    <w:p w14:paraId="40233AFD" w14:textId="77777777" w:rsidR="00D33A82" w:rsidRPr="00785579" w:rsidRDefault="00D33A82" w:rsidP="00DE7D8D">
      <w:pPr>
        <w:pStyle w:val="Tekstprzypisudolnego"/>
        <w:rPr>
          <w:rFonts w:ascii="Arial" w:hAnsi="Arial" w:cs="Arial"/>
          <w:sz w:val="18"/>
          <w:szCs w:val="18"/>
        </w:rPr>
      </w:pPr>
      <w:r w:rsidRPr="00785579">
        <w:rPr>
          <w:rStyle w:val="Odwoanieprzypisudolnego"/>
          <w:rFonts w:ascii="Arial" w:hAnsi="Arial" w:cs="Arial"/>
          <w:sz w:val="18"/>
          <w:szCs w:val="18"/>
        </w:rPr>
        <w:footnoteRef/>
      </w:r>
      <w:r w:rsidRPr="00785579">
        <w:rPr>
          <w:rFonts w:ascii="Arial" w:hAnsi="Arial" w:cs="Arial"/>
          <w:sz w:val="18"/>
          <w:szCs w:val="18"/>
        </w:rPr>
        <w:t xml:space="preserve"> Źródło: Plan zagospodarowania przestrzennego województwa kujawsko-pomorskiego, 2018</w:t>
      </w:r>
    </w:p>
  </w:footnote>
  <w:footnote w:id="4">
    <w:p w14:paraId="7E729CD8" w14:textId="006E0399" w:rsidR="00D33A82" w:rsidRDefault="00D33A82">
      <w:pPr>
        <w:pStyle w:val="Tekstprzypisudolnego"/>
      </w:pPr>
      <w:r w:rsidRPr="00785579">
        <w:rPr>
          <w:rStyle w:val="Odwoanieprzypisudolnego"/>
          <w:rFonts w:ascii="Arial" w:hAnsi="Arial" w:cs="Arial"/>
          <w:sz w:val="18"/>
          <w:szCs w:val="18"/>
        </w:rPr>
        <w:footnoteRef/>
      </w:r>
      <w:r w:rsidRPr="00785579">
        <w:rPr>
          <w:rFonts w:ascii="Arial" w:hAnsi="Arial" w:cs="Arial"/>
          <w:sz w:val="18"/>
          <w:szCs w:val="18"/>
        </w:rPr>
        <w:t xml:space="preserve"> J.w.</w:t>
      </w:r>
    </w:p>
  </w:footnote>
  <w:footnote w:id="5">
    <w:p w14:paraId="4C4A367E" w14:textId="77777777" w:rsidR="00D33A82" w:rsidRDefault="00D33A82" w:rsidP="00DD2B07">
      <w:pPr>
        <w:pStyle w:val="Tekstprzypisudolnego"/>
        <w:rPr>
          <w:rFonts w:ascii="Arial" w:hAnsi="Arial" w:cs="Arial"/>
          <w:sz w:val="18"/>
          <w:szCs w:val="18"/>
        </w:rPr>
      </w:pPr>
      <w:r>
        <w:rPr>
          <w:rStyle w:val="Odwoanieprzypisudolnego"/>
          <w:sz w:val="18"/>
          <w:szCs w:val="18"/>
        </w:rPr>
        <w:footnoteRef/>
      </w:r>
      <w:r>
        <w:rPr>
          <w:rFonts w:ascii="Arial" w:hAnsi="Arial" w:cs="Arial"/>
          <w:sz w:val="18"/>
          <w:szCs w:val="18"/>
        </w:rPr>
        <w:t xml:space="preserve"> </w:t>
      </w:r>
      <w:hyperlink r:id="rId2" w:history="1">
        <w:r>
          <w:rPr>
            <w:rStyle w:val="Hipercze"/>
            <w:rFonts w:ascii="Arial" w:hAnsi="Arial" w:cs="Arial"/>
            <w:sz w:val="18"/>
            <w:szCs w:val="18"/>
          </w:rPr>
          <w:t>www.energiaodnawialna.net</w:t>
        </w:r>
      </w:hyperlink>
      <w:r>
        <w:rPr>
          <w:rFonts w:ascii="Arial" w:hAnsi="Arial" w:cs="Arial"/>
          <w:sz w:val="18"/>
          <w:szCs w:val="18"/>
        </w:rPr>
        <w:t xml:space="preserve"> </w:t>
      </w:r>
    </w:p>
  </w:footnote>
  <w:footnote w:id="6">
    <w:p w14:paraId="1A7EB21A" w14:textId="77777777" w:rsidR="00D33A82" w:rsidRPr="001E5A7E" w:rsidRDefault="00D33A82" w:rsidP="007A4B43">
      <w:pPr>
        <w:pStyle w:val="Tekstprzypisudolnego"/>
        <w:rPr>
          <w:rFonts w:ascii="Arial" w:hAnsi="Arial" w:cs="Arial"/>
          <w:sz w:val="18"/>
          <w:szCs w:val="18"/>
        </w:rPr>
      </w:pPr>
      <w:r w:rsidRPr="001E5A7E">
        <w:rPr>
          <w:rStyle w:val="Odwoanieprzypisudolnego"/>
          <w:rFonts w:ascii="Arial" w:hAnsi="Arial" w:cs="Arial"/>
          <w:sz w:val="18"/>
          <w:szCs w:val="18"/>
        </w:rPr>
        <w:footnoteRef/>
      </w:r>
      <w:r w:rsidRPr="001E5A7E">
        <w:rPr>
          <w:rFonts w:ascii="Arial" w:hAnsi="Arial" w:cs="Arial"/>
          <w:sz w:val="18"/>
          <w:szCs w:val="18"/>
        </w:rPr>
        <w:t xml:space="preserve"> Źródło: </w:t>
      </w:r>
      <w:r w:rsidRPr="00342F05">
        <w:rPr>
          <w:rFonts w:ascii="Arial" w:hAnsi="Arial" w:cs="Arial"/>
          <w:sz w:val="18"/>
          <w:szCs w:val="18"/>
        </w:rPr>
        <w:t>Transport - wyniki działalności w 201</w:t>
      </w:r>
      <w:r>
        <w:rPr>
          <w:rFonts w:ascii="Arial" w:hAnsi="Arial" w:cs="Arial"/>
          <w:sz w:val="18"/>
          <w:szCs w:val="18"/>
        </w:rPr>
        <w:t>8</w:t>
      </w:r>
      <w:r w:rsidRPr="00342F05">
        <w:rPr>
          <w:rFonts w:ascii="Arial" w:hAnsi="Arial" w:cs="Arial"/>
          <w:sz w:val="18"/>
          <w:szCs w:val="18"/>
        </w:rPr>
        <w:t xml:space="preserve"> r., GUS</w:t>
      </w:r>
    </w:p>
  </w:footnote>
  <w:footnote w:id="7">
    <w:p w14:paraId="5A9D90B3" w14:textId="77777777" w:rsidR="00D33A82" w:rsidRPr="00F0712B" w:rsidRDefault="00D33A82" w:rsidP="009159FC">
      <w:pPr>
        <w:pStyle w:val="Tekstprzypisudolnego"/>
        <w:jc w:val="both"/>
        <w:rPr>
          <w:rFonts w:ascii="Arial" w:hAnsi="Arial" w:cs="Arial"/>
          <w:sz w:val="16"/>
          <w:szCs w:val="16"/>
        </w:rPr>
      </w:pPr>
      <w:r w:rsidRPr="00F0712B">
        <w:rPr>
          <w:rStyle w:val="Odwoanieprzypisudolnego"/>
          <w:rFonts w:ascii="Arial" w:hAnsi="Arial" w:cs="Arial"/>
          <w:sz w:val="16"/>
          <w:szCs w:val="16"/>
        </w:rPr>
        <w:footnoteRef/>
      </w:r>
      <w:r w:rsidRPr="00F0712B">
        <w:rPr>
          <w:rFonts w:ascii="Arial" w:hAnsi="Arial" w:cs="Arial"/>
          <w:sz w:val="16"/>
          <w:szCs w:val="16"/>
        </w:rPr>
        <w:t xml:space="preserve"> Podstawa prawna:</w:t>
      </w:r>
    </w:p>
    <w:p w14:paraId="69C50F72" w14:textId="77777777" w:rsidR="00D33A82" w:rsidRPr="00F0712B" w:rsidRDefault="00D33A82" w:rsidP="009159FC">
      <w:pPr>
        <w:pStyle w:val="Tekstprzypisudolnego"/>
        <w:jc w:val="both"/>
        <w:rPr>
          <w:rFonts w:ascii="Arial" w:hAnsi="Arial" w:cs="Arial"/>
          <w:sz w:val="16"/>
          <w:szCs w:val="16"/>
        </w:rPr>
      </w:pPr>
      <w:r w:rsidRPr="00F0712B">
        <w:rPr>
          <w:rFonts w:ascii="Arial" w:hAnsi="Arial" w:cs="Arial"/>
          <w:sz w:val="16"/>
          <w:szCs w:val="16"/>
        </w:rPr>
        <w:t>Rozporządzenie Ministra Środowiska z dnia 20 grudnia 2012 r. zmieniające rozporządzenie w sprawie sposobu przedkładania marszałkowi województwa informacji o rodzaju, ilości i miejscach występowania substancji stwarzających szczególne zagrożenie dla środowiska (Dz. U. z 2013 r., poz. 24);</w:t>
      </w:r>
    </w:p>
    <w:p w14:paraId="47EE823F" w14:textId="77777777" w:rsidR="00D33A82" w:rsidRDefault="00D33A82" w:rsidP="009159FC">
      <w:pPr>
        <w:pStyle w:val="Tekstprzypisudolnego"/>
        <w:jc w:val="both"/>
      </w:pPr>
      <w:r w:rsidRPr="00F0712B">
        <w:rPr>
          <w:rFonts w:ascii="Arial" w:hAnsi="Arial" w:cs="Arial"/>
          <w:sz w:val="16"/>
          <w:szCs w:val="16"/>
        </w:rPr>
        <w:t>Rozporządzenie Ministra Środowiska z dnia 20 grudnia 2012 r. w sprawie sposobu prowadzenia przez marszałka województwa rejestru wyrobów zawierających azbest (Dz. U. z 2013 r., poz. 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A1CF9" w14:textId="77777777" w:rsidR="00D33A82" w:rsidRDefault="00D33A82" w:rsidP="00ED0EF3">
    <w:pPr>
      <w:pBdr>
        <w:bottom w:val="single" w:sz="4" w:space="1" w:color="auto"/>
      </w:pBdr>
      <w:jc w:val="center"/>
      <w:rPr>
        <w:rFonts w:ascii="Arial" w:hAnsi="Arial" w:cs="Arial"/>
        <w:i/>
        <w:sz w:val="18"/>
        <w:szCs w:val="18"/>
      </w:rPr>
    </w:pPr>
    <w:r>
      <w:rPr>
        <w:rFonts w:ascii="Arial" w:hAnsi="Arial" w:cs="Arial"/>
        <w:i/>
        <w:sz w:val="18"/>
        <w:szCs w:val="18"/>
      </w:rPr>
      <w:t>Program Ochrony Środowiska dla Gminy Dragacz</w:t>
    </w:r>
  </w:p>
  <w:p w14:paraId="05863F72" w14:textId="77777777" w:rsidR="00D33A82" w:rsidRPr="000F0F06" w:rsidRDefault="00D33A82" w:rsidP="00ED0EF3">
    <w:pPr>
      <w:pBdr>
        <w:bottom w:val="single" w:sz="4" w:space="1" w:color="auto"/>
      </w:pBdr>
      <w:jc w:val="center"/>
      <w:rPr>
        <w:rFonts w:ascii="Arial" w:hAnsi="Arial" w:cs="Arial"/>
        <w:i/>
        <w:sz w:val="18"/>
        <w:szCs w:val="18"/>
      </w:rPr>
    </w:pPr>
  </w:p>
  <w:p w14:paraId="0A3CBABB" w14:textId="77777777" w:rsidR="00D33A82" w:rsidRDefault="00D33A82" w:rsidP="000F0F06">
    <w:pPr>
      <w:pStyle w:val="Nagwek"/>
      <w:jc w:val="cent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0BD3E" w14:textId="51FE31D2" w:rsidR="00D33A82" w:rsidRPr="000F0F06" w:rsidRDefault="00D33A82" w:rsidP="00FA6395">
    <w:pPr>
      <w:pBdr>
        <w:bottom w:val="single" w:sz="4" w:space="1" w:color="auto"/>
      </w:pBdr>
      <w:jc w:val="center"/>
      <w:rPr>
        <w:rFonts w:ascii="Arial" w:hAnsi="Arial" w:cs="Arial"/>
        <w:i/>
        <w:sz w:val="18"/>
        <w:szCs w:val="18"/>
      </w:rPr>
    </w:pPr>
    <w:r w:rsidRPr="000F0F06">
      <w:rPr>
        <w:rFonts w:ascii="Arial" w:hAnsi="Arial" w:cs="Arial"/>
        <w:i/>
        <w:sz w:val="18"/>
        <w:szCs w:val="18"/>
      </w:rPr>
      <w:t xml:space="preserve">Program Ochrony Środowiska dla </w:t>
    </w:r>
    <w:r>
      <w:rPr>
        <w:rFonts w:ascii="Arial" w:hAnsi="Arial" w:cs="Arial"/>
        <w:i/>
        <w:sz w:val="18"/>
        <w:szCs w:val="18"/>
      </w:rPr>
      <w:t>Gminy Nowe na lata 2021-2025 z perspektywą na lata 2026-2029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F70AB" w14:textId="30A572C6" w:rsidR="00D33A82" w:rsidRPr="000F0F06" w:rsidRDefault="00D33A82" w:rsidP="00201010">
    <w:pPr>
      <w:pBdr>
        <w:bottom w:val="single" w:sz="4" w:space="1" w:color="auto"/>
      </w:pBdr>
      <w:jc w:val="center"/>
      <w:rPr>
        <w:rFonts w:ascii="Arial" w:hAnsi="Arial" w:cs="Arial"/>
        <w:i/>
        <w:sz w:val="18"/>
        <w:szCs w:val="18"/>
      </w:rPr>
    </w:pPr>
    <w:r w:rsidRPr="000F0F06">
      <w:rPr>
        <w:rFonts w:ascii="Arial" w:hAnsi="Arial" w:cs="Arial"/>
        <w:i/>
        <w:sz w:val="18"/>
        <w:szCs w:val="18"/>
      </w:rPr>
      <w:t xml:space="preserve">Program Ochrony Środowiska dla </w:t>
    </w:r>
    <w:r>
      <w:rPr>
        <w:rFonts w:ascii="Arial" w:hAnsi="Arial" w:cs="Arial"/>
        <w:i/>
        <w:sz w:val="18"/>
        <w:szCs w:val="18"/>
      </w:rPr>
      <w:t>Gminy Nowe na lata 2021-2025 z perspektywą na lata 2026-2029</w:t>
    </w:r>
  </w:p>
  <w:p w14:paraId="1DD2468F" w14:textId="77777777" w:rsidR="00D33A82" w:rsidRPr="00F57FBE" w:rsidRDefault="00D33A82">
    <w:pPr>
      <w:pStyle w:val="Nagwek"/>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561E2" w14:textId="77777777" w:rsidR="00D33A82" w:rsidRDefault="00D33A8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9"/>
    <w:lvl w:ilvl="0">
      <w:numFmt w:val="bullet"/>
      <w:lvlText w:val="Ø"/>
      <w:lvlJc w:val="left"/>
      <w:pPr>
        <w:tabs>
          <w:tab w:val="num" w:pos="1191"/>
        </w:tabs>
      </w:pPr>
      <w:rPr>
        <w:rFonts w:ascii="Wingdings" w:hAnsi="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5" w15:restartNumberingAfterBreak="0">
    <w:nsid w:val="00000006"/>
    <w:multiLevelType w:val="multilevel"/>
    <w:tmpl w:val="00000006"/>
    <w:name w:val="WW8Num6"/>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6" w15:restartNumberingAfterBreak="0">
    <w:nsid w:val="00000007"/>
    <w:multiLevelType w:val="multilevel"/>
    <w:tmpl w:val="00000007"/>
    <w:name w:val="WW8Num7"/>
    <w:lvl w:ilvl="0">
      <w:numFmt w:val="bullet"/>
      <w:lvlText w:val="-"/>
      <w:lvlJc w:val="left"/>
      <w:pPr>
        <w:tabs>
          <w:tab w:val="num" w:pos="360"/>
        </w:tabs>
      </w:pPr>
      <w:rPr>
        <w:rFonts w:ascii="StarSymbol" w:hAnsi="Star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7" w15:restartNumberingAfterBreak="0">
    <w:nsid w:val="00000008"/>
    <w:multiLevelType w:val="multilevel"/>
    <w:tmpl w:val="00000008"/>
    <w:name w:val="WW8Num8"/>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8" w15:restartNumberingAfterBreak="0">
    <w:nsid w:val="0000000A"/>
    <w:multiLevelType w:val="multilevel"/>
    <w:tmpl w:val="0000000A"/>
    <w:name w:val="WW8Num10"/>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9" w15:restartNumberingAfterBreak="0">
    <w:nsid w:val="0000000B"/>
    <w:multiLevelType w:val="multilevel"/>
    <w:tmpl w:val="0000000B"/>
    <w:name w:val="WW8Num11"/>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0" w15:restartNumberingAfterBreak="0">
    <w:nsid w:val="0000000C"/>
    <w:multiLevelType w:val="multilevel"/>
    <w:tmpl w:val="0000000C"/>
    <w:name w:val="WW8Num12"/>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1" w15:restartNumberingAfterBreak="0">
    <w:nsid w:val="0000000D"/>
    <w:multiLevelType w:val="multilevel"/>
    <w:tmpl w:val="0000000D"/>
    <w:name w:val="WW8Num13"/>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2" w15:restartNumberingAfterBreak="0">
    <w:nsid w:val="0000000E"/>
    <w:multiLevelType w:val="multilevel"/>
    <w:tmpl w:val="0000000E"/>
    <w:name w:val="WW8Num14"/>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3" w15:restartNumberingAfterBreak="0">
    <w:nsid w:val="0000000F"/>
    <w:multiLevelType w:val="multilevel"/>
    <w:tmpl w:val="0000000F"/>
    <w:name w:val="WW8Num1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4" w15:restartNumberingAfterBreak="0">
    <w:nsid w:val="00000010"/>
    <w:multiLevelType w:val="multilevel"/>
    <w:tmpl w:val="00000010"/>
    <w:name w:val="WW8Num1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5" w15:restartNumberingAfterBreak="0">
    <w:nsid w:val="00000011"/>
    <w:multiLevelType w:val="multilevel"/>
    <w:tmpl w:val="00000011"/>
    <w:name w:val="WW8Num17"/>
    <w:lvl w:ilvl="0">
      <w:numFmt w:val="bullet"/>
      <w:lvlText w:val="-"/>
      <w:lvlJc w:val="left"/>
      <w:pPr>
        <w:tabs>
          <w:tab w:val="num" w:pos="360"/>
        </w:tabs>
      </w:pPr>
      <w:rPr>
        <w:rFonts w:ascii="StarSymbol" w:hAnsi="Star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6" w15:restartNumberingAfterBreak="0">
    <w:nsid w:val="00000012"/>
    <w:multiLevelType w:val="multilevel"/>
    <w:tmpl w:val="00000012"/>
    <w:name w:val="WW8Num1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7" w15:restartNumberingAfterBreak="0">
    <w:nsid w:val="00000013"/>
    <w:multiLevelType w:val="multilevel"/>
    <w:tmpl w:val="00000013"/>
    <w:name w:val="WW8Num19"/>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8" w15:restartNumberingAfterBreak="0">
    <w:nsid w:val="00000014"/>
    <w:multiLevelType w:val="multilevel"/>
    <w:tmpl w:val="00000014"/>
    <w:name w:val="WW8Num20"/>
    <w:lvl w:ilvl="0">
      <w:start w:val="1"/>
      <w:numFmt w:val="bullet"/>
      <w:lvlText w:val="·"/>
      <w:lvlJc w:val="left"/>
      <w:pPr>
        <w:tabs>
          <w:tab w:val="num" w:pos="360"/>
        </w:tabs>
      </w:pPr>
      <w:rPr>
        <w:rFonts w:ascii="Symbol" w:hAnsi="Symbol"/>
        <w:color w:val="00000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9" w15:restartNumberingAfterBreak="0">
    <w:nsid w:val="00000015"/>
    <w:multiLevelType w:val="multilevel"/>
    <w:tmpl w:val="00000015"/>
    <w:name w:val="WW8Num2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0" w15:restartNumberingAfterBreak="0">
    <w:nsid w:val="00000016"/>
    <w:multiLevelType w:val="multilevel"/>
    <w:tmpl w:val="00000016"/>
    <w:name w:val="WW8Num2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1" w15:restartNumberingAfterBreak="0">
    <w:nsid w:val="00000017"/>
    <w:multiLevelType w:val="multilevel"/>
    <w:tmpl w:val="00000017"/>
    <w:name w:val="WW8Num23"/>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2" w15:restartNumberingAfterBreak="0">
    <w:nsid w:val="00000018"/>
    <w:multiLevelType w:val="multilevel"/>
    <w:tmpl w:val="00000018"/>
    <w:name w:val="WW8Num24"/>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3" w15:restartNumberingAfterBreak="0">
    <w:nsid w:val="00000019"/>
    <w:multiLevelType w:val="multilevel"/>
    <w:tmpl w:val="00000019"/>
    <w:name w:val="WW8Num2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4" w15:restartNumberingAfterBreak="0">
    <w:nsid w:val="0000001A"/>
    <w:multiLevelType w:val="multilevel"/>
    <w:tmpl w:val="0000001A"/>
    <w:name w:val="WW8Num2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5" w15:restartNumberingAfterBreak="0">
    <w:nsid w:val="0000001B"/>
    <w:multiLevelType w:val="multilevel"/>
    <w:tmpl w:val="0000001B"/>
    <w:name w:val="WW8Num27"/>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6" w15:restartNumberingAfterBreak="0">
    <w:nsid w:val="0000001C"/>
    <w:multiLevelType w:val="multilevel"/>
    <w:tmpl w:val="0000001C"/>
    <w:name w:val="WW8Num28"/>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7" w15:restartNumberingAfterBreak="0">
    <w:nsid w:val="0000001D"/>
    <w:multiLevelType w:val="multilevel"/>
    <w:tmpl w:val="0000001D"/>
    <w:name w:val="WW8Num29"/>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8" w15:restartNumberingAfterBreak="0">
    <w:nsid w:val="0000001E"/>
    <w:multiLevelType w:val="multilevel"/>
    <w:tmpl w:val="0000001E"/>
    <w:name w:val="WW8Num30"/>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9" w15:restartNumberingAfterBreak="0">
    <w:nsid w:val="0000001F"/>
    <w:multiLevelType w:val="multilevel"/>
    <w:tmpl w:val="0000001F"/>
    <w:name w:val="WW8Num3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0" w15:restartNumberingAfterBreak="0">
    <w:nsid w:val="00000021"/>
    <w:multiLevelType w:val="multilevel"/>
    <w:tmpl w:val="00000021"/>
    <w:name w:val="WW8Num3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1" w15:restartNumberingAfterBreak="0">
    <w:nsid w:val="00000022"/>
    <w:multiLevelType w:val="multilevel"/>
    <w:tmpl w:val="00000022"/>
    <w:name w:val="WW8Num34"/>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2" w15:restartNumberingAfterBreak="0">
    <w:nsid w:val="00000023"/>
    <w:multiLevelType w:val="multilevel"/>
    <w:tmpl w:val="00000023"/>
    <w:name w:val="WW8Num3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3" w15:restartNumberingAfterBreak="0">
    <w:nsid w:val="00000024"/>
    <w:multiLevelType w:val="multilevel"/>
    <w:tmpl w:val="00000024"/>
    <w:name w:val="WW8Num3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4" w15:restartNumberingAfterBreak="0">
    <w:nsid w:val="00000025"/>
    <w:multiLevelType w:val="multilevel"/>
    <w:tmpl w:val="00000025"/>
    <w:name w:val="WW8Num37"/>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5" w15:restartNumberingAfterBreak="0">
    <w:nsid w:val="00000026"/>
    <w:multiLevelType w:val="multilevel"/>
    <w:tmpl w:val="00000026"/>
    <w:name w:val="WW8Num3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6" w15:restartNumberingAfterBreak="0">
    <w:nsid w:val="00000027"/>
    <w:multiLevelType w:val="multilevel"/>
    <w:tmpl w:val="00000027"/>
    <w:name w:val="WW8Num39"/>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7" w15:restartNumberingAfterBreak="0">
    <w:nsid w:val="00000028"/>
    <w:multiLevelType w:val="multilevel"/>
    <w:tmpl w:val="00000028"/>
    <w:name w:val="WW8Num40"/>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8" w15:restartNumberingAfterBreak="0">
    <w:nsid w:val="00000029"/>
    <w:multiLevelType w:val="multilevel"/>
    <w:tmpl w:val="00000029"/>
    <w:name w:val="WW8Num4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9" w15:restartNumberingAfterBreak="0">
    <w:nsid w:val="0000002A"/>
    <w:multiLevelType w:val="multilevel"/>
    <w:tmpl w:val="0000002A"/>
    <w:name w:val="WW8Num4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0" w15:restartNumberingAfterBreak="0">
    <w:nsid w:val="0000002B"/>
    <w:multiLevelType w:val="multilevel"/>
    <w:tmpl w:val="0000002B"/>
    <w:name w:val="WW8Num43"/>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1" w15:restartNumberingAfterBreak="0">
    <w:nsid w:val="0000002C"/>
    <w:multiLevelType w:val="multilevel"/>
    <w:tmpl w:val="0000002C"/>
    <w:name w:val="WW8Num44"/>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2" w15:restartNumberingAfterBreak="0">
    <w:nsid w:val="0000002D"/>
    <w:multiLevelType w:val="multilevel"/>
    <w:tmpl w:val="0000002D"/>
    <w:name w:val="WW8Num4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3" w15:restartNumberingAfterBreak="0">
    <w:nsid w:val="0000002E"/>
    <w:multiLevelType w:val="multilevel"/>
    <w:tmpl w:val="0000002E"/>
    <w:name w:val="WW8Num4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4" w15:restartNumberingAfterBreak="0">
    <w:nsid w:val="0000002F"/>
    <w:multiLevelType w:val="multilevel"/>
    <w:tmpl w:val="0000002F"/>
    <w:name w:val="WW8Num47"/>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5" w15:restartNumberingAfterBreak="0">
    <w:nsid w:val="00000030"/>
    <w:multiLevelType w:val="multilevel"/>
    <w:tmpl w:val="00000030"/>
    <w:name w:val="WW8Num4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6" w15:restartNumberingAfterBreak="0">
    <w:nsid w:val="00000033"/>
    <w:multiLevelType w:val="multilevel"/>
    <w:tmpl w:val="CC6E30EE"/>
    <w:name w:val="WW8Num5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7" w15:restartNumberingAfterBreak="0">
    <w:nsid w:val="00000034"/>
    <w:multiLevelType w:val="multilevel"/>
    <w:tmpl w:val="1BDAE74E"/>
    <w:name w:val="WW8Num5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8" w15:restartNumberingAfterBreak="0">
    <w:nsid w:val="00000039"/>
    <w:multiLevelType w:val="singleLevel"/>
    <w:tmpl w:val="00000039"/>
    <w:name w:val="WW8Num57"/>
    <w:lvl w:ilvl="0">
      <w:start w:val="1"/>
      <w:numFmt w:val="bullet"/>
      <w:lvlText w:val=""/>
      <w:lvlJc w:val="left"/>
      <w:pPr>
        <w:tabs>
          <w:tab w:val="num" w:pos="0"/>
        </w:tabs>
        <w:ind w:left="720" w:hanging="360"/>
      </w:pPr>
      <w:rPr>
        <w:rFonts w:ascii="Symbol" w:hAnsi="Symbol" w:cs="StarSymbol"/>
        <w:sz w:val="18"/>
        <w:szCs w:val="18"/>
      </w:rPr>
    </w:lvl>
  </w:abstractNum>
  <w:abstractNum w:abstractNumId="49" w15:restartNumberingAfterBreak="0">
    <w:nsid w:val="0000003A"/>
    <w:multiLevelType w:val="singleLevel"/>
    <w:tmpl w:val="0000003A"/>
    <w:name w:val="WW8Num60"/>
    <w:lvl w:ilvl="0">
      <w:start w:val="1"/>
      <w:numFmt w:val="bullet"/>
      <w:lvlText w:val=""/>
      <w:lvlJc w:val="left"/>
      <w:pPr>
        <w:tabs>
          <w:tab w:val="num" w:pos="720"/>
        </w:tabs>
      </w:pPr>
      <w:rPr>
        <w:rFonts w:ascii="Symbol" w:hAnsi="Symbol"/>
      </w:rPr>
    </w:lvl>
  </w:abstractNum>
  <w:abstractNum w:abstractNumId="50" w15:restartNumberingAfterBreak="0">
    <w:nsid w:val="0000003E"/>
    <w:multiLevelType w:val="multilevel"/>
    <w:tmpl w:val="D390D9DC"/>
    <w:name w:val="WW8Num62"/>
    <w:lvl w:ilvl="0">
      <w:start w:val="1"/>
      <w:numFmt w:val="bullet"/>
      <w:lvlText w:val=""/>
      <w:lvlJc w:val="left"/>
      <w:pPr>
        <w:tabs>
          <w:tab w:val="num" w:pos="707"/>
        </w:tabs>
        <w:ind w:left="707" w:hanging="283"/>
      </w:pPr>
      <w:rPr>
        <w:rFonts w:ascii="Symbol" w:hAnsi="Symbol" w:hint="default"/>
        <w:sz w:val="18"/>
        <w:szCs w:val="18"/>
      </w:rPr>
    </w:lvl>
    <w:lvl w:ilvl="1">
      <w:start w:val="1"/>
      <w:numFmt w:val="bullet"/>
      <w:lvlText w:val=""/>
      <w:lvlJc w:val="left"/>
      <w:pPr>
        <w:tabs>
          <w:tab w:val="num" w:pos="1414"/>
        </w:tabs>
        <w:ind w:left="1414" w:hanging="283"/>
      </w:pPr>
      <w:rPr>
        <w:rFonts w:ascii="Wingdings 2" w:hAnsi="Wingdings 2" w:cs="StarSymbol"/>
        <w:sz w:val="18"/>
        <w:szCs w:val="18"/>
      </w:rPr>
    </w:lvl>
    <w:lvl w:ilvl="2">
      <w:start w:val="1"/>
      <w:numFmt w:val="bullet"/>
      <w:lvlText w:val=""/>
      <w:lvlJc w:val="left"/>
      <w:pPr>
        <w:tabs>
          <w:tab w:val="num" w:pos="2121"/>
        </w:tabs>
        <w:ind w:left="2121" w:hanging="283"/>
      </w:pPr>
      <w:rPr>
        <w:rFonts w:ascii="Wingdings 2" w:hAnsi="Wingdings 2" w:cs="StarSymbol"/>
        <w:sz w:val="18"/>
        <w:szCs w:val="18"/>
      </w:rPr>
    </w:lvl>
    <w:lvl w:ilvl="3">
      <w:start w:val="1"/>
      <w:numFmt w:val="bullet"/>
      <w:lvlText w:val=""/>
      <w:lvlJc w:val="left"/>
      <w:pPr>
        <w:tabs>
          <w:tab w:val="num" w:pos="2828"/>
        </w:tabs>
        <w:ind w:left="2828" w:hanging="283"/>
      </w:pPr>
      <w:rPr>
        <w:rFonts w:ascii="Wingdings 2" w:hAnsi="Wingdings 2" w:cs="StarSymbol"/>
        <w:sz w:val="18"/>
        <w:szCs w:val="18"/>
      </w:rPr>
    </w:lvl>
    <w:lvl w:ilvl="4">
      <w:start w:val="1"/>
      <w:numFmt w:val="bullet"/>
      <w:lvlText w:val=""/>
      <w:lvlJc w:val="left"/>
      <w:pPr>
        <w:tabs>
          <w:tab w:val="num" w:pos="3535"/>
        </w:tabs>
        <w:ind w:left="3535" w:hanging="283"/>
      </w:pPr>
      <w:rPr>
        <w:rFonts w:ascii="Wingdings 2" w:hAnsi="Wingdings 2" w:cs="StarSymbol"/>
        <w:sz w:val="18"/>
        <w:szCs w:val="18"/>
      </w:rPr>
    </w:lvl>
    <w:lvl w:ilvl="5">
      <w:start w:val="1"/>
      <w:numFmt w:val="bullet"/>
      <w:lvlText w:val=""/>
      <w:lvlJc w:val="left"/>
      <w:pPr>
        <w:tabs>
          <w:tab w:val="num" w:pos="4242"/>
        </w:tabs>
        <w:ind w:left="4242" w:hanging="283"/>
      </w:pPr>
      <w:rPr>
        <w:rFonts w:ascii="Wingdings 2" w:hAnsi="Wingdings 2" w:cs="StarSymbol"/>
        <w:sz w:val="18"/>
        <w:szCs w:val="18"/>
      </w:rPr>
    </w:lvl>
    <w:lvl w:ilvl="6">
      <w:start w:val="1"/>
      <w:numFmt w:val="bullet"/>
      <w:lvlText w:val=""/>
      <w:lvlJc w:val="left"/>
      <w:pPr>
        <w:tabs>
          <w:tab w:val="num" w:pos="4949"/>
        </w:tabs>
        <w:ind w:left="4949" w:hanging="283"/>
      </w:pPr>
      <w:rPr>
        <w:rFonts w:ascii="Wingdings 2" w:hAnsi="Wingdings 2" w:cs="StarSymbol"/>
        <w:sz w:val="18"/>
        <w:szCs w:val="18"/>
      </w:rPr>
    </w:lvl>
    <w:lvl w:ilvl="7">
      <w:start w:val="1"/>
      <w:numFmt w:val="bullet"/>
      <w:lvlText w:val=""/>
      <w:lvlJc w:val="left"/>
      <w:pPr>
        <w:tabs>
          <w:tab w:val="num" w:pos="5656"/>
        </w:tabs>
        <w:ind w:left="5656" w:hanging="283"/>
      </w:pPr>
      <w:rPr>
        <w:rFonts w:ascii="Wingdings 2" w:hAnsi="Wingdings 2" w:cs="StarSymbol"/>
        <w:sz w:val="18"/>
        <w:szCs w:val="18"/>
      </w:rPr>
    </w:lvl>
    <w:lvl w:ilvl="8">
      <w:start w:val="1"/>
      <w:numFmt w:val="bullet"/>
      <w:lvlText w:val=""/>
      <w:lvlJc w:val="left"/>
      <w:pPr>
        <w:tabs>
          <w:tab w:val="num" w:pos="6363"/>
        </w:tabs>
        <w:ind w:left="6363" w:hanging="283"/>
      </w:pPr>
      <w:rPr>
        <w:rFonts w:ascii="Wingdings 2" w:hAnsi="Wingdings 2" w:cs="StarSymbol"/>
        <w:sz w:val="18"/>
        <w:szCs w:val="18"/>
      </w:rPr>
    </w:lvl>
  </w:abstractNum>
  <w:abstractNum w:abstractNumId="51" w15:restartNumberingAfterBreak="0">
    <w:nsid w:val="00000042"/>
    <w:multiLevelType w:val="multilevel"/>
    <w:tmpl w:val="1A905AAE"/>
    <w:name w:val="WW8Num66"/>
    <w:lvl w:ilvl="0">
      <w:start w:val="1"/>
      <w:numFmt w:val="bullet"/>
      <w:lvlText w:val=""/>
      <w:lvlJc w:val="left"/>
      <w:pPr>
        <w:tabs>
          <w:tab w:val="num" w:pos="776"/>
        </w:tabs>
        <w:ind w:left="776" w:hanging="360"/>
      </w:pPr>
      <w:rPr>
        <w:rFonts w:ascii="Symbol" w:hAnsi="Symbol" w:hint="default"/>
        <w:sz w:val="18"/>
        <w:szCs w:val="18"/>
      </w:rPr>
    </w:lvl>
    <w:lvl w:ilvl="1">
      <w:start w:val="1"/>
      <w:numFmt w:val="bullet"/>
      <w:lvlText w:val="◦"/>
      <w:lvlJc w:val="left"/>
      <w:pPr>
        <w:tabs>
          <w:tab w:val="num" w:pos="1136"/>
        </w:tabs>
        <w:ind w:left="1136" w:hanging="360"/>
      </w:pPr>
      <w:rPr>
        <w:rFonts w:ascii="OpenSymbol" w:hAnsi="OpenSymbol" w:cs="StarSymbol"/>
        <w:sz w:val="18"/>
        <w:szCs w:val="18"/>
      </w:rPr>
    </w:lvl>
    <w:lvl w:ilvl="2">
      <w:start w:val="1"/>
      <w:numFmt w:val="bullet"/>
      <w:lvlText w:val="▪"/>
      <w:lvlJc w:val="left"/>
      <w:pPr>
        <w:tabs>
          <w:tab w:val="num" w:pos="1496"/>
        </w:tabs>
        <w:ind w:left="1496" w:hanging="360"/>
      </w:pPr>
      <w:rPr>
        <w:rFonts w:ascii="OpenSymbol" w:hAnsi="OpenSymbol" w:cs="StarSymbol"/>
        <w:sz w:val="18"/>
        <w:szCs w:val="18"/>
      </w:rPr>
    </w:lvl>
    <w:lvl w:ilvl="3">
      <w:start w:val="1"/>
      <w:numFmt w:val="bullet"/>
      <w:lvlText w:val=""/>
      <w:lvlJc w:val="left"/>
      <w:pPr>
        <w:tabs>
          <w:tab w:val="num" w:pos="1856"/>
        </w:tabs>
        <w:ind w:left="1856" w:hanging="360"/>
      </w:pPr>
      <w:rPr>
        <w:rFonts w:ascii="Wingdings 2" w:hAnsi="Wingdings 2" w:cs="StarSymbol"/>
        <w:sz w:val="18"/>
        <w:szCs w:val="18"/>
      </w:rPr>
    </w:lvl>
    <w:lvl w:ilvl="4">
      <w:start w:val="1"/>
      <w:numFmt w:val="bullet"/>
      <w:lvlText w:val="◦"/>
      <w:lvlJc w:val="left"/>
      <w:pPr>
        <w:tabs>
          <w:tab w:val="num" w:pos="2216"/>
        </w:tabs>
        <w:ind w:left="2216" w:hanging="360"/>
      </w:pPr>
      <w:rPr>
        <w:rFonts w:ascii="OpenSymbol" w:hAnsi="OpenSymbol" w:cs="StarSymbol"/>
        <w:sz w:val="18"/>
        <w:szCs w:val="18"/>
      </w:rPr>
    </w:lvl>
    <w:lvl w:ilvl="5">
      <w:start w:val="1"/>
      <w:numFmt w:val="bullet"/>
      <w:lvlText w:val="▪"/>
      <w:lvlJc w:val="left"/>
      <w:pPr>
        <w:tabs>
          <w:tab w:val="num" w:pos="2576"/>
        </w:tabs>
        <w:ind w:left="2576" w:hanging="360"/>
      </w:pPr>
      <w:rPr>
        <w:rFonts w:ascii="OpenSymbol" w:hAnsi="OpenSymbol" w:cs="StarSymbol"/>
        <w:sz w:val="18"/>
        <w:szCs w:val="18"/>
      </w:rPr>
    </w:lvl>
    <w:lvl w:ilvl="6">
      <w:start w:val="1"/>
      <w:numFmt w:val="bullet"/>
      <w:lvlText w:val=""/>
      <w:lvlJc w:val="left"/>
      <w:pPr>
        <w:tabs>
          <w:tab w:val="num" w:pos="2936"/>
        </w:tabs>
        <w:ind w:left="2936" w:hanging="360"/>
      </w:pPr>
      <w:rPr>
        <w:rFonts w:ascii="Wingdings 2" w:hAnsi="Wingdings 2" w:cs="StarSymbol"/>
        <w:sz w:val="18"/>
        <w:szCs w:val="18"/>
      </w:rPr>
    </w:lvl>
    <w:lvl w:ilvl="7">
      <w:start w:val="1"/>
      <w:numFmt w:val="bullet"/>
      <w:lvlText w:val="◦"/>
      <w:lvlJc w:val="left"/>
      <w:pPr>
        <w:tabs>
          <w:tab w:val="num" w:pos="3296"/>
        </w:tabs>
        <w:ind w:left="3296" w:hanging="360"/>
      </w:pPr>
      <w:rPr>
        <w:rFonts w:ascii="OpenSymbol" w:hAnsi="OpenSymbol" w:cs="StarSymbol"/>
        <w:sz w:val="18"/>
        <w:szCs w:val="18"/>
      </w:rPr>
    </w:lvl>
    <w:lvl w:ilvl="8">
      <w:start w:val="1"/>
      <w:numFmt w:val="bullet"/>
      <w:lvlText w:val="▪"/>
      <w:lvlJc w:val="left"/>
      <w:pPr>
        <w:tabs>
          <w:tab w:val="num" w:pos="3656"/>
        </w:tabs>
        <w:ind w:left="3656" w:hanging="360"/>
      </w:pPr>
      <w:rPr>
        <w:rFonts w:ascii="OpenSymbol" w:hAnsi="OpenSymbol" w:cs="StarSymbol"/>
        <w:sz w:val="18"/>
        <w:szCs w:val="18"/>
      </w:rPr>
    </w:lvl>
  </w:abstractNum>
  <w:abstractNum w:abstractNumId="52" w15:restartNumberingAfterBreak="0">
    <w:nsid w:val="00000043"/>
    <w:multiLevelType w:val="multilevel"/>
    <w:tmpl w:val="B9D22B38"/>
    <w:name w:val="WW8Num67"/>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3" w15:restartNumberingAfterBreak="0">
    <w:nsid w:val="00000044"/>
    <w:multiLevelType w:val="multilevel"/>
    <w:tmpl w:val="17F2275A"/>
    <w:name w:val="WW8Num6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4" w15:restartNumberingAfterBreak="0">
    <w:nsid w:val="00000046"/>
    <w:multiLevelType w:val="multilevel"/>
    <w:tmpl w:val="18F49CF0"/>
    <w:name w:val="WW8Num70"/>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5" w15:restartNumberingAfterBreak="0">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6" w15:restartNumberingAfterBreak="0">
    <w:nsid w:val="0000005F"/>
    <w:multiLevelType w:val="multilevel"/>
    <w:tmpl w:val="B6DC98C4"/>
    <w:name w:val="WW8Num95"/>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7" w15:restartNumberingAfterBreak="0">
    <w:nsid w:val="00000065"/>
    <w:multiLevelType w:val="singleLevel"/>
    <w:tmpl w:val="00000065"/>
    <w:name w:val="WW8Num101"/>
    <w:lvl w:ilvl="0">
      <w:start w:val="1"/>
      <w:numFmt w:val="bullet"/>
      <w:lvlText w:val=""/>
      <w:lvlJc w:val="left"/>
      <w:pPr>
        <w:tabs>
          <w:tab w:val="num" w:pos="0"/>
        </w:tabs>
        <w:ind w:left="720" w:hanging="360"/>
      </w:pPr>
      <w:rPr>
        <w:rFonts w:ascii="Symbol" w:hAnsi="Symbol" w:cs="StarSymbol"/>
        <w:sz w:val="18"/>
        <w:szCs w:val="18"/>
      </w:rPr>
    </w:lvl>
  </w:abstractNum>
  <w:abstractNum w:abstractNumId="58" w15:restartNumberingAfterBreak="0">
    <w:nsid w:val="00000067"/>
    <w:multiLevelType w:val="singleLevel"/>
    <w:tmpl w:val="00000067"/>
    <w:name w:val="WW8Num106"/>
    <w:lvl w:ilvl="0">
      <w:start w:val="1"/>
      <w:numFmt w:val="bullet"/>
      <w:lvlText w:val=""/>
      <w:lvlJc w:val="left"/>
      <w:pPr>
        <w:tabs>
          <w:tab w:val="num" w:pos="360"/>
        </w:tabs>
      </w:pPr>
      <w:rPr>
        <w:rFonts w:ascii="Symbol" w:hAnsi="Symbol"/>
      </w:rPr>
    </w:lvl>
  </w:abstractNum>
  <w:abstractNum w:abstractNumId="59" w15:restartNumberingAfterBreak="0">
    <w:nsid w:val="00000069"/>
    <w:multiLevelType w:val="singleLevel"/>
    <w:tmpl w:val="00000069"/>
    <w:name w:val="WW8Num105"/>
    <w:lvl w:ilvl="0">
      <w:start w:val="1"/>
      <w:numFmt w:val="bullet"/>
      <w:lvlText w:val=""/>
      <w:lvlJc w:val="left"/>
      <w:pPr>
        <w:tabs>
          <w:tab w:val="num" w:pos="0"/>
        </w:tabs>
        <w:ind w:left="720" w:hanging="360"/>
      </w:pPr>
      <w:rPr>
        <w:rFonts w:ascii="Symbol" w:hAnsi="Symbol" w:cs="StarSymbol"/>
        <w:sz w:val="18"/>
        <w:szCs w:val="18"/>
      </w:rPr>
    </w:lvl>
  </w:abstractNum>
  <w:abstractNum w:abstractNumId="60" w15:restartNumberingAfterBreak="0">
    <w:nsid w:val="00000075"/>
    <w:multiLevelType w:val="singleLevel"/>
    <w:tmpl w:val="00000075"/>
    <w:name w:val="WW8Num117"/>
    <w:lvl w:ilvl="0">
      <w:start w:val="1"/>
      <w:numFmt w:val="bullet"/>
      <w:lvlText w:val=""/>
      <w:lvlJc w:val="left"/>
      <w:pPr>
        <w:tabs>
          <w:tab w:val="num" w:pos="0"/>
        </w:tabs>
        <w:ind w:left="720" w:hanging="360"/>
      </w:pPr>
      <w:rPr>
        <w:rFonts w:ascii="Symbol" w:hAnsi="Symbol" w:cs="OpenSymbol"/>
      </w:rPr>
    </w:lvl>
  </w:abstractNum>
  <w:abstractNum w:abstractNumId="61" w15:restartNumberingAfterBreak="0">
    <w:nsid w:val="00000077"/>
    <w:multiLevelType w:val="multilevel"/>
    <w:tmpl w:val="4C6C1EBC"/>
    <w:name w:val="WW8Num119"/>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2" w15:restartNumberingAfterBreak="0">
    <w:nsid w:val="0000007D"/>
    <w:multiLevelType w:val="multilevel"/>
    <w:tmpl w:val="0000007D"/>
    <w:name w:val="WW8Num1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3" w15:restartNumberingAfterBreak="0">
    <w:nsid w:val="0000007F"/>
    <w:multiLevelType w:val="multilevel"/>
    <w:tmpl w:val="0000007F"/>
    <w:name w:val="WW8Num12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4" w15:restartNumberingAfterBreak="0">
    <w:nsid w:val="00000084"/>
    <w:multiLevelType w:val="multilevel"/>
    <w:tmpl w:val="831EBD84"/>
    <w:name w:val="WW8Num13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5" w15:restartNumberingAfterBreak="0">
    <w:nsid w:val="00000085"/>
    <w:multiLevelType w:val="multilevel"/>
    <w:tmpl w:val="ADC298BE"/>
    <w:name w:val="WW8Num133"/>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6" w15:restartNumberingAfterBreak="0">
    <w:nsid w:val="00000086"/>
    <w:multiLevelType w:val="multilevel"/>
    <w:tmpl w:val="21F4EFE4"/>
    <w:name w:val="WW8Num134"/>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7" w15:restartNumberingAfterBreak="0">
    <w:nsid w:val="00000087"/>
    <w:multiLevelType w:val="multilevel"/>
    <w:tmpl w:val="909E6D18"/>
    <w:name w:val="WW8Num13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15:restartNumberingAfterBreak="0">
    <w:nsid w:val="00000089"/>
    <w:multiLevelType w:val="multilevel"/>
    <w:tmpl w:val="00000089"/>
    <w:name w:val="WW8Num137"/>
    <w:lvl w:ilvl="0">
      <w:start w:val="1"/>
      <w:numFmt w:val="bullet"/>
      <w:lvlText w:val=""/>
      <w:lvlJc w:val="left"/>
      <w:pPr>
        <w:tabs>
          <w:tab w:val="num" w:pos="720"/>
        </w:tabs>
        <w:ind w:left="720" w:hanging="360"/>
      </w:pPr>
      <w:rPr>
        <w:rFonts w:ascii="Symbol" w:hAnsi="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ymbol" w:hAnsi="Symbol"/>
        <w:sz w:val="18"/>
        <w:szCs w:val="18"/>
      </w:rPr>
    </w:lvl>
    <w:lvl w:ilvl="3">
      <w:start w:val="1"/>
      <w:numFmt w:val="bullet"/>
      <w:lvlText w:val=""/>
      <w:lvlJc w:val="left"/>
      <w:pPr>
        <w:tabs>
          <w:tab w:val="num" w:pos="1800"/>
        </w:tabs>
        <w:ind w:left="1800" w:hanging="360"/>
      </w:pPr>
      <w:rPr>
        <w:rFonts w:ascii="Symbol" w:hAnsi="Symbol"/>
        <w:sz w:val="18"/>
        <w:szCs w:val="18"/>
      </w:rPr>
    </w:lvl>
    <w:lvl w:ilvl="4">
      <w:start w:val="1"/>
      <w:numFmt w:val="bullet"/>
      <w:lvlText w:val=""/>
      <w:lvlJc w:val="left"/>
      <w:pPr>
        <w:tabs>
          <w:tab w:val="num" w:pos="2160"/>
        </w:tabs>
        <w:ind w:left="2160" w:hanging="360"/>
      </w:pPr>
      <w:rPr>
        <w:rFonts w:ascii="Symbol" w:hAnsi="Symbol"/>
        <w:sz w:val="18"/>
        <w:szCs w:val="18"/>
      </w:rPr>
    </w:lvl>
    <w:lvl w:ilvl="5">
      <w:start w:val="1"/>
      <w:numFmt w:val="bullet"/>
      <w:lvlText w:val=""/>
      <w:lvlJc w:val="left"/>
      <w:pPr>
        <w:tabs>
          <w:tab w:val="num" w:pos="2520"/>
        </w:tabs>
        <w:ind w:left="2520" w:hanging="360"/>
      </w:pPr>
      <w:rPr>
        <w:rFonts w:ascii="Symbol" w:hAnsi="Symbol"/>
        <w:sz w:val="18"/>
        <w:szCs w:val="18"/>
      </w:rPr>
    </w:lvl>
    <w:lvl w:ilvl="6">
      <w:start w:val="1"/>
      <w:numFmt w:val="bullet"/>
      <w:lvlText w:val=""/>
      <w:lvlJc w:val="left"/>
      <w:pPr>
        <w:tabs>
          <w:tab w:val="num" w:pos="2880"/>
        </w:tabs>
        <w:ind w:left="2880" w:hanging="360"/>
      </w:pPr>
      <w:rPr>
        <w:rFonts w:ascii="Symbol" w:hAnsi="Symbol"/>
        <w:sz w:val="18"/>
        <w:szCs w:val="18"/>
      </w:rPr>
    </w:lvl>
    <w:lvl w:ilvl="7">
      <w:start w:val="1"/>
      <w:numFmt w:val="bullet"/>
      <w:lvlText w:val=""/>
      <w:lvlJc w:val="left"/>
      <w:pPr>
        <w:tabs>
          <w:tab w:val="num" w:pos="3240"/>
        </w:tabs>
        <w:ind w:left="3240" w:hanging="360"/>
      </w:pPr>
      <w:rPr>
        <w:rFonts w:ascii="Symbol" w:hAnsi="Symbol"/>
        <w:sz w:val="18"/>
        <w:szCs w:val="18"/>
      </w:rPr>
    </w:lvl>
    <w:lvl w:ilvl="8">
      <w:start w:val="1"/>
      <w:numFmt w:val="bullet"/>
      <w:lvlText w:val=""/>
      <w:lvlJc w:val="left"/>
      <w:pPr>
        <w:tabs>
          <w:tab w:val="num" w:pos="3600"/>
        </w:tabs>
        <w:ind w:left="3600" w:hanging="360"/>
      </w:pPr>
      <w:rPr>
        <w:rFonts w:ascii="Symbol" w:hAnsi="Symbol"/>
        <w:sz w:val="18"/>
        <w:szCs w:val="18"/>
      </w:rPr>
    </w:lvl>
  </w:abstractNum>
  <w:abstractNum w:abstractNumId="69" w15:restartNumberingAfterBreak="0">
    <w:nsid w:val="0000008B"/>
    <w:multiLevelType w:val="singleLevel"/>
    <w:tmpl w:val="0000008B"/>
    <w:name w:val="WW8Num139"/>
    <w:lvl w:ilvl="0">
      <w:start w:val="1"/>
      <w:numFmt w:val="bullet"/>
      <w:lvlText w:val=""/>
      <w:lvlJc w:val="left"/>
      <w:pPr>
        <w:tabs>
          <w:tab w:val="num" w:pos="0"/>
        </w:tabs>
        <w:ind w:left="720" w:hanging="360"/>
      </w:pPr>
      <w:rPr>
        <w:rFonts w:ascii="Symbol" w:hAnsi="Symbol" w:cs="StarSymbol"/>
        <w:sz w:val="18"/>
        <w:szCs w:val="18"/>
      </w:rPr>
    </w:lvl>
  </w:abstractNum>
  <w:abstractNum w:abstractNumId="70" w15:restartNumberingAfterBreak="0">
    <w:nsid w:val="0000008C"/>
    <w:multiLevelType w:val="singleLevel"/>
    <w:tmpl w:val="0000008C"/>
    <w:name w:val="WW8Num140"/>
    <w:lvl w:ilvl="0">
      <w:start w:val="1"/>
      <w:numFmt w:val="bullet"/>
      <w:lvlText w:val=""/>
      <w:lvlJc w:val="left"/>
      <w:pPr>
        <w:tabs>
          <w:tab w:val="num" w:pos="0"/>
        </w:tabs>
        <w:ind w:left="720" w:hanging="360"/>
      </w:pPr>
      <w:rPr>
        <w:rFonts w:ascii="Symbol" w:hAnsi="Symbol" w:cs="OpenSymbol"/>
      </w:rPr>
    </w:lvl>
  </w:abstractNum>
  <w:abstractNum w:abstractNumId="71" w15:restartNumberingAfterBreak="0">
    <w:nsid w:val="0000008F"/>
    <w:multiLevelType w:val="singleLevel"/>
    <w:tmpl w:val="0000008F"/>
    <w:name w:val="WW8Num143"/>
    <w:lvl w:ilvl="0">
      <w:start w:val="1"/>
      <w:numFmt w:val="bullet"/>
      <w:lvlText w:val=""/>
      <w:lvlJc w:val="left"/>
      <w:pPr>
        <w:tabs>
          <w:tab w:val="num" w:pos="0"/>
        </w:tabs>
        <w:ind w:left="720" w:hanging="360"/>
      </w:pPr>
      <w:rPr>
        <w:rFonts w:ascii="Symbol" w:hAnsi="Symbol" w:cs="OpenSymbol"/>
      </w:rPr>
    </w:lvl>
  </w:abstractNum>
  <w:abstractNum w:abstractNumId="72" w15:restartNumberingAfterBreak="0">
    <w:nsid w:val="00000090"/>
    <w:multiLevelType w:val="multilevel"/>
    <w:tmpl w:val="00000090"/>
    <w:name w:val="WW8Num1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00000099"/>
    <w:multiLevelType w:val="singleLevel"/>
    <w:tmpl w:val="00000099"/>
    <w:name w:val="WW8Num153"/>
    <w:lvl w:ilvl="0">
      <w:start w:val="1"/>
      <w:numFmt w:val="bullet"/>
      <w:lvlText w:val=""/>
      <w:lvlJc w:val="left"/>
      <w:pPr>
        <w:tabs>
          <w:tab w:val="num" w:pos="0"/>
        </w:tabs>
        <w:ind w:left="765" w:hanging="360"/>
      </w:pPr>
      <w:rPr>
        <w:rFonts w:ascii="Symbol" w:hAnsi="Symbol" w:cs="OpenSymbol"/>
      </w:rPr>
    </w:lvl>
  </w:abstractNum>
  <w:abstractNum w:abstractNumId="74" w15:restartNumberingAfterBreak="0">
    <w:nsid w:val="0000009F"/>
    <w:multiLevelType w:val="singleLevel"/>
    <w:tmpl w:val="0000009F"/>
    <w:name w:val="WW8Num159"/>
    <w:lvl w:ilvl="0">
      <w:start w:val="1"/>
      <w:numFmt w:val="bullet"/>
      <w:lvlText w:val=""/>
      <w:lvlJc w:val="left"/>
      <w:pPr>
        <w:tabs>
          <w:tab w:val="num" w:pos="0"/>
        </w:tabs>
        <w:ind w:left="720" w:hanging="360"/>
      </w:pPr>
      <w:rPr>
        <w:rFonts w:ascii="Symbol" w:hAnsi="Symbol" w:cs="OpenSymbol"/>
      </w:rPr>
    </w:lvl>
  </w:abstractNum>
  <w:abstractNum w:abstractNumId="75" w15:restartNumberingAfterBreak="0">
    <w:nsid w:val="000000C2"/>
    <w:multiLevelType w:val="singleLevel"/>
    <w:tmpl w:val="000000C2"/>
    <w:name w:val="WW8Num194"/>
    <w:lvl w:ilvl="0">
      <w:start w:val="1"/>
      <w:numFmt w:val="bullet"/>
      <w:lvlText w:val=""/>
      <w:lvlJc w:val="left"/>
      <w:pPr>
        <w:tabs>
          <w:tab w:val="num" w:pos="0"/>
        </w:tabs>
        <w:ind w:left="720" w:hanging="360"/>
      </w:pPr>
      <w:rPr>
        <w:rFonts w:ascii="Symbol" w:hAnsi="Symbol"/>
      </w:rPr>
    </w:lvl>
  </w:abstractNum>
  <w:abstractNum w:abstractNumId="76" w15:restartNumberingAfterBreak="0">
    <w:nsid w:val="000000DC"/>
    <w:multiLevelType w:val="singleLevel"/>
    <w:tmpl w:val="000000DC"/>
    <w:name w:val="WW8Num1157"/>
    <w:lvl w:ilvl="0">
      <w:start w:val="1"/>
      <w:numFmt w:val="decimal"/>
      <w:suff w:val="nothing"/>
      <w:lvlText w:val="%1."/>
      <w:lvlJc w:val="left"/>
      <w:pPr>
        <w:ind w:left="340" w:hanging="340"/>
      </w:pPr>
      <w:rPr>
        <w:rFonts w:ascii="Times New Roman" w:hAnsi="Times New Roman"/>
        <w:b w:val="0"/>
        <w:i w:val="0"/>
        <w:position w:val="0"/>
        <w:sz w:val="24"/>
        <w:vertAlign w:val="baseline"/>
      </w:rPr>
    </w:lvl>
  </w:abstractNum>
  <w:abstractNum w:abstractNumId="77" w15:restartNumberingAfterBreak="0">
    <w:nsid w:val="00795D06"/>
    <w:multiLevelType w:val="hybridMultilevel"/>
    <w:tmpl w:val="F8E293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023F5D8C"/>
    <w:multiLevelType w:val="hybridMultilevel"/>
    <w:tmpl w:val="21760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05251205"/>
    <w:multiLevelType w:val="hybridMultilevel"/>
    <w:tmpl w:val="FBDCE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05EF5946"/>
    <w:multiLevelType w:val="hybridMultilevel"/>
    <w:tmpl w:val="344A8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05F3583F"/>
    <w:multiLevelType w:val="hybridMultilevel"/>
    <w:tmpl w:val="6A188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05F41C53"/>
    <w:multiLevelType w:val="hybridMultilevel"/>
    <w:tmpl w:val="453C912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0785242D"/>
    <w:multiLevelType w:val="hybridMultilevel"/>
    <w:tmpl w:val="2C6CA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0B1E3AB2"/>
    <w:multiLevelType w:val="hybridMultilevel"/>
    <w:tmpl w:val="AC84B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0B420E83"/>
    <w:multiLevelType w:val="hybridMultilevel"/>
    <w:tmpl w:val="CF685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0B946817"/>
    <w:multiLevelType w:val="hybridMultilevel"/>
    <w:tmpl w:val="21D8B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0DB2083D"/>
    <w:multiLevelType w:val="hybridMultilevel"/>
    <w:tmpl w:val="6E6CBB4C"/>
    <w:name w:val="WW8Num211232322322"/>
    <w:lvl w:ilvl="0" w:tplc="04150001">
      <w:start w:val="1"/>
      <w:numFmt w:val="bullet"/>
      <w:lvlText w:val=""/>
      <w:lvlJc w:val="left"/>
      <w:pPr>
        <w:tabs>
          <w:tab w:val="num" w:pos="1684"/>
        </w:tabs>
        <w:ind w:left="1684" w:hanging="360"/>
      </w:pPr>
      <w:rPr>
        <w:rFonts w:ascii="Symbol" w:hAnsi="Symbol" w:hint="default"/>
      </w:rPr>
    </w:lvl>
    <w:lvl w:ilvl="1" w:tplc="04150003">
      <w:start w:val="1"/>
      <w:numFmt w:val="bullet"/>
      <w:lvlText w:val="o"/>
      <w:lvlJc w:val="left"/>
      <w:pPr>
        <w:tabs>
          <w:tab w:val="num" w:pos="2404"/>
        </w:tabs>
        <w:ind w:left="2404" w:hanging="360"/>
      </w:pPr>
      <w:rPr>
        <w:rFonts w:ascii="Courier New" w:hAnsi="Courier New" w:hint="default"/>
      </w:rPr>
    </w:lvl>
    <w:lvl w:ilvl="2" w:tplc="04150005">
      <w:start w:val="1"/>
      <w:numFmt w:val="bullet"/>
      <w:lvlText w:val=""/>
      <w:lvlJc w:val="left"/>
      <w:pPr>
        <w:tabs>
          <w:tab w:val="num" w:pos="3124"/>
        </w:tabs>
        <w:ind w:left="3124" w:hanging="360"/>
      </w:pPr>
      <w:rPr>
        <w:rFonts w:ascii="Wingdings" w:hAnsi="Wingdings" w:hint="default"/>
      </w:rPr>
    </w:lvl>
    <w:lvl w:ilvl="3" w:tplc="04150001">
      <w:start w:val="1"/>
      <w:numFmt w:val="bullet"/>
      <w:lvlText w:val=""/>
      <w:lvlJc w:val="left"/>
      <w:pPr>
        <w:tabs>
          <w:tab w:val="num" w:pos="3844"/>
        </w:tabs>
        <w:ind w:left="3844" w:hanging="360"/>
      </w:pPr>
      <w:rPr>
        <w:rFonts w:ascii="Symbol" w:hAnsi="Symbol" w:hint="default"/>
      </w:rPr>
    </w:lvl>
    <w:lvl w:ilvl="4" w:tplc="04150003">
      <w:start w:val="1"/>
      <w:numFmt w:val="bullet"/>
      <w:lvlText w:val="o"/>
      <w:lvlJc w:val="left"/>
      <w:pPr>
        <w:tabs>
          <w:tab w:val="num" w:pos="4564"/>
        </w:tabs>
        <w:ind w:left="4564" w:hanging="360"/>
      </w:pPr>
      <w:rPr>
        <w:rFonts w:ascii="Courier New" w:hAnsi="Courier New" w:hint="default"/>
      </w:rPr>
    </w:lvl>
    <w:lvl w:ilvl="5" w:tplc="04150005">
      <w:start w:val="1"/>
      <w:numFmt w:val="bullet"/>
      <w:lvlText w:val=""/>
      <w:lvlJc w:val="left"/>
      <w:pPr>
        <w:tabs>
          <w:tab w:val="num" w:pos="5284"/>
        </w:tabs>
        <w:ind w:left="5284" w:hanging="360"/>
      </w:pPr>
      <w:rPr>
        <w:rFonts w:ascii="Wingdings" w:hAnsi="Wingdings" w:hint="default"/>
      </w:rPr>
    </w:lvl>
    <w:lvl w:ilvl="6" w:tplc="04150001">
      <w:start w:val="1"/>
      <w:numFmt w:val="bullet"/>
      <w:lvlText w:val=""/>
      <w:lvlJc w:val="left"/>
      <w:pPr>
        <w:tabs>
          <w:tab w:val="num" w:pos="6004"/>
        </w:tabs>
        <w:ind w:left="6004" w:hanging="360"/>
      </w:pPr>
      <w:rPr>
        <w:rFonts w:ascii="Symbol" w:hAnsi="Symbol" w:hint="default"/>
      </w:rPr>
    </w:lvl>
    <w:lvl w:ilvl="7" w:tplc="04150003">
      <w:start w:val="1"/>
      <w:numFmt w:val="bullet"/>
      <w:lvlText w:val="o"/>
      <w:lvlJc w:val="left"/>
      <w:pPr>
        <w:tabs>
          <w:tab w:val="num" w:pos="6724"/>
        </w:tabs>
        <w:ind w:left="6724" w:hanging="360"/>
      </w:pPr>
      <w:rPr>
        <w:rFonts w:ascii="Courier New" w:hAnsi="Courier New" w:hint="default"/>
      </w:rPr>
    </w:lvl>
    <w:lvl w:ilvl="8" w:tplc="04150005">
      <w:start w:val="1"/>
      <w:numFmt w:val="bullet"/>
      <w:lvlText w:val=""/>
      <w:lvlJc w:val="left"/>
      <w:pPr>
        <w:tabs>
          <w:tab w:val="num" w:pos="7444"/>
        </w:tabs>
        <w:ind w:left="7444" w:hanging="360"/>
      </w:pPr>
      <w:rPr>
        <w:rFonts w:ascii="Wingdings" w:hAnsi="Wingdings" w:hint="default"/>
      </w:rPr>
    </w:lvl>
  </w:abstractNum>
  <w:abstractNum w:abstractNumId="88" w15:restartNumberingAfterBreak="0">
    <w:nsid w:val="0DCC06B1"/>
    <w:multiLevelType w:val="hybridMultilevel"/>
    <w:tmpl w:val="DA685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0F6D789E"/>
    <w:multiLevelType w:val="hybridMultilevel"/>
    <w:tmpl w:val="EF0AF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2004679"/>
    <w:multiLevelType w:val="multilevel"/>
    <w:tmpl w:val="2DB255F6"/>
    <w:lvl w:ilvl="0">
      <w:start w:val="1"/>
      <w:numFmt w:val="decimal"/>
      <w:pStyle w:val="Nagwek1"/>
      <w:lvlText w:val="%1."/>
      <w:lvlJc w:val="left"/>
      <w:pPr>
        <w:tabs>
          <w:tab w:val="num" w:pos="772"/>
        </w:tabs>
        <w:ind w:left="772" w:hanging="432"/>
      </w:pPr>
      <w:rPr>
        <w:rFonts w:hint="default"/>
        <w:color w:val="auto"/>
        <w:sz w:val="20"/>
        <w:szCs w:val="20"/>
      </w:rPr>
    </w:lvl>
    <w:lvl w:ilvl="1">
      <w:start w:val="1"/>
      <w:numFmt w:val="decimal"/>
      <w:pStyle w:val="Nagwek2"/>
      <w:lvlText w:val="%1.%2."/>
      <w:lvlJc w:val="left"/>
      <w:pPr>
        <w:tabs>
          <w:tab w:val="num" w:pos="936"/>
        </w:tabs>
        <w:ind w:left="936" w:hanging="576"/>
      </w:pPr>
      <w:rPr>
        <w:rFonts w:hint="default"/>
        <w:b/>
      </w:rPr>
    </w:lvl>
    <w:lvl w:ilvl="2">
      <w:start w:val="1"/>
      <w:numFmt w:val="decimal"/>
      <w:pStyle w:val="Nagwek3"/>
      <w:lvlText w:val="%1.%2.%3."/>
      <w:lvlJc w:val="left"/>
      <w:pPr>
        <w:tabs>
          <w:tab w:val="num" w:pos="3272"/>
        </w:tabs>
        <w:ind w:left="3272" w:hanging="720"/>
      </w:pPr>
      <w:rPr>
        <w:rFonts w:ascii="Arial" w:hAnsi="Arial" w:cs="Arial" w:hint="default"/>
        <w:b/>
        <w:sz w:val="20"/>
        <w:szCs w:val="20"/>
      </w:rPr>
    </w:lvl>
    <w:lvl w:ilvl="3">
      <w:start w:val="1"/>
      <w:numFmt w:val="decimal"/>
      <w:pStyle w:val="Nagwek4"/>
      <w:lvlText w:val="%1.%2.%3.%4."/>
      <w:lvlJc w:val="left"/>
      <w:pPr>
        <w:tabs>
          <w:tab w:val="num" w:pos="1204"/>
        </w:tabs>
        <w:ind w:left="1204" w:hanging="864"/>
      </w:pPr>
      <w:rPr>
        <w:rFonts w:hint="default"/>
        <w:b/>
      </w:rPr>
    </w:lvl>
    <w:lvl w:ilvl="4">
      <w:start w:val="1"/>
      <w:numFmt w:val="decimal"/>
      <w:pStyle w:val="Nagwek5"/>
      <w:lvlText w:val="%1.%2.%3.%4.%5"/>
      <w:lvlJc w:val="left"/>
      <w:pPr>
        <w:tabs>
          <w:tab w:val="num" w:pos="1859"/>
        </w:tabs>
        <w:ind w:left="1859" w:hanging="1008"/>
      </w:pPr>
      <w:rPr>
        <w:rFonts w:hint="default"/>
      </w:rPr>
    </w:lvl>
    <w:lvl w:ilvl="5">
      <w:start w:val="1"/>
      <w:numFmt w:val="decimal"/>
      <w:pStyle w:val="Nagwek6"/>
      <w:lvlText w:val="%1.%2.%3.%4.%5.%6"/>
      <w:lvlJc w:val="left"/>
      <w:pPr>
        <w:tabs>
          <w:tab w:val="num" w:pos="1492"/>
        </w:tabs>
        <w:ind w:left="1492" w:hanging="1152"/>
      </w:pPr>
      <w:rPr>
        <w:rFonts w:hint="default"/>
      </w:rPr>
    </w:lvl>
    <w:lvl w:ilvl="6">
      <w:start w:val="1"/>
      <w:numFmt w:val="decimal"/>
      <w:pStyle w:val="Nagwek7"/>
      <w:lvlText w:val="%1.%2.%3.%4.%5.%6.%7"/>
      <w:lvlJc w:val="left"/>
      <w:pPr>
        <w:tabs>
          <w:tab w:val="num" w:pos="1636"/>
        </w:tabs>
        <w:ind w:left="1636" w:hanging="1296"/>
      </w:pPr>
      <w:rPr>
        <w:rFonts w:hint="default"/>
      </w:rPr>
    </w:lvl>
    <w:lvl w:ilvl="7">
      <w:start w:val="1"/>
      <w:numFmt w:val="decimal"/>
      <w:pStyle w:val="Nagwek8"/>
      <w:lvlText w:val="%1.%2.%3.%4.%5.%6.%7.%8"/>
      <w:lvlJc w:val="left"/>
      <w:pPr>
        <w:tabs>
          <w:tab w:val="num" w:pos="1780"/>
        </w:tabs>
        <w:ind w:left="1780" w:hanging="1440"/>
      </w:pPr>
      <w:rPr>
        <w:rFonts w:hint="default"/>
      </w:rPr>
    </w:lvl>
    <w:lvl w:ilvl="8">
      <w:start w:val="1"/>
      <w:numFmt w:val="decimal"/>
      <w:pStyle w:val="Nagwek9"/>
      <w:lvlText w:val="%1.%2.%3.%4.%5.%6.%7.%8.%9"/>
      <w:lvlJc w:val="left"/>
      <w:pPr>
        <w:tabs>
          <w:tab w:val="num" w:pos="1924"/>
        </w:tabs>
        <w:ind w:left="1924" w:hanging="1584"/>
      </w:pPr>
      <w:rPr>
        <w:rFonts w:hint="default"/>
      </w:rPr>
    </w:lvl>
  </w:abstractNum>
  <w:abstractNum w:abstractNumId="91" w15:restartNumberingAfterBreak="0">
    <w:nsid w:val="129B6D6C"/>
    <w:multiLevelType w:val="hybridMultilevel"/>
    <w:tmpl w:val="2AFA3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3B6624A"/>
    <w:multiLevelType w:val="hybridMultilevel"/>
    <w:tmpl w:val="FFB8F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3C6082"/>
    <w:multiLevelType w:val="hybridMultilevel"/>
    <w:tmpl w:val="416AF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5BD1B73"/>
    <w:multiLevelType w:val="hybridMultilevel"/>
    <w:tmpl w:val="6C30E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7001724"/>
    <w:multiLevelType w:val="hybridMultilevel"/>
    <w:tmpl w:val="EFF66F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7B22A95"/>
    <w:multiLevelType w:val="hybridMultilevel"/>
    <w:tmpl w:val="B7561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96900C2"/>
    <w:multiLevelType w:val="hybridMultilevel"/>
    <w:tmpl w:val="A4F02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9B43689"/>
    <w:multiLevelType w:val="hybridMultilevel"/>
    <w:tmpl w:val="CB7A9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A031292"/>
    <w:multiLevelType w:val="hybridMultilevel"/>
    <w:tmpl w:val="1BE6B7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AFF557E"/>
    <w:multiLevelType w:val="hybridMultilevel"/>
    <w:tmpl w:val="33D62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DC70CA8"/>
    <w:multiLevelType w:val="hybridMultilevel"/>
    <w:tmpl w:val="68B08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0102DE6"/>
    <w:multiLevelType w:val="hybridMultilevel"/>
    <w:tmpl w:val="274CD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02019C6"/>
    <w:multiLevelType w:val="hybridMultilevel"/>
    <w:tmpl w:val="037E56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0336DA1"/>
    <w:multiLevelType w:val="hybridMultilevel"/>
    <w:tmpl w:val="30C41AD0"/>
    <w:lvl w:ilvl="0" w:tplc="04150001">
      <w:start w:val="1"/>
      <w:numFmt w:val="bullet"/>
      <w:pStyle w:val="Wypunktowanie2"/>
      <w:lvlText w:val=""/>
      <w:lvlJc w:val="left"/>
      <w:pPr>
        <w:tabs>
          <w:tab w:val="num" w:pos="1441"/>
        </w:tabs>
        <w:ind w:left="1838" w:hanging="170"/>
      </w:pPr>
      <w:rPr>
        <w:rFonts w:ascii="Symbol" w:hAnsi="Symbol" w:hint="default"/>
      </w:rPr>
    </w:lvl>
    <w:lvl w:ilvl="1" w:tplc="04150003" w:tentative="1">
      <w:start w:val="1"/>
      <w:numFmt w:val="bullet"/>
      <w:lvlText w:val="o"/>
      <w:lvlJc w:val="left"/>
      <w:pPr>
        <w:tabs>
          <w:tab w:val="num" w:pos="2040"/>
        </w:tabs>
        <w:ind w:left="2040" w:hanging="360"/>
      </w:pPr>
      <w:rPr>
        <w:rFonts w:ascii="Courier New" w:hAnsi="Courier New" w:cs="Courier New" w:hint="default"/>
      </w:rPr>
    </w:lvl>
    <w:lvl w:ilvl="2" w:tplc="04150005" w:tentative="1">
      <w:start w:val="1"/>
      <w:numFmt w:val="bullet"/>
      <w:lvlText w:val=""/>
      <w:lvlJc w:val="left"/>
      <w:pPr>
        <w:tabs>
          <w:tab w:val="num" w:pos="2760"/>
        </w:tabs>
        <w:ind w:left="2760" w:hanging="360"/>
      </w:pPr>
      <w:rPr>
        <w:rFonts w:ascii="Wingdings" w:hAnsi="Wingdings" w:hint="default"/>
      </w:rPr>
    </w:lvl>
    <w:lvl w:ilvl="3" w:tplc="04150001" w:tentative="1">
      <w:start w:val="1"/>
      <w:numFmt w:val="bullet"/>
      <w:lvlText w:val=""/>
      <w:lvlJc w:val="left"/>
      <w:pPr>
        <w:tabs>
          <w:tab w:val="num" w:pos="3480"/>
        </w:tabs>
        <w:ind w:left="3480" w:hanging="360"/>
      </w:pPr>
      <w:rPr>
        <w:rFonts w:ascii="Symbol" w:hAnsi="Symbol" w:hint="default"/>
      </w:rPr>
    </w:lvl>
    <w:lvl w:ilvl="4" w:tplc="04150003" w:tentative="1">
      <w:start w:val="1"/>
      <w:numFmt w:val="bullet"/>
      <w:lvlText w:val="o"/>
      <w:lvlJc w:val="left"/>
      <w:pPr>
        <w:tabs>
          <w:tab w:val="num" w:pos="4200"/>
        </w:tabs>
        <w:ind w:left="4200" w:hanging="360"/>
      </w:pPr>
      <w:rPr>
        <w:rFonts w:ascii="Courier New" w:hAnsi="Courier New" w:cs="Courier New" w:hint="default"/>
      </w:rPr>
    </w:lvl>
    <w:lvl w:ilvl="5" w:tplc="04150005" w:tentative="1">
      <w:start w:val="1"/>
      <w:numFmt w:val="bullet"/>
      <w:lvlText w:val=""/>
      <w:lvlJc w:val="left"/>
      <w:pPr>
        <w:tabs>
          <w:tab w:val="num" w:pos="4920"/>
        </w:tabs>
        <w:ind w:left="4920" w:hanging="360"/>
      </w:pPr>
      <w:rPr>
        <w:rFonts w:ascii="Wingdings" w:hAnsi="Wingdings" w:hint="default"/>
      </w:rPr>
    </w:lvl>
    <w:lvl w:ilvl="6" w:tplc="04150001" w:tentative="1">
      <w:start w:val="1"/>
      <w:numFmt w:val="bullet"/>
      <w:lvlText w:val=""/>
      <w:lvlJc w:val="left"/>
      <w:pPr>
        <w:tabs>
          <w:tab w:val="num" w:pos="5640"/>
        </w:tabs>
        <w:ind w:left="5640" w:hanging="360"/>
      </w:pPr>
      <w:rPr>
        <w:rFonts w:ascii="Symbol" w:hAnsi="Symbol" w:hint="default"/>
      </w:rPr>
    </w:lvl>
    <w:lvl w:ilvl="7" w:tplc="04150003" w:tentative="1">
      <w:start w:val="1"/>
      <w:numFmt w:val="bullet"/>
      <w:lvlText w:val="o"/>
      <w:lvlJc w:val="left"/>
      <w:pPr>
        <w:tabs>
          <w:tab w:val="num" w:pos="6360"/>
        </w:tabs>
        <w:ind w:left="6360" w:hanging="360"/>
      </w:pPr>
      <w:rPr>
        <w:rFonts w:ascii="Courier New" w:hAnsi="Courier New" w:cs="Courier New" w:hint="default"/>
      </w:rPr>
    </w:lvl>
    <w:lvl w:ilvl="8" w:tplc="04150005" w:tentative="1">
      <w:start w:val="1"/>
      <w:numFmt w:val="bullet"/>
      <w:lvlText w:val=""/>
      <w:lvlJc w:val="left"/>
      <w:pPr>
        <w:tabs>
          <w:tab w:val="num" w:pos="7080"/>
        </w:tabs>
        <w:ind w:left="7080" w:hanging="360"/>
      </w:pPr>
      <w:rPr>
        <w:rFonts w:ascii="Wingdings" w:hAnsi="Wingdings" w:hint="default"/>
      </w:rPr>
    </w:lvl>
  </w:abstractNum>
  <w:abstractNum w:abstractNumId="105" w15:restartNumberingAfterBreak="0">
    <w:nsid w:val="205A4974"/>
    <w:multiLevelType w:val="hybridMultilevel"/>
    <w:tmpl w:val="5CFA4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2A009B2"/>
    <w:multiLevelType w:val="hybridMultilevel"/>
    <w:tmpl w:val="5ACC9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3E657CB"/>
    <w:multiLevelType w:val="hybridMultilevel"/>
    <w:tmpl w:val="BBBCA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48F4AAF"/>
    <w:multiLevelType w:val="hybridMultilevel"/>
    <w:tmpl w:val="E350F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60B28C2"/>
    <w:multiLevelType w:val="hybridMultilevel"/>
    <w:tmpl w:val="8DFED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63F00FD"/>
    <w:multiLevelType w:val="hybridMultilevel"/>
    <w:tmpl w:val="425AD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6584459"/>
    <w:multiLevelType w:val="hybridMultilevel"/>
    <w:tmpl w:val="6FF46CC8"/>
    <w:name w:val="WW8Num2112"/>
    <w:lvl w:ilvl="0" w:tplc="04150001">
      <w:start w:val="1"/>
      <w:numFmt w:val="lowerLetter"/>
      <w:lvlText w:val="%1)"/>
      <w:lvlJc w:val="left"/>
      <w:pPr>
        <w:ind w:left="394" w:hanging="360"/>
      </w:pPr>
      <w:rPr>
        <w:rFonts w:hint="default"/>
      </w:rPr>
    </w:lvl>
    <w:lvl w:ilvl="1" w:tplc="04150003" w:tentative="1">
      <w:start w:val="1"/>
      <w:numFmt w:val="lowerLetter"/>
      <w:lvlText w:val="%2."/>
      <w:lvlJc w:val="left"/>
      <w:pPr>
        <w:ind w:left="1114" w:hanging="360"/>
      </w:pPr>
    </w:lvl>
    <w:lvl w:ilvl="2" w:tplc="04150005" w:tentative="1">
      <w:start w:val="1"/>
      <w:numFmt w:val="lowerRoman"/>
      <w:lvlText w:val="%3."/>
      <w:lvlJc w:val="right"/>
      <w:pPr>
        <w:ind w:left="1834" w:hanging="180"/>
      </w:pPr>
    </w:lvl>
    <w:lvl w:ilvl="3" w:tplc="04150001" w:tentative="1">
      <w:start w:val="1"/>
      <w:numFmt w:val="decimal"/>
      <w:lvlText w:val="%4."/>
      <w:lvlJc w:val="left"/>
      <w:pPr>
        <w:ind w:left="2554" w:hanging="360"/>
      </w:pPr>
    </w:lvl>
    <w:lvl w:ilvl="4" w:tplc="04150003" w:tentative="1">
      <w:start w:val="1"/>
      <w:numFmt w:val="lowerLetter"/>
      <w:lvlText w:val="%5."/>
      <w:lvlJc w:val="left"/>
      <w:pPr>
        <w:ind w:left="3274" w:hanging="360"/>
      </w:pPr>
    </w:lvl>
    <w:lvl w:ilvl="5" w:tplc="04150005" w:tentative="1">
      <w:start w:val="1"/>
      <w:numFmt w:val="lowerRoman"/>
      <w:lvlText w:val="%6."/>
      <w:lvlJc w:val="right"/>
      <w:pPr>
        <w:ind w:left="3994" w:hanging="180"/>
      </w:pPr>
    </w:lvl>
    <w:lvl w:ilvl="6" w:tplc="04150001" w:tentative="1">
      <w:start w:val="1"/>
      <w:numFmt w:val="decimal"/>
      <w:lvlText w:val="%7."/>
      <w:lvlJc w:val="left"/>
      <w:pPr>
        <w:ind w:left="4714" w:hanging="360"/>
      </w:pPr>
    </w:lvl>
    <w:lvl w:ilvl="7" w:tplc="04150003" w:tentative="1">
      <w:start w:val="1"/>
      <w:numFmt w:val="lowerLetter"/>
      <w:lvlText w:val="%8."/>
      <w:lvlJc w:val="left"/>
      <w:pPr>
        <w:ind w:left="5434" w:hanging="360"/>
      </w:pPr>
    </w:lvl>
    <w:lvl w:ilvl="8" w:tplc="04150005" w:tentative="1">
      <w:start w:val="1"/>
      <w:numFmt w:val="lowerRoman"/>
      <w:lvlText w:val="%9."/>
      <w:lvlJc w:val="right"/>
      <w:pPr>
        <w:ind w:left="6154" w:hanging="180"/>
      </w:pPr>
    </w:lvl>
  </w:abstractNum>
  <w:abstractNum w:abstractNumId="112" w15:restartNumberingAfterBreak="0">
    <w:nsid w:val="29AA1E6A"/>
    <w:multiLevelType w:val="hybridMultilevel"/>
    <w:tmpl w:val="ECAC290A"/>
    <w:lvl w:ilvl="0" w:tplc="04150001">
      <w:start w:val="1"/>
      <w:numFmt w:val="bullet"/>
      <w:lvlText w:val=""/>
      <w:lvlJc w:val="left"/>
      <w:pPr>
        <w:ind w:left="720" w:hanging="360"/>
      </w:pPr>
      <w:rPr>
        <w:rFonts w:ascii="Symbol" w:hAnsi="Symbol" w:hint="default"/>
      </w:rPr>
    </w:lvl>
    <w:lvl w:ilvl="1" w:tplc="2862B25C"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9AE20F8"/>
    <w:multiLevelType w:val="hybridMultilevel"/>
    <w:tmpl w:val="FAB22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AB92761"/>
    <w:multiLevelType w:val="hybridMultilevel"/>
    <w:tmpl w:val="C6B49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AD14BB1"/>
    <w:multiLevelType w:val="hybridMultilevel"/>
    <w:tmpl w:val="15641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AEC4963"/>
    <w:multiLevelType w:val="hybridMultilevel"/>
    <w:tmpl w:val="4FC0C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E3A2F73"/>
    <w:multiLevelType w:val="hybridMultilevel"/>
    <w:tmpl w:val="C7940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F174082"/>
    <w:multiLevelType w:val="hybridMultilevel"/>
    <w:tmpl w:val="6F7C5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187435F"/>
    <w:multiLevelType w:val="hybridMultilevel"/>
    <w:tmpl w:val="86980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20F20FD"/>
    <w:multiLevelType w:val="hybridMultilevel"/>
    <w:tmpl w:val="93BC3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2BB7517"/>
    <w:multiLevelType w:val="hybridMultilevel"/>
    <w:tmpl w:val="7DA00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33242B0F"/>
    <w:multiLevelType w:val="hybridMultilevel"/>
    <w:tmpl w:val="3F7A8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33D958A9"/>
    <w:multiLevelType w:val="hybridMultilevel"/>
    <w:tmpl w:val="2F7CF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3DF1D45"/>
    <w:multiLevelType w:val="hybridMultilevel"/>
    <w:tmpl w:val="42D41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34BF4A7D"/>
    <w:multiLevelType w:val="hybridMultilevel"/>
    <w:tmpl w:val="D884F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6A775F3"/>
    <w:multiLevelType w:val="hybridMultilevel"/>
    <w:tmpl w:val="8C065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7380B9D"/>
    <w:multiLevelType w:val="hybridMultilevel"/>
    <w:tmpl w:val="535443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388A3740"/>
    <w:multiLevelType w:val="hybridMultilevel"/>
    <w:tmpl w:val="9AFC3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9F117B9"/>
    <w:multiLevelType w:val="hybridMultilevel"/>
    <w:tmpl w:val="3FD8A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A051D57"/>
    <w:multiLevelType w:val="hybridMultilevel"/>
    <w:tmpl w:val="8222C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C873F14"/>
    <w:multiLevelType w:val="hybridMultilevel"/>
    <w:tmpl w:val="5944D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F7A79A7"/>
    <w:multiLevelType w:val="hybridMultilevel"/>
    <w:tmpl w:val="912AA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400F34F6"/>
    <w:multiLevelType w:val="hybridMultilevel"/>
    <w:tmpl w:val="0F605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01B09FB"/>
    <w:multiLevelType w:val="hybridMultilevel"/>
    <w:tmpl w:val="39CA7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406B08E7"/>
    <w:multiLevelType w:val="hybridMultilevel"/>
    <w:tmpl w:val="7DA6B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40CC0145"/>
    <w:multiLevelType w:val="hybridMultilevel"/>
    <w:tmpl w:val="D8361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35026A8"/>
    <w:multiLevelType w:val="hybridMultilevel"/>
    <w:tmpl w:val="72AE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43514955"/>
    <w:multiLevelType w:val="hybridMultilevel"/>
    <w:tmpl w:val="EB861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3CD47C5"/>
    <w:multiLevelType w:val="hybridMultilevel"/>
    <w:tmpl w:val="3FE6B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7BC29F1"/>
    <w:multiLevelType w:val="hybridMultilevel"/>
    <w:tmpl w:val="07DA8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4852428B"/>
    <w:multiLevelType w:val="hybridMultilevel"/>
    <w:tmpl w:val="39B2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49212DED"/>
    <w:multiLevelType w:val="hybridMultilevel"/>
    <w:tmpl w:val="51802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49C24BFC"/>
    <w:multiLevelType w:val="hybridMultilevel"/>
    <w:tmpl w:val="A502C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4B5662DA"/>
    <w:multiLevelType w:val="hybridMultilevel"/>
    <w:tmpl w:val="FDD2F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4B74781C"/>
    <w:multiLevelType w:val="hybridMultilevel"/>
    <w:tmpl w:val="423ED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4DDA5D6A"/>
    <w:multiLevelType w:val="hybridMultilevel"/>
    <w:tmpl w:val="04A21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4E140B0C"/>
    <w:multiLevelType w:val="hybridMultilevel"/>
    <w:tmpl w:val="FD986E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4F361F94"/>
    <w:multiLevelType w:val="hybridMultilevel"/>
    <w:tmpl w:val="6FB05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4FAD6975"/>
    <w:multiLevelType w:val="hybridMultilevel"/>
    <w:tmpl w:val="F9EEC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1AF697B"/>
    <w:multiLevelType w:val="hybridMultilevel"/>
    <w:tmpl w:val="E0C0A998"/>
    <w:lvl w:ilvl="0" w:tplc="73D05874">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51" w15:restartNumberingAfterBreak="0">
    <w:nsid w:val="51B84DA6"/>
    <w:multiLevelType w:val="hybridMultilevel"/>
    <w:tmpl w:val="4EFC7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23512DB"/>
    <w:multiLevelType w:val="multilevel"/>
    <w:tmpl w:val="0CE02CDC"/>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pStyle w:val="Nagwek41"/>
      <w:lvlText w:val="%4)"/>
      <w:lvlJc w:val="left"/>
    </w:lvl>
    <w:lvl w:ilvl="4">
      <w:start w:val="1"/>
      <w:numFmt w:val="none"/>
      <w:lvlText w:val="%5"/>
      <w:lvlJc w:val="left"/>
    </w:lvl>
    <w:lvl w:ilvl="5">
      <w:start w:val="1"/>
      <w:numFmt w:val="none"/>
      <w:lvlText w:val=""/>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3" w15:restartNumberingAfterBreak="0">
    <w:nsid w:val="52E02D4C"/>
    <w:multiLevelType w:val="hybridMultilevel"/>
    <w:tmpl w:val="CEFC538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54922A22"/>
    <w:multiLevelType w:val="hybridMultilevel"/>
    <w:tmpl w:val="1CEA811E"/>
    <w:lvl w:ilvl="0" w:tplc="4014C9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5B67A1E"/>
    <w:multiLevelType w:val="hybridMultilevel"/>
    <w:tmpl w:val="4212F9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56C05BDE"/>
    <w:multiLevelType w:val="hybridMultilevel"/>
    <w:tmpl w:val="2BDE5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71B6C52"/>
    <w:multiLevelType w:val="hybridMultilevel"/>
    <w:tmpl w:val="C1E61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59736C6C"/>
    <w:multiLevelType w:val="hybridMultilevel"/>
    <w:tmpl w:val="85243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A06568B"/>
    <w:multiLevelType w:val="hybridMultilevel"/>
    <w:tmpl w:val="9542A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5B3411CA"/>
    <w:multiLevelType w:val="hybridMultilevel"/>
    <w:tmpl w:val="48E0440C"/>
    <w:lvl w:ilvl="0" w:tplc="3502FA2C">
      <w:start w:val="1"/>
      <w:numFmt w:val="bullet"/>
      <w:lvlText w:val=""/>
      <w:lvlJc w:val="left"/>
      <w:pPr>
        <w:ind w:left="720" w:hanging="360"/>
      </w:pPr>
      <w:rPr>
        <w:rFonts w:ascii="Symbol" w:hAnsi="Symbol" w:hint="default"/>
      </w:rPr>
    </w:lvl>
    <w:lvl w:ilvl="1" w:tplc="EC1694C2" w:tentative="1">
      <w:start w:val="1"/>
      <w:numFmt w:val="bullet"/>
      <w:lvlText w:val="o"/>
      <w:lvlJc w:val="left"/>
      <w:pPr>
        <w:ind w:left="1440" w:hanging="360"/>
      </w:pPr>
      <w:rPr>
        <w:rFonts w:ascii="Courier New" w:hAnsi="Courier New" w:cs="Courier New" w:hint="default"/>
      </w:rPr>
    </w:lvl>
    <w:lvl w:ilvl="2" w:tplc="5D9245CC" w:tentative="1">
      <w:start w:val="1"/>
      <w:numFmt w:val="bullet"/>
      <w:lvlText w:val=""/>
      <w:lvlJc w:val="left"/>
      <w:pPr>
        <w:ind w:left="2160" w:hanging="360"/>
      </w:pPr>
      <w:rPr>
        <w:rFonts w:ascii="Wingdings" w:hAnsi="Wingdings" w:hint="default"/>
      </w:rPr>
    </w:lvl>
    <w:lvl w:ilvl="3" w:tplc="FA646B40" w:tentative="1">
      <w:start w:val="1"/>
      <w:numFmt w:val="bullet"/>
      <w:lvlText w:val=""/>
      <w:lvlJc w:val="left"/>
      <w:pPr>
        <w:ind w:left="2880" w:hanging="360"/>
      </w:pPr>
      <w:rPr>
        <w:rFonts w:ascii="Symbol" w:hAnsi="Symbol" w:hint="default"/>
      </w:rPr>
    </w:lvl>
    <w:lvl w:ilvl="4" w:tplc="0C126BC8" w:tentative="1">
      <w:start w:val="1"/>
      <w:numFmt w:val="bullet"/>
      <w:lvlText w:val="o"/>
      <w:lvlJc w:val="left"/>
      <w:pPr>
        <w:ind w:left="3600" w:hanging="360"/>
      </w:pPr>
      <w:rPr>
        <w:rFonts w:ascii="Courier New" w:hAnsi="Courier New" w:cs="Courier New" w:hint="default"/>
      </w:rPr>
    </w:lvl>
    <w:lvl w:ilvl="5" w:tplc="4E069CE6" w:tentative="1">
      <w:start w:val="1"/>
      <w:numFmt w:val="bullet"/>
      <w:lvlText w:val=""/>
      <w:lvlJc w:val="left"/>
      <w:pPr>
        <w:ind w:left="4320" w:hanging="360"/>
      </w:pPr>
      <w:rPr>
        <w:rFonts w:ascii="Wingdings" w:hAnsi="Wingdings" w:hint="default"/>
      </w:rPr>
    </w:lvl>
    <w:lvl w:ilvl="6" w:tplc="C27EF784" w:tentative="1">
      <w:start w:val="1"/>
      <w:numFmt w:val="bullet"/>
      <w:lvlText w:val=""/>
      <w:lvlJc w:val="left"/>
      <w:pPr>
        <w:ind w:left="5040" w:hanging="360"/>
      </w:pPr>
      <w:rPr>
        <w:rFonts w:ascii="Symbol" w:hAnsi="Symbol" w:hint="default"/>
      </w:rPr>
    </w:lvl>
    <w:lvl w:ilvl="7" w:tplc="3B1AB998" w:tentative="1">
      <w:start w:val="1"/>
      <w:numFmt w:val="bullet"/>
      <w:lvlText w:val="o"/>
      <w:lvlJc w:val="left"/>
      <w:pPr>
        <w:ind w:left="5760" w:hanging="360"/>
      </w:pPr>
      <w:rPr>
        <w:rFonts w:ascii="Courier New" w:hAnsi="Courier New" w:cs="Courier New" w:hint="default"/>
      </w:rPr>
    </w:lvl>
    <w:lvl w:ilvl="8" w:tplc="76588840" w:tentative="1">
      <w:start w:val="1"/>
      <w:numFmt w:val="bullet"/>
      <w:lvlText w:val=""/>
      <w:lvlJc w:val="left"/>
      <w:pPr>
        <w:ind w:left="6480" w:hanging="360"/>
      </w:pPr>
      <w:rPr>
        <w:rFonts w:ascii="Wingdings" w:hAnsi="Wingdings" w:hint="default"/>
      </w:rPr>
    </w:lvl>
  </w:abstractNum>
  <w:abstractNum w:abstractNumId="161" w15:restartNumberingAfterBreak="0">
    <w:nsid w:val="5BB15C68"/>
    <w:multiLevelType w:val="hybridMultilevel"/>
    <w:tmpl w:val="8E5C0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EF0609F"/>
    <w:multiLevelType w:val="hybridMultilevel"/>
    <w:tmpl w:val="13867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61832759"/>
    <w:multiLevelType w:val="hybridMultilevel"/>
    <w:tmpl w:val="830CD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2F80B39"/>
    <w:multiLevelType w:val="hybridMultilevel"/>
    <w:tmpl w:val="99A4B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4CB1B8E"/>
    <w:multiLevelType w:val="hybridMultilevel"/>
    <w:tmpl w:val="B198C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5623BC3"/>
    <w:multiLevelType w:val="hybridMultilevel"/>
    <w:tmpl w:val="C4047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80003CD"/>
    <w:multiLevelType w:val="hybridMultilevel"/>
    <w:tmpl w:val="DC30A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C0A0A37"/>
    <w:multiLevelType w:val="hybridMultilevel"/>
    <w:tmpl w:val="13ECB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C1C3A78"/>
    <w:multiLevelType w:val="hybridMultilevel"/>
    <w:tmpl w:val="A0F09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0872E21"/>
    <w:multiLevelType w:val="hybridMultilevel"/>
    <w:tmpl w:val="C17C38C2"/>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71" w15:restartNumberingAfterBreak="0">
    <w:nsid w:val="709D0FF9"/>
    <w:multiLevelType w:val="hybridMultilevel"/>
    <w:tmpl w:val="0292EC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10948AE"/>
    <w:multiLevelType w:val="hybridMultilevel"/>
    <w:tmpl w:val="F1280B64"/>
    <w:name w:val="WW8Num211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711C1DB1"/>
    <w:multiLevelType w:val="hybridMultilevel"/>
    <w:tmpl w:val="8F2E8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14D72D9"/>
    <w:multiLevelType w:val="hybridMultilevel"/>
    <w:tmpl w:val="69403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2805FC6"/>
    <w:multiLevelType w:val="hybridMultilevel"/>
    <w:tmpl w:val="EB8E64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72A32DA9"/>
    <w:multiLevelType w:val="hybridMultilevel"/>
    <w:tmpl w:val="E326B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59D6430"/>
    <w:multiLevelType w:val="hybridMultilevel"/>
    <w:tmpl w:val="A23C6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78604BA7"/>
    <w:multiLevelType w:val="hybridMultilevel"/>
    <w:tmpl w:val="110EA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789F3EE5"/>
    <w:multiLevelType w:val="hybridMultilevel"/>
    <w:tmpl w:val="2DAEBD4C"/>
    <w:name w:val="WW8Num21123232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96E4C6A"/>
    <w:multiLevelType w:val="hybridMultilevel"/>
    <w:tmpl w:val="9B024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799F2832"/>
    <w:multiLevelType w:val="hybridMultilevel"/>
    <w:tmpl w:val="5F5E2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7AF3095D"/>
    <w:multiLevelType w:val="hybridMultilevel"/>
    <w:tmpl w:val="C596B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B262F58"/>
    <w:multiLevelType w:val="hybridMultilevel"/>
    <w:tmpl w:val="F0C44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7C214C19"/>
    <w:multiLevelType w:val="hybridMultilevel"/>
    <w:tmpl w:val="647C5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EAE3B99"/>
    <w:multiLevelType w:val="hybridMultilevel"/>
    <w:tmpl w:val="3DD2F1D6"/>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86" w15:restartNumberingAfterBreak="0">
    <w:nsid w:val="7EEE5212"/>
    <w:multiLevelType w:val="hybridMultilevel"/>
    <w:tmpl w:val="93BAB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7FA07E37"/>
    <w:multiLevelType w:val="hybridMultilevel"/>
    <w:tmpl w:val="C36A3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0"/>
  </w:num>
  <w:num w:numId="2">
    <w:abstractNumId w:val="104"/>
  </w:num>
  <w:num w:numId="3">
    <w:abstractNumId w:val="115"/>
  </w:num>
  <w:num w:numId="4">
    <w:abstractNumId w:val="129"/>
  </w:num>
  <w:num w:numId="5">
    <w:abstractNumId w:val="112"/>
  </w:num>
  <w:num w:numId="6">
    <w:abstractNumId w:val="161"/>
  </w:num>
  <w:num w:numId="7">
    <w:abstractNumId w:val="96"/>
  </w:num>
  <w:num w:numId="8">
    <w:abstractNumId w:val="46"/>
  </w:num>
  <w:num w:numId="9">
    <w:abstractNumId w:val="80"/>
  </w:num>
  <w:num w:numId="10">
    <w:abstractNumId w:val="91"/>
  </w:num>
  <w:num w:numId="11">
    <w:abstractNumId w:val="186"/>
  </w:num>
  <w:num w:numId="12">
    <w:abstractNumId w:val="141"/>
  </w:num>
  <w:num w:numId="13">
    <w:abstractNumId w:val="155"/>
  </w:num>
  <w:num w:numId="14">
    <w:abstractNumId w:val="125"/>
  </w:num>
  <w:num w:numId="15">
    <w:abstractNumId w:val="102"/>
  </w:num>
  <w:num w:numId="16">
    <w:abstractNumId w:val="97"/>
  </w:num>
  <w:num w:numId="17">
    <w:abstractNumId w:val="101"/>
  </w:num>
  <w:num w:numId="18">
    <w:abstractNumId w:val="134"/>
  </w:num>
  <w:num w:numId="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3"/>
  </w:num>
  <w:num w:numId="21">
    <w:abstractNumId w:val="174"/>
  </w:num>
  <w:num w:numId="22">
    <w:abstractNumId w:val="118"/>
  </w:num>
  <w:num w:numId="23">
    <w:abstractNumId w:val="114"/>
  </w:num>
  <w:num w:numId="24">
    <w:abstractNumId w:val="146"/>
  </w:num>
  <w:num w:numId="25">
    <w:abstractNumId w:val="148"/>
  </w:num>
  <w:num w:numId="26">
    <w:abstractNumId w:val="94"/>
  </w:num>
  <w:num w:numId="27">
    <w:abstractNumId w:val="92"/>
  </w:num>
  <w:num w:numId="28">
    <w:abstractNumId w:val="170"/>
  </w:num>
  <w:num w:numId="29">
    <w:abstractNumId w:val="145"/>
  </w:num>
  <w:num w:numId="30">
    <w:abstractNumId w:val="126"/>
  </w:num>
  <w:num w:numId="31">
    <w:abstractNumId w:val="163"/>
  </w:num>
  <w:num w:numId="32">
    <w:abstractNumId w:val="84"/>
  </w:num>
  <w:num w:numId="33">
    <w:abstractNumId w:val="185"/>
  </w:num>
  <w:num w:numId="34">
    <w:abstractNumId w:val="165"/>
  </w:num>
  <w:num w:numId="35">
    <w:abstractNumId w:val="135"/>
  </w:num>
  <w:num w:numId="36">
    <w:abstractNumId w:val="121"/>
  </w:num>
  <w:num w:numId="37">
    <w:abstractNumId w:val="131"/>
  </w:num>
  <w:num w:numId="38">
    <w:abstractNumId w:val="179"/>
  </w:num>
  <w:num w:numId="39">
    <w:abstractNumId w:val="152"/>
  </w:num>
  <w:num w:numId="40">
    <w:abstractNumId w:val="89"/>
  </w:num>
  <w:num w:numId="41">
    <w:abstractNumId w:val="157"/>
  </w:num>
  <w:num w:numId="42">
    <w:abstractNumId w:val="175"/>
  </w:num>
  <w:num w:numId="43">
    <w:abstractNumId w:val="78"/>
  </w:num>
  <w:num w:numId="44">
    <w:abstractNumId w:val="167"/>
  </w:num>
  <w:num w:numId="45">
    <w:abstractNumId w:val="107"/>
  </w:num>
  <w:num w:numId="46">
    <w:abstractNumId w:val="169"/>
  </w:num>
  <w:num w:numId="47">
    <w:abstractNumId w:val="85"/>
  </w:num>
  <w:num w:numId="48">
    <w:abstractNumId w:val="108"/>
  </w:num>
  <w:num w:numId="49">
    <w:abstractNumId w:val="173"/>
  </w:num>
  <w:num w:numId="50">
    <w:abstractNumId w:val="166"/>
  </w:num>
  <w:num w:numId="51">
    <w:abstractNumId w:val="176"/>
  </w:num>
  <w:num w:numId="52">
    <w:abstractNumId w:val="124"/>
  </w:num>
  <w:num w:numId="53">
    <w:abstractNumId w:val="137"/>
  </w:num>
  <w:num w:numId="54">
    <w:abstractNumId w:val="128"/>
  </w:num>
  <w:num w:numId="55">
    <w:abstractNumId w:val="140"/>
  </w:num>
  <w:num w:numId="56">
    <w:abstractNumId w:val="130"/>
  </w:num>
  <w:num w:numId="57">
    <w:abstractNumId w:val="82"/>
  </w:num>
  <w:num w:numId="58">
    <w:abstractNumId w:val="171"/>
  </w:num>
  <w:num w:numId="59">
    <w:abstractNumId w:val="99"/>
  </w:num>
  <w:num w:numId="60">
    <w:abstractNumId w:val="95"/>
  </w:num>
  <w:num w:numId="61">
    <w:abstractNumId w:val="160"/>
  </w:num>
  <w:num w:numId="62">
    <w:abstractNumId w:val="187"/>
  </w:num>
  <w:num w:numId="63">
    <w:abstractNumId w:val="133"/>
  </w:num>
  <w:num w:numId="64">
    <w:abstractNumId w:val="180"/>
  </w:num>
  <w:num w:numId="65">
    <w:abstractNumId w:val="79"/>
  </w:num>
  <w:num w:numId="66">
    <w:abstractNumId w:val="105"/>
  </w:num>
  <w:num w:numId="67">
    <w:abstractNumId w:val="83"/>
  </w:num>
  <w:num w:numId="68">
    <w:abstractNumId w:val="147"/>
  </w:num>
  <w:num w:numId="69">
    <w:abstractNumId w:val="119"/>
  </w:num>
  <w:num w:numId="70">
    <w:abstractNumId w:val="156"/>
  </w:num>
  <w:num w:numId="71">
    <w:abstractNumId w:val="117"/>
  </w:num>
  <w:num w:numId="72">
    <w:abstractNumId w:val="177"/>
  </w:num>
  <w:num w:numId="73">
    <w:abstractNumId w:val="139"/>
  </w:num>
  <w:num w:numId="74">
    <w:abstractNumId w:val="151"/>
  </w:num>
  <w:num w:numId="75">
    <w:abstractNumId w:val="144"/>
  </w:num>
  <w:num w:numId="76">
    <w:abstractNumId w:val="127"/>
  </w:num>
  <w:num w:numId="77">
    <w:abstractNumId w:val="77"/>
  </w:num>
  <w:num w:numId="78">
    <w:abstractNumId w:val="183"/>
  </w:num>
  <w:num w:numId="79">
    <w:abstractNumId w:val="149"/>
  </w:num>
  <w:num w:numId="80">
    <w:abstractNumId w:val="132"/>
  </w:num>
  <w:num w:numId="81">
    <w:abstractNumId w:val="184"/>
  </w:num>
  <w:num w:numId="82">
    <w:abstractNumId w:val="168"/>
  </w:num>
  <w:num w:numId="83">
    <w:abstractNumId w:val="106"/>
  </w:num>
  <w:num w:numId="84">
    <w:abstractNumId w:val="164"/>
  </w:num>
  <w:num w:numId="85">
    <w:abstractNumId w:val="81"/>
  </w:num>
  <w:num w:numId="86">
    <w:abstractNumId w:val="143"/>
  </w:num>
  <w:num w:numId="87">
    <w:abstractNumId w:val="116"/>
  </w:num>
  <w:num w:numId="88">
    <w:abstractNumId w:val="162"/>
  </w:num>
  <w:num w:numId="89">
    <w:abstractNumId w:val="158"/>
  </w:num>
  <w:num w:numId="90">
    <w:abstractNumId w:val="181"/>
  </w:num>
  <w:num w:numId="91">
    <w:abstractNumId w:val="113"/>
  </w:num>
  <w:num w:numId="92">
    <w:abstractNumId w:val="159"/>
  </w:num>
  <w:num w:numId="93">
    <w:abstractNumId w:val="138"/>
  </w:num>
  <w:num w:numId="94">
    <w:abstractNumId w:val="100"/>
  </w:num>
  <w:num w:numId="95">
    <w:abstractNumId w:val="109"/>
  </w:num>
  <w:num w:numId="96">
    <w:abstractNumId w:val="142"/>
  </w:num>
  <w:num w:numId="97">
    <w:abstractNumId w:val="136"/>
  </w:num>
  <w:num w:numId="98">
    <w:abstractNumId w:val="110"/>
  </w:num>
  <w:num w:numId="99">
    <w:abstractNumId w:val="93"/>
  </w:num>
  <w:num w:numId="100">
    <w:abstractNumId w:val="88"/>
  </w:num>
  <w:num w:numId="101">
    <w:abstractNumId w:val="153"/>
  </w:num>
  <w:num w:numId="102">
    <w:abstractNumId w:val="122"/>
  </w:num>
  <w:num w:numId="103">
    <w:abstractNumId w:val="98"/>
  </w:num>
  <w:num w:numId="104">
    <w:abstractNumId w:val="178"/>
  </w:num>
  <w:num w:numId="105">
    <w:abstractNumId w:val="182"/>
  </w:num>
  <w:num w:numId="106">
    <w:abstractNumId w:val="120"/>
  </w:num>
  <w:num w:numId="107">
    <w:abstractNumId w:val="103"/>
  </w:num>
  <w:num w:numId="108">
    <w:abstractNumId w:val="86"/>
  </w:num>
  <w:num w:numId="109">
    <w:abstractNumId w:val="150"/>
  </w:num>
  <w:num w:numId="110">
    <w:abstractNumId w:val="15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pl-PL" w:vendorID="12"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14"/>
    <w:rsid w:val="000002DB"/>
    <w:rsid w:val="0000092E"/>
    <w:rsid w:val="000009CB"/>
    <w:rsid w:val="00000A5C"/>
    <w:rsid w:val="00000ABC"/>
    <w:rsid w:val="00000F0C"/>
    <w:rsid w:val="000011C3"/>
    <w:rsid w:val="0000174C"/>
    <w:rsid w:val="00001BC4"/>
    <w:rsid w:val="00002EDE"/>
    <w:rsid w:val="0000377A"/>
    <w:rsid w:val="00003B38"/>
    <w:rsid w:val="00003FF4"/>
    <w:rsid w:val="00004575"/>
    <w:rsid w:val="0000464F"/>
    <w:rsid w:val="000049B1"/>
    <w:rsid w:val="00004BE9"/>
    <w:rsid w:val="00004F26"/>
    <w:rsid w:val="00004F70"/>
    <w:rsid w:val="000052A1"/>
    <w:rsid w:val="0000548B"/>
    <w:rsid w:val="0000588B"/>
    <w:rsid w:val="00005DA5"/>
    <w:rsid w:val="0000631D"/>
    <w:rsid w:val="00006436"/>
    <w:rsid w:val="00006618"/>
    <w:rsid w:val="000066B9"/>
    <w:rsid w:val="000067F8"/>
    <w:rsid w:val="000069C5"/>
    <w:rsid w:val="00006B91"/>
    <w:rsid w:val="00006BA1"/>
    <w:rsid w:val="00006CEE"/>
    <w:rsid w:val="000072D3"/>
    <w:rsid w:val="0000752E"/>
    <w:rsid w:val="000076CF"/>
    <w:rsid w:val="000078A2"/>
    <w:rsid w:val="00007B89"/>
    <w:rsid w:val="00007FEE"/>
    <w:rsid w:val="00010171"/>
    <w:rsid w:val="00010234"/>
    <w:rsid w:val="000103E0"/>
    <w:rsid w:val="000105E4"/>
    <w:rsid w:val="0001067F"/>
    <w:rsid w:val="000107E7"/>
    <w:rsid w:val="00010CFE"/>
    <w:rsid w:val="00010D16"/>
    <w:rsid w:val="00011166"/>
    <w:rsid w:val="000113CE"/>
    <w:rsid w:val="00011A37"/>
    <w:rsid w:val="00012A70"/>
    <w:rsid w:val="00012BB3"/>
    <w:rsid w:val="00012BDC"/>
    <w:rsid w:val="000132BF"/>
    <w:rsid w:val="0001367D"/>
    <w:rsid w:val="00014DB0"/>
    <w:rsid w:val="000154BF"/>
    <w:rsid w:val="000154DD"/>
    <w:rsid w:val="000159B5"/>
    <w:rsid w:val="000159D2"/>
    <w:rsid w:val="00015A52"/>
    <w:rsid w:val="00015C16"/>
    <w:rsid w:val="00015C91"/>
    <w:rsid w:val="00015E30"/>
    <w:rsid w:val="00015EEB"/>
    <w:rsid w:val="000160BC"/>
    <w:rsid w:val="00016797"/>
    <w:rsid w:val="0001696B"/>
    <w:rsid w:val="00016A58"/>
    <w:rsid w:val="00016CE8"/>
    <w:rsid w:val="00016FA0"/>
    <w:rsid w:val="00017086"/>
    <w:rsid w:val="00017336"/>
    <w:rsid w:val="000173E2"/>
    <w:rsid w:val="00017A3D"/>
    <w:rsid w:val="00017AA5"/>
    <w:rsid w:val="00017F09"/>
    <w:rsid w:val="00017FAB"/>
    <w:rsid w:val="0002029A"/>
    <w:rsid w:val="00020383"/>
    <w:rsid w:val="000203AA"/>
    <w:rsid w:val="00020694"/>
    <w:rsid w:val="0002098C"/>
    <w:rsid w:val="00020996"/>
    <w:rsid w:val="00020A95"/>
    <w:rsid w:val="00020AFD"/>
    <w:rsid w:val="00020CF3"/>
    <w:rsid w:val="00020EC9"/>
    <w:rsid w:val="0002160E"/>
    <w:rsid w:val="0002184C"/>
    <w:rsid w:val="000218E3"/>
    <w:rsid w:val="00021A3C"/>
    <w:rsid w:val="00021AE6"/>
    <w:rsid w:val="0002218D"/>
    <w:rsid w:val="000222C5"/>
    <w:rsid w:val="000223E0"/>
    <w:rsid w:val="00022510"/>
    <w:rsid w:val="00022D0D"/>
    <w:rsid w:val="00023166"/>
    <w:rsid w:val="00023258"/>
    <w:rsid w:val="000237B3"/>
    <w:rsid w:val="000237D2"/>
    <w:rsid w:val="00023A22"/>
    <w:rsid w:val="00023BEB"/>
    <w:rsid w:val="0002426C"/>
    <w:rsid w:val="000243C8"/>
    <w:rsid w:val="00024CF9"/>
    <w:rsid w:val="00024DC7"/>
    <w:rsid w:val="00024FA6"/>
    <w:rsid w:val="0002536D"/>
    <w:rsid w:val="000253C5"/>
    <w:rsid w:val="00025420"/>
    <w:rsid w:val="0002546D"/>
    <w:rsid w:val="000254BD"/>
    <w:rsid w:val="00025542"/>
    <w:rsid w:val="00025757"/>
    <w:rsid w:val="00025A55"/>
    <w:rsid w:val="00026244"/>
    <w:rsid w:val="00026270"/>
    <w:rsid w:val="0002662D"/>
    <w:rsid w:val="00026676"/>
    <w:rsid w:val="000269BF"/>
    <w:rsid w:val="00026B0E"/>
    <w:rsid w:val="00026B63"/>
    <w:rsid w:val="00027083"/>
    <w:rsid w:val="000277B7"/>
    <w:rsid w:val="0002782C"/>
    <w:rsid w:val="00027BE7"/>
    <w:rsid w:val="00027DD2"/>
    <w:rsid w:val="00030105"/>
    <w:rsid w:val="0003081E"/>
    <w:rsid w:val="00030A16"/>
    <w:rsid w:val="00030D00"/>
    <w:rsid w:val="00030E2C"/>
    <w:rsid w:val="00031396"/>
    <w:rsid w:val="000314CB"/>
    <w:rsid w:val="000315E2"/>
    <w:rsid w:val="000318E7"/>
    <w:rsid w:val="00031AB4"/>
    <w:rsid w:val="00031C1F"/>
    <w:rsid w:val="000321E4"/>
    <w:rsid w:val="000322A9"/>
    <w:rsid w:val="00032466"/>
    <w:rsid w:val="0003259B"/>
    <w:rsid w:val="00032817"/>
    <w:rsid w:val="00032A50"/>
    <w:rsid w:val="00033519"/>
    <w:rsid w:val="0003389D"/>
    <w:rsid w:val="00033969"/>
    <w:rsid w:val="0003399C"/>
    <w:rsid w:val="00034427"/>
    <w:rsid w:val="000346D1"/>
    <w:rsid w:val="0003479B"/>
    <w:rsid w:val="00034CB6"/>
    <w:rsid w:val="00034CDF"/>
    <w:rsid w:val="00034DE2"/>
    <w:rsid w:val="00034F73"/>
    <w:rsid w:val="000353D6"/>
    <w:rsid w:val="000354AE"/>
    <w:rsid w:val="00035CE2"/>
    <w:rsid w:val="00035DDC"/>
    <w:rsid w:val="00035F92"/>
    <w:rsid w:val="000360E3"/>
    <w:rsid w:val="00036115"/>
    <w:rsid w:val="00036142"/>
    <w:rsid w:val="000362FF"/>
    <w:rsid w:val="00036786"/>
    <w:rsid w:val="0003678A"/>
    <w:rsid w:val="0003688E"/>
    <w:rsid w:val="000368DE"/>
    <w:rsid w:val="00036A78"/>
    <w:rsid w:val="00036AB5"/>
    <w:rsid w:val="00036DC1"/>
    <w:rsid w:val="00036EEC"/>
    <w:rsid w:val="00036F48"/>
    <w:rsid w:val="000373D4"/>
    <w:rsid w:val="00037C2F"/>
    <w:rsid w:val="00037E49"/>
    <w:rsid w:val="00037ECC"/>
    <w:rsid w:val="00040174"/>
    <w:rsid w:val="00040216"/>
    <w:rsid w:val="00040267"/>
    <w:rsid w:val="00040BC9"/>
    <w:rsid w:val="00040C73"/>
    <w:rsid w:val="00040DAF"/>
    <w:rsid w:val="00041013"/>
    <w:rsid w:val="000412D9"/>
    <w:rsid w:val="000414FB"/>
    <w:rsid w:val="000417A4"/>
    <w:rsid w:val="000417DC"/>
    <w:rsid w:val="0004192E"/>
    <w:rsid w:val="00041AC9"/>
    <w:rsid w:val="0004205D"/>
    <w:rsid w:val="00042226"/>
    <w:rsid w:val="00042391"/>
    <w:rsid w:val="00042628"/>
    <w:rsid w:val="00042F54"/>
    <w:rsid w:val="00042FC9"/>
    <w:rsid w:val="00042FF2"/>
    <w:rsid w:val="00043766"/>
    <w:rsid w:val="00043894"/>
    <w:rsid w:val="00043D72"/>
    <w:rsid w:val="00043F69"/>
    <w:rsid w:val="00043FA8"/>
    <w:rsid w:val="00043FAC"/>
    <w:rsid w:val="00044055"/>
    <w:rsid w:val="000440DF"/>
    <w:rsid w:val="00044293"/>
    <w:rsid w:val="0004452F"/>
    <w:rsid w:val="00044AF1"/>
    <w:rsid w:val="00044E4E"/>
    <w:rsid w:val="00045565"/>
    <w:rsid w:val="00045856"/>
    <w:rsid w:val="000459F8"/>
    <w:rsid w:val="00045BA2"/>
    <w:rsid w:val="00045CAB"/>
    <w:rsid w:val="000465FE"/>
    <w:rsid w:val="000468ED"/>
    <w:rsid w:val="00046B83"/>
    <w:rsid w:val="00046B97"/>
    <w:rsid w:val="00046CB0"/>
    <w:rsid w:val="00047175"/>
    <w:rsid w:val="000472FC"/>
    <w:rsid w:val="000475EC"/>
    <w:rsid w:val="000476DD"/>
    <w:rsid w:val="00047904"/>
    <w:rsid w:val="00047D71"/>
    <w:rsid w:val="00047DD9"/>
    <w:rsid w:val="00047EC2"/>
    <w:rsid w:val="00050091"/>
    <w:rsid w:val="00050388"/>
    <w:rsid w:val="00050DAD"/>
    <w:rsid w:val="00051D27"/>
    <w:rsid w:val="00051E4B"/>
    <w:rsid w:val="00051F03"/>
    <w:rsid w:val="00052245"/>
    <w:rsid w:val="000523BA"/>
    <w:rsid w:val="00052B20"/>
    <w:rsid w:val="00052D8C"/>
    <w:rsid w:val="0005318F"/>
    <w:rsid w:val="00053785"/>
    <w:rsid w:val="000538C4"/>
    <w:rsid w:val="00053A82"/>
    <w:rsid w:val="00053A9B"/>
    <w:rsid w:val="00053CFC"/>
    <w:rsid w:val="00053FED"/>
    <w:rsid w:val="00054F53"/>
    <w:rsid w:val="00055730"/>
    <w:rsid w:val="000557E7"/>
    <w:rsid w:val="00055A3E"/>
    <w:rsid w:val="00055FEA"/>
    <w:rsid w:val="0005647B"/>
    <w:rsid w:val="00056887"/>
    <w:rsid w:val="00056A49"/>
    <w:rsid w:val="0005705D"/>
    <w:rsid w:val="0005717A"/>
    <w:rsid w:val="000571DC"/>
    <w:rsid w:val="00057663"/>
    <w:rsid w:val="00057A91"/>
    <w:rsid w:val="00057C2A"/>
    <w:rsid w:val="0006007D"/>
    <w:rsid w:val="00060164"/>
    <w:rsid w:val="00060289"/>
    <w:rsid w:val="000603DD"/>
    <w:rsid w:val="000605AF"/>
    <w:rsid w:val="00060C13"/>
    <w:rsid w:val="000611D2"/>
    <w:rsid w:val="000617DF"/>
    <w:rsid w:val="0006201A"/>
    <w:rsid w:val="000620E1"/>
    <w:rsid w:val="00062107"/>
    <w:rsid w:val="00062249"/>
    <w:rsid w:val="000624C7"/>
    <w:rsid w:val="000624D3"/>
    <w:rsid w:val="00062A53"/>
    <w:rsid w:val="00062ADF"/>
    <w:rsid w:val="00062BC2"/>
    <w:rsid w:val="00062D15"/>
    <w:rsid w:val="00062F02"/>
    <w:rsid w:val="000631F4"/>
    <w:rsid w:val="000636D7"/>
    <w:rsid w:val="0006402D"/>
    <w:rsid w:val="0006434B"/>
    <w:rsid w:val="00064785"/>
    <w:rsid w:val="00064FF2"/>
    <w:rsid w:val="0006525B"/>
    <w:rsid w:val="0006533F"/>
    <w:rsid w:val="00065453"/>
    <w:rsid w:val="0006553D"/>
    <w:rsid w:val="0006567A"/>
    <w:rsid w:val="00066059"/>
    <w:rsid w:val="000660A7"/>
    <w:rsid w:val="0006637E"/>
    <w:rsid w:val="00066475"/>
    <w:rsid w:val="000667E5"/>
    <w:rsid w:val="00066849"/>
    <w:rsid w:val="00066D10"/>
    <w:rsid w:val="00066E9B"/>
    <w:rsid w:val="0006712F"/>
    <w:rsid w:val="00067142"/>
    <w:rsid w:val="000672AD"/>
    <w:rsid w:val="00067751"/>
    <w:rsid w:val="00067806"/>
    <w:rsid w:val="000678CB"/>
    <w:rsid w:val="00067E35"/>
    <w:rsid w:val="00070081"/>
    <w:rsid w:val="000702BF"/>
    <w:rsid w:val="00070341"/>
    <w:rsid w:val="000706DA"/>
    <w:rsid w:val="00070A34"/>
    <w:rsid w:val="00070F49"/>
    <w:rsid w:val="00071288"/>
    <w:rsid w:val="000716BB"/>
    <w:rsid w:val="000718A5"/>
    <w:rsid w:val="00071980"/>
    <w:rsid w:val="000719B1"/>
    <w:rsid w:val="00071A1B"/>
    <w:rsid w:val="00071DCA"/>
    <w:rsid w:val="00072109"/>
    <w:rsid w:val="000729C2"/>
    <w:rsid w:val="00072A76"/>
    <w:rsid w:val="00072B6D"/>
    <w:rsid w:val="00072B9B"/>
    <w:rsid w:val="00072C5C"/>
    <w:rsid w:val="00072E39"/>
    <w:rsid w:val="00073444"/>
    <w:rsid w:val="00073821"/>
    <w:rsid w:val="00073CF6"/>
    <w:rsid w:val="00073D33"/>
    <w:rsid w:val="00073E9C"/>
    <w:rsid w:val="00073FDD"/>
    <w:rsid w:val="00074090"/>
    <w:rsid w:val="000740A3"/>
    <w:rsid w:val="000741A1"/>
    <w:rsid w:val="0007435D"/>
    <w:rsid w:val="00074526"/>
    <w:rsid w:val="00074991"/>
    <w:rsid w:val="00074B9C"/>
    <w:rsid w:val="00074F49"/>
    <w:rsid w:val="0007523B"/>
    <w:rsid w:val="00075409"/>
    <w:rsid w:val="000754D3"/>
    <w:rsid w:val="00075612"/>
    <w:rsid w:val="00075732"/>
    <w:rsid w:val="00075A2D"/>
    <w:rsid w:val="000765DD"/>
    <w:rsid w:val="0007681F"/>
    <w:rsid w:val="0007695D"/>
    <w:rsid w:val="0007696E"/>
    <w:rsid w:val="00076A9F"/>
    <w:rsid w:val="00076B2C"/>
    <w:rsid w:val="00076CD5"/>
    <w:rsid w:val="00076DA3"/>
    <w:rsid w:val="00076F35"/>
    <w:rsid w:val="00076FC7"/>
    <w:rsid w:val="00077512"/>
    <w:rsid w:val="00077A27"/>
    <w:rsid w:val="00077BCA"/>
    <w:rsid w:val="00077C7B"/>
    <w:rsid w:val="00077CD0"/>
    <w:rsid w:val="00077CEE"/>
    <w:rsid w:val="00080047"/>
    <w:rsid w:val="00080062"/>
    <w:rsid w:val="000801B3"/>
    <w:rsid w:val="00080732"/>
    <w:rsid w:val="00080836"/>
    <w:rsid w:val="0008144D"/>
    <w:rsid w:val="0008164C"/>
    <w:rsid w:val="00081C68"/>
    <w:rsid w:val="00081CAF"/>
    <w:rsid w:val="00081FC8"/>
    <w:rsid w:val="00082379"/>
    <w:rsid w:val="00082B5C"/>
    <w:rsid w:val="00082B99"/>
    <w:rsid w:val="00082D31"/>
    <w:rsid w:val="00082F59"/>
    <w:rsid w:val="000831B4"/>
    <w:rsid w:val="0008421A"/>
    <w:rsid w:val="000842AD"/>
    <w:rsid w:val="00084993"/>
    <w:rsid w:val="00084ADF"/>
    <w:rsid w:val="00084B52"/>
    <w:rsid w:val="00085473"/>
    <w:rsid w:val="000854E8"/>
    <w:rsid w:val="000855F2"/>
    <w:rsid w:val="00085887"/>
    <w:rsid w:val="000859E5"/>
    <w:rsid w:val="00085D17"/>
    <w:rsid w:val="00085E5D"/>
    <w:rsid w:val="00085FA3"/>
    <w:rsid w:val="0008635F"/>
    <w:rsid w:val="00086565"/>
    <w:rsid w:val="00086A03"/>
    <w:rsid w:val="00086F0C"/>
    <w:rsid w:val="00087720"/>
    <w:rsid w:val="00087985"/>
    <w:rsid w:val="00087BBE"/>
    <w:rsid w:val="0009023D"/>
    <w:rsid w:val="0009060A"/>
    <w:rsid w:val="00090AB3"/>
    <w:rsid w:val="00090B6F"/>
    <w:rsid w:val="00090CA5"/>
    <w:rsid w:val="00091F28"/>
    <w:rsid w:val="000924AB"/>
    <w:rsid w:val="0009278B"/>
    <w:rsid w:val="00092993"/>
    <w:rsid w:val="00092B70"/>
    <w:rsid w:val="00092FFA"/>
    <w:rsid w:val="000935CB"/>
    <w:rsid w:val="00093955"/>
    <w:rsid w:val="00093CF8"/>
    <w:rsid w:val="0009422F"/>
    <w:rsid w:val="0009434A"/>
    <w:rsid w:val="0009465C"/>
    <w:rsid w:val="0009491C"/>
    <w:rsid w:val="00094A1E"/>
    <w:rsid w:val="00094B90"/>
    <w:rsid w:val="00094DDB"/>
    <w:rsid w:val="00094EC7"/>
    <w:rsid w:val="000950CC"/>
    <w:rsid w:val="00095209"/>
    <w:rsid w:val="00095356"/>
    <w:rsid w:val="0009557D"/>
    <w:rsid w:val="000958E0"/>
    <w:rsid w:val="00095C61"/>
    <w:rsid w:val="00096444"/>
    <w:rsid w:val="000965BE"/>
    <w:rsid w:val="0009699F"/>
    <w:rsid w:val="00096A97"/>
    <w:rsid w:val="00096E95"/>
    <w:rsid w:val="000970DC"/>
    <w:rsid w:val="000974D3"/>
    <w:rsid w:val="00097515"/>
    <w:rsid w:val="000977E8"/>
    <w:rsid w:val="00097C41"/>
    <w:rsid w:val="00097D60"/>
    <w:rsid w:val="00097E0D"/>
    <w:rsid w:val="00097F0E"/>
    <w:rsid w:val="000A00F9"/>
    <w:rsid w:val="000A011E"/>
    <w:rsid w:val="000A0504"/>
    <w:rsid w:val="000A05D2"/>
    <w:rsid w:val="000A08A6"/>
    <w:rsid w:val="000A0AD7"/>
    <w:rsid w:val="000A11CA"/>
    <w:rsid w:val="000A14DA"/>
    <w:rsid w:val="000A1B2E"/>
    <w:rsid w:val="000A1B2F"/>
    <w:rsid w:val="000A1EFC"/>
    <w:rsid w:val="000A2112"/>
    <w:rsid w:val="000A217F"/>
    <w:rsid w:val="000A2230"/>
    <w:rsid w:val="000A2B56"/>
    <w:rsid w:val="000A2DFA"/>
    <w:rsid w:val="000A2EF9"/>
    <w:rsid w:val="000A30B6"/>
    <w:rsid w:val="000A3483"/>
    <w:rsid w:val="000A3D4D"/>
    <w:rsid w:val="000A451A"/>
    <w:rsid w:val="000A4A24"/>
    <w:rsid w:val="000A516E"/>
    <w:rsid w:val="000A52B0"/>
    <w:rsid w:val="000A55DA"/>
    <w:rsid w:val="000A580B"/>
    <w:rsid w:val="000A6710"/>
    <w:rsid w:val="000A6893"/>
    <w:rsid w:val="000A68A0"/>
    <w:rsid w:val="000A6C07"/>
    <w:rsid w:val="000A75EF"/>
    <w:rsid w:val="000A77B6"/>
    <w:rsid w:val="000A786E"/>
    <w:rsid w:val="000A786F"/>
    <w:rsid w:val="000A7958"/>
    <w:rsid w:val="000A7BA0"/>
    <w:rsid w:val="000A7DF7"/>
    <w:rsid w:val="000A7E76"/>
    <w:rsid w:val="000B03D3"/>
    <w:rsid w:val="000B0427"/>
    <w:rsid w:val="000B0B0F"/>
    <w:rsid w:val="000B0B4C"/>
    <w:rsid w:val="000B0E61"/>
    <w:rsid w:val="000B1124"/>
    <w:rsid w:val="000B1250"/>
    <w:rsid w:val="000B1E5D"/>
    <w:rsid w:val="000B1EFE"/>
    <w:rsid w:val="000B2050"/>
    <w:rsid w:val="000B23C7"/>
    <w:rsid w:val="000B23E0"/>
    <w:rsid w:val="000B25C8"/>
    <w:rsid w:val="000B2860"/>
    <w:rsid w:val="000B3135"/>
    <w:rsid w:val="000B3AD8"/>
    <w:rsid w:val="000B3C82"/>
    <w:rsid w:val="000B44CA"/>
    <w:rsid w:val="000B44FC"/>
    <w:rsid w:val="000B450D"/>
    <w:rsid w:val="000B4BAA"/>
    <w:rsid w:val="000B4CE6"/>
    <w:rsid w:val="000B4F19"/>
    <w:rsid w:val="000B5348"/>
    <w:rsid w:val="000B5865"/>
    <w:rsid w:val="000B5868"/>
    <w:rsid w:val="000B5CF3"/>
    <w:rsid w:val="000B5F21"/>
    <w:rsid w:val="000B604A"/>
    <w:rsid w:val="000B66DC"/>
    <w:rsid w:val="000B6C81"/>
    <w:rsid w:val="000B6D85"/>
    <w:rsid w:val="000B7702"/>
    <w:rsid w:val="000B7710"/>
    <w:rsid w:val="000B7B0D"/>
    <w:rsid w:val="000C0887"/>
    <w:rsid w:val="000C09AD"/>
    <w:rsid w:val="000C09B6"/>
    <w:rsid w:val="000C0D6B"/>
    <w:rsid w:val="000C10AB"/>
    <w:rsid w:val="000C120B"/>
    <w:rsid w:val="000C142D"/>
    <w:rsid w:val="000C15D0"/>
    <w:rsid w:val="000C1657"/>
    <w:rsid w:val="000C17CE"/>
    <w:rsid w:val="000C1CBE"/>
    <w:rsid w:val="000C2524"/>
    <w:rsid w:val="000C289C"/>
    <w:rsid w:val="000C2943"/>
    <w:rsid w:val="000C2987"/>
    <w:rsid w:val="000C2AF0"/>
    <w:rsid w:val="000C2BF4"/>
    <w:rsid w:val="000C2F4B"/>
    <w:rsid w:val="000C365F"/>
    <w:rsid w:val="000C3981"/>
    <w:rsid w:val="000C39B4"/>
    <w:rsid w:val="000C3C4B"/>
    <w:rsid w:val="000C41AB"/>
    <w:rsid w:val="000C438D"/>
    <w:rsid w:val="000C438E"/>
    <w:rsid w:val="000C443F"/>
    <w:rsid w:val="000C486A"/>
    <w:rsid w:val="000C4F69"/>
    <w:rsid w:val="000C5208"/>
    <w:rsid w:val="000C52F0"/>
    <w:rsid w:val="000C56EF"/>
    <w:rsid w:val="000C57FF"/>
    <w:rsid w:val="000C584D"/>
    <w:rsid w:val="000C5AD2"/>
    <w:rsid w:val="000C5C89"/>
    <w:rsid w:val="000C5E38"/>
    <w:rsid w:val="000C619E"/>
    <w:rsid w:val="000C64A3"/>
    <w:rsid w:val="000C663E"/>
    <w:rsid w:val="000C6E07"/>
    <w:rsid w:val="000C6E97"/>
    <w:rsid w:val="000C7B18"/>
    <w:rsid w:val="000C7C56"/>
    <w:rsid w:val="000C7F43"/>
    <w:rsid w:val="000D0122"/>
    <w:rsid w:val="000D0487"/>
    <w:rsid w:val="000D0B15"/>
    <w:rsid w:val="000D111A"/>
    <w:rsid w:val="000D111D"/>
    <w:rsid w:val="000D12F3"/>
    <w:rsid w:val="000D1795"/>
    <w:rsid w:val="000D183A"/>
    <w:rsid w:val="000D1D3F"/>
    <w:rsid w:val="000D1D65"/>
    <w:rsid w:val="000D1EBC"/>
    <w:rsid w:val="000D1F11"/>
    <w:rsid w:val="000D209A"/>
    <w:rsid w:val="000D20C6"/>
    <w:rsid w:val="000D3370"/>
    <w:rsid w:val="000D368A"/>
    <w:rsid w:val="000D375F"/>
    <w:rsid w:val="000D4137"/>
    <w:rsid w:val="000D417A"/>
    <w:rsid w:val="000D4412"/>
    <w:rsid w:val="000D4668"/>
    <w:rsid w:val="000D4B0F"/>
    <w:rsid w:val="000D4BE0"/>
    <w:rsid w:val="000D61E8"/>
    <w:rsid w:val="000D634E"/>
    <w:rsid w:val="000D6376"/>
    <w:rsid w:val="000D64D9"/>
    <w:rsid w:val="000D65EE"/>
    <w:rsid w:val="000D671A"/>
    <w:rsid w:val="000D6A4C"/>
    <w:rsid w:val="000D6D9F"/>
    <w:rsid w:val="000D6FDD"/>
    <w:rsid w:val="000D7781"/>
    <w:rsid w:val="000D7B67"/>
    <w:rsid w:val="000E0195"/>
    <w:rsid w:val="000E0618"/>
    <w:rsid w:val="000E0A75"/>
    <w:rsid w:val="000E0D58"/>
    <w:rsid w:val="000E0FFF"/>
    <w:rsid w:val="000E106C"/>
    <w:rsid w:val="000E1070"/>
    <w:rsid w:val="000E11B6"/>
    <w:rsid w:val="000E12F2"/>
    <w:rsid w:val="000E1A03"/>
    <w:rsid w:val="000E1A2C"/>
    <w:rsid w:val="000E1CE6"/>
    <w:rsid w:val="000E1F56"/>
    <w:rsid w:val="000E1FBB"/>
    <w:rsid w:val="000E2219"/>
    <w:rsid w:val="000E2870"/>
    <w:rsid w:val="000E2BC3"/>
    <w:rsid w:val="000E2E63"/>
    <w:rsid w:val="000E3040"/>
    <w:rsid w:val="000E322F"/>
    <w:rsid w:val="000E3909"/>
    <w:rsid w:val="000E3C24"/>
    <w:rsid w:val="000E3CC7"/>
    <w:rsid w:val="000E3ED1"/>
    <w:rsid w:val="000E43A4"/>
    <w:rsid w:val="000E481F"/>
    <w:rsid w:val="000E4BA1"/>
    <w:rsid w:val="000E4D60"/>
    <w:rsid w:val="000E4D8E"/>
    <w:rsid w:val="000E54B1"/>
    <w:rsid w:val="000E593B"/>
    <w:rsid w:val="000E5A01"/>
    <w:rsid w:val="000E5D00"/>
    <w:rsid w:val="000E60B4"/>
    <w:rsid w:val="000E6A57"/>
    <w:rsid w:val="000E6AC5"/>
    <w:rsid w:val="000E6D82"/>
    <w:rsid w:val="000E707A"/>
    <w:rsid w:val="000E74F1"/>
    <w:rsid w:val="000E773E"/>
    <w:rsid w:val="000E782C"/>
    <w:rsid w:val="000F00E1"/>
    <w:rsid w:val="000F026A"/>
    <w:rsid w:val="000F02C7"/>
    <w:rsid w:val="000F0303"/>
    <w:rsid w:val="000F033B"/>
    <w:rsid w:val="000F04A8"/>
    <w:rsid w:val="000F06F5"/>
    <w:rsid w:val="000F079C"/>
    <w:rsid w:val="000F0843"/>
    <w:rsid w:val="000F0950"/>
    <w:rsid w:val="000F0A02"/>
    <w:rsid w:val="000F0D59"/>
    <w:rsid w:val="000F0F06"/>
    <w:rsid w:val="000F0F14"/>
    <w:rsid w:val="000F1137"/>
    <w:rsid w:val="000F1738"/>
    <w:rsid w:val="000F1894"/>
    <w:rsid w:val="000F1E76"/>
    <w:rsid w:val="000F1EC8"/>
    <w:rsid w:val="000F2096"/>
    <w:rsid w:val="000F2173"/>
    <w:rsid w:val="000F22EE"/>
    <w:rsid w:val="000F24CD"/>
    <w:rsid w:val="000F2544"/>
    <w:rsid w:val="000F27F7"/>
    <w:rsid w:val="000F299E"/>
    <w:rsid w:val="000F2F9A"/>
    <w:rsid w:val="000F3047"/>
    <w:rsid w:val="000F327A"/>
    <w:rsid w:val="000F33DC"/>
    <w:rsid w:val="000F3539"/>
    <w:rsid w:val="000F356B"/>
    <w:rsid w:val="000F37F4"/>
    <w:rsid w:val="000F3A52"/>
    <w:rsid w:val="000F3B8D"/>
    <w:rsid w:val="000F445B"/>
    <w:rsid w:val="000F474B"/>
    <w:rsid w:val="000F47D0"/>
    <w:rsid w:val="000F48D9"/>
    <w:rsid w:val="000F4ACB"/>
    <w:rsid w:val="000F4CC8"/>
    <w:rsid w:val="000F4CE3"/>
    <w:rsid w:val="000F4E28"/>
    <w:rsid w:val="000F4E3A"/>
    <w:rsid w:val="000F4E96"/>
    <w:rsid w:val="000F53AF"/>
    <w:rsid w:val="000F5495"/>
    <w:rsid w:val="000F5C58"/>
    <w:rsid w:val="000F5D70"/>
    <w:rsid w:val="000F5EC4"/>
    <w:rsid w:val="000F623E"/>
    <w:rsid w:val="000F640B"/>
    <w:rsid w:val="000F648E"/>
    <w:rsid w:val="000F64FD"/>
    <w:rsid w:val="000F6AF1"/>
    <w:rsid w:val="000F6BEA"/>
    <w:rsid w:val="000F6F1F"/>
    <w:rsid w:val="000F70F2"/>
    <w:rsid w:val="000F78C5"/>
    <w:rsid w:val="000F7B5E"/>
    <w:rsid w:val="00100A64"/>
    <w:rsid w:val="00100F4A"/>
    <w:rsid w:val="00100FF1"/>
    <w:rsid w:val="0010114A"/>
    <w:rsid w:val="00101205"/>
    <w:rsid w:val="00101CC5"/>
    <w:rsid w:val="0010279F"/>
    <w:rsid w:val="00102AD1"/>
    <w:rsid w:val="00102EE8"/>
    <w:rsid w:val="00103036"/>
    <w:rsid w:val="00103613"/>
    <w:rsid w:val="001038FB"/>
    <w:rsid w:val="00103952"/>
    <w:rsid w:val="001039B3"/>
    <w:rsid w:val="001039B4"/>
    <w:rsid w:val="001039E1"/>
    <w:rsid w:val="00103C2F"/>
    <w:rsid w:val="00104363"/>
    <w:rsid w:val="00104AB1"/>
    <w:rsid w:val="00104EF9"/>
    <w:rsid w:val="00105130"/>
    <w:rsid w:val="0010570D"/>
    <w:rsid w:val="0010584B"/>
    <w:rsid w:val="00105AB2"/>
    <w:rsid w:val="00105C1D"/>
    <w:rsid w:val="00105FA6"/>
    <w:rsid w:val="00106087"/>
    <w:rsid w:val="001064C0"/>
    <w:rsid w:val="00106588"/>
    <w:rsid w:val="001065C5"/>
    <w:rsid w:val="00106676"/>
    <w:rsid w:val="001069C1"/>
    <w:rsid w:val="00107133"/>
    <w:rsid w:val="0010725F"/>
    <w:rsid w:val="001072D1"/>
    <w:rsid w:val="001076E0"/>
    <w:rsid w:val="001077E8"/>
    <w:rsid w:val="00107BB0"/>
    <w:rsid w:val="00107C5C"/>
    <w:rsid w:val="00107F43"/>
    <w:rsid w:val="00110052"/>
    <w:rsid w:val="00110168"/>
    <w:rsid w:val="001102D2"/>
    <w:rsid w:val="00110302"/>
    <w:rsid w:val="00110896"/>
    <w:rsid w:val="001113D5"/>
    <w:rsid w:val="00111709"/>
    <w:rsid w:val="001119C3"/>
    <w:rsid w:val="00111A2D"/>
    <w:rsid w:val="00111C0A"/>
    <w:rsid w:val="0011287E"/>
    <w:rsid w:val="00112D78"/>
    <w:rsid w:val="00112FEC"/>
    <w:rsid w:val="001137D8"/>
    <w:rsid w:val="00113ABE"/>
    <w:rsid w:val="00114060"/>
    <w:rsid w:val="0011407E"/>
    <w:rsid w:val="00114774"/>
    <w:rsid w:val="00114899"/>
    <w:rsid w:val="001148A2"/>
    <w:rsid w:val="00114A5D"/>
    <w:rsid w:val="00114AEB"/>
    <w:rsid w:val="00114F2C"/>
    <w:rsid w:val="00115063"/>
    <w:rsid w:val="001150AC"/>
    <w:rsid w:val="001151EA"/>
    <w:rsid w:val="00115AE2"/>
    <w:rsid w:val="0011625C"/>
    <w:rsid w:val="0011630F"/>
    <w:rsid w:val="001166D9"/>
    <w:rsid w:val="00116A5C"/>
    <w:rsid w:val="00116AB0"/>
    <w:rsid w:val="00116E3C"/>
    <w:rsid w:val="00116F74"/>
    <w:rsid w:val="001174E9"/>
    <w:rsid w:val="001177A7"/>
    <w:rsid w:val="001179FD"/>
    <w:rsid w:val="00117C42"/>
    <w:rsid w:val="00117D4D"/>
    <w:rsid w:val="00117FEE"/>
    <w:rsid w:val="0012071A"/>
    <w:rsid w:val="00120AB9"/>
    <w:rsid w:val="0012101D"/>
    <w:rsid w:val="0012108A"/>
    <w:rsid w:val="001210C5"/>
    <w:rsid w:val="00121CAF"/>
    <w:rsid w:val="001223D1"/>
    <w:rsid w:val="00122B37"/>
    <w:rsid w:val="00122CD2"/>
    <w:rsid w:val="00122D03"/>
    <w:rsid w:val="00122D42"/>
    <w:rsid w:val="00123402"/>
    <w:rsid w:val="001234E8"/>
    <w:rsid w:val="001237B2"/>
    <w:rsid w:val="00124725"/>
    <w:rsid w:val="00124CD2"/>
    <w:rsid w:val="0012586D"/>
    <w:rsid w:val="0012599C"/>
    <w:rsid w:val="001259FB"/>
    <w:rsid w:val="00125A9F"/>
    <w:rsid w:val="00125EE8"/>
    <w:rsid w:val="00126CF2"/>
    <w:rsid w:val="00127124"/>
    <w:rsid w:val="00127135"/>
    <w:rsid w:val="001275B0"/>
    <w:rsid w:val="00127A02"/>
    <w:rsid w:val="00127CBE"/>
    <w:rsid w:val="00127FEC"/>
    <w:rsid w:val="0013007B"/>
    <w:rsid w:val="0013046C"/>
    <w:rsid w:val="0013068C"/>
    <w:rsid w:val="001306B2"/>
    <w:rsid w:val="00130B6D"/>
    <w:rsid w:val="001311D6"/>
    <w:rsid w:val="0013155D"/>
    <w:rsid w:val="00131C13"/>
    <w:rsid w:val="00131F88"/>
    <w:rsid w:val="00131F8A"/>
    <w:rsid w:val="00132541"/>
    <w:rsid w:val="00132BFC"/>
    <w:rsid w:val="00132EFB"/>
    <w:rsid w:val="00133972"/>
    <w:rsid w:val="00133DB5"/>
    <w:rsid w:val="00133EB5"/>
    <w:rsid w:val="0013406A"/>
    <w:rsid w:val="0013437B"/>
    <w:rsid w:val="00134439"/>
    <w:rsid w:val="00135017"/>
    <w:rsid w:val="00135181"/>
    <w:rsid w:val="001351AE"/>
    <w:rsid w:val="00135214"/>
    <w:rsid w:val="00135578"/>
    <w:rsid w:val="001355A1"/>
    <w:rsid w:val="00135B15"/>
    <w:rsid w:val="0013608B"/>
    <w:rsid w:val="00136314"/>
    <w:rsid w:val="001363B4"/>
    <w:rsid w:val="0013651E"/>
    <w:rsid w:val="00136C45"/>
    <w:rsid w:val="00136F6D"/>
    <w:rsid w:val="00137450"/>
    <w:rsid w:val="00137628"/>
    <w:rsid w:val="00137BC2"/>
    <w:rsid w:val="00140374"/>
    <w:rsid w:val="0014052A"/>
    <w:rsid w:val="00140AAE"/>
    <w:rsid w:val="00140CC5"/>
    <w:rsid w:val="00140D75"/>
    <w:rsid w:val="00140DE0"/>
    <w:rsid w:val="00141197"/>
    <w:rsid w:val="0014197A"/>
    <w:rsid w:val="0014200B"/>
    <w:rsid w:val="0014262D"/>
    <w:rsid w:val="0014282C"/>
    <w:rsid w:val="00142B95"/>
    <w:rsid w:val="001431E4"/>
    <w:rsid w:val="001432E8"/>
    <w:rsid w:val="00143688"/>
    <w:rsid w:val="00143B14"/>
    <w:rsid w:val="00143DC4"/>
    <w:rsid w:val="00144008"/>
    <w:rsid w:val="001448F7"/>
    <w:rsid w:val="00144AF8"/>
    <w:rsid w:val="00144CBE"/>
    <w:rsid w:val="00144D05"/>
    <w:rsid w:val="001457F7"/>
    <w:rsid w:val="00145A38"/>
    <w:rsid w:val="00146688"/>
    <w:rsid w:val="001469D2"/>
    <w:rsid w:val="001469D6"/>
    <w:rsid w:val="00146B0E"/>
    <w:rsid w:val="00146C25"/>
    <w:rsid w:val="00146DE7"/>
    <w:rsid w:val="00146E37"/>
    <w:rsid w:val="00147796"/>
    <w:rsid w:val="001479F9"/>
    <w:rsid w:val="00147A80"/>
    <w:rsid w:val="00147B0D"/>
    <w:rsid w:val="00147B7F"/>
    <w:rsid w:val="0015003B"/>
    <w:rsid w:val="00150688"/>
    <w:rsid w:val="00150960"/>
    <w:rsid w:val="00150CCE"/>
    <w:rsid w:val="00150E60"/>
    <w:rsid w:val="001511E1"/>
    <w:rsid w:val="00151211"/>
    <w:rsid w:val="00151220"/>
    <w:rsid w:val="00151695"/>
    <w:rsid w:val="0015173F"/>
    <w:rsid w:val="0015197D"/>
    <w:rsid w:val="00151A8F"/>
    <w:rsid w:val="00151AB9"/>
    <w:rsid w:val="00151CDB"/>
    <w:rsid w:val="00151F9A"/>
    <w:rsid w:val="001521E9"/>
    <w:rsid w:val="00152212"/>
    <w:rsid w:val="00152579"/>
    <w:rsid w:val="00152C0D"/>
    <w:rsid w:val="0015300E"/>
    <w:rsid w:val="00153522"/>
    <w:rsid w:val="00153777"/>
    <w:rsid w:val="001537F6"/>
    <w:rsid w:val="00153818"/>
    <w:rsid w:val="00153A2E"/>
    <w:rsid w:val="00153F62"/>
    <w:rsid w:val="001542EA"/>
    <w:rsid w:val="001551CA"/>
    <w:rsid w:val="001553B3"/>
    <w:rsid w:val="001554D6"/>
    <w:rsid w:val="0015572B"/>
    <w:rsid w:val="001557B6"/>
    <w:rsid w:val="0015580A"/>
    <w:rsid w:val="00155F32"/>
    <w:rsid w:val="001562CC"/>
    <w:rsid w:val="00156690"/>
    <w:rsid w:val="0015674D"/>
    <w:rsid w:val="0015686F"/>
    <w:rsid w:val="00156A8F"/>
    <w:rsid w:val="00156DE7"/>
    <w:rsid w:val="0015727A"/>
    <w:rsid w:val="00157497"/>
    <w:rsid w:val="00157568"/>
    <w:rsid w:val="0015769B"/>
    <w:rsid w:val="0015771B"/>
    <w:rsid w:val="00157924"/>
    <w:rsid w:val="00157AAB"/>
    <w:rsid w:val="001603C1"/>
    <w:rsid w:val="00160463"/>
    <w:rsid w:val="00160809"/>
    <w:rsid w:val="001608DA"/>
    <w:rsid w:val="00160F7B"/>
    <w:rsid w:val="001612AC"/>
    <w:rsid w:val="001612C4"/>
    <w:rsid w:val="001613AD"/>
    <w:rsid w:val="001618FC"/>
    <w:rsid w:val="00161D37"/>
    <w:rsid w:val="0016214D"/>
    <w:rsid w:val="00162EC7"/>
    <w:rsid w:val="00163F6B"/>
    <w:rsid w:val="0016411D"/>
    <w:rsid w:val="001641A2"/>
    <w:rsid w:val="00164221"/>
    <w:rsid w:val="00164432"/>
    <w:rsid w:val="001648BA"/>
    <w:rsid w:val="001648FA"/>
    <w:rsid w:val="00164A36"/>
    <w:rsid w:val="00164A9E"/>
    <w:rsid w:val="00164B5A"/>
    <w:rsid w:val="00165120"/>
    <w:rsid w:val="001656DB"/>
    <w:rsid w:val="001656E9"/>
    <w:rsid w:val="00165779"/>
    <w:rsid w:val="00165AD2"/>
    <w:rsid w:val="00165B67"/>
    <w:rsid w:val="00165D3F"/>
    <w:rsid w:val="00166011"/>
    <w:rsid w:val="00166034"/>
    <w:rsid w:val="001665C5"/>
    <w:rsid w:val="001667FF"/>
    <w:rsid w:val="00166824"/>
    <w:rsid w:val="00166A33"/>
    <w:rsid w:val="00167287"/>
    <w:rsid w:val="00167735"/>
    <w:rsid w:val="0016799F"/>
    <w:rsid w:val="00167ABF"/>
    <w:rsid w:val="00167DB4"/>
    <w:rsid w:val="0017017C"/>
    <w:rsid w:val="001709DA"/>
    <w:rsid w:val="00170A0F"/>
    <w:rsid w:val="00171172"/>
    <w:rsid w:val="001711CC"/>
    <w:rsid w:val="00171646"/>
    <w:rsid w:val="00171759"/>
    <w:rsid w:val="0017178B"/>
    <w:rsid w:val="00171875"/>
    <w:rsid w:val="00171B48"/>
    <w:rsid w:val="00171D32"/>
    <w:rsid w:val="00171F8B"/>
    <w:rsid w:val="00171FA6"/>
    <w:rsid w:val="001722AB"/>
    <w:rsid w:val="00172353"/>
    <w:rsid w:val="0017235F"/>
    <w:rsid w:val="0017274F"/>
    <w:rsid w:val="00172A0D"/>
    <w:rsid w:val="00172D70"/>
    <w:rsid w:val="00172DAE"/>
    <w:rsid w:val="0017338D"/>
    <w:rsid w:val="00173523"/>
    <w:rsid w:val="0017354C"/>
    <w:rsid w:val="00173B20"/>
    <w:rsid w:val="00173B26"/>
    <w:rsid w:val="00173D6F"/>
    <w:rsid w:val="0017416B"/>
    <w:rsid w:val="00174322"/>
    <w:rsid w:val="0017472C"/>
    <w:rsid w:val="00174742"/>
    <w:rsid w:val="0017489D"/>
    <w:rsid w:val="001749B0"/>
    <w:rsid w:val="00174AED"/>
    <w:rsid w:val="00174EB2"/>
    <w:rsid w:val="00174FEE"/>
    <w:rsid w:val="00175139"/>
    <w:rsid w:val="001754BA"/>
    <w:rsid w:val="00175797"/>
    <w:rsid w:val="0017584E"/>
    <w:rsid w:val="0017585F"/>
    <w:rsid w:val="00175FD8"/>
    <w:rsid w:val="00176076"/>
    <w:rsid w:val="00176109"/>
    <w:rsid w:val="00176C98"/>
    <w:rsid w:val="00176E4F"/>
    <w:rsid w:val="0017700D"/>
    <w:rsid w:val="0017719C"/>
    <w:rsid w:val="00177B18"/>
    <w:rsid w:val="00177BB1"/>
    <w:rsid w:val="00177D8C"/>
    <w:rsid w:val="0018012E"/>
    <w:rsid w:val="001802FD"/>
    <w:rsid w:val="00180522"/>
    <w:rsid w:val="00180BCA"/>
    <w:rsid w:val="00180C81"/>
    <w:rsid w:val="00180FDF"/>
    <w:rsid w:val="00181049"/>
    <w:rsid w:val="00181386"/>
    <w:rsid w:val="00181778"/>
    <w:rsid w:val="00181EF9"/>
    <w:rsid w:val="00182113"/>
    <w:rsid w:val="001824A5"/>
    <w:rsid w:val="00182582"/>
    <w:rsid w:val="0018275B"/>
    <w:rsid w:val="00182877"/>
    <w:rsid w:val="00182DBE"/>
    <w:rsid w:val="00182E1C"/>
    <w:rsid w:val="0018309D"/>
    <w:rsid w:val="00183320"/>
    <w:rsid w:val="00183433"/>
    <w:rsid w:val="001834FD"/>
    <w:rsid w:val="00183796"/>
    <w:rsid w:val="00183A7A"/>
    <w:rsid w:val="00183B5E"/>
    <w:rsid w:val="00183E7F"/>
    <w:rsid w:val="001840CF"/>
    <w:rsid w:val="0018417B"/>
    <w:rsid w:val="00184429"/>
    <w:rsid w:val="00184481"/>
    <w:rsid w:val="00184588"/>
    <w:rsid w:val="00184626"/>
    <w:rsid w:val="001848A5"/>
    <w:rsid w:val="00185104"/>
    <w:rsid w:val="00185D23"/>
    <w:rsid w:val="001860C5"/>
    <w:rsid w:val="001860D2"/>
    <w:rsid w:val="00186353"/>
    <w:rsid w:val="001863AE"/>
    <w:rsid w:val="001864DA"/>
    <w:rsid w:val="001865A9"/>
    <w:rsid w:val="00186A34"/>
    <w:rsid w:val="00187333"/>
    <w:rsid w:val="001873D2"/>
    <w:rsid w:val="00187883"/>
    <w:rsid w:val="00187A3D"/>
    <w:rsid w:val="0019018D"/>
    <w:rsid w:val="001901C4"/>
    <w:rsid w:val="001902B1"/>
    <w:rsid w:val="0019050D"/>
    <w:rsid w:val="00190CB0"/>
    <w:rsid w:val="00191030"/>
    <w:rsid w:val="00191118"/>
    <w:rsid w:val="001914AD"/>
    <w:rsid w:val="001914B5"/>
    <w:rsid w:val="001915C0"/>
    <w:rsid w:val="00191AAC"/>
    <w:rsid w:val="00191BD7"/>
    <w:rsid w:val="00191CD8"/>
    <w:rsid w:val="00192A55"/>
    <w:rsid w:val="00192A76"/>
    <w:rsid w:val="00192DAB"/>
    <w:rsid w:val="00192E9A"/>
    <w:rsid w:val="00193346"/>
    <w:rsid w:val="001936E2"/>
    <w:rsid w:val="0019381A"/>
    <w:rsid w:val="0019393D"/>
    <w:rsid w:val="00193981"/>
    <w:rsid w:val="00193C6E"/>
    <w:rsid w:val="00193FDE"/>
    <w:rsid w:val="0019423F"/>
    <w:rsid w:val="00194287"/>
    <w:rsid w:val="00194600"/>
    <w:rsid w:val="00194C25"/>
    <w:rsid w:val="00194DC4"/>
    <w:rsid w:val="001951A8"/>
    <w:rsid w:val="001951FB"/>
    <w:rsid w:val="001953E6"/>
    <w:rsid w:val="00195496"/>
    <w:rsid w:val="00195753"/>
    <w:rsid w:val="00195A01"/>
    <w:rsid w:val="00195AAC"/>
    <w:rsid w:val="00195D9B"/>
    <w:rsid w:val="00195DDF"/>
    <w:rsid w:val="001961C1"/>
    <w:rsid w:val="0019669C"/>
    <w:rsid w:val="001968DD"/>
    <w:rsid w:val="00196DB2"/>
    <w:rsid w:val="00196DD3"/>
    <w:rsid w:val="00196E85"/>
    <w:rsid w:val="00197253"/>
    <w:rsid w:val="00197671"/>
    <w:rsid w:val="00197791"/>
    <w:rsid w:val="00197B03"/>
    <w:rsid w:val="00197C49"/>
    <w:rsid w:val="00197C6D"/>
    <w:rsid w:val="00197D01"/>
    <w:rsid w:val="001A0053"/>
    <w:rsid w:val="001A00F5"/>
    <w:rsid w:val="001A0193"/>
    <w:rsid w:val="001A046B"/>
    <w:rsid w:val="001A054B"/>
    <w:rsid w:val="001A071C"/>
    <w:rsid w:val="001A0B48"/>
    <w:rsid w:val="001A0D51"/>
    <w:rsid w:val="001A12AD"/>
    <w:rsid w:val="001A163F"/>
    <w:rsid w:val="001A21A5"/>
    <w:rsid w:val="001A2615"/>
    <w:rsid w:val="001A27D3"/>
    <w:rsid w:val="001A2C81"/>
    <w:rsid w:val="001A2D43"/>
    <w:rsid w:val="001A2F65"/>
    <w:rsid w:val="001A2FAF"/>
    <w:rsid w:val="001A3026"/>
    <w:rsid w:val="001A35AB"/>
    <w:rsid w:val="001A3CF9"/>
    <w:rsid w:val="001A4010"/>
    <w:rsid w:val="001A4391"/>
    <w:rsid w:val="001A4D29"/>
    <w:rsid w:val="001A4F01"/>
    <w:rsid w:val="001A502B"/>
    <w:rsid w:val="001A50AE"/>
    <w:rsid w:val="001A5205"/>
    <w:rsid w:val="001A52FD"/>
    <w:rsid w:val="001A54C0"/>
    <w:rsid w:val="001A6181"/>
    <w:rsid w:val="001A6B1F"/>
    <w:rsid w:val="001A6C91"/>
    <w:rsid w:val="001A6D47"/>
    <w:rsid w:val="001A6E41"/>
    <w:rsid w:val="001A6EA0"/>
    <w:rsid w:val="001A77F0"/>
    <w:rsid w:val="001A7A57"/>
    <w:rsid w:val="001B0017"/>
    <w:rsid w:val="001B03F1"/>
    <w:rsid w:val="001B06E2"/>
    <w:rsid w:val="001B0704"/>
    <w:rsid w:val="001B07BB"/>
    <w:rsid w:val="001B0987"/>
    <w:rsid w:val="001B0A98"/>
    <w:rsid w:val="001B0C45"/>
    <w:rsid w:val="001B0D0B"/>
    <w:rsid w:val="001B122F"/>
    <w:rsid w:val="001B1452"/>
    <w:rsid w:val="001B1CA2"/>
    <w:rsid w:val="001B2236"/>
    <w:rsid w:val="001B2320"/>
    <w:rsid w:val="001B234A"/>
    <w:rsid w:val="001B297C"/>
    <w:rsid w:val="001B35C8"/>
    <w:rsid w:val="001B3639"/>
    <w:rsid w:val="001B3677"/>
    <w:rsid w:val="001B36B4"/>
    <w:rsid w:val="001B381A"/>
    <w:rsid w:val="001B3A4E"/>
    <w:rsid w:val="001B45C1"/>
    <w:rsid w:val="001B4948"/>
    <w:rsid w:val="001B4B6D"/>
    <w:rsid w:val="001B4D98"/>
    <w:rsid w:val="001B579E"/>
    <w:rsid w:val="001B5BB8"/>
    <w:rsid w:val="001B61ED"/>
    <w:rsid w:val="001B63F6"/>
    <w:rsid w:val="001B69E1"/>
    <w:rsid w:val="001B6CD5"/>
    <w:rsid w:val="001B6D85"/>
    <w:rsid w:val="001B6F71"/>
    <w:rsid w:val="001B7202"/>
    <w:rsid w:val="001B72AF"/>
    <w:rsid w:val="001B77C1"/>
    <w:rsid w:val="001B780B"/>
    <w:rsid w:val="001B7C31"/>
    <w:rsid w:val="001B7CE8"/>
    <w:rsid w:val="001B7F17"/>
    <w:rsid w:val="001C0839"/>
    <w:rsid w:val="001C0924"/>
    <w:rsid w:val="001C0A5B"/>
    <w:rsid w:val="001C0BA4"/>
    <w:rsid w:val="001C0C2C"/>
    <w:rsid w:val="001C0CCA"/>
    <w:rsid w:val="001C0D87"/>
    <w:rsid w:val="001C0E8A"/>
    <w:rsid w:val="001C0FE8"/>
    <w:rsid w:val="001C0FFE"/>
    <w:rsid w:val="001C139A"/>
    <w:rsid w:val="001C13A0"/>
    <w:rsid w:val="001C1672"/>
    <w:rsid w:val="001C1D9F"/>
    <w:rsid w:val="001C22AD"/>
    <w:rsid w:val="001C24E1"/>
    <w:rsid w:val="001C283C"/>
    <w:rsid w:val="001C2F25"/>
    <w:rsid w:val="001C2FF1"/>
    <w:rsid w:val="001C302A"/>
    <w:rsid w:val="001C3120"/>
    <w:rsid w:val="001C37CC"/>
    <w:rsid w:val="001C3D81"/>
    <w:rsid w:val="001C424C"/>
    <w:rsid w:val="001C5447"/>
    <w:rsid w:val="001C5D63"/>
    <w:rsid w:val="001C5EF3"/>
    <w:rsid w:val="001C6128"/>
    <w:rsid w:val="001C6168"/>
    <w:rsid w:val="001C64EA"/>
    <w:rsid w:val="001C6795"/>
    <w:rsid w:val="001C692D"/>
    <w:rsid w:val="001C6980"/>
    <w:rsid w:val="001C6A28"/>
    <w:rsid w:val="001C6EB0"/>
    <w:rsid w:val="001C70D4"/>
    <w:rsid w:val="001C71D9"/>
    <w:rsid w:val="001C7374"/>
    <w:rsid w:val="001C7755"/>
    <w:rsid w:val="001C79EF"/>
    <w:rsid w:val="001C7A55"/>
    <w:rsid w:val="001C7AA5"/>
    <w:rsid w:val="001C7BF3"/>
    <w:rsid w:val="001C7F28"/>
    <w:rsid w:val="001C7FFB"/>
    <w:rsid w:val="001D0350"/>
    <w:rsid w:val="001D0480"/>
    <w:rsid w:val="001D057C"/>
    <w:rsid w:val="001D060A"/>
    <w:rsid w:val="001D0A6B"/>
    <w:rsid w:val="001D0F71"/>
    <w:rsid w:val="001D10E5"/>
    <w:rsid w:val="001D1113"/>
    <w:rsid w:val="001D144D"/>
    <w:rsid w:val="001D188E"/>
    <w:rsid w:val="001D1C48"/>
    <w:rsid w:val="001D1C49"/>
    <w:rsid w:val="001D2238"/>
    <w:rsid w:val="001D232B"/>
    <w:rsid w:val="001D280D"/>
    <w:rsid w:val="001D2CB8"/>
    <w:rsid w:val="001D2E3C"/>
    <w:rsid w:val="001D3067"/>
    <w:rsid w:val="001D30F5"/>
    <w:rsid w:val="001D345A"/>
    <w:rsid w:val="001D375D"/>
    <w:rsid w:val="001D3AE9"/>
    <w:rsid w:val="001D3D63"/>
    <w:rsid w:val="001D40EB"/>
    <w:rsid w:val="001D4142"/>
    <w:rsid w:val="001D4188"/>
    <w:rsid w:val="001D422C"/>
    <w:rsid w:val="001D4332"/>
    <w:rsid w:val="001D43DE"/>
    <w:rsid w:val="001D4909"/>
    <w:rsid w:val="001D4964"/>
    <w:rsid w:val="001D4A3D"/>
    <w:rsid w:val="001D4A61"/>
    <w:rsid w:val="001D4F49"/>
    <w:rsid w:val="001D5066"/>
    <w:rsid w:val="001D514F"/>
    <w:rsid w:val="001D51DE"/>
    <w:rsid w:val="001D53EF"/>
    <w:rsid w:val="001D5B8C"/>
    <w:rsid w:val="001D62BA"/>
    <w:rsid w:val="001D6306"/>
    <w:rsid w:val="001D6343"/>
    <w:rsid w:val="001D65B0"/>
    <w:rsid w:val="001D65CC"/>
    <w:rsid w:val="001D673C"/>
    <w:rsid w:val="001D67BC"/>
    <w:rsid w:val="001D6C86"/>
    <w:rsid w:val="001D738F"/>
    <w:rsid w:val="001D7648"/>
    <w:rsid w:val="001D77A4"/>
    <w:rsid w:val="001D788E"/>
    <w:rsid w:val="001D7A70"/>
    <w:rsid w:val="001D7B43"/>
    <w:rsid w:val="001D7EC6"/>
    <w:rsid w:val="001E0221"/>
    <w:rsid w:val="001E022F"/>
    <w:rsid w:val="001E052D"/>
    <w:rsid w:val="001E07D0"/>
    <w:rsid w:val="001E0A73"/>
    <w:rsid w:val="001E0B66"/>
    <w:rsid w:val="001E0D44"/>
    <w:rsid w:val="001E1599"/>
    <w:rsid w:val="001E19D1"/>
    <w:rsid w:val="001E1B81"/>
    <w:rsid w:val="001E23EE"/>
    <w:rsid w:val="001E2431"/>
    <w:rsid w:val="001E2477"/>
    <w:rsid w:val="001E28D2"/>
    <w:rsid w:val="001E2FD1"/>
    <w:rsid w:val="001E3269"/>
    <w:rsid w:val="001E356E"/>
    <w:rsid w:val="001E363C"/>
    <w:rsid w:val="001E36B4"/>
    <w:rsid w:val="001E38AC"/>
    <w:rsid w:val="001E3B78"/>
    <w:rsid w:val="001E3CFA"/>
    <w:rsid w:val="001E3DCC"/>
    <w:rsid w:val="001E3E60"/>
    <w:rsid w:val="001E4250"/>
    <w:rsid w:val="001E4374"/>
    <w:rsid w:val="001E4B85"/>
    <w:rsid w:val="001E4C12"/>
    <w:rsid w:val="001E53D5"/>
    <w:rsid w:val="001E559B"/>
    <w:rsid w:val="001E5A50"/>
    <w:rsid w:val="001E5E41"/>
    <w:rsid w:val="001E6014"/>
    <w:rsid w:val="001E6118"/>
    <w:rsid w:val="001E63A2"/>
    <w:rsid w:val="001E6993"/>
    <w:rsid w:val="001E6A0B"/>
    <w:rsid w:val="001E6C51"/>
    <w:rsid w:val="001E7448"/>
    <w:rsid w:val="001E74CC"/>
    <w:rsid w:val="001E7B28"/>
    <w:rsid w:val="001E7EA1"/>
    <w:rsid w:val="001F07E0"/>
    <w:rsid w:val="001F0BB7"/>
    <w:rsid w:val="001F177D"/>
    <w:rsid w:val="001F1D3C"/>
    <w:rsid w:val="001F20FD"/>
    <w:rsid w:val="001F265C"/>
    <w:rsid w:val="001F2F0C"/>
    <w:rsid w:val="001F303D"/>
    <w:rsid w:val="001F3A7A"/>
    <w:rsid w:val="001F3C49"/>
    <w:rsid w:val="001F3C7F"/>
    <w:rsid w:val="001F3D61"/>
    <w:rsid w:val="001F3D80"/>
    <w:rsid w:val="001F4403"/>
    <w:rsid w:val="001F444B"/>
    <w:rsid w:val="001F4ADC"/>
    <w:rsid w:val="001F4CF0"/>
    <w:rsid w:val="001F5498"/>
    <w:rsid w:val="001F5F5B"/>
    <w:rsid w:val="001F602F"/>
    <w:rsid w:val="001F6155"/>
    <w:rsid w:val="001F63DC"/>
    <w:rsid w:val="001F6440"/>
    <w:rsid w:val="001F6979"/>
    <w:rsid w:val="001F6A1C"/>
    <w:rsid w:val="001F6AA5"/>
    <w:rsid w:val="001F6AFC"/>
    <w:rsid w:val="001F6B35"/>
    <w:rsid w:val="001F6BA1"/>
    <w:rsid w:val="001F6BC1"/>
    <w:rsid w:val="001F74C2"/>
    <w:rsid w:val="001F7B79"/>
    <w:rsid w:val="001F7DEF"/>
    <w:rsid w:val="001F7E73"/>
    <w:rsid w:val="00200164"/>
    <w:rsid w:val="0020021C"/>
    <w:rsid w:val="002005E3"/>
    <w:rsid w:val="00200635"/>
    <w:rsid w:val="00200824"/>
    <w:rsid w:val="00200AC3"/>
    <w:rsid w:val="00200C83"/>
    <w:rsid w:val="00200F5A"/>
    <w:rsid w:val="00201010"/>
    <w:rsid w:val="0020101B"/>
    <w:rsid w:val="00201307"/>
    <w:rsid w:val="00201B23"/>
    <w:rsid w:val="00201B76"/>
    <w:rsid w:val="00201D35"/>
    <w:rsid w:val="00202A83"/>
    <w:rsid w:val="00203076"/>
    <w:rsid w:val="002033EB"/>
    <w:rsid w:val="00203F5A"/>
    <w:rsid w:val="00204187"/>
    <w:rsid w:val="002043B3"/>
    <w:rsid w:val="00204794"/>
    <w:rsid w:val="00204A6B"/>
    <w:rsid w:val="00204B15"/>
    <w:rsid w:val="00204B6A"/>
    <w:rsid w:val="00204EEE"/>
    <w:rsid w:val="0020505F"/>
    <w:rsid w:val="00205287"/>
    <w:rsid w:val="00205F8D"/>
    <w:rsid w:val="00205F93"/>
    <w:rsid w:val="00206206"/>
    <w:rsid w:val="00206673"/>
    <w:rsid w:val="0020676A"/>
    <w:rsid w:val="0020688B"/>
    <w:rsid w:val="00206EFE"/>
    <w:rsid w:val="00206F10"/>
    <w:rsid w:val="0020714D"/>
    <w:rsid w:val="002071D2"/>
    <w:rsid w:val="00207701"/>
    <w:rsid w:val="00210159"/>
    <w:rsid w:val="002101F3"/>
    <w:rsid w:val="00210340"/>
    <w:rsid w:val="002104A4"/>
    <w:rsid w:val="002105A8"/>
    <w:rsid w:val="0021073C"/>
    <w:rsid w:val="002116A2"/>
    <w:rsid w:val="00211FA5"/>
    <w:rsid w:val="0021286F"/>
    <w:rsid w:val="00212B87"/>
    <w:rsid w:val="00212BEE"/>
    <w:rsid w:val="00212D53"/>
    <w:rsid w:val="00213042"/>
    <w:rsid w:val="0021332C"/>
    <w:rsid w:val="00213675"/>
    <w:rsid w:val="0021368F"/>
    <w:rsid w:val="002138E0"/>
    <w:rsid w:val="002139F0"/>
    <w:rsid w:val="00213A49"/>
    <w:rsid w:val="00213AC8"/>
    <w:rsid w:val="002140E0"/>
    <w:rsid w:val="0021410E"/>
    <w:rsid w:val="00214175"/>
    <w:rsid w:val="0021442B"/>
    <w:rsid w:val="002144F4"/>
    <w:rsid w:val="0021466C"/>
    <w:rsid w:val="00214699"/>
    <w:rsid w:val="00214722"/>
    <w:rsid w:val="0021484D"/>
    <w:rsid w:val="002148D0"/>
    <w:rsid w:val="00214CAD"/>
    <w:rsid w:val="00215381"/>
    <w:rsid w:val="00216A29"/>
    <w:rsid w:val="00216AE0"/>
    <w:rsid w:val="00216BDD"/>
    <w:rsid w:val="00216C8D"/>
    <w:rsid w:val="00216D70"/>
    <w:rsid w:val="00216DA0"/>
    <w:rsid w:val="00217374"/>
    <w:rsid w:val="0021756D"/>
    <w:rsid w:val="00217A58"/>
    <w:rsid w:val="00217E7D"/>
    <w:rsid w:val="00220130"/>
    <w:rsid w:val="00221571"/>
    <w:rsid w:val="00221DA1"/>
    <w:rsid w:val="00222BF6"/>
    <w:rsid w:val="0022330F"/>
    <w:rsid w:val="002236A5"/>
    <w:rsid w:val="00223771"/>
    <w:rsid w:val="00223E56"/>
    <w:rsid w:val="00223F4C"/>
    <w:rsid w:val="00224558"/>
    <w:rsid w:val="002247C9"/>
    <w:rsid w:val="00224924"/>
    <w:rsid w:val="00224CEF"/>
    <w:rsid w:val="002250A4"/>
    <w:rsid w:val="00225114"/>
    <w:rsid w:val="0022547A"/>
    <w:rsid w:val="0022597E"/>
    <w:rsid w:val="00225A9D"/>
    <w:rsid w:val="002262D4"/>
    <w:rsid w:val="00226470"/>
    <w:rsid w:val="00227269"/>
    <w:rsid w:val="00227386"/>
    <w:rsid w:val="00227605"/>
    <w:rsid w:val="00230107"/>
    <w:rsid w:val="002303BB"/>
    <w:rsid w:val="0023041D"/>
    <w:rsid w:val="002305CF"/>
    <w:rsid w:val="0023110A"/>
    <w:rsid w:val="00231196"/>
    <w:rsid w:val="00231501"/>
    <w:rsid w:val="00231DE6"/>
    <w:rsid w:val="00232054"/>
    <w:rsid w:val="00232153"/>
    <w:rsid w:val="0023215D"/>
    <w:rsid w:val="00232302"/>
    <w:rsid w:val="002323BB"/>
    <w:rsid w:val="002327C6"/>
    <w:rsid w:val="002327EA"/>
    <w:rsid w:val="00232978"/>
    <w:rsid w:val="00232C1B"/>
    <w:rsid w:val="00232FE7"/>
    <w:rsid w:val="002333E5"/>
    <w:rsid w:val="00233423"/>
    <w:rsid w:val="00233560"/>
    <w:rsid w:val="002335F2"/>
    <w:rsid w:val="00233658"/>
    <w:rsid w:val="002336AA"/>
    <w:rsid w:val="0023386B"/>
    <w:rsid w:val="002338B4"/>
    <w:rsid w:val="00233FE9"/>
    <w:rsid w:val="00234196"/>
    <w:rsid w:val="0023420C"/>
    <w:rsid w:val="002342B4"/>
    <w:rsid w:val="002349B1"/>
    <w:rsid w:val="00234E8E"/>
    <w:rsid w:val="00234F2C"/>
    <w:rsid w:val="00235B27"/>
    <w:rsid w:val="002362C8"/>
    <w:rsid w:val="00236332"/>
    <w:rsid w:val="002363E4"/>
    <w:rsid w:val="00236645"/>
    <w:rsid w:val="0023670C"/>
    <w:rsid w:val="00236D0E"/>
    <w:rsid w:val="0023710F"/>
    <w:rsid w:val="00237536"/>
    <w:rsid w:val="0023784C"/>
    <w:rsid w:val="002378CD"/>
    <w:rsid w:val="00237D0A"/>
    <w:rsid w:val="00237E5B"/>
    <w:rsid w:val="0024036B"/>
    <w:rsid w:val="002407C9"/>
    <w:rsid w:val="00240996"/>
    <w:rsid w:val="00240AED"/>
    <w:rsid w:val="002414E4"/>
    <w:rsid w:val="002417FE"/>
    <w:rsid w:val="00241B72"/>
    <w:rsid w:val="00241D5D"/>
    <w:rsid w:val="00241D96"/>
    <w:rsid w:val="00242056"/>
    <w:rsid w:val="00242242"/>
    <w:rsid w:val="00242437"/>
    <w:rsid w:val="00242864"/>
    <w:rsid w:val="002429A6"/>
    <w:rsid w:val="00242F12"/>
    <w:rsid w:val="002431A8"/>
    <w:rsid w:val="00244431"/>
    <w:rsid w:val="00244949"/>
    <w:rsid w:val="00244DE9"/>
    <w:rsid w:val="0024526C"/>
    <w:rsid w:val="002453C2"/>
    <w:rsid w:val="00245624"/>
    <w:rsid w:val="0024582B"/>
    <w:rsid w:val="002458B3"/>
    <w:rsid w:val="002459A9"/>
    <w:rsid w:val="00245A1C"/>
    <w:rsid w:val="00245B21"/>
    <w:rsid w:val="00245D59"/>
    <w:rsid w:val="00246448"/>
    <w:rsid w:val="002465E0"/>
    <w:rsid w:val="0024661D"/>
    <w:rsid w:val="0024677F"/>
    <w:rsid w:val="0024690A"/>
    <w:rsid w:val="0024731F"/>
    <w:rsid w:val="00247685"/>
    <w:rsid w:val="00250140"/>
    <w:rsid w:val="002506F0"/>
    <w:rsid w:val="00250838"/>
    <w:rsid w:val="00250BA2"/>
    <w:rsid w:val="00250DE8"/>
    <w:rsid w:val="0025114C"/>
    <w:rsid w:val="00251D4D"/>
    <w:rsid w:val="00251DF3"/>
    <w:rsid w:val="0025209F"/>
    <w:rsid w:val="00252D4B"/>
    <w:rsid w:val="00252D55"/>
    <w:rsid w:val="00252E65"/>
    <w:rsid w:val="002530AD"/>
    <w:rsid w:val="002531EC"/>
    <w:rsid w:val="002534E4"/>
    <w:rsid w:val="002536D5"/>
    <w:rsid w:val="002537D2"/>
    <w:rsid w:val="00253A5A"/>
    <w:rsid w:val="002545AE"/>
    <w:rsid w:val="00254843"/>
    <w:rsid w:val="00254C15"/>
    <w:rsid w:val="00254D0A"/>
    <w:rsid w:val="00254D1D"/>
    <w:rsid w:val="00254E2B"/>
    <w:rsid w:val="00254EC7"/>
    <w:rsid w:val="0025569F"/>
    <w:rsid w:val="00255A32"/>
    <w:rsid w:val="00255A97"/>
    <w:rsid w:val="00255EBC"/>
    <w:rsid w:val="00255EC4"/>
    <w:rsid w:val="00255F18"/>
    <w:rsid w:val="00255F1F"/>
    <w:rsid w:val="002561F7"/>
    <w:rsid w:val="00256604"/>
    <w:rsid w:val="002566B0"/>
    <w:rsid w:val="00256DF7"/>
    <w:rsid w:val="002571CF"/>
    <w:rsid w:val="002572D9"/>
    <w:rsid w:val="002576F5"/>
    <w:rsid w:val="00257749"/>
    <w:rsid w:val="00257A45"/>
    <w:rsid w:val="00257C38"/>
    <w:rsid w:val="00257F74"/>
    <w:rsid w:val="0026027D"/>
    <w:rsid w:val="002602E4"/>
    <w:rsid w:val="002603B4"/>
    <w:rsid w:val="00260697"/>
    <w:rsid w:val="00260D27"/>
    <w:rsid w:val="00261663"/>
    <w:rsid w:val="00261955"/>
    <w:rsid w:val="00261ADC"/>
    <w:rsid w:val="00261B22"/>
    <w:rsid w:val="00261C64"/>
    <w:rsid w:val="00261D94"/>
    <w:rsid w:val="00261F50"/>
    <w:rsid w:val="00262292"/>
    <w:rsid w:val="00262366"/>
    <w:rsid w:val="002624C1"/>
    <w:rsid w:val="002628D4"/>
    <w:rsid w:val="00262923"/>
    <w:rsid w:val="00262ACB"/>
    <w:rsid w:val="00262D0D"/>
    <w:rsid w:val="00262E13"/>
    <w:rsid w:val="00262E7E"/>
    <w:rsid w:val="00262F89"/>
    <w:rsid w:val="002636DA"/>
    <w:rsid w:val="00263A69"/>
    <w:rsid w:val="00263C83"/>
    <w:rsid w:val="00263E44"/>
    <w:rsid w:val="00263E75"/>
    <w:rsid w:val="002641FF"/>
    <w:rsid w:val="002643AF"/>
    <w:rsid w:val="0026493D"/>
    <w:rsid w:val="002649E2"/>
    <w:rsid w:val="00264CF8"/>
    <w:rsid w:val="00264E94"/>
    <w:rsid w:val="002658B6"/>
    <w:rsid w:val="002659A4"/>
    <w:rsid w:val="00265E39"/>
    <w:rsid w:val="0026658D"/>
    <w:rsid w:val="002666FD"/>
    <w:rsid w:val="00266FE8"/>
    <w:rsid w:val="00267253"/>
    <w:rsid w:val="00267399"/>
    <w:rsid w:val="002673A4"/>
    <w:rsid w:val="00267DFA"/>
    <w:rsid w:val="002700A9"/>
    <w:rsid w:val="002702DF"/>
    <w:rsid w:val="00270417"/>
    <w:rsid w:val="00270524"/>
    <w:rsid w:val="002705AA"/>
    <w:rsid w:val="0027091D"/>
    <w:rsid w:val="00270A27"/>
    <w:rsid w:val="00270D6F"/>
    <w:rsid w:val="00270E0B"/>
    <w:rsid w:val="002710F3"/>
    <w:rsid w:val="00271330"/>
    <w:rsid w:val="00271A08"/>
    <w:rsid w:val="00271A85"/>
    <w:rsid w:val="0027214E"/>
    <w:rsid w:val="002721A6"/>
    <w:rsid w:val="00272299"/>
    <w:rsid w:val="00272425"/>
    <w:rsid w:val="002724DC"/>
    <w:rsid w:val="00272530"/>
    <w:rsid w:val="0027254A"/>
    <w:rsid w:val="002726CC"/>
    <w:rsid w:val="0027275A"/>
    <w:rsid w:val="002729D8"/>
    <w:rsid w:val="00272DF9"/>
    <w:rsid w:val="00272DFA"/>
    <w:rsid w:val="00273006"/>
    <w:rsid w:val="002730E1"/>
    <w:rsid w:val="00273361"/>
    <w:rsid w:val="002733BC"/>
    <w:rsid w:val="002735DC"/>
    <w:rsid w:val="00273617"/>
    <w:rsid w:val="00273A77"/>
    <w:rsid w:val="00273B66"/>
    <w:rsid w:val="0027467B"/>
    <w:rsid w:val="002749BA"/>
    <w:rsid w:val="00274A01"/>
    <w:rsid w:val="00274AA9"/>
    <w:rsid w:val="00274E2F"/>
    <w:rsid w:val="00274E58"/>
    <w:rsid w:val="00274FA9"/>
    <w:rsid w:val="00275880"/>
    <w:rsid w:val="002759F8"/>
    <w:rsid w:val="00275A0A"/>
    <w:rsid w:val="00275B64"/>
    <w:rsid w:val="00275F3E"/>
    <w:rsid w:val="00276770"/>
    <w:rsid w:val="0027682C"/>
    <w:rsid w:val="00276A26"/>
    <w:rsid w:val="00277427"/>
    <w:rsid w:val="00277796"/>
    <w:rsid w:val="002777EF"/>
    <w:rsid w:val="00277906"/>
    <w:rsid w:val="002805E3"/>
    <w:rsid w:val="002808B2"/>
    <w:rsid w:val="00280B6E"/>
    <w:rsid w:val="00280D5C"/>
    <w:rsid w:val="00280DBD"/>
    <w:rsid w:val="0028125D"/>
    <w:rsid w:val="0028149C"/>
    <w:rsid w:val="0028170A"/>
    <w:rsid w:val="0028184D"/>
    <w:rsid w:val="00281F02"/>
    <w:rsid w:val="00281F84"/>
    <w:rsid w:val="002820B3"/>
    <w:rsid w:val="0028216B"/>
    <w:rsid w:val="00282381"/>
    <w:rsid w:val="0028245E"/>
    <w:rsid w:val="0028246D"/>
    <w:rsid w:val="00282C41"/>
    <w:rsid w:val="00282D1D"/>
    <w:rsid w:val="00282E12"/>
    <w:rsid w:val="00283249"/>
    <w:rsid w:val="0028359B"/>
    <w:rsid w:val="002837FA"/>
    <w:rsid w:val="00283892"/>
    <w:rsid w:val="00283CF0"/>
    <w:rsid w:val="0028417B"/>
    <w:rsid w:val="00284CE3"/>
    <w:rsid w:val="00284EB6"/>
    <w:rsid w:val="00284FBA"/>
    <w:rsid w:val="002851DD"/>
    <w:rsid w:val="002853BD"/>
    <w:rsid w:val="0028546F"/>
    <w:rsid w:val="002857AF"/>
    <w:rsid w:val="002859D5"/>
    <w:rsid w:val="00285B76"/>
    <w:rsid w:val="00286584"/>
    <w:rsid w:val="002866DD"/>
    <w:rsid w:val="00286ADF"/>
    <w:rsid w:val="00286B52"/>
    <w:rsid w:val="00286C47"/>
    <w:rsid w:val="00286F72"/>
    <w:rsid w:val="0028717B"/>
    <w:rsid w:val="002872D4"/>
    <w:rsid w:val="00287701"/>
    <w:rsid w:val="00287C5E"/>
    <w:rsid w:val="00287F3D"/>
    <w:rsid w:val="00290174"/>
    <w:rsid w:val="0029052E"/>
    <w:rsid w:val="00290773"/>
    <w:rsid w:val="00290FE2"/>
    <w:rsid w:val="0029162D"/>
    <w:rsid w:val="002919FC"/>
    <w:rsid w:val="00291B1B"/>
    <w:rsid w:val="00291B67"/>
    <w:rsid w:val="00291C0A"/>
    <w:rsid w:val="00291E4F"/>
    <w:rsid w:val="0029223B"/>
    <w:rsid w:val="002922B7"/>
    <w:rsid w:val="002924F2"/>
    <w:rsid w:val="00292A5B"/>
    <w:rsid w:val="00292BB4"/>
    <w:rsid w:val="00292E5B"/>
    <w:rsid w:val="00292F9A"/>
    <w:rsid w:val="002931DA"/>
    <w:rsid w:val="002932DB"/>
    <w:rsid w:val="0029341E"/>
    <w:rsid w:val="00293443"/>
    <w:rsid w:val="00293965"/>
    <w:rsid w:val="00293FF7"/>
    <w:rsid w:val="002942F5"/>
    <w:rsid w:val="002945A9"/>
    <w:rsid w:val="00294AC5"/>
    <w:rsid w:val="00294BC2"/>
    <w:rsid w:val="00294F60"/>
    <w:rsid w:val="0029507E"/>
    <w:rsid w:val="0029520A"/>
    <w:rsid w:val="00295A15"/>
    <w:rsid w:val="002963EE"/>
    <w:rsid w:val="0029657D"/>
    <w:rsid w:val="002969B0"/>
    <w:rsid w:val="00296A1F"/>
    <w:rsid w:val="00296A4D"/>
    <w:rsid w:val="00296AB8"/>
    <w:rsid w:val="00297238"/>
    <w:rsid w:val="00297AA2"/>
    <w:rsid w:val="00297C1C"/>
    <w:rsid w:val="00297D13"/>
    <w:rsid w:val="00297D37"/>
    <w:rsid w:val="00297E39"/>
    <w:rsid w:val="002A00F4"/>
    <w:rsid w:val="002A0181"/>
    <w:rsid w:val="002A01F3"/>
    <w:rsid w:val="002A0639"/>
    <w:rsid w:val="002A0693"/>
    <w:rsid w:val="002A09CA"/>
    <w:rsid w:val="002A0E75"/>
    <w:rsid w:val="002A1632"/>
    <w:rsid w:val="002A1683"/>
    <w:rsid w:val="002A19A0"/>
    <w:rsid w:val="002A1A6C"/>
    <w:rsid w:val="002A1A83"/>
    <w:rsid w:val="002A1C19"/>
    <w:rsid w:val="002A1C3A"/>
    <w:rsid w:val="002A1D60"/>
    <w:rsid w:val="002A20A3"/>
    <w:rsid w:val="002A229E"/>
    <w:rsid w:val="002A246E"/>
    <w:rsid w:val="002A2681"/>
    <w:rsid w:val="002A27C9"/>
    <w:rsid w:val="002A2DC5"/>
    <w:rsid w:val="002A2EE1"/>
    <w:rsid w:val="002A322A"/>
    <w:rsid w:val="002A364C"/>
    <w:rsid w:val="002A3712"/>
    <w:rsid w:val="002A3B42"/>
    <w:rsid w:val="002A3C02"/>
    <w:rsid w:val="002A3FB2"/>
    <w:rsid w:val="002A4019"/>
    <w:rsid w:val="002A4332"/>
    <w:rsid w:val="002A4489"/>
    <w:rsid w:val="002A4A65"/>
    <w:rsid w:val="002A4EB8"/>
    <w:rsid w:val="002A5333"/>
    <w:rsid w:val="002A54D1"/>
    <w:rsid w:val="002A54F4"/>
    <w:rsid w:val="002A5543"/>
    <w:rsid w:val="002A5DEF"/>
    <w:rsid w:val="002A60A5"/>
    <w:rsid w:val="002A622D"/>
    <w:rsid w:val="002A66A2"/>
    <w:rsid w:val="002A6952"/>
    <w:rsid w:val="002A6A09"/>
    <w:rsid w:val="002A6F72"/>
    <w:rsid w:val="002A7522"/>
    <w:rsid w:val="002A76D9"/>
    <w:rsid w:val="002A7B15"/>
    <w:rsid w:val="002A7B6B"/>
    <w:rsid w:val="002A7D0A"/>
    <w:rsid w:val="002B001F"/>
    <w:rsid w:val="002B007A"/>
    <w:rsid w:val="002B074C"/>
    <w:rsid w:val="002B0B60"/>
    <w:rsid w:val="002B0D44"/>
    <w:rsid w:val="002B0E94"/>
    <w:rsid w:val="002B1058"/>
    <w:rsid w:val="002B1293"/>
    <w:rsid w:val="002B16F8"/>
    <w:rsid w:val="002B1983"/>
    <w:rsid w:val="002B1984"/>
    <w:rsid w:val="002B1BA5"/>
    <w:rsid w:val="002B1FC7"/>
    <w:rsid w:val="002B27E3"/>
    <w:rsid w:val="002B2FC9"/>
    <w:rsid w:val="002B2FDF"/>
    <w:rsid w:val="002B3305"/>
    <w:rsid w:val="002B34F2"/>
    <w:rsid w:val="002B3791"/>
    <w:rsid w:val="002B3AFA"/>
    <w:rsid w:val="002B4595"/>
    <w:rsid w:val="002B494A"/>
    <w:rsid w:val="002B4AA9"/>
    <w:rsid w:val="002B4F0A"/>
    <w:rsid w:val="002B4F92"/>
    <w:rsid w:val="002B5533"/>
    <w:rsid w:val="002B5608"/>
    <w:rsid w:val="002B5998"/>
    <w:rsid w:val="002B5A67"/>
    <w:rsid w:val="002B5D9E"/>
    <w:rsid w:val="002B5E27"/>
    <w:rsid w:val="002B6113"/>
    <w:rsid w:val="002B61B7"/>
    <w:rsid w:val="002B6234"/>
    <w:rsid w:val="002B63ED"/>
    <w:rsid w:val="002B66AE"/>
    <w:rsid w:val="002B70A5"/>
    <w:rsid w:val="002B7284"/>
    <w:rsid w:val="002B73A7"/>
    <w:rsid w:val="002B7D2F"/>
    <w:rsid w:val="002B7D4E"/>
    <w:rsid w:val="002B7F81"/>
    <w:rsid w:val="002C00C8"/>
    <w:rsid w:val="002C0580"/>
    <w:rsid w:val="002C17B0"/>
    <w:rsid w:val="002C1B05"/>
    <w:rsid w:val="002C1E1D"/>
    <w:rsid w:val="002C21DA"/>
    <w:rsid w:val="002C2200"/>
    <w:rsid w:val="002C2300"/>
    <w:rsid w:val="002C24B5"/>
    <w:rsid w:val="002C2564"/>
    <w:rsid w:val="002C2720"/>
    <w:rsid w:val="002C2942"/>
    <w:rsid w:val="002C2BFB"/>
    <w:rsid w:val="002C2C8B"/>
    <w:rsid w:val="002C2DB9"/>
    <w:rsid w:val="002C2F59"/>
    <w:rsid w:val="002C2FC6"/>
    <w:rsid w:val="002C3094"/>
    <w:rsid w:val="002C31AA"/>
    <w:rsid w:val="002C333A"/>
    <w:rsid w:val="002C368F"/>
    <w:rsid w:val="002C3699"/>
    <w:rsid w:val="002C36BD"/>
    <w:rsid w:val="002C36EF"/>
    <w:rsid w:val="002C3874"/>
    <w:rsid w:val="002C3FA5"/>
    <w:rsid w:val="002C3FBA"/>
    <w:rsid w:val="002C4192"/>
    <w:rsid w:val="002C42AE"/>
    <w:rsid w:val="002C46C3"/>
    <w:rsid w:val="002C49BD"/>
    <w:rsid w:val="002C4C9B"/>
    <w:rsid w:val="002C4E26"/>
    <w:rsid w:val="002C4E8B"/>
    <w:rsid w:val="002C5919"/>
    <w:rsid w:val="002C594D"/>
    <w:rsid w:val="002C5B55"/>
    <w:rsid w:val="002C5B8E"/>
    <w:rsid w:val="002C645D"/>
    <w:rsid w:val="002C6496"/>
    <w:rsid w:val="002C671F"/>
    <w:rsid w:val="002C67BB"/>
    <w:rsid w:val="002C6874"/>
    <w:rsid w:val="002C6953"/>
    <w:rsid w:val="002C6F34"/>
    <w:rsid w:val="002C71FE"/>
    <w:rsid w:val="002C7740"/>
    <w:rsid w:val="002C7A2E"/>
    <w:rsid w:val="002C7BC4"/>
    <w:rsid w:val="002D01D2"/>
    <w:rsid w:val="002D04D4"/>
    <w:rsid w:val="002D0587"/>
    <w:rsid w:val="002D05A7"/>
    <w:rsid w:val="002D08E6"/>
    <w:rsid w:val="002D09EE"/>
    <w:rsid w:val="002D0A0E"/>
    <w:rsid w:val="002D0AB7"/>
    <w:rsid w:val="002D0CF1"/>
    <w:rsid w:val="002D0F12"/>
    <w:rsid w:val="002D0FC0"/>
    <w:rsid w:val="002D1066"/>
    <w:rsid w:val="002D1203"/>
    <w:rsid w:val="002D165B"/>
    <w:rsid w:val="002D1AD2"/>
    <w:rsid w:val="002D1E9C"/>
    <w:rsid w:val="002D204E"/>
    <w:rsid w:val="002D2073"/>
    <w:rsid w:val="002D2151"/>
    <w:rsid w:val="002D2324"/>
    <w:rsid w:val="002D2346"/>
    <w:rsid w:val="002D241A"/>
    <w:rsid w:val="002D244D"/>
    <w:rsid w:val="002D2588"/>
    <w:rsid w:val="002D29F1"/>
    <w:rsid w:val="002D2A97"/>
    <w:rsid w:val="002D2BB7"/>
    <w:rsid w:val="002D2BD6"/>
    <w:rsid w:val="002D2CCE"/>
    <w:rsid w:val="002D2CD6"/>
    <w:rsid w:val="002D2ED1"/>
    <w:rsid w:val="002D2F15"/>
    <w:rsid w:val="002D319B"/>
    <w:rsid w:val="002D3685"/>
    <w:rsid w:val="002D3705"/>
    <w:rsid w:val="002D3EF5"/>
    <w:rsid w:val="002D42EA"/>
    <w:rsid w:val="002D4789"/>
    <w:rsid w:val="002D4D12"/>
    <w:rsid w:val="002D4F85"/>
    <w:rsid w:val="002D4FF6"/>
    <w:rsid w:val="002D53D2"/>
    <w:rsid w:val="002D5923"/>
    <w:rsid w:val="002D5967"/>
    <w:rsid w:val="002D5AD6"/>
    <w:rsid w:val="002D625F"/>
    <w:rsid w:val="002D6470"/>
    <w:rsid w:val="002D6CD5"/>
    <w:rsid w:val="002D6CD6"/>
    <w:rsid w:val="002D7285"/>
    <w:rsid w:val="002D75AE"/>
    <w:rsid w:val="002D77B2"/>
    <w:rsid w:val="002D7EAE"/>
    <w:rsid w:val="002E00F0"/>
    <w:rsid w:val="002E03E3"/>
    <w:rsid w:val="002E0403"/>
    <w:rsid w:val="002E0509"/>
    <w:rsid w:val="002E09E2"/>
    <w:rsid w:val="002E0AF2"/>
    <w:rsid w:val="002E0DED"/>
    <w:rsid w:val="002E0ED8"/>
    <w:rsid w:val="002E0FE4"/>
    <w:rsid w:val="002E10CC"/>
    <w:rsid w:val="002E1C30"/>
    <w:rsid w:val="002E1ED1"/>
    <w:rsid w:val="002E1F39"/>
    <w:rsid w:val="002E2016"/>
    <w:rsid w:val="002E2346"/>
    <w:rsid w:val="002E301F"/>
    <w:rsid w:val="002E39B4"/>
    <w:rsid w:val="002E39E2"/>
    <w:rsid w:val="002E3FF0"/>
    <w:rsid w:val="002E4285"/>
    <w:rsid w:val="002E442A"/>
    <w:rsid w:val="002E4AC7"/>
    <w:rsid w:val="002E4EEA"/>
    <w:rsid w:val="002E51B4"/>
    <w:rsid w:val="002E5530"/>
    <w:rsid w:val="002E63D7"/>
    <w:rsid w:val="002E6939"/>
    <w:rsid w:val="002E6DA1"/>
    <w:rsid w:val="002E6FA9"/>
    <w:rsid w:val="002E72F0"/>
    <w:rsid w:val="002E7552"/>
    <w:rsid w:val="002E7872"/>
    <w:rsid w:val="002E7A33"/>
    <w:rsid w:val="002E7D13"/>
    <w:rsid w:val="002E7FED"/>
    <w:rsid w:val="002F03F8"/>
    <w:rsid w:val="002F04C6"/>
    <w:rsid w:val="002F06A7"/>
    <w:rsid w:val="002F0837"/>
    <w:rsid w:val="002F08EF"/>
    <w:rsid w:val="002F0D0A"/>
    <w:rsid w:val="002F0E6D"/>
    <w:rsid w:val="002F1257"/>
    <w:rsid w:val="002F18D0"/>
    <w:rsid w:val="002F1CB8"/>
    <w:rsid w:val="002F1D4B"/>
    <w:rsid w:val="002F2135"/>
    <w:rsid w:val="002F2192"/>
    <w:rsid w:val="002F22BF"/>
    <w:rsid w:val="002F23D3"/>
    <w:rsid w:val="002F26B5"/>
    <w:rsid w:val="002F2CB0"/>
    <w:rsid w:val="002F2E56"/>
    <w:rsid w:val="002F323E"/>
    <w:rsid w:val="002F32EF"/>
    <w:rsid w:val="002F333D"/>
    <w:rsid w:val="002F340D"/>
    <w:rsid w:val="002F36CA"/>
    <w:rsid w:val="002F3756"/>
    <w:rsid w:val="002F382C"/>
    <w:rsid w:val="002F3A7E"/>
    <w:rsid w:val="002F44D2"/>
    <w:rsid w:val="002F4971"/>
    <w:rsid w:val="002F49A4"/>
    <w:rsid w:val="002F4F11"/>
    <w:rsid w:val="002F5073"/>
    <w:rsid w:val="002F51EB"/>
    <w:rsid w:val="002F53F8"/>
    <w:rsid w:val="002F5A4C"/>
    <w:rsid w:val="002F5CE2"/>
    <w:rsid w:val="002F68C8"/>
    <w:rsid w:val="002F69B4"/>
    <w:rsid w:val="002F6BC1"/>
    <w:rsid w:val="002F6BF0"/>
    <w:rsid w:val="002F6DDD"/>
    <w:rsid w:val="002F6E88"/>
    <w:rsid w:val="002F712D"/>
    <w:rsid w:val="002F740B"/>
    <w:rsid w:val="002F74A6"/>
    <w:rsid w:val="002F762F"/>
    <w:rsid w:val="002F7A56"/>
    <w:rsid w:val="002F7BF1"/>
    <w:rsid w:val="002F7F46"/>
    <w:rsid w:val="003006B8"/>
    <w:rsid w:val="00300788"/>
    <w:rsid w:val="00301987"/>
    <w:rsid w:val="003019C6"/>
    <w:rsid w:val="00301AE0"/>
    <w:rsid w:val="00301C2D"/>
    <w:rsid w:val="00301E59"/>
    <w:rsid w:val="003023B5"/>
    <w:rsid w:val="0030261A"/>
    <w:rsid w:val="003029B7"/>
    <w:rsid w:val="00302AB3"/>
    <w:rsid w:val="00302B01"/>
    <w:rsid w:val="00302FDE"/>
    <w:rsid w:val="0030304A"/>
    <w:rsid w:val="0030359C"/>
    <w:rsid w:val="00303B01"/>
    <w:rsid w:val="00303C0C"/>
    <w:rsid w:val="00304460"/>
    <w:rsid w:val="003044CC"/>
    <w:rsid w:val="003047C5"/>
    <w:rsid w:val="003048C1"/>
    <w:rsid w:val="00304DAF"/>
    <w:rsid w:val="00304FE6"/>
    <w:rsid w:val="003056F5"/>
    <w:rsid w:val="00306720"/>
    <w:rsid w:val="00307023"/>
    <w:rsid w:val="00307508"/>
    <w:rsid w:val="003075C3"/>
    <w:rsid w:val="003075E7"/>
    <w:rsid w:val="00307E95"/>
    <w:rsid w:val="003102B8"/>
    <w:rsid w:val="00310AD8"/>
    <w:rsid w:val="00310BF4"/>
    <w:rsid w:val="00310CBB"/>
    <w:rsid w:val="00310D41"/>
    <w:rsid w:val="003119AD"/>
    <w:rsid w:val="003125A7"/>
    <w:rsid w:val="003126C4"/>
    <w:rsid w:val="00312A5E"/>
    <w:rsid w:val="00312E53"/>
    <w:rsid w:val="00313472"/>
    <w:rsid w:val="003136D4"/>
    <w:rsid w:val="0031378C"/>
    <w:rsid w:val="0031386F"/>
    <w:rsid w:val="003139DF"/>
    <w:rsid w:val="00313B0D"/>
    <w:rsid w:val="00313BA8"/>
    <w:rsid w:val="00313E0C"/>
    <w:rsid w:val="00313EC9"/>
    <w:rsid w:val="0031423E"/>
    <w:rsid w:val="00314BA9"/>
    <w:rsid w:val="00315B63"/>
    <w:rsid w:val="003165D4"/>
    <w:rsid w:val="00316670"/>
    <w:rsid w:val="00316CA3"/>
    <w:rsid w:val="00316DAF"/>
    <w:rsid w:val="00316ED5"/>
    <w:rsid w:val="003173FE"/>
    <w:rsid w:val="00317564"/>
    <w:rsid w:val="00320818"/>
    <w:rsid w:val="00321031"/>
    <w:rsid w:val="003211B6"/>
    <w:rsid w:val="003216DA"/>
    <w:rsid w:val="003220E6"/>
    <w:rsid w:val="00322380"/>
    <w:rsid w:val="003225F4"/>
    <w:rsid w:val="003229C0"/>
    <w:rsid w:val="00322AC7"/>
    <w:rsid w:val="00322C01"/>
    <w:rsid w:val="00322C4A"/>
    <w:rsid w:val="00322FA6"/>
    <w:rsid w:val="0032314D"/>
    <w:rsid w:val="003232FA"/>
    <w:rsid w:val="0032356F"/>
    <w:rsid w:val="0032398B"/>
    <w:rsid w:val="003242EC"/>
    <w:rsid w:val="00324566"/>
    <w:rsid w:val="00324742"/>
    <w:rsid w:val="00324AE2"/>
    <w:rsid w:val="00324C7A"/>
    <w:rsid w:val="00324DEF"/>
    <w:rsid w:val="00324F10"/>
    <w:rsid w:val="00325177"/>
    <w:rsid w:val="003253A8"/>
    <w:rsid w:val="003253A9"/>
    <w:rsid w:val="003255EF"/>
    <w:rsid w:val="00325614"/>
    <w:rsid w:val="003257E2"/>
    <w:rsid w:val="00325818"/>
    <w:rsid w:val="0032657A"/>
    <w:rsid w:val="003269B7"/>
    <w:rsid w:val="00326E88"/>
    <w:rsid w:val="00326F85"/>
    <w:rsid w:val="00327428"/>
    <w:rsid w:val="003276D7"/>
    <w:rsid w:val="0032780C"/>
    <w:rsid w:val="003278A5"/>
    <w:rsid w:val="003278DC"/>
    <w:rsid w:val="00327AE8"/>
    <w:rsid w:val="00327AF4"/>
    <w:rsid w:val="00327B02"/>
    <w:rsid w:val="00327CBF"/>
    <w:rsid w:val="00327DF2"/>
    <w:rsid w:val="00330354"/>
    <w:rsid w:val="00330360"/>
    <w:rsid w:val="0033040A"/>
    <w:rsid w:val="0033044D"/>
    <w:rsid w:val="0033048D"/>
    <w:rsid w:val="0033055E"/>
    <w:rsid w:val="00330778"/>
    <w:rsid w:val="0033082D"/>
    <w:rsid w:val="00330928"/>
    <w:rsid w:val="00330B0A"/>
    <w:rsid w:val="00330B9F"/>
    <w:rsid w:val="00330F52"/>
    <w:rsid w:val="0033103F"/>
    <w:rsid w:val="00331177"/>
    <w:rsid w:val="003311AB"/>
    <w:rsid w:val="00331309"/>
    <w:rsid w:val="003313AB"/>
    <w:rsid w:val="00331742"/>
    <w:rsid w:val="00331BC5"/>
    <w:rsid w:val="00331C7D"/>
    <w:rsid w:val="00331DA2"/>
    <w:rsid w:val="00332040"/>
    <w:rsid w:val="00332169"/>
    <w:rsid w:val="003321C7"/>
    <w:rsid w:val="00332D9F"/>
    <w:rsid w:val="00332E04"/>
    <w:rsid w:val="00333166"/>
    <w:rsid w:val="00333515"/>
    <w:rsid w:val="003337FA"/>
    <w:rsid w:val="00333AF3"/>
    <w:rsid w:val="00333B11"/>
    <w:rsid w:val="00333C60"/>
    <w:rsid w:val="00333DF4"/>
    <w:rsid w:val="00333EA2"/>
    <w:rsid w:val="00334C1F"/>
    <w:rsid w:val="00334EFD"/>
    <w:rsid w:val="0033527D"/>
    <w:rsid w:val="00335439"/>
    <w:rsid w:val="003354CA"/>
    <w:rsid w:val="0033562A"/>
    <w:rsid w:val="00335D7E"/>
    <w:rsid w:val="00336828"/>
    <w:rsid w:val="00336A45"/>
    <w:rsid w:val="00336BBF"/>
    <w:rsid w:val="00337086"/>
    <w:rsid w:val="003370D5"/>
    <w:rsid w:val="0033758E"/>
    <w:rsid w:val="0033768E"/>
    <w:rsid w:val="00337808"/>
    <w:rsid w:val="0033795C"/>
    <w:rsid w:val="00337DE1"/>
    <w:rsid w:val="00337EC0"/>
    <w:rsid w:val="003403B3"/>
    <w:rsid w:val="0034042B"/>
    <w:rsid w:val="003408CF"/>
    <w:rsid w:val="00340996"/>
    <w:rsid w:val="00340E9F"/>
    <w:rsid w:val="003413B4"/>
    <w:rsid w:val="00341508"/>
    <w:rsid w:val="003420BF"/>
    <w:rsid w:val="00342115"/>
    <w:rsid w:val="00342119"/>
    <w:rsid w:val="003425D8"/>
    <w:rsid w:val="00342793"/>
    <w:rsid w:val="00342B3D"/>
    <w:rsid w:val="00342B51"/>
    <w:rsid w:val="00342D40"/>
    <w:rsid w:val="00342E3E"/>
    <w:rsid w:val="00342F05"/>
    <w:rsid w:val="003431A9"/>
    <w:rsid w:val="003431CE"/>
    <w:rsid w:val="0034387B"/>
    <w:rsid w:val="0034390F"/>
    <w:rsid w:val="00343A93"/>
    <w:rsid w:val="00343AD8"/>
    <w:rsid w:val="00343C96"/>
    <w:rsid w:val="00343F36"/>
    <w:rsid w:val="0034400A"/>
    <w:rsid w:val="003441B7"/>
    <w:rsid w:val="00344288"/>
    <w:rsid w:val="0034465E"/>
    <w:rsid w:val="00344675"/>
    <w:rsid w:val="0034487C"/>
    <w:rsid w:val="00344DA8"/>
    <w:rsid w:val="00344E5B"/>
    <w:rsid w:val="00344FDE"/>
    <w:rsid w:val="003459BE"/>
    <w:rsid w:val="00345BC1"/>
    <w:rsid w:val="00345EC5"/>
    <w:rsid w:val="0034647F"/>
    <w:rsid w:val="003464E6"/>
    <w:rsid w:val="003466E9"/>
    <w:rsid w:val="00346959"/>
    <w:rsid w:val="00346B09"/>
    <w:rsid w:val="00346CA9"/>
    <w:rsid w:val="00346D2A"/>
    <w:rsid w:val="00347557"/>
    <w:rsid w:val="00347CF1"/>
    <w:rsid w:val="00347E2F"/>
    <w:rsid w:val="0035040F"/>
    <w:rsid w:val="003504EA"/>
    <w:rsid w:val="00350824"/>
    <w:rsid w:val="0035094A"/>
    <w:rsid w:val="00350CD2"/>
    <w:rsid w:val="003513FA"/>
    <w:rsid w:val="003515AF"/>
    <w:rsid w:val="00351BDA"/>
    <w:rsid w:val="003522E5"/>
    <w:rsid w:val="00353283"/>
    <w:rsid w:val="00353342"/>
    <w:rsid w:val="00353490"/>
    <w:rsid w:val="003534D4"/>
    <w:rsid w:val="00353795"/>
    <w:rsid w:val="00353A04"/>
    <w:rsid w:val="00353D55"/>
    <w:rsid w:val="003548FE"/>
    <w:rsid w:val="00354F6C"/>
    <w:rsid w:val="003558D2"/>
    <w:rsid w:val="00355922"/>
    <w:rsid w:val="00355928"/>
    <w:rsid w:val="003559CB"/>
    <w:rsid w:val="00355B4E"/>
    <w:rsid w:val="00356265"/>
    <w:rsid w:val="003565C5"/>
    <w:rsid w:val="003566E9"/>
    <w:rsid w:val="0035680E"/>
    <w:rsid w:val="00356EF7"/>
    <w:rsid w:val="00356F50"/>
    <w:rsid w:val="003570CE"/>
    <w:rsid w:val="00357110"/>
    <w:rsid w:val="003575A8"/>
    <w:rsid w:val="00357640"/>
    <w:rsid w:val="00357D38"/>
    <w:rsid w:val="00357E40"/>
    <w:rsid w:val="00357F6E"/>
    <w:rsid w:val="003603B1"/>
    <w:rsid w:val="0036053C"/>
    <w:rsid w:val="00360CBE"/>
    <w:rsid w:val="00360E82"/>
    <w:rsid w:val="00361167"/>
    <w:rsid w:val="00361567"/>
    <w:rsid w:val="003615E1"/>
    <w:rsid w:val="003617F3"/>
    <w:rsid w:val="00361829"/>
    <w:rsid w:val="003618B8"/>
    <w:rsid w:val="003619B1"/>
    <w:rsid w:val="00361B15"/>
    <w:rsid w:val="00361E68"/>
    <w:rsid w:val="00361E7A"/>
    <w:rsid w:val="003620D0"/>
    <w:rsid w:val="003622E7"/>
    <w:rsid w:val="003624C2"/>
    <w:rsid w:val="003625A1"/>
    <w:rsid w:val="0036273A"/>
    <w:rsid w:val="00362DD8"/>
    <w:rsid w:val="00362EE3"/>
    <w:rsid w:val="00363395"/>
    <w:rsid w:val="0036339B"/>
    <w:rsid w:val="0036377A"/>
    <w:rsid w:val="003638C7"/>
    <w:rsid w:val="0036395F"/>
    <w:rsid w:val="0036416F"/>
    <w:rsid w:val="00364249"/>
    <w:rsid w:val="00364376"/>
    <w:rsid w:val="003646A5"/>
    <w:rsid w:val="00364955"/>
    <w:rsid w:val="00364B16"/>
    <w:rsid w:val="00364CB0"/>
    <w:rsid w:val="00365DA5"/>
    <w:rsid w:val="00365ED2"/>
    <w:rsid w:val="003664DC"/>
    <w:rsid w:val="003667A4"/>
    <w:rsid w:val="00366901"/>
    <w:rsid w:val="00366F37"/>
    <w:rsid w:val="00367184"/>
    <w:rsid w:val="00367205"/>
    <w:rsid w:val="0036749B"/>
    <w:rsid w:val="00367511"/>
    <w:rsid w:val="00367517"/>
    <w:rsid w:val="00367B1A"/>
    <w:rsid w:val="00367C08"/>
    <w:rsid w:val="0037025D"/>
    <w:rsid w:val="003703C3"/>
    <w:rsid w:val="003708F1"/>
    <w:rsid w:val="00370C3B"/>
    <w:rsid w:val="00370C68"/>
    <w:rsid w:val="0037153C"/>
    <w:rsid w:val="0037166E"/>
    <w:rsid w:val="0037195A"/>
    <w:rsid w:val="00371B7E"/>
    <w:rsid w:val="00371BA9"/>
    <w:rsid w:val="00372498"/>
    <w:rsid w:val="0037261F"/>
    <w:rsid w:val="0037275A"/>
    <w:rsid w:val="003728BC"/>
    <w:rsid w:val="00372A10"/>
    <w:rsid w:val="00372D96"/>
    <w:rsid w:val="00372E15"/>
    <w:rsid w:val="00372E57"/>
    <w:rsid w:val="00372E93"/>
    <w:rsid w:val="00372FE4"/>
    <w:rsid w:val="0037338F"/>
    <w:rsid w:val="0037352C"/>
    <w:rsid w:val="003738C9"/>
    <w:rsid w:val="00373DE9"/>
    <w:rsid w:val="0037492C"/>
    <w:rsid w:val="00374CE2"/>
    <w:rsid w:val="00374DF2"/>
    <w:rsid w:val="00374F4C"/>
    <w:rsid w:val="00375036"/>
    <w:rsid w:val="00375378"/>
    <w:rsid w:val="00375519"/>
    <w:rsid w:val="00375A67"/>
    <w:rsid w:val="00375BF7"/>
    <w:rsid w:val="00375EC3"/>
    <w:rsid w:val="003760F8"/>
    <w:rsid w:val="0037627E"/>
    <w:rsid w:val="00376336"/>
    <w:rsid w:val="0037656D"/>
    <w:rsid w:val="003766FF"/>
    <w:rsid w:val="00376781"/>
    <w:rsid w:val="003769D1"/>
    <w:rsid w:val="00376A23"/>
    <w:rsid w:val="00376FBC"/>
    <w:rsid w:val="0037708F"/>
    <w:rsid w:val="0037767A"/>
    <w:rsid w:val="0037790A"/>
    <w:rsid w:val="00380148"/>
    <w:rsid w:val="00380EF5"/>
    <w:rsid w:val="00380FEA"/>
    <w:rsid w:val="003810C7"/>
    <w:rsid w:val="0038142D"/>
    <w:rsid w:val="00381439"/>
    <w:rsid w:val="00381534"/>
    <w:rsid w:val="00381554"/>
    <w:rsid w:val="00381664"/>
    <w:rsid w:val="00381C02"/>
    <w:rsid w:val="00381F53"/>
    <w:rsid w:val="003820BC"/>
    <w:rsid w:val="0038289A"/>
    <w:rsid w:val="003829C3"/>
    <w:rsid w:val="00382B0E"/>
    <w:rsid w:val="00382BEB"/>
    <w:rsid w:val="00382CC9"/>
    <w:rsid w:val="0038301C"/>
    <w:rsid w:val="0038338C"/>
    <w:rsid w:val="003834D4"/>
    <w:rsid w:val="00383635"/>
    <w:rsid w:val="003837D8"/>
    <w:rsid w:val="00383DB1"/>
    <w:rsid w:val="00384626"/>
    <w:rsid w:val="00384666"/>
    <w:rsid w:val="0038484A"/>
    <w:rsid w:val="00384D64"/>
    <w:rsid w:val="00384EAA"/>
    <w:rsid w:val="00384F6F"/>
    <w:rsid w:val="00385045"/>
    <w:rsid w:val="003853F2"/>
    <w:rsid w:val="003855BA"/>
    <w:rsid w:val="0038573E"/>
    <w:rsid w:val="00385751"/>
    <w:rsid w:val="00385797"/>
    <w:rsid w:val="00385BCC"/>
    <w:rsid w:val="0038625D"/>
    <w:rsid w:val="00386568"/>
    <w:rsid w:val="00386619"/>
    <w:rsid w:val="00386756"/>
    <w:rsid w:val="00386AAD"/>
    <w:rsid w:val="00386C71"/>
    <w:rsid w:val="00386E0D"/>
    <w:rsid w:val="0038745F"/>
    <w:rsid w:val="00387799"/>
    <w:rsid w:val="00387A1C"/>
    <w:rsid w:val="00387ACB"/>
    <w:rsid w:val="0039009A"/>
    <w:rsid w:val="0039030E"/>
    <w:rsid w:val="00390412"/>
    <w:rsid w:val="00390812"/>
    <w:rsid w:val="003909B1"/>
    <w:rsid w:val="00390C47"/>
    <w:rsid w:val="00390FCD"/>
    <w:rsid w:val="00391309"/>
    <w:rsid w:val="003915E2"/>
    <w:rsid w:val="0039165E"/>
    <w:rsid w:val="003917EE"/>
    <w:rsid w:val="00391E3B"/>
    <w:rsid w:val="00392004"/>
    <w:rsid w:val="0039242F"/>
    <w:rsid w:val="00392747"/>
    <w:rsid w:val="00392AA4"/>
    <w:rsid w:val="00392FE9"/>
    <w:rsid w:val="00393045"/>
    <w:rsid w:val="0039308F"/>
    <w:rsid w:val="00393266"/>
    <w:rsid w:val="00393672"/>
    <w:rsid w:val="003938D8"/>
    <w:rsid w:val="0039391B"/>
    <w:rsid w:val="00393F95"/>
    <w:rsid w:val="003940BA"/>
    <w:rsid w:val="003940E5"/>
    <w:rsid w:val="00394493"/>
    <w:rsid w:val="00394B20"/>
    <w:rsid w:val="003950E7"/>
    <w:rsid w:val="003951D2"/>
    <w:rsid w:val="003955A6"/>
    <w:rsid w:val="003955F6"/>
    <w:rsid w:val="00395986"/>
    <w:rsid w:val="00395CF3"/>
    <w:rsid w:val="00395EA3"/>
    <w:rsid w:val="0039619D"/>
    <w:rsid w:val="00396204"/>
    <w:rsid w:val="003964F8"/>
    <w:rsid w:val="00396BB1"/>
    <w:rsid w:val="00396FF7"/>
    <w:rsid w:val="00397075"/>
    <w:rsid w:val="00397747"/>
    <w:rsid w:val="00397B08"/>
    <w:rsid w:val="00397C26"/>
    <w:rsid w:val="003A0227"/>
    <w:rsid w:val="003A0441"/>
    <w:rsid w:val="003A063B"/>
    <w:rsid w:val="003A0BD7"/>
    <w:rsid w:val="003A10EF"/>
    <w:rsid w:val="003A1211"/>
    <w:rsid w:val="003A1630"/>
    <w:rsid w:val="003A183E"/>
    <w:rsid w:val="003A1C70"/>
    <w:rsid w:val="003A1C8E"/>
    <w:rsid w:val="003A201E"/>
    <w:rsid w:val="003A23C5"/>
    <w:rsid w:val="003A2C67"/>
    <w:rsid w:val="003A3272"/>
    <w:rsid w:val="003A3420"/>
    <w:rsid w:val="003A36CE"/>
    <w:rsid w:val="003A4101"/>
    <w:rsid w:val="003A4315"/>
    <w:rsid w:val="003A43C2"/>
    <w:rsid w:val="003A5164"/>
    <w:rsid w:val="003A539C"/>
    <w:rsid w:val="003A5EA0"/>
    <w:rsid w:val="003A603E"/>
    <w:rsid w:val="003A6999"/>
    <w:rsid w:val="003A6C02"/>
    <w:rsid w:val="003A6F89"/>
    <w:rsid w:val="003A75AE"/>
    <w:rsid w:val="003A7792"/>
    <w:rsid w:val="003A788E"/>
    <w:rsid w:val="003A79B2"/>
    <w:rsid w:val="003A79DD"/>
    <w:rsid w:val="003A7B38"/>
    <w:rsid w:val="003A7BEE"/>
    <w:rsid w:val="003A7D02"/>
    <w:rsid w:val="003A7D9A"/>
    <w:rsid w:val="003A7F58"/>
    <w:rsid w:val="003B010F"/>
    <w:rsid w:val="003B080C"/>
    <w:rsid w:val="003B096D"/>
    <w:rsid w:val="003B0CD8"/>
    <w:rsid w:val="003B0F12"/>
    <w:rsid w:val="003B1030"/>
    <w:rsid w:val="003B115E"/>
    <w:rsid w:val="003B1235"/>
    <w:rsid w:val="003B16BC"/>
    <w:rsid w:val="003B19C6"/>
    <w:rsid w:val="003B1E53"/>
    <w:rsid w:val="003B288B"/>
    <w:rsid w:val="003B2BD8"/>
    <w:rsid w:val="003B2C22"/>
    <w:rsid w:val="003B32CB"/>
    <w:rsid w:val="003B34A1"/>
    <w:rsid w:val="003B3907"/>
    <w:rsid w:val="003B3AAA"/>
    <w:rsid w:val="003B3C10"/>
    <w:rsid w:val="003B4563"/>
    <w:rsid w:val="003B456A"/>
    <w:rsid w:val="003B47E1"/>
    <w:rsid w:val="003B4DAF"/>
    <w:rsid w:val="003B4EA9"/>
    <w:rsid w:val="003B5452"/>
    <w:rsid w:val="003B57AC"/>
    <w:rsid w:val="003B5963"/>
    <w:rsid w:val="003B5C13"/>
    <w:rsid w:val="003B5E93"/>
    <w:rsid w:val="003B6483"/>
    <w:rsid w:val="003B66BD"/>
    <w:rsid w:val="003B671A"/>
    <w:rsid w:val="003B686A"/>
    <w:rsid w:val="003B6B2D"/>
    <w:rsid w:val="003B6CA9"/>
    <w:rsid w:val="003B7154"/>
    <w:rsid w:val="003B725C"/>
    <w:rsid w:val="003B72CC"/>
    <w:rsid w:val="003B74DE"/>
    <w:rsid w:val="003B75F9"/>
    <w:rsid w:val="003B76B1"/>
    <w:rsid w:val="003B7AE2"/>
    <w:rsid w:val="003B7CFE"/>
    <w:rsid w:val="003B7F30"/>
    <w:rsid w:val="003C00B0"/>
    <w:rsid w:val="003C0286"/>
    <w:rsid w:val="003C08CE"/>
    <w:rsid w:val="003C0983"/>
    <w:rsid w:val="003C0A26"/>
    <w:rsid w:val="003C0B60"/>
    <w:rsid w:val="003C0C53"/>
    <w:rsid w:val="003C0E79"/>
    <w:rsid w:val="003C0F0F"/>
    <w:rsid w:val="003C10A2"/>
    <w:rsid w:val="003C1553"/>
    <w:rsid w:val="003C16C0"/>
    <w:rsid w:val="003C16FA"/>
    <w:rsid w:val="003C189D"/>
    <w:rsid w:val="003C2221"/>
    <w:rsid w:val="003C2350"/>
    <w:rsid w:val="003C2596"/>
    <w:rsid w:val="003C2743"/>
    <w:rsid w:val="003C290F"/>
    <w:rsid w:val="003C2A80"/>
    <w:rsid w:val="003C2B55"/>
    <w:rsid w:val="003C326A"/>
    <w:rsid w:val="003C32D3"/>
    <w:rsid w:val="003C3760"/>
    <w:rsid w:val="003C3861"/>
    <w:rsid w:val="003C441F"/>
    <w:rsid w:val="003C465E"/>
    <w:rsid w:val="003C49B3"/>
    <w:rsid w:val="003C4B0C"/>
    <w:rsid w:val="003C4B2B"/>
    <w:rsid w:val="003C508B"/>
    <w:rsid w:val="003C52BE"/>
    <w:rsid w:val="003C590B"/>
    <w:rsid w:val="003C60B0"/>
    <w:rsid w:val="003C64CA"/>
    <w:rsid w:val="003C6BA3"/>
    <w:rsid w:val="003C6C87"/>
    <w:rsid w:val="003C6EDF"/>
    <w:rsid w:val="003C6F31"/>
    <w:rsid w:val="003C6FE0"/>
    <w:rsid w:val="003C76F9"/>
    <w:rsid w:val="003D009A"/>
    <w:rsid w:val="003D05AF"/>
    <w:rsid w:val="003D0B47"/>
    <w:rsid w:val="003D0D80"/>
    <w:rsid w:val="003D0DEC"/>
    <w:rsid w:val="003D0F48"/>
    <w:rsid w:val="003D1401"/>
    <w:rsid w:val="003D178F"/>
    <w:rsid w:val="003D1AC2"/>
    <w:rsid w:val="003D1B07"/>
    <w:rsid w:val="003D1B52"/>
    <w:rsid w:val="003D2187"/>
    <w:rsid w:val="003D23F2"/>
    <w:rsid w:val="003D2A11"/>
    <w:rsid w:val="003D2C2B"/>
    <w:rsid w:val="003D2CB5"/>
    <w:rsid w:val="003D2D4E"/>
    <w:rsid w:val="003D2DD0"/>
    <w:rsid w:val="003D2E1C"/>
    <w:rsid w:val="003D3604"/>
    <w:rsid w:val="003D3DE9"/>
    <w:rsid w:val="003D40E6"/>
    <w:rsid w:val="003D41EB"/>
    <w:rsid w:val="003D4A14"/>
    <w:rsid w:val="003D4FBD"/>
    <w:rsid w:val="003D50FF"/>
    <w:rsid w:val="003D51EB"/>
    <w:rsid w:val="003D539F"/>
    <w:rsid w:val="003D5A4A"/>
    <w:rsid w:val="003D5D4F"/>
    <w:rsid w:val="003D5F2B"/>
    <w:rsid w:val="003D5FE8"/>
    <w:rsid w:val="003D66E8"/>
    <w:rsid w:val="003D6923"/>
    <w:rsid w:val="003D6AAC"/>
    <w:rsid w:val="003D6BFE"/>
    <w:rsid w:val="003D6CCD"/>
    <w:rsid w:val="003D77D3"/>
    <w:rsid w:val="003D7956"/>
    <w:rsid w:val="003D7C44"/>
    <w:rsid w:val="003E035D"/>
    <w:rsid w:val="003E038E"/>
    <w:rsid w:val="003E05B7"/>
    <w:rsid w:val="003E079C"/>
    <w:rsid w:val="003E1A48"/>
    <w:rsid w:val="003E220B"/>
    <w:rsid w:val="003E227F"/>
    <w:rsid w:val="003E252C"/>
    <w:rsid w:val="003E26E3"/>
    <w:rsid w:val="003E27B0"/>
    <w:rsid w:val="003E285D"/>
    <w:rsid w:val="003E28EF"/>
    <w:rsid w:val="003E2C05"/>
    <w:rsid w:val="003E2D48"/>
    <w:rsid w:val="003E2F48"/>
    <w:rsid w:val="003E3344"/>
    <w:rsid w:val="003E347F"/>
    <w:rsid w:val="003E47B3"/>
    <w:rsid w:val="003E50B0"/>
    <w:rsid w:val="003E5174"/>
    <w:rsid w:val="003E5EBA"/>
    <w:rsid w:val="003E5FA5"/>
    <w:rsid w:val="003E63F1"/>
    <w:rsid w:val="003E6413"/>
    <w:rsid w:val="003E6755"/>
    <w:rsid w:val="003E68A2"/>
    <w:rsid w:val="003E6902"/>
    <w:rsid w:val="003E6E65"/>
    <w:rsid w:val="003E6EAF"/>
    <w:rsid w:val="003E709F"/>
    <w:rsid w:val="003E7204"/>
    <w:rsid w:val="003E743E"/>
    <w:rsid w:val="003E7727"/>
    <w:rsid w:val="003F0356"/>
    <w:rsid w:val="003F0357"/>
    <w:rsid w:val="003F03B2"/>
    <w:rsid w:val="003F075A"/>
    <w:rsid w:val="003F0777"/>
    <w:rsid w:val="003F08D8"/>
    <w:rsid w:val="003F0F67"/>
    <w:rsid w:val="003F11DD"/>
    <w:rsid w:val="003F154A"/>
    <w:rsid w:val="003F15A1"/>
    <w:rsid w:val="003F1CE0"/>
    <w:rsid w:val="003F21F8"/>
    <w:rsid w:val="003F2812"/>
    <w:rsid w:val="003F28AC"/>
    <w:rsid w:val="003F295F"/>
    <w:rsid w:val="003F2BF6"/>
    <w:rsid w:val="003F2FC3"/>
    <w:rsid w:val="003F303B"/>
    <w:rsid w:val="003F31DF"/>
    <w:rsid w:val="003F3287"/>
    <w:rsid w:val="003F38C8"/>
    <w:rsid w:val="003F3D04"/>
    <w:rsid w:val="003F3DEA"/>
    <w:rsid w:val="003F3EE1"/>
    <w:rsid w:val="003F3F8A"/>
    <w:rsid w:val="003F40A2"/>
    <w:rsid w:val="003F420C"/>
    <w:rsid w:val="003F421A"/>
    <w:rsid w:val="003F49DD"/>
    <w:rsid w:val="003F52AA"/>
    <w:rsid w:val="003F54C8"/>
    <w:rsid w:val="003F56E3"/>
    <w:rsid w:val="003F5824"/>
    <w:rsid w:val="003F5A53"/>
    <w:rsid w:val="003F5B7C"/>
    <w:rsid w:val="003F5C59"/>
    <w:rsid w:val="003F5F58"/>
    <w:rsid w:val="003F5FC0"/>
    <w:rsid w:val="003F60C9"/>
    <w:rsid w:val="003F6717"/>
    <w:rsid w:val="003F6B6C"/>
    <w:rsid w:val="003F6CD1"/>
    <w:rsid w:val="003F6DA0"/>
    <w:rsid w:val="003F7526"/>
    <w:rsid w:val="003F780D"/>
    <w:rsid w:val="003F78E9"/>
    <w:rsid w:val="003F7979"/>
    <w:rsid w:val="003F7B50"/>
    <w:rsid w:val="00400772"/>
    <w:rsid w:val="004009A1"/>
    <w:rsid w:val="00400A8B"/>
    <w:rsid w:val="00400B94"/>
    <w:rsid w:val="00400CBF"/>
    <w:rsid w:val="00401092"/>
    <w:rsid w:val="0040116D"/>
    <w:rsid w:val="0040140D"/>
    <w:rsid w:val="0040146D"/>
    <w:rsid w:val="00401694"/>
    <w:rsid w:val="004019B2"/>
    <w:rsid w:val="00401C2B"/>
    <w:rsid w:val="00401C6A"/>
    <w:rsid w:val="00401CD7"/>
    <w:rsid w:val="00401DE6"/>
    <w:rsid w:val="00401F9B"/>
    <w:rsid w:val="00402246"/>
    <w:rsid w:val="004024D9"/>
    <w:rsid w:val="00402527"/>
    <w:rsid w:val="00402586"/>
    <w:rsid w:val="00402837"/>
    <w:rsid w:val="00402C68"/>
    <w:rsid w:val="00402E31"/>
    <w:rsid w:val="00402F11"/>
    <w:rsid w:val="00402F26"/>
    <w:rsid w:val="004031B2"/>
    <w:rsid w:val="0040341C"/>
    <w:rsid w:val="00403A54"/>
    <w:rsid w:val="00403BB4"/>
    <w:rsid w:val="00403C42"/>
    <w:rsid w:val="00403F30"/>
    <w:rsid w:val="00404178"/>
    <w:rsid w:val="004044F3"/>
    <w:rsid w:val="00404A1B"/>
    <w:rsid w:val="00404C0D"/>
    <w:rsid w:val="00404D3B"/>
    <w:rsid w:val="00404F7E"/>
    <w:rsid w:val="004053E4"/>
    <w:rsid w:val="004053FE"/>
    <w:rsid w:val="0040579E"/>
    <w:rsid w:val="004058E2"/>
    <w:rsid w:val="00405ACE"/>
    <w:rsid w:val="00405E6F"/>
    <w:rsid w:val="00406221"/>
    <w:rsid w:val="00406544"/>
    <w:rsid w:val="004067C4"/>
    <w:rsid w:val="00406BAB"/>
    <w:rsid w:val="00406BFD"/>
    <w:rsid w:val="00407012"/>
    <w:rsid w:val="00407481"/>
    <w:rsid w:val="00407DB5"/>
    <w:rsid w:val="00410002"/>
    <w:rsid w:val="0041042B"/>
    <w:rsid w:val="00410852"/>
    <w:rsid w:val="00410CCE"/>
    <w:rsid w:val="00410E14"/>
    <w:rsid w:val="00410FFD"/>
    <w:rsid w:val="00411523"/>
    <w:rsid w:val="0041161F"/>
    <w:rsid w:val="00411641"/>
    <w:rsid w:val="00411EBA"/>
    <w:rsid w:val="00411FFC"/>
    <w:rsid w:val="00412387"/>
    <w:rsid w:val="0041238A"/>
    <w:rsid w:val="00412708"/>
    <w:rsid w:val="00412C75"/>
    <w:rsid w:val="00412D7A"/>
    <w:rsid w:val="00412DA6"/>
    <w:rsid w:val="00412FB1"/>
    <w:rsid w:val="00413053"/>
    <w:rsid w:val="00413120"/>
    <w:rsid w:val="004131BC"/>
    <w:rsid w:val="0041373B"/>
    <w:rsid w:val="0041383E"/>
    <w:rsid w:val="00413FDA"/>
    <w:rsid w:val="004144FC"/>
    <w:rsid w:val="00414503"/>
    <w:rsid w:val="00414547"/>
    <w:rsid w:val="00414DD1"/>
    <w:rsid w:val="00414E33"/>
    <w:rsid w:val="00414E8A"/>
    <w:rsid w:val="00414F59"/>
    <w:rsid w:val="0041521A"/>
    <w:rsid w:val="0041573C"/>
    <w:rsid w:val="00415902"/>
    <w:rsid w:val="00415C06"/>
    <w:rsid w:val="0041601B"/>
    <w:rsid w:val="0041624D"/>
    <w:rsid w:val="004162C1"/>
    <w:rsid w:val="00416334"/>
    <w:rsid w:val="00416467"/>
    <w:rsid w:val="00416684"/>
    <w:rsid w:val="004166BB"/>
    <w:rsid w:val="00416A41"/>
    <w:rsid w:val="00416A4D"/>
    <w:rsid w:val="00417004"/>
    <w:rsid w:val="004170C2"/>
    <w:rsid w:val="00417672"/>
    <w:rsid w:val="00417BA5"/>
    <w:rsid w:val="00420773"/>
    <w:rsid w:val="004207FA"/>
    <w:rsid w:val="004209DE"/>
    <w:rsid w:val="00420A28"/>
    <w:rsid w:val="00420E91"/>
    <w:rsid w:val="00420F97"/>
    <w:rsid w:val="00420FDD"/>
    <w:rsid w:val="004219CD"/>
    <w:rsid w:val="00421BBD"/>
    <w:rsid w:val="00421BEC"/>
    <w:rsid w:val="00421C9C"/>
    <w:rsid w:val="00421D5E"/>
    <w:rsid w:val="00421E64"/>
    <w:rsid w:val="004222EF"/>
    <w:rsid w:val="00422524"/>
    <w:rsid w:val="004225A9"/>
    <w:rsid w:val="00422C74"/>
    <w:rsid w:val="00422CFE"/>
    <w:rsid w:val="00422D2E"/>
    <w:rsid w:val="00422DD5"/>
    <w:rsid w:val="00422F15"/>
    <w:rsid w:val="0042318A"/>
    <w:rsid w:val="00423330"/>
    <w:rsid w:val="004237EA"/>
    <w:rsid w:val="00423A03"/>
    <w:rsid w:val="004240AD"/>
    <w:rsid w:val="004242DE"/>
    <w:rsid w:val="004243D1"/>
    <w:rsid w:val="00424422"/>
    <w:rsid w:val="004245A5"/>
    <w:rsid w:val="00424652"/>
    <w:rsid w:val="004246BD"/>
    <w:rsid w:val="004247AF"/>
    <w:rsid w:val="00424B61"/>
    <w:rsid w:val="00424BD9"/>
    <w:rsid w:val="00424E43"/>
    <w:rsid w:val="00424FC5"/>
    <w:rsid w:val="00425245"/>
    <w:rsid w:val="004256B8"/>
    <w:rsid w:val="00425882"/>
    <w:rsid w:val="00425A70"/>
    <w:rsid w:val="00425BE0"/>
    <w:rsid w:val="00425FA9"/>
    <w:rsid w:val="004261F3"/>
    <w:rsid w:val="00426252"/>
    <w:rsid w:val="00426794"/>
    <w:rsid w:val="00426875"/>
    <w:rsid w:val="004269A1"/>
    <w:rsid w:val="00426AA0"/>
    <w:rsid w:val="00426BA3"/>
    <w:rsid w:val="00427319"/>
    <w:rsid w:val="0042735D"/>
    <w:rsid w:val="00427402"/>
    <w:rsid w:val="00427415"/>
    <w:rsid w:val="0042744F"/>
    <w:rsid w:val="0042772F"/>
    <w:rsid w:val="00427A0E"/>
    <w:rsid w:val="004302FE"/>
    <w:rsid w:val="004304E7"/>
    <w:rsid w:val="004308F1"/>
    <w:rsid w:val="00430A9E"/>
    <w:rsid w:val="00430F4A"/>
    <w:rsid w:val="0043219A"/>
    <w:rsid w:val="004322C6"/>
    <w:rsid w:val="00432503"/>
    <w:rsid w:val="0043250D"/>
    <w:rsid w:val="0043284E"/>
    <w:rsid w:val="00432C11"/>
    <w:rsid w:val="00432DB1"/>
    <w:rsid w:val="004330F2"/>
    <w:rsid w:val="00433243"/>
    <w:rsid w:val="00433565"/>
    <w:rsid w:val="00433634"/>
    <w:rsid w:val="00433832"/>
    <w:rsid w:val="00433B52"/>
    <w:rsid w:val="00434669"/>
    <w:rsid w:val="00434BB9"/>
    <w:rsid w:val="00434CAB"/>
    <w:rsid w:val="00434D02"/>
    <w:rsid w:val="004350FF"/>
    <w:rsid w:val="004353B8"/>
    <w:rsid w:val="004356B4"/>
    <w:rsid w:val="0043595D"/>
    <w:rsid w:val="00435C7B"/>
    <w:rsid w:val="00435EB4"/>
    <w:rsid w:val="00435EBF"/>
    <w:rsid w:val="0043603D"/>
    <w:rsid w:val="00436278"/>
    <w:rsid w:val="004368C2"/>
    <w:rsid w:val="00436C8C"/>
    <w:rsid w:val="00436E0A"/>
    <w:rsid w:val="004372BA"/>
    <w:rsid w:val="004375B8"/>
    <w:rsid w:val="004375DE"/>
    <w:rsid w:val="00437929"/>
    <w:rsid w:val="00437D81"/>
    <w:rsid w:val="00437F87"/>
    <w:rsid w:val="004407C9"/>
    <w:rsid w:val="00440879"/>
    <w:rsid w:val="00440E70"/>
    <w:rsid w:val="00441291"/>
    <w:rsid w:val="00441A9E"/>
    <w:rsid w:val="00441E08"/>
    <w:rsid w:val="00441E77"/>
    <w:rsid w:val="0044222C"/>
    <w:rsid w:val="004422EA"/>
    <w:rsid w:val="004426C5"/>
    <w:rsid w:val="00442991"/>
    <w:rsid w:val="00442AF8"/>
    <w:rsid w:val="00442B02"/>
    <w:rsid w:val="00442BB8"/>
    <w:rsid w:val="00443556"/>
    <w:rsid w:val="00443A49"/>
    <w:rsid w:val="00443AE7"/>
    <w:rsid w:val="00443B46"/>
    <w:rsid w:val="00443D51"/>
    <w:rsid w:val="0044409B"/>
    <w:rsid w:val="004442CA"/>
    <w:rsid w:val="0044457E"/>
    <w:rsid w:val="00444625"/>
    <w:rsid w:val="00444694"/>
    <w:rsid w:val="0044485D"/>
    <w:rsid w:val="004448C7"/>
    <w:rsid w:val="00444D77"/>
    <w:rsid w:val="00445371"/>
    <w:rsid w:val="004454C6"/>
    <w:rsid w:val="00445685"/>
    <w:rsid w:val="00445756"/>
    <w:rsid w:val="004459CD"/>
    <w:rsid w:val="00445AF0"/>
    <w:rsid w:val="00445F6D"/>
    <w:rsid w:val="00445FD7"/>
    <w:rsid w:val="0044610B"/>
    <w:rsid w:val="004461AF"/>
    <w:rsid w:val="00446438"/>
    <w:rsid w:val="0044644B"/>
    <w:rsid w:val="004467F2"/>
    <w:rsid w:val="0044680A"/>
    <w:rsid w:val="00446A8A"/>
    <w:rsid w:val="0044755D"/>
    <w:rsid w:val="00447719"/>
    <w:rsid w:val="00447DB9"/>
    <w:rsid w:val="004500D0"/>
    <w:rsid w:val="004503D0"/>
    <w:rsid w:val="00450714"/>
    <w:rsid w:val="00450C6B"/>
    <w:rsid w:val="00450CB4"/>
    <w:rsid w:val="00450DE5"/>
    <w:rsid w:val="004510B7"/>
    <w:rsid w:val="00451DDF"/>
    <w:rsid w:val="00451F7F"/>
    <w:rsid w:val="0045206F"/>
    <w:rsid w:val="00452EBA"/>
    <w:rsid w:val="00452F3F"/>
    <w:rsid w:val="0045328F"/>
    <w:rsid w:val="004537B9"/>
    <w:rsid w:val="00453FD8"/>
    <w:rsid w:val="004542C5"/>
    <w:rsid w:val="0045434E"/>
    <w:rsid w:val="004546E1"/>
    <w:rsid w:val="0045494C"/>
    <w:rsid w:val="00454B61"/>
    <w:rsid w:val="00455201"/>
    <w:rsid w:val="00455269"/>
    <w:rsid w:val="004552AD"/>
    <w:rsid w:val="004555D1"/>
    <w:rsid w:val="00455B4B"/>
    <w:rsid w:val="00455E70"/>
    <w:rsid w:val="00455EC4"/>
    <w:rsid w:val="00455F12"/>
    <w:rsid w:val="00455FCA"/>
    <w:rsid w:val="0045605E"/>
    <w:rsid w:val="0045639B"/>
    <w:rsid w:val="004566F1"/>
    <w:rsid w:val="00456745"/>
    <w:rsid w:val="004567AB"/>
    <w:rsid w:val="00456F3D"/>
    <w:rsid w:val="0045703F"/>
    <w:rsid w:val="00457A5E"/>
    <w:rsid w:val="00457DCD"/>
    <w:rsid w:val="00460337"/>
    <w:rsid w:val="00460613"/>
    <w:rsid w:val="004608E8"/>
    <w:rsid w:val="00460904"/>
    <w:rsid w:val="00460BC9"/>
    <w:rsid w:val="00460DFD"/>
    <w:rsid w:val="004615C7"/>
    <w:rsid w:val="0046162B"/>
    <w:rsid w:val="004618CD"/>
    <w:rsid w:val="00461919"/>
    <w:rsid w:val="00461C90"/>
    <w:rsid w:val="00461CA8"/>
    <w:rsid w:val="004621A7"/>
    <w:rsid w:val="0046226B"/>
    <w:rsid w:val="00462461"/>
    <w:rsid w:val="004627A2"/>
    <w:rsid w:val="00462B64"/>
    <w:rsid w:val="00462C75"/>
    <w:rsid w:val="00463022"/>
    <w:rsid w:val="00463062"/>
    <w:rsid w:val="00463781"/>
    <w:rsid w:val="004637EA"/>
    <w:rsid w:val="00463BC6"/>
    <w:rsid w:val="00463D30"/>
    <w:rsid w:val="00464683"/>
    <w:rsid w:val="00464A8D"/>
    <w:rsid w:val="00464C5E"/>
    <w:rsid w:val="004652A8"/>
    <w:rsid w:val="00465DCC"/>
    <w:rsid w:val="00465F44"/>
    <w:rsid w:val="00466164"/>
    <w:rsid w:val="004663E7"/>
    <w:rsid w:val="004663EC"/>
    <w:rsid w:val="00466847"/>
    <w:rsid w:val="00466892"/>
    <w:rsid w:val="00466D74"/>
    <w:rsid w:val="00467343"/>
    <w:rsid w:val="004674BA"/>
    <w:rsid w:val="0046767A"/>
    <w:rsid w:val="004676CD"/>
    <w:rsid w:val="00467A4F"/>
    <w:rsid w:val="00467D66"/>
    <w:rsid w:val="0047057A"/>
    <w:rsid w:val="00470962"/>
    <w:rsid w:val="00470B01"/>
    <w:rsid w:val="00470B24"/>
    <w:rsid w:val="00470B3A"/>
    <w:rsid w:val="00470DEB"/>
    <w:rsid w:val="00470EFA"/>
    <w:rsid w:val="0047132F"/>
    <w:rsid w:val="00471B91"/>
    <w:rsid w:val="004720C3"/>
    <w:rsid w:val="004720F0"/>
    <w:rsid w:val="0047219D"/>
    <w:rsid w:val="004723A1"/>
    <w:rsid w:val="0047245A"/>
    <w:rsid w:val="004726F6"/>
    <w:rsid w:val="00472A7B"/>
    <w:rsid w:val="00472EAD"/>
    <w:rsid w:val="00472EB6"/>
    <w:rsid w:val="004731E3"/>
    <w:rsid w:val="004731EA"/>
    <w:rsid w:val="004736D8"/>
    <w:rsid w:val="004737F4"/>
    <w:rsid w:val="004737F8"/>
    <w:rsid w:val="00473A58"/>
    <w:rsid w:val="00473DAA"/>
    <w:rsid w:val="00473E79"/>
    <w:rsid w:val="0047435E"/>
    <w:rsid w:val="00474541"/>
    <w:rsid w:val="00474543"/>
    <w:rsid w:val="004746D0"/>
    <w:rsid w:val="004748D0"/>
    <w:rsid w:val="00474B7F"/>
    <w:rsid w:val="00474F04"/>
    <w:rsid w:val="00474F46"/>
    <w:rsid w:val="00474FAC"/>
    <w:rsid w:val="00474FE8"/>
    <w:rsid w:val="0047501F"/>
    <w:rsid w:val="004751D8"/>
    <w:rsid w:val="00476110"/>
    <w:rsid w:val="004767BC"/>
    <w:rsid w:val="0047685D"/>
    <w:rsid w:val="0047736A"/>
    <w:rsid w:val="0047780A"/>
    <w:rsid w:val="00477DC7"/>
    <w:rsid w:val="00477DD8"/>
    <w:rsid w:val="004806A6"/>
    <w:rsid w:val="00480780"/>
    <w:rsid w:val="00480866"/>
    <w:rsid w:val="00480B15"/>
    <w:rsid w:val="00480BF8"/>
    <w:rsid w:val="00480FD5"/>
    <w:rsid w:val="00482118"/>
    <w:rsid w:val="0048211B"/>
    <w:rsid w:val="004821DC"/>
    <w:rsid w:val="00482426"/>
    <w:rsid w:val="00482B48"/>
    <w:rsid w:val="00482DBC"/>
    <w:rsid w:val="00482F93"/>
    <w:rsid w:val="004833A7"/>
    <w:rsid w:val="004833F1"/>
    <w:rsid w:val="004836F6"/>
    <w:rsid w:val="00483939"/>
    <w:rsid w:val="00483D0D"/>
    <w:rsid w:val="00483E3F"/>
    <w:rsid w:val="00483F15"/>
    <w:rsid w:val="00483FC7"/>
    <w:rsid w:val="00484055"/>
    <w:rsid w:val="00484125"/>
    <w:rsid w:val="0048444B"/>
    <w:rsid w:val="00484544"/>
    <w:rsid w:val="00484E07"/>
    <w:rsid w:val="00484EE1"/>
    <w:rsid w:val="00484F52"/>
    <w:rsid w:val="00484F6B"/>
    <w:rsid w:val="004850A0"/>
    <w:rsid w:val="00485593"/>
    <w:rsid w:val="004855B7"/>
    <w:rsid w:val="004856AE"/>
    <w:rsid w:val="00485744"/>
    <w:rsid w:val="004857AD"/>
    <w:rsid w:val="004857EC"/>
    <w:rsid w:val="004858A9"/>
    <w:rsid w:val="00485D02"/>
    <w:rsid w:val="00485E07"/>
    <w:rsid w:val="004862E4"/>
    <w:rsid w:val="004863EB"/>
    <w:rsid w:val="004864AB"/>
    <w:rsid w:val="00486669"/>
    <w:rsid w:val="0048688B"/>
    <w:rsid w:val="00486ADA"/>
    <w:rsid w:val="00486F8A"/>
    <w:rsid w:val="0048706E"/>
    <w:rsid w:val="0048713B"/>
    <w:rsid w:val="00487373"/>
    <w:rsid w:val="0048738C"/>
    <w:rsid w:val="004875C5"/>
    <w:rsid w:val="00487603"/>
    <w:rsid w:val="004877E8"/>
    <w:rsid w:val="00487875"/>
    <w:rsid w:val="00487877"/>
    <w:rsid w:val="00487BB4"/>
    <w:rsid w:val="00487E44"/>
    <w:rsid w:val="00490148"/>
    <w:rsid w:val="004904BC"/>
    <w:rsid w:val="004910AD"/>
    <w:rsid w:val="00491198"/>
    <w:rsid w:val="0049229F"/>
    <w:rsid w:val="00492477"/>
    <w:rsid w:val="0049285B"/>
    <w:rsid w:val="0049290E"/>
    <w:rsid w:val="00492AD4"/>
    <w:rsid w:val="00492BA3"/>
    <w:rsid w:val="00492BCD"/>
    <w:rsid w:val="00492CCB"/>
    <w:rsid w:val="00493036"/>
    <w:rsid w:val="00494605"/>
    <w:rsid w:val="00494834"/>
    <w:rsid w:val="00494A12"/>
    <w:rsid w:val="00494ED2"/>
    <w:rsid w:val="004955BC"/>
    <w:rsid w:val="00495B6E"/>
    <w:rsid w:val="00495C5E"/>
    <w:rsid w:val="00495CF5"/>
    <w:rsid w:val="00495D75"/>
    <w:rsid w:val="00495E9C"/>
    <w:rsid w:val="004962E5"/>
    <w:rsid w:val="00496319"/>
    <w:rsid w:val="004966AA"/>
    <w:rsid w:val="00496A38"/>
    <w:rsid w:val="00496B6E"/>
    <w:rsid w:val="00496D48"/>
    <w:rsid w:val="00496E5E"/>
    <w:rsid w:val="00496F29"/>
    <w:rsid w:val="00497547"/>
    <w:rsid w:val="00497919"/>
    <w:rsid w:val="0049794A"/>
    <w:rsid w:val="00497CB2"/>
    <w:rsid w:val="00497DDD"/>
    <w:rsid w:val="004A02C1"/>
    <w:rsid w:val="004A0A56"/>
    <w:rsid w:val="004A0C07"/>
    <w:rsid w:val="004A1137"/>
    <w:rsid w:val="004A14C7"/>
    <w:rsid w:val="004A176F"/>
    <w:rsid w:val="004A1891"/>
    <w:rsid w:val="004A1BEC"/>
    <w:rsid w:val="004A1C4B"/>
    <w:rsid w:val="004A1ECF"/>
    <w:rsid w:val="004A20B2"/>
    <w:rsid w:val="004A254A"/>
    <w:rsid w:val="004A256A"/>
    <w:rsid w:val="004A28FC"/>
    <w:rsid w:val="004A2C38"/>
    <w:rsid w:val="004A2D5C"/>
    <w:rsid w:val="004A33FF"/>
    <w:rsid w:val="004A34F6"/>
    <w:rsid w:val="004A3524"/>
    <w:rsid w:val="004A380E"/>
    <w:rsid w:val="004A385B"/>
    <w:rsid w:val="004A3B76"/>
    <w:rsid w:val="004A3DA0"/>
    <w:rsid w:val="004A3DB2"/>
    <w:rsid w:val="004A4069"/>
    <w:rsid w:val="004A41C8"/>
    <w:rsid w:val="004A43D3"/>
    <w:rsid w:val="004A43F6"/>
    <w:rsid w:val="004A4918"/>
    <w:rsid w:val="004A4B56"/>
    <w:rsid w:val="004A4B9A"/>
    <w:rsid w:val="004A4EF5"/>
    <w:rsid w:val="004A5A14"/>
    <w:rsid w:val="004A5C55"/>
    <w:rsid w:val="004A5CC8"/>
    <w:rsid w:val="004A5DD4"/>
    <w:rsid w:val="004A6112"/>
    <w:rsid w:val="004A631D"/>
    <w:rsid w:val="004A65F6"/>
    <w:rsid w:val="004A6865"/>
    <w:rsid w:val="004A6894"/>
    <w:rsid w:val="004A69C8"/>
    <w:rsid w:val="004A6E8C"/>
    <w:rsid w:val="004A7060"/>
    <w:rsid w:val="004A720C"/>
    <w:rsid w:val="004A73C5"/>
    <w:rsid w:val="004A7410"/>
    <w:rsid w:val="004A7614"/>
    <w:rsid w:val="004A7633"/>
    <w:rsid w:val="004A764F"/>
    <w:rsid w:val="004A796C"/>
    <w:rsid w:val="004A799F"/>
    <w:rsid w:val="004A7B79"/>
    <w:rsid w:val="004A7CF9"/>
    <w:rsid w:val="004A7CFA"/>
    <w:rsid w:val="004A7EC7"/>
    <w:rsid w:val="004B0081"/>
    <w:rsid w:val="004B02F4"/>
    <w:rsid w:val="004B0318"/>
    <w:rsid w:val="004B0467"/>
    <w:rsid w:val="004B082A"/>
    <w:rsid w:val="004B0BD1"/>
    <w:rsid w:val="004B1197"/>
    <w:rsid w:val="004B16B7"/>
    <w:rsid w:val="004B1E0C"/>
    <w:rsid w:val="004B20B3"/>
    <w:rsid w:val="004B2150"/>
    <w:rsid w:val="004B26AB"/>
    <w:rsid w:val="004B29BD"/>
    <w:rsid w:val="004B2C58"/>
    <w:rsid w:val="004B2ECA"/>
    <w:rsid w:val="004B2F98"/>
    <w:rsid w:val="004B342D"/>
    <w:rsid w:val="004B3982"/>
    <w:rsid w:val="004B39C8"/>
    <w:rsid w:val="004B3DCD"/>
    <w:rsid w:val="004B3DFC"/>
    <w:rsid w:val="004B3E0F"/>
    <w:rsid w:val="004B40C5"/>
    <w:rsid w:val="004B437F"/>
    <w:rsid w:val="004B449B"/>
    <w:rsid w:val="004B4544"/>
    <w:rsid w:val="004B4739"/>
    <w:rsid w:val="004B482E"/>
    <w:rsid w:val="004B4978"/>
    <w:rsid w:val="004B4A37"/>
    <w:rsid w:val="004B4A52"/>
    <w:rsid w:val="004B4D8A"/>
    <w:rsid w:val="004B5364"/>
    <w:rsid w:val="004B5964"/>
    <w:rsid w:val="004B5D38"/>
    <w:rsid w:val="004B5DC9"/>
    <w:rsid w:val="004B606D"/>
    <w:rsid w:val="004B65C4"/>
    <w:rsid w:val="004B6F9C"/>
    <w:rsid w:val="004B764F"/>
    <w:rsid w:val="004B792F"/>
    <w:rsid w:val="004B7CC1"/>
    <w:rsid w:val="004C0096"/>
    <w:rsid w:val="004C020F"/>
    <w:rsid w:val="004C0312"/>
    <w:rsid w:val="004C078C"/>
    <w:rsid w:val="004C093C"/>
    <w:rsid w:val="004C0F06"/>
    <w:rsid w:val="004C0FEE"/>
    <w:rsid w:val="004C10EB"/>
    <w:rsid w:val="004C17F7"/>
    <w:rsid w:val="004C183B"/>
    <w:rsid w:val="004C1A56"/>
    <w:rsid w:val="004C1C32"/>
    <w:rsid w:val="004C1CB2"/>
    <w:rsid w:val="004C1D56"/>
    <w:rsid w:val="004C212A"/>
    <w:rsid w:val="004C21FE"/>
    <w:rsid w:val="004C2FCA"/>
    <w:rsid w:val="004C36BE"/>
    <w:rsid w:val="004C3782"/>
    <w:rsid w:val="004C3870"/>
    <w:rsid w:val="004C3AE0"/>
    <w:rsid w:val="004C3EE5"/>
    <w:rsid w:val="004C42B4"/>
    <w:rsid w:val="004C437A"/>
    <w:rsid w:val="004C4483"/>
    <w:rsid w:val="004C4489"/>
    <w:rsid w:val="004C4660"/>
    <w:rsid w:val="004C485C"/>
    <w:rsid w:val="004C49E5"/>
    <w:rsid w:val="004C4A12"/>
    <w:rsid w:val="004C4AC6"/>
    <w:rsid w:val="004C50AE"/>
    <w:rsid w:val="004C5676"/>
    <w:rsid w:val="004C5692"/>
    <w:rsid w:val="004C5B2F"/>
    <w:rsid w:val="004C5CA7"/>
    <w:rsid w:val="004C6042"/>
    <w:rsid w:val="004C64D4"/>
    <w:rsid w:val="004C65D6"/>
    <w:rsid w:val="004C7D8A"/>
    <w:rsid w:val="004C7E4C"/>
    <w:rsid w:val="004D00CD"/>
    <w:rsid w:val="004D0347"/>
    <w:rsid w:val="004D1D81"/>
    <w:rsid w:val="004D1FFF"/>
    <w:rsid w:val="004D2257"/>
    <w:rsid w:val="004D231D"/>
    <w:rsid w:val="004D24F0"/>
    <w:rsid w:val="004D287F"/>
    <w:rsid w:val="004D2BDF"/>
    <w:rsid w:val="004D2C54"/>
    <w:rsid w:val="004D2C9D"/>
    <w:rsid w:val="004D31A7"/>
    <w:rsid w:val="004D37F7"/>
    <w:rsid w:val="004D3B01"/>
    <w:rsid w:val="004D3B94"/>
    <w:rsid w:val="004D3F5B"/>
    <w:rsid w:val="004D4009"/>
    <w:rsid w:val="004D45F7"/>
    <w:rsid w:val="004D46A1"/>
    <w:rsid w:val="004D4CC8"/>
    <w:rsid w:val="004D4EFC"/>
    <w:rsid w:val="004D4FE8"/>
    <w:rsid w:val="004D503B"/>
    <w:rsid w:val="004D5111"/>
    <w:rsid w:val="004D5155"/>
    <w:rsid w:val="004D52D8"/>
    <w:rsid w:val="004D5F6D"/>
    <w:rsid w:val="004D66B1"/>
    <w:rsid w:val="004D76B2"/>
    <w:rsid w:val="004E00DB"/>
    <w:rsid w:val="004E02F3"/>
    <w:rsid w:val="004E030D"/>
    <w:rsid w:val="004E0769"/>
    <w:rsid w:val="004E0894"/>
    <w:rsid w:val="004E0A1D"/>
    <w:rsid w:val="004E0A89"/>
    <w:rsid w:val="004E0DFB"/>
    <w:rsid w:val="004E10A2"/>
    <w:rsid w:val="004E1589"/>
    <w:rsid w:val="004E18F1"/>
    <w:rsid w:val="004E192B"/>
    <w:rsid w:val="004E1E2F"/>
    <w:rsid w:val="004E2121"/>
    <w:rsid w:val="004E255D"/>
    <w:rsid w:val="004E287B"/>
    <w:rsid w:val="004E2887"/>
    <w:rsid w:val="004E2984"/>
    <w:rsid w:val="004E2D4C"/>
    <w:rsid w:val="004E2E9C"/>
    <w:rsid w:val="004E31AA"/>
    <w:rsid w:val="004E3387"/>
    <w:rsid w:val="004E33A7"/>
    <w:rsid w:val="004E33AA"/>
    <w:rsid w:val="004E34EE"/>
    <w:rsid w:val="004E35E2"/>
    <w:rsid w:val="004E3B91"/>
    <w:rsid w:val="004E3C2F"/>
    <w:rsid w:val="004E3E81"/>
    <w:rsid w:val="004E40F7"/>
    <w:rsid w:val="004E4356"/>
    <w:rsid w:val="004E43C2"/>
    <w:rsid w:val="004E447C"/>
    <w:rsid w:val="004E479F"/>
    <w:rsid w:val="004E4824"/>
    <w:rsid w:val="004E5487"/>
    <w:rsid w:val="004E54A7"/>
    <w:rsid w:val="004E558E"/>
    <w:rsid w:val="004E5763"/>
    <w:rsid w:val="004E577B"/>
    <w:rsid w:val="004E5BEF"/>
    <w:rsid w:val="004E5D27"/>
    <w:rsid w:val="004E5FD1"/>
    <w:rsid w:val="004E6639"/>
    <w:rsid w:val="004E672C"/>
    <w:rsid w:val="004E67AE"/>
    <w:rsid w:val="004E6C6A"/>
    <w:rsid w:val="004E7072"/>
    <w:rsid w:val="004E7255"/>
    <w:rsid w:val="004E76B6"/>
    <w:rsid w:val="004E7843"/>
    <w:rsid w:val="004F0046"/>
    <w:rsid w:val="004F021F"/>
    <w:rsid w:val="004F024B"/>
    <w:rsid w:val="004F0278"/>
    <w:rsid w:val="004F04DE"/>
    <w:rsid w:val="004F04E0"/>
    <w:rsid w:val="004F051A"/>
    <w:rsid w:val="004F0789"/>
    <w:rsid w:val="004F0931"/>
    <w:rsid w:val="004F0B34"/>
    <w:rsid w:val="004F0CE3"/>
    <w:rsid w:val="004F0E06"/>
    <w:rsid w:val="004F1026"/>
    <w:rsid w:val="004F1139"/>
    <w:rsid w:val="004F156C"/>
    <w:rsid w:val="004F19BC"/>
    <w:rsid w:val="004F1A7D"/>
    <w:rsid w:val="004F1B4B"/>
    <w:rsid w:val="004F1B88"/>
    <w:rsid w:val="004F1BFB"/>
    <w:rsid w:val="004F1C9D"/>
    <w:rsid w:val="004F1EAE"/>
    <w:rsid w:val="004F2962"/>
    <w:rsid w:val="004F2BB1"/>
    <w:rsid w:val="004F2C33"/>
    <w:rsid w:val="004F2CF1"/>
    <w:rsid w:val="004F2E1C"/>
    <w:rsid w:val="004F37E4"/>
    <w:rsid w:val="004F3821"/>
    <w:rsid w:val="004F390B"/>
    <w:rsid w:val="004F3C21"/>
    <w:rsid w:val="004F3C59"/>
    <w:rsid w:val="004F4572"/>
    <w:rsid w:val="004F4735"/>
    <w:rsid w:val="004F47A0"/>
    <w:rsid w:val="004F4A1B"/>
    <w:rsid w:val="004F52E2"/>
    <w:rsid w:val="004F53EA"/>
    <w:rsid w:val="004F56C2"/>
    <w:rsid w:val="004F576B"/>
    <w:rsid w:val="004F57AD"/>
    <w:rsid w:val="004F59C9"/>
    <w:rsid w:val="004F5D2A"/>
    <w:rsid w:val="004F5E06"/>
    <w:rsid w:val="004F5E4A"/>
    <w:rsid w:val="004F670B"/>
    <w:rsid w:val="004F6777"/>
    <w:rsid w:val="004F6C3E"/>
    <w:rsid w:val="004F6C5E"/>
    <w:rsid w:val="004F6D26"/>
    <w:rsid w:val="004F6FC0"/>
    <w:rsid w:val="004F712C"/>
    <w:rsid w:val="004F7219"/>
    <w:rsid w:val="004F74DC"/>
    <w:rsid w:val="004F7955"/>
    <w:rsid w:val="004F7B0F"/>
    <w:rsid w:val="004F7BF2"/>
    <w:rsid w:val="004F7CD5"/>
    <w:rsid w:val="004F7D14"/>
    <w:rsid w:val="004F7DC1"/>
    <w:rsid w:val="004F7ED6"/>
    <w:rsid w:val="00500030"/>
    <w:rsid w:val="0050022D"/>
    <w:rsid w:val="00500304"/>
    <w:rsid w:val="00500333"/>
    <w:rsid w:val="00500609"/>
    <w:rsid w:val="00500EFE"/>
    <w:rsid w:val="00501020"/>
    <w:rsid w:val="00501DFE"/>
    <w:rsid w:val="00501E67"/>
    <w:rsid w:val="00502010"/>
    <w:rsid w:val="00502018"/>
    <w:rsid w:val="00502062"/>
    <w:rsid w:val="0050245A"/>
    <w:rsid w:val="0050292C"/>
    <w:rsid w:val="00502944"/>
    <w:rsid w:val="00502C63"/>
    <w:rsid w:val="0050301A"/>
    <w:rsid w:val="005031BD"/>
    <w:rsid w:val="0050335D"/>
    <w:rsid w:val="00503439"/>
    <w:rsid w:val="005037E2"/>
    <w:rsid w:val="00503B2C"/>
    <w:rsid w:val="00504187"/>
    <w:rsid w:val="00504B33"/>
    <w:rsid w:val="00505207"/>
    <w:rsid w:val="00505312"/>
    <w:rsid w:val="00505482"/>
    <w:rsid w:val="005056CD"/>
    <w:rsid w:val="00505A21"/>
    <w:rsid w:val="00505BDC"/>
    <w:rsid w:val="00506227"/>
    <w:rsid w:val="0050627A"/>
    <w:rsid w:val="00506452"/>
    <w:rsid w:val="0050667E"/>
    <w:rsid w:val="005067F0"/>
    <w:rsid w:val="0050699D"/>
    <w:rsid w:val="00506A21"/>
    <w:rsid w:val="00506D02"/>
    <w:rsid w:val="00507718"/>
    <w:rsid w:val="00507A50"/>
    <w:rsid w:val="00507BAC"/>
    <w:rsid w:val="00507CD4"/>
    <w:rsid w:val="00510577"/>
    <w:rsid w:val="005108FC"/>
    <w:rsid w:val="00510962"/>
    <w:rsid w:val="00510E36"/>
    <w:rsid w:val="0051112D"/>
    <w:rsid w:val="00511333"/>
    <w:rsid w:val="00511893"/>
    <w:rsid w:val="00511A38"/>
    <w:rsid w:val="005120DB"/>
    <w:rsid w:val="00512655"/>
    <w:rsid w:val="0051287B"/>
    <w:rsid w:val="00512FB0"/>
    <w:rsid w:val="0051300D"/>
    <w:rsid w:val="005135AD"/>
    <w:rsid w:val="00513811"/>
    <w:rsid w:val="00513C36"/>
    <w:rsid w:val="00513F13"/>
    <w:rsid w:val="00513FA8"/>
    <w:rsid w:val="00514017"/>
    <w:rsid w:val="0051435B"/>
    <w:rsid w:val="00514413"/>
    <w:rsid w:val="00514419"/>
    <w:rsid w:val="00514427"/>
    <w:rsid w:val="0051449F"/>
    <w:rsid w:val="0051490F"/>
    <w:rsid w:val="00514ACD"/>
    <w:rsid w:val="00514C15"/>
    <w:rsid w:val="00514C48"/>
    <w:rsid w:val="00514E08"/>
    <w:rsid w:val="00515D36"/>
    <w:rsid w:val="00515F13"/>
    <w:rsid w:val="00516422"/>
    <w:rsid w:val="00516596"/>
    <w:rsid w:val="005166E8"/>
    <w:rsid w:val="00516A61"/>
    <w:rsid w:val="00516E84"/>
    <w:rsid w:val="00516F98"/>
    <w:rsid w:val="005171E6"/>
    <w:rsid w:val="005173D6"/>
    <w:rsid w:val="00517605"/>
    <w:rsid w:val="00517623"/>
    <w:rsid w:val="0051768A"/>
    <w:rsid w:val="0051780E"/>
    <w:rsid w:val="00517C66"/>
    <w:rsid w:val="00517E3B"/>
    <w:rsid w:val="005203AF"/>
    <w:rsid w:val="00520423"/>
    <w:rsid w:val="005213DB"/>
    <w:rsid w:val="005213E4"/>
    <w:rsid w:val="00521732"/>
    <w:rsid w:val="00521B78"/>
    <w:rsid w:val="00521B96"/>
    <w:rsid w:val="00521C13"/>
    <w:rsid w:val="0052203E"/>
    <w:rsid w:val="005222A1"/>
    <w:rsid w:val="00522761"/>
    <w:rsid w:val="0052297B"/>
    <w:rsid w:val="00522A33"/>
    <w:rsid w:val="00522BCF"/>
    <w:rsid w:val="00522C63"/>
    <w:rsid w:val="00522CDC"/>
    <w:rsid w:val="00522E63"/>
    <w:rsid w:val="00522FF2"/>
    <w:rsid w:val="0052311D"/>
    <w:rsid w:val="005231D4"/>
    <w:rsid w:val="005236C4"/>
    <w:rsid w:val="00523823"/>
    <w:rsid w:val="00523A30"/>
    <w:rsid w:val="00523ACC"/>
    <w:rsid w:val="00523C17"/>
    <w:rsid w:val="00523DEB"/>
    <w:rsid w:val="00524584"/>
    <w:rsid w:val="00524AD0"/>
    <w:rsid w:val="00524B7B"/>
    <w:rsid w:val="00524C7F"/>
    <w:rsid w:val="0052515A"/>
    <w:rsid w:val="005254C6"/>
    <w:rsid w:val="005265F5"/>
    <w:rsid w:val="005267A7"/>
    <w:rsid w:val="00526944"/>
    <w:rsid w:val="00526D06"/>
    <w:rsid w:val="005276C3"/>
    <w:rsid w:val="0052798F"/>
    <w:rsid w:val="0053042C"/>
    <w:rsid w:val="005308F7"/>
    <w:rsid w:val="0053090C"/>
    <w:rsid w:val="00530B5A"/>
    <w:rsid w:val="005316DD"/>
    <w:rsid w:val="00531A8A"/>
    <w:rsid w:val="00531D14"/>
    <w:rsid w:val="005325FE"/>
    <w:rsid w:val="00532771"/>
    <w:rsid w:val="00533131"/>
    <w:rsid w:val="00533805"/>
    <w:rsid w:val="00533BD1"/>
    <w:rsid w:val="00533DE5"/>
    <w:rsid w:val="00533E89"/>
    <w:rsid w:val="0053414E"/>
    <w:rsid w:val="005345D6"/>
    <w:rsid w:val="00534686"/>
    <w:rsid w:val="005347A1"/>
    <w:rsid w:val="005347A8"/>
    <w:rsid w:val="00534ACC"/>
    <w:rsid w:val="00534ACF"/>
    <w:rsid w:val="00534B46"/>
    <w:rsid w:val="00534C11"/>
    <w:rsid w:val="00534C77"/>
    <w:rsid w:val="00534D1C"/>
    <w:rsid w:val="00534DE6"/>
    <w:rsid w:val="00535339"/>
    <w:rsid w:val="00535764"/>
    <w:rsid w:val="00535DBE"/>
    <w:rsid w:val="0053620C"/>
    <w:rsid w:val="0053673B"/>
    <w:rsid w:val="00536AF6"/>
    <w:rsid w:val="00536B40"/>
    <w:rsid w:val="00536F7C"/>
    <w:rsid w:val="00537917"/>
    <w:rsid w:val="00537A17"/>
    <w:rsid w:val="00537C9B"/>
    <w:rsid w:val="00537F4F"/>
    <w:rsid w:val="0054017C"/>
    <w:rsid w:val="0054068B"/>
    <w:rsid w:val="00540918"/>
    <w:rsid w:val="00540989"/>
    <w:rsid w:val="00540A33"/>
    <w:rsid w:val="00540EC4"/>
    <w:rsid w:val="005410F1"/>
    <w:rsid w:val="00541227"/>
    <w:rsid w:val="00541312"/>
    <w:rsid w:val="00541B43"/>
    <w:rsid w:val="00541B5F"/>
    <w:rsid w:val="00541E3F"/>
    <w:rsid w:val="0054202B"/>
    <w:rsid w:val="005423F4"/>
    <w:rsid w:val="00542413"/>
    <w:rsid w:val="005427DB"/>
    <w:rsid w:val="00542854"/>
    <w:rsid w:val="00542862"/>
    <w:rsid w:val="00543732"/>
    <w:rsid w:val="00543CE3"/>
    <w:rsid w:val="00543D0D"/>
    <w:rsid w:val="0054429C"/>
    <w:rsid w:val="005442C7"/>
    <w:rsid w:val="00544432"/>
    <w:rsid w:val="00544562"/>
    <w:rsid w:val="005446B3"/>
    <w:rsid w:val="005446B5"/>
    <w:rsid w:val="00544726"/>
    <w:rsid w:val="00544A78"/>
    <w:rsid w:val="00544E46"/>
    <w:rsid w:val="00544F23"/>
    <w:rsid w:val="005454CA"/>
    <w:rsid w:val="0054561F"/>
    <w:rsid w:val="005459FF"/>
    <w:rsid w:val="00545A43"/>
    <w:rsid w:val="00545BA0"/>
    <w:rsid w:val="00545E03"/>
    <w:rsid w:val="00545EB9"/>
    <w:rsid w:val="00545F2E"/>
    <w:rsid w:val="00545F90"/>
    <w:rsid w:val="00546040"/>
    <w:rsid w:val="00546218"/>
    <w:rsid w:val="0054639C"/>
    <w:rsid w:val="00546467"/>
    <w:rsid w:val="00546573"/>
    <w:rsid w:val="005467D5"/>
    <w:rsid w:val="005469E3"/>
    <w:rsid w:val="00546A2A"/>
    <w:rsid w:val="00546A2D"/>
    <w:rsid w:val="00546A54"/>
    <w:rsid w:val="00546CDA"/>
    <w:rsid w:val="00546E9C"/>
    <w:rsid w:val="00546F63"/>
    <w:rsid w:val="00547100"/>
    <w:rsid w:val="005472B0"/>
    <w:rsid w:val="00547379"/>
    <w:rsid w:val="00547655"/>
    <w:rsid w:val="005476B7"/>
    <w:rsid w:val="00547C95"/>
    <w:rsid w:val="00547E58"/>
    <w:rsid w:val="005500BF"/>
    <w:rsid w:val="0055016F"/>
    <w:rsid w:val="00550427"/>
    <w:rsid w:val="00550530"/>
    <w:rsid w:val="005505B9"/>
    <w:rsid w:val="00550686"/>
    <w:rsid w:val="0055073A"/>
    <w:rsid w:val="005507F9"/>
    <w:rsid w:val="00550968"/>
    <w:rsid w:val="005515DD"/>
    <w:rsid w:val="005516ED"/>
    <w:rsid w:val="005518A5"/>
    <w:rsid w:val="00551CE9"/>
    <w:rsid w:val="00551D56"/>
    <w:rsid w:val="00551F5F"/>
    <w:rsid w:val="00551FA2"/>
    <w:rsid w:val="00552003"/>
    <w:rsid w:val="0055268B"/>
    <w:rsid w:val="00552785"/>
    <w:rsid w:val="00552B73"/>
    <w:rsid w:val="00552C68"/>
    <w:rsid w:val="00552CE9"/>
    <w:rsid w:val="005534F9"/>
    <w:rsid w:val="00553525"/>
    <w:rsid w:val="0055353B"/>
    <w:rsid w:val="00553765"/>
    <w:rsid w:val="00553944"/>
    <w:rsid w:val="00553D44"/>
    <w:rsid w:val="0055402E"/>
    <w:rsid w:val="00554213"/>
    <w:rsid w:val="005544F3"/>
    <w:rsid w:val="005549AB"/>
    <w:rsid w:val="00554A0A"/>
    <w:rsid w:val="00554AC7"/>
    <w:rsid w:val="005550CA"/>
    <w:rsid w:val="00555475"/>
    <w:rsid w:val="00555613"/>
    <w:rsid w:val="005556EF"/>
    <w:rsid w:val="00555971"/>
    <w:rsid w:val="00555D2F"/>
    <w:rsid w:val="00555F4F"/>
    <w:rsid w:val="00556789"/>
    <w:rsid w:val="0055683A"/>
    <w:rsid w:val="00557090"/>
    <w:rsid w:val="005573B5"/>
    <w:rsid w:val="0055741E"/>
    <w:rsid w:val="005578A7"/>
    <w:rsid w:val="005578DF"/>
    <w:rsid w:val="00557A68"/>
    <w:rsid w:val="00557CCF"/>
    <w:rsid w:val="005600E0"/>
    <w:rsid w:val="005607A1"/>
    <w:rsid w:val="00560921"/>
    <w:rsid w:val="00560C52"/>
    <w:rsid w:val="00560E36"/>
    <w:rsid w:val="00560FDE"/>
    <w:rsid w:val="0056119A"/>
    <w:rsid w:val="00561241"/>
    <w:rsid w:val="00561BD8"/>
    <w:rsid w:val="005625C0"/>
    <w:rsid w:val="005626B0"/>
    <w:rsid w:val="00562E35"/>
    <w:rsid w:val="00562FAC"/>
    <w:rsid w:val="005631EA"/>
    <w:rsid w:val="00563351"/>
    <w:rsid w:val="00563A9E"/>
    <w:rsid w:val="00563B9F"/>
    <w:rsid w:val="00563C91"/>
    <w:rsid w:val="00563D41"/>
    <w:rsid w:val="00563E98"/>
    <w:rsid w:val="00563FC7"/>
    <w:rsid w:val="00563FC9"/>
    <w:rsid w:val="00564259"/>
    <w:rsid w:val="0056437C"/>
    <w:rsid w:val="005648CB"/>
    <w:rsid w:val="005657A4"/>
    <w:rsid w:val="005663DD"/>
    <w:rsid w:val="005664BF"/>
    <w:rsid w:val="00566593"/>
    <w:rsid w:val="00566AC1"/>
    <w:rsid w:val="00567331"/>
    <w:rsid w:val="00567AE1"/>
    <w:rsid w:val="00567B8D"/>
    <w:rsid w:val="00567CA3"/>
    <w:rsid w:val="00570368"/>
    <w:rsid w:val="005704B6"/>
    <w:rsid w:val="005706C2"/>
    <w:rsid w:val="00570712"/>
    <w:rsid w:val="00570765"/>
    <w:rsid w:val="00570B92"/>
    <w:rsid w:val="00570C14"/>
    <w:rsid w:val="00570E64"/>
    <w:rsid w:val="005712D8"/>
    <w:rsid w:val="00571340"/>
    <w:rsid w:val="00571B08"/>
    <w:rsid w:val="00571C31"/>
    <w:rsid w:val="00571F31"/>
    <w:rsid w:val="00572076"/>
    <w:rsid w:val="005720C6"/>
    <w:rsid w:val="005720F3"/>
    <w:rsid w:val="00572794"/>
    <w:rsid w:val="005729B2"/>
    <w:rsid w:val="00573148"/>
    <w:rsid w:val="0057348C"/>
    <w:rsid w:val="005736C6"/>
    <w:rsid w:val="00573BD1"/>
    <w:rsid w:val="00573C2D"/>
    <w:rsid w:val="00573CA4"/>
    <w:rsid w:val="00573F47"/>
    <w:rsid w:val="00573FCA"/>
    <w:rsid w:val="00574178"/>
    <w:rsid w:val="00574330"/>
    <w:rsid w:val="0057438E"/>
    <w:rsid w:val="00574501"/>
    <w:rsid w:val="00574898"/>
    <w:rsid w:val="005748F2"/>
    <w:rsid w:val="00574D67"/>
    <w:rsid w:val="00574E16"/>
    <w:rsid w:val="0057503D"/>
    <w:rsid w:val="005751C0"/>
    <w:rsid w:val="00575381"/>
    <w:rsid w:val="00575601"/>
    <w:rsid w:val="00575823"/>
    <w:rsid w:val="00575E7D"/>
    <w:rsid w:val="00575ED0"/>
    <w:rsid w:val="00576565"/>
    <w:rsid w:val="005769CF"/>
    <w:rsid w:val="00576E45"/>
    <w:rsid w:val="005771A0"/>
    <w:rsid w:val="00577498"/>
    <w:rsid w:val="005779DB"/>
    <w:rsid w:val="00577D4B"/>
    <w:rsid w:val="005800FC"/>
    <w:rsid w:val="00580172"/>
    <w:rsid w:val="005804B7"/>
    <w:rsid w:val="00580676"/>
    <w:rsid w:val="00580AAA"/>
    <w:rsid w:val="00580CDE"/>
    <w:rsid w:val="0058203A"/>
    <w:rsid w:val="0058224F"/>
    <w:rsid w:val="005822FC"/>
    <w:rsid w:val="005825FC"/>
    <w:rsid w:val="00582A23"/>
    <w:rsid w:val="00582D38"/>
    <w:rsid w:val="005830C1"/>
    <w:rsid w:val="0058314B"/>
    <w:rsid w:val="00583256"/>
    <w:rsid w:val="00583579"/>
    <w:rsid w:val="00583616"/>
    <w:rsid w:val="005838FC"/>
    <w:rsid w:val="00583904"/>
    <w:rsid w:val="005839AF"/>
    <w:rsid w:val="00584015"/>
    <w:rsid w:val="005840A3"/>
    <w:rsid w:val="005841C3"/>
    <w:rsid w:val="00584AB7"/>
    <w:rsid w:val="00584D44"/>
    <w:rsid w:val="00584E1E"/>
    <w:rsid w:val="00584E7A"/>
    <w:rsid w:val="0058518C"/>
    <w:rsid w:val="00585226"/>
    <w:rsid w:val="0058573D"/>
    <w:rsid w:val="00585A2D"/>
    <w:rsid w:val="00585AF5"/>
    <w:rsid w:val="00585BC5"/>
    <w:rsid w:val="00586170"/>
    <w:rsid w:val="005864AF"/>
    <w:rsid w:val="00586ACB"/>
    <w:rsid w:val="00586ACD"/>
    <w:rsid w:val="00586B9E"/>
    <w:rsid w:val="00587285"/>
    <w:rsid w:val="0058796D"/>
    <w:rsid w:val="00587B18"/>
    <w:rsid w:val="00587F72"/>
    <w:rsid w:val="00590109"/>
    <w:rsid w:val="00590606"/>
    <w:rsid w:val="0059085A"/>
    <w:rsid w:val="00590E56"/>
    <w:rsid w:val="00591049"/>
    <w:rsid w:val="005912D3"/>
    <w:rsid w:val="00591620"/>
    <w:rsid w:val="00591BF5"/>
    <w:rsid w:val="00591C48"/>
    <w:rsid w:val="00591DE3"/>
    <w:rsid w:val="00591ED3"/>
    <w:rsid w:val="00592288"/>
    <w:rsid w:val="00592640"/>
    <w:rsid w:val="00592A5F"/>
    <w:rsid w:val="00592E1F"/>
    <w:rsid w:val="00593B6C"/>
    <w:rsid w:val="00593F75"/>
    <w:rsid w:val="00594001"/>
    <w:rsid w:val="005941B0"/>
    <w:rsid w:val="0059427D"/>
    <w:rsid w:val="005942AE"/>
    <w:rsid w:val="005946C2"/>
    <w:rsid w:val="0059490C"/>
    <w:rsid w:val="00594A0A"/>
    <w:rsid w:val="00595084"/>
    <w:rsid w:val="005950F2"/>
    <w:rsid w:val="0059537B"/>
    <w:rsid w:val="00595426"/>
    <w:rsid w:val="00595673"/>
    <w:rsid w:val="005958DA"/>
    <w:rsid w:val="00595A04"/>
    <w:rsid w:val="00595A8E"/>
    <w:rsid w:val="00595D4C"/>
    <w:rsid w:val="00595F24"/>
    <w:rsid w:val="0059615F"/>
    <w:rsid w:val="005962E0"/>
    <w:rsid w:val="0059638F"/>
    <w:rsid w:val="005965B1"/>
    <w:rsid w:val="0059691A"/>
    <w:rsid w:val="00596934"/>
    <w:rsid w:val="00596C34"/>
    <w:rsid w:val="00596C35"/>
    <w:rsid w:val="0059710E"/>
    <w:rsid w:val="005979AC"/>
    <w:rsid w:val="00597C16"/>
    <w:rsid w:val="00597E4A"/>
    <w:rsid w:val="00597EB0"/>
    <w:rsid w:val="005A0165"/>
    <w:rsid w:val="005A01DA"/>
    <w:rsid w:val="005A01EB"/>
    <w:rsid w:val="005A03CC"/>
    <w:rsid w:val="005A0D6F"/>
    <w:rsid w:val="005A127D"/>
    <w:rsid w:val="005A1367"/>
    <w:rsid w:val="005A157F"/>
    <w:rsid w:val="005A16FB"/>
    <w:rsid w:val="005A1A9E"/>
    <w:rsid w:val="005A1B7B"/>
    <w:rsid w:val="005A2351"/>
    <w:rsid w:val="005A23B2"/>
    <w:rsid w:val="005A24FB"/>
    <w:rsid w:val="005A2538"/>
    <w:rsid w:val="005A296F"/>
    <w:rsid w:val="005A2AC8"/>
    <w:rsid w:val="005A31A7"/>
    <w:rsid w:val="005A3A73"/>
    <w:rsid w:val="005A3B59"/>
    <w:rsid w:val="005A3DE8"/>
    <w:rsid w:val="005A4425"/>
    <w:rsid w:val="005A5146"/>
    <w:rsid w:val="005A54E3"/>
    <w:rsid w:val="005A5537"/>
    <w:rsid w:val="005A5593"/>
    <w:rsid w:val="005A589B"/>
    <w:rsid w:val="005A58EB"/>
    <w:rsid w:val="005A5A4F"/>
    <w:rsid w:val="005A5D5D"/>
    <w:rsid w:val="005A620D"/>
    <w:rsid w:val="005A6234"/>
    <w:rsid w:val="005A62FC"/>
    <w:rsid w:val="005A63AC"/>
    <w:rsid w:val="005A68A1"/>
    <w:rsid w:val="005A68BE"/>
    <w:rsid w:val="005A6A36"/>
    <w:rsid w:val="005A6B3A"/>
    <w:rsid w:val="005A6BA2"/>
    <w:rsid w:val="005A6BAB"/>
    <w:rsid w:val="005A6CD0"/>
    <w:rsid w:val="005A6DF2"/>
    <w:rsid w:val="005A6E7F"/>
    <w:rsid w:val="005A6FE6"/>
    <w:rsid w:val="005A7085"/>
    <w:rsid w:val="005A784D"/>
    <w:rsid w:val="005A7E4D"/>
    <w:rsid w:val="005B0779"/>
    <w:rsid w:val="005B08AA"/>
    <w:rsid w:val="005B0B31"/>
    <w:rsid w:val="005B0D5B"/>
    <w:rsid w:val="005B16A7"/>
    <w:rsid w:val="005B1887"/>
    <w:rsid w:val="005B19C0"/>
    <w:rsid w:val="005B1EB3"/>
    <w:rsid w:val="005B1FF9"/>
    <w:rsid w:val="005B20B6"/>
    <w:rsid w:val="005B2311"/>
    <w:rsid w:val="005B2555"/>
    <w:rsid w:val="005B27F5"/>
    <w:rsid w:val="005B28A1"/>
    <w:rsid w:val="005B28B4"/>
    <w:rsid w:val="005B29AD"/>
    <w:rsid w:val="005B2BCE"/>
    <w:rsid w:val="005B2D54"/>
    <w:rsid w:val="005B2D67"/>
    <w:rsid w:val="005B2FD8"/>
    <w:rsid w:val="005B33EA"/>
    <w:rsid w:val="005B341F"/>
    <w:rsid w:val="005B345E"/>
    <w:rsid w:val="005B3626"/>
    <w:rsid w:val="005B3C6A"/>
    <w:rsid w:val="005B3EA8"/>
    <w:rsid w:val="005B41F1"/>
    <w:rsid w:val="005B4534"/>
    <w:rsid w:val="005B4587"/>
    <w:rsid w:val="005B45CE"/>
    <w:rsid w:val="005B4647"/>
    <w:rsid w:val="005B4CED"/>
    <w:rsid w:val="005B4E7E"/>
    <w:rsid w:val="005B5AFB"/>
    <w:rsid w:val="005B6106"/>
    <w:rsid w:val="005B61E3"/>
    <w:rsid w:val="005B640B"/>
    <w:rsid w:val="005B640F"/>
    <w:rsid w:val="005B6470"/>
    <w:rsid w:val="005B68B9"/>
    <w:rsid w:val="005B6A23"/>
    <w:rsid w:val="005B6C0B"/>
    <w:rsid w:val="005B6CAA"/>
    <w:rsid w:val="005B6EB9"/>
    <w:rsid w:val="005B6F9F"/>
    <w:rsid w:val="005B73B2"/>
    <w:rsid w:val="005B784C"/>
    <w:rsid w:val="005B787C"/>
    <w:rsid w:val="005B7B21"/>
    <w:rsid w:val="005B7B97"/>
    <w:rsid w:val="005B7C1E"/>
    <w:rsid w:val="005B7F25"/>
    <w:rsid w:val="005B7FDB"/>
    <w:rsid w:val="005C0364"/>
    <w:rsid w:val="005C0469"/>
    <w:rsid w:val="005C0885"/>
    <w:rsid w:val="005C0B4F"/>
    <w:rsid w:val="005C0CD8"/>
    <w:rsid w:val="005C0DED"/>
    <w:rsid w:val="005C0E71"/>
    <w:rsid w:val="005C126E"/>
    <w:rsid w:val="005C1324"/>
    <w:rsid w:val="005C1497"/>
    <w:rsid w:val="005C1507"/>
    <w:rsid w:val="005C152E"/>
    <w:rsid w:val="005C1615"/>
    <w:rsid w:val="005C1661"/>
    <w:rsid w:val="005C17F5"/>
    <w:rsid w:val="005C1974"/>
    <w:rsid w:val="005C1A4E"/>
    <w:rsid w:val="005C262B"/>
    <w:rsid w:val="005C2DC8"/>
    <w:rsid w:val="005C2DCB"/>
    <w:rsid w:val="005C2E13"/>
    <w:rsid w:val="005C30DA"/>
    <w:rsid w:val="005C318A"/>
    <w:rsid w:val="005C3A8B"/>
    <w:rsid w:val="005C3F1A"/>
    <w:rsid w:val="005C5229"/>
    <w:rsid w:val="005C54D4"/>
    <w:rsid w:val="005C593C"/>
    <w:rsid w:val="005C5948"/>
    <w:rsid w:val="005C5C27"/>
    <w:rsid w:val="005C5E42"/>
    <w:rsid w:val="005C60B2"/>
    <w:rsid w:val="005C60E4"/>
    <w:rsid w:val="005C633B"/>
    <w:rsid w:val="005C65F0"/>
    <w:rsid w:val="005C665E"/>
    <w:rsid w:val="005C6E98"/>
    <w:rsid w:val="005C7013"/>
    <w:rsid w:val="005C7123"/>
    <w:rsid w:val="005C7339"/>
    <w:rsid w:val="005C73A2"/>
    <w:rsid w:val="005C7C34"/>
    <w:rsid w:val="005C7DE5"/>
    <w:rsid w:val="005D00EF"/>
    <w:rsid w:val="005D07F3"/>
    <w:rsid w:val="005D0896"/>
    <w:rsid w:val="005D0A84"/>
    <w:rsid w:val="005D0C9E"/>
    <w:rsid w:val="005D12DA"/>
    <w:rsid w:val="005D14C6"/>
    <w:rsid w:val="005D1618"/>
    <w:rsid w:val="005D1C9F"/>
    <w:rsid w:val="005D22AC"/>
    <w:rsid w:val="005D252B"/>
    <w:rsid w:val="005D2A61"/>
    <w:rsid w:val="005D2D0E"/>
    <w:rsid w:val="005D2F08"/>
    <w:rsid w:val="005D34BE"/>
    <w:rsid w:val="005D3611"/>
    <w:rsid w:val="005D3808"/>
    <w:rsid w:val="005D3BBF"/>
    <w:rsid w:val="005D3C44"/>
    <w:rsid w:val="005D3E2E"/>
    <w:rsid w:val="005D3E9D"/>
    <w:rsid w:val="005D3ED8"/>
    <w:rsid w:val="005D4354"/>
    <w:rsid w:val="005D440F"/>
    <w:rsid w:val="005D4480"/>
    <w:rsid w:val="005D4568"/>
    <w:rsid w:val="005D4660"/>
    <w:rsid w:val="005D472A"/>
    <w:rsid w:val="005D48B1"/>
    <w:rsid w:val="005D4982"/>
    <w:rsid w:val="005D4D8E"/>
    <w:rsid w:val="005D5077"/>
    <w:rsid w:val="005D53DF"/>
    <w:rsid w:val="005D558D"/>
    <w:rsid w:val="005D6052"/>
    <w:rsid w:val="005D628A"/>
    <w:rsid w:val="005D6299"/>
    <w:rsid w:val="005D648D"/>
    <w:rsid w:val="005D64FC"/>
    <w:rsid w:val="005D6515"/>
    <w:rsid w:val="005D65E4"/>
    <w:rsid w:val="005D68B2"/>
    <w:rsid w:val="005D70D3"/>
    <w:rsid w:val="005D7293"/>
    <w:rsid w:val="005D7344"/>
    <w:rsid w:val="005D746B"/>
    <w:rsid w:val="005D7D81"/>
    <w:rsid w:val="005E0842"/>
    <w:rsid w:val="005E08F3"/>
    <w:rsid w:val="005E0A06"/>
    <w:rsid w:val="005E0A78"/>
    <w:rsid w:val="005E1206"/>
    <w:rsid w:val="005E2364"/>
    <w:rsid w:val="005E272B"/>
    <w:rsid w:val="005E2AF7"/>
    <w:rsid w:val="005E2F04"/>
    <w:rsid w:val="005E3125"/>
    <w:rsid w:val="005E338B"/>
    <w:rsid w:val="005E3A00"/>
    <w:rsid w:val="005E3BE8"/>
    <w:rsid w:val="005E3F33"/>
    <w:rsid w:val="005E411B"/>
    <w:rsid w:val="005E4187"/>
    <w:rsid w:val="005E4324"/>
    <w:rsid w:val="005E4471"/>
    <w:rsid w:val="005E458A"/>
    <w:rsid w:val="005E4D32"/>
    <w:rsid w:val="005E5298"/>
    <w:rsid w:val="005E52E7"/>
    <w:rsid w:val="005E5359"/>
    <w:rsid w:val="005E54B1"/>
    <w:rsid w:val="005E55BA"/>
    <w:rsid w:val="005E56F2"/>
    <w:rsid w:val="005E58A2"/>
    <w:rsid w:val="005E5F17"/>
    <w:rsid w:val="005E632B"/>
    <w:rsid w:val="005E6358"/>
    <w:rsid w:val="005E6665"/>
    <w:rsid w:val="005E6C49"/>
    <w:rsid w:val="005E79C4"/>
    <w:rsid w:val="005E7C76"/>
    <w:rsid w:val="005E7FFD"/>
    <w:rsid w:val="005F05CF"/>
    <w:rsid w:val="005F07D9"/>
    <w:rsid w:val="005F08B3"/>
    <w:rsid w:val="005F0A30"/>
    <w:rsid w:val="005F0A4C"/>
    <w:rsid w:val="005F0E82"/>
    <w:rsid w:val="005F0EAF"/>
    <w:rsid w:val="005F118E"/>
    <w:rsid w:val="005F1383"/>
    <w:rsid w:val="005F2375"/>
    <w:rsid w:val="005F238F"/>
    <w:rsid w:val="005F26B1"/>
    <w:rsid w:val="005F2C8B"/>
    <w:rsid w:val="005F30D4"/>
    <w:rsid w:val="005F35EC"/>
    <w:rsid w:val="005F3708"/>
    <w:rsid w:val="005F39CD"/>
    <w:rsid w:val="005F3C0C"/>
    <w:rsid w:val="005F3E17"/>
    <w:rsid w:val="005F42BA"/>
    <w:rsid w:val="005F4568"/>
    <w:rsid w:val="005F47CB"/>
    <w:rsid w:val="005F47F4"/>
    <w:rsid w:val="005F49A1"/>
    <w:rsid w:val="005F516C"/>
    <w:rsid w:val="005F5261"/>
    <w:rsid w:val="005F531A"/>
    <w:rsid w:val="005F5437"/>
    <w:rsid w:val="005F55B6"/>
    <w:rsid w:val="005F5BD1"/>
    <w:rsid w:val="005F5CD7"/>
    <w:rsid w:val="005F5D3F"/>
    <w:rsid w:val="005F60E5"/>
    <w:rsid w:val="005F6606"/>
    <w:rsid w:val="005F6652"/>
    <w:rsid w:val="005F6A07"/>
    <w:rsid w:val="005F6D14"/>
    <w:rsid w:val="005F6EF3"/>
    <w:rsid w:val="005F7180"/>
    <w:rsid w:val="005F72EA"/>
    <w:rsid w:val="005F7531"/>
    <w:rsid w:val="005F754B"/>
    <w:rsid w:val="005F7D29"/>
    <w:rsid w:val="005F7F37"/>
    <w:rsid w:val="00600035"/>
    <w:rsid w:val="006004A5"/>
    <w:rsid w:val="00600713"/>
    <w:rsid w:val="006009CE"/>
    <w:rsid w:val="0060104B"/>
    <w:rsid w:val="00601268"/>
    <w:rsid w:val="00601569"/>
    <w:rsid w:val="006018A6"/>
    <w:rsid w:val="00601B80"/>
    <w:rsid w:val="00601BF2"/>
    <w:rsid w:val="00602213"/>
    <w:rsid w:val="00602285"/>
    <w:rsid w:val="00602287"/>
    <w:rsid w:val="00602E17"/>
    <w:rsid w:val="00602F11"/>
    <w:rsid w:val="00602F3A"/>
    <w:rsid w:val="00602FEA"/>
    <w:rsid w:val="006038B7"/>
    <w:rsid w:val="006038D1"/>
    <w:rsid w:val="00604142"/>
    <w:rsid w:val="0060415B"/>
    <w:rsid w:val="0060446C"/>
    <w:rsid w:val="006053BD"/>
    <w:rsid w:val="0060579F"/>
    <w:rsid w:val="0060582D"/>
    <w:rsid w:val="00605908"/>
    <w:rsid w:val="00605AB3"/>
    <w:rsid w:val="00605AC7"/>
    <w:rsid w:val="00605D01"/>
    <w:rsid w:val="00605DB6"/>
    <w:rsid w:val="00606569"/>
    <w:rsid w:val="00606D1F"/>
    <w:rsid w:val="006074BF"/>
    <w:rsid w:val="00607750"/>
    <w:rsid w:val="006079D6"/>
    <w:rsid w:val="00607D25"/>
    <w:rsid w:val="00607D44"/>
    <w:rsid w:val="0061044F"/>
    <w:rsid w:val="00610898"/>
    <w:rsid w:val="006108C8"/>
    <w:rsid w:val="006109C9"/>
    <w:rsid w:val="006110B2"/>
    <w:rsid w:val="006115D8"/>
    <w:rsid w:val="00611C1E"/>
    <w:rsid w:val="00611E46"/>
    <w:rsid w:val="00611EA1"/>
    <w:rsid w:val="00612253"/>
    <w:rsid w:val="00612263"/>
    <w:rsid w:val="00612804"/>
    <w:rsid w:val="00612C8E"/>
    <w:rsid w:val="00612D3F"/>
    <w:rsid w:val="00612DB2"/>
    <w:rsid w:val="00613161"/>
    <w:rsid w:val="00613C99"/>
    <w:rsid w:val="0061408B"/>
    <w:rsid w:val="00614158"/>
    <w:rsid w:val="0061428B"/>
    <w:rsid w:val="0061545F"/>
    <w:rsid w:val="00615676"/>
    <w:rsid w:val="006156EC"/>
    <w:rsid w:val="006161FA"/>
    <w:rsid w:val="00616381"/>
    <w:rsid w:val="00616468"/>
    <w:rsid w:val="0061672C"/>
    <w:rsid w:val="006169B3"/>
    <w:rsid w:val="00616B19"/>
    <w:rsid w:val="00616CBE"/>
    <w:rsid w:val="00617080"/>
    <w:rsid w:val="006176C8"/>
    <w:rsid w:val="006177B1"/>
    <w:rsid w:val="00617C56"/>
    <w:rsid w:val="00617D51"/>
    <w:rsid w:val="00617DC4"/>
    <w:rsid w:val="00617DF0"/>
    <w:rsid w:val="0062042C"/>
    <w:rsid w:val="00620498"/>
    <w:rsid w:val="006208EF"/>
    <w:rsid w:val="006209E1"/>
    <w:rsid w:val="00621108"/>
    <w:rsid w:val="00621491"/>
    <w:rsid w:val="006215BA"/>
    <w:rsid w:val="0062167F"/>
    <w:rsid w:val="00621A84"/>
    <w:rsid w:val="00621E8B"/>
    <w:rsid w:val="0062228F"/>
    <w:rsid w:val="0062267C"/>
    <w:rsid w:val="006226C7"/>
    <w:rsid w:val="00622777"/>
    <w:rsid w:val="00622871"/>
    <w:rsid w:val="006229C0"/>
    <w:rsid w:val="00622CA0"/>
    <w:rsid w:val="006233B6"/>
    <w:rsid w:val="00623447"/>
    <w:rsid w:val="006237F4"/>
    <w:rsid w:val="0062391E"/>
    <w:rsid w:val="00623B19"/>
    <w:rsid w:val="00623DA6"/>
    <w:rsid w:val="00623F47"/>
    <w:rsid w:val="00623F99"/>
    <w:rsid w:val="00624011"/>
    <w:rsid w:val="0062447B"/>
    <w:rsid w:val="006246BA"/>
    <w:rsid w:val="00624817"/>
    <w:rsid w:val="00624C55"/>
    <w:rsid w:val="00624DF6"/>
    <w:rsid w:val="00624FF1"/>
    <w:rsid w:val="0062510B"/>
    <w:rsid w:val="0062515F"/>
    <w:rsid w:val="00625A67"/>
    <w:rsid w:val="00625F4A"/>
    <w:rsid w:val="00625F9D"/>
    <w:rsid w:val="006260BD"/>
    <w:rsid w:val="006266F1"/>
    <w:rsid w:val="00626D9E"/>
    <w:rsid w:val="00627265"/>
    <w:rsid w:val="006277E3"/>
    <w:rsid w:val="00627C6D"/>
    <w:rsid w:val="00627DDC"/>
    <w:rsid w:val="0063010D"/>
    <w:rsid w:val="00630184"/>
    <w:rsid w:val="006302E5"/>
    <w:rsid w:val="0063054D"/>
    <w:rsid w:val="00630912"/>
    <w:rsid w:val="0063096D"/>
    <w:rsid w:val="006309AE"/>
    <w:rsid w:val="00630B0B"/>
    <w:rsid w:val="00630CFC"/>
    <w:rsid w:val="00630D49"/>
    <w:rsid w:val="00630F31"/>
    <w:rsid w:val="00631017"/>
    <w:rsid w:val="006311D6"/>
    <w:rsid w:val="006312EE"/>
    <w:rsid w:val="00631527"/>
    <w:rsid w:val="0063154E"/>
    <w:rsid w:val="006316F3"/>
    <w:rsid w:val="006318AE"/>
    <w:rsid w:val="006318D8"/>
    <w:rsid w:val="00631CA6"/>
    <w:rsid w:val="006324A7"/>
    <w:rsid w:val="00632529"/>
    <w:rsid w:val="00632B88"/>
    <w:rsid w:val="00632EDB"/>
    <w:rsid w:val="00632F44"/>
    <w:rsid w:val="00632F74"/>
    <w:rsid w:val="00633026"/>
    <w:rsid w:val="00633C88"/>
    <w:rsid w:val="00633D6D"/>
    <w:rsid w:val="00633E10"/>
    <w:rsid w:val="006340E3"/>
    <w:rsid w:val="0063449F"/>
    <w:rsid w:val="006344CD"/>
    <w:rsid w:val="00634D1B"/>
    <w:rsid w:val="006353EA"/>
    <w:rsid w:val="00635674"/>
    <w:rsid w:val="006357AA"/>
    <w:rsid w:val="0063587D"/>
    <w:rsid w:val="00635D65"/>
    <w:rsid w:val="00635FDC"/>
    <w:rsid w:val="006364CF"/>
    <w:rsid w:val="00636CC6"/>
    <w:rsid w:val="00636D9D"/>
    <w:rsid w:val="00636F54"/>
    <w:rsid w:val="006372FE"/>
    <w:rsid w:val="0063768C"/>
    <w:rsid w:val="00637703"/>
    <w:rsid w:val="00637883"/>
    <w:rsid w:val="006378DC"/>
    <w:rsid w:val="00637E1F"/>
    <w:rsid w:val="00637FD8"/>
    <w:rsid w:val="00640442"/>
    <w:rsid w:val="00640483"/>
    <w:rsid w:val="00640580"/>
    <w:rsid w:val="00640799"/>
    <w:rsid w:val="00640D86"/>
    <w:rsid w:val="00640D95"/>
    <w:rsid w:val="00640E6F"/>
    <w:rsid w:val="006410C9"/>
    <w:rsid w:val="006411F1"/>
    <w:rsid w:val="0064151F"/>
    <w:rsid w:val="00641570"/>
    <w:rsid w:val="00641E99"/>
    <w:rsid w:val="006420F9"/>
    <w:rsid w:val="00642552"/>
    <w:rsid w:val="0064275B"/>
    <w:rsid w:val="006429DD"/>
    <w:rsid w:val="00642B36"/>
    <w:rsid w:val="006435F6"/>
    <w:rsid w:val="0064360E"/>
    <w:rsid w:val="0064373B"/>
    <w:rsid w:val="00643932"/>
    <w:rsid w:val="0064393F"/>
    <w:rsid w:val="00643C58"/>
    <w:rsid w:val="00643CC1"/>
    <w:rsid w:val="00643F37"/>
    <w:rsid w:val="0064433F"/>
    <w:rsid w:val="00644C54"/>
    <w:rsid w:val="006452E1"/>
    <w:rsid w:val="006456EA"/>
    <w:rsid w:val="00645BC1"/>
    <w:rsid w:val="00645CCA"/>
    <w:rsid w:val="00645CDC"/>
    <w:rsid w:val="00646522"/>
    <w:rsid w:val="00646D7A"/>
    <w:rsid w:val="00646D86"/>
    <w:rsid w:val="00646F1B"/>
    <w:rsid w:val="00646F26"/>
    <w:rsid w:val="006478BC"/>
    <w:rsid w:val="00647B77"/>
    <w:rsid w:val="0065025B"/>
    <w:rsid w:val="00650658"/>
    <w:rsid w:val="00650822"/>
    <w:rsid w:val="00650864"/>
    <w:rsid w:val="00650919"/>
    <w:rsid w:val="00650977"/>
    <w:rsid w:val="00650A80"/>
    <w:rsid w:val="00650DFC"/>
    <w:rsid w:val="00650FFF"/>
    <w:rsid w:val="006512F3"/>
    <w:rsid w:val="00651C8E"/>
    <w:rsid w:val="00652166"/>
    <w:rsid w:val="00652173"/>
    <w:rsid w:val="006522AB"/>
    <w:rsid w:val="0065251E"/>
    <w:rsid w:val="00652BB3"/>
    <w:rsid w:val="00652C3A"/>
    <w:rsid w:val="00652D1D"/>
    <w:rsid w:val="00652D5B"/>
    <w:rsid w:val="006533D3"/>
    <w:rsid w:val="006534D9"/>
    <w:rsid w:val="00653550"/>
    <w:rsid w:val="00653648"/>
    <w:rsid w:val="00653B68"/>
    <w:rsid w:val="00653C99"/>
    <w:rsid w:val="00654591"/>
    <w:rsid w:val="00654AB2"/>
    <w:rsid w:val="00655131"/>
    <w:rsid w:val="0065531D"/>
    <w:rsid w:val="00655629"/>
    <w:rsid w:val="0065574C"/>
    <w:rsid w:val="0065591E"/>
    <w:rsid w:val="006559F0"/>
    <w:rsid w:val="00655C3F"/>
    <w:rsid w:val="00655D44"/>
    <w:rsid w:val="0065623E"/>
    <w:rsid w:val="00656751"/>
    <w:rsid w:val="00656ADB"/>
    <w:rsid w:val="00656B96"/>
    <w:rsid w:val="00656C39"/>
    <w:rsid w:val="00656D39"/>
    <w:rsid w:val="0065717D"/>
    <w:rsid w:val="006571A5"/>
    <w:rsid w:val="00657329"/>
    <w:rsid w:val="006576D4"/>
    <w:rsid w:val="00657D22"/>
    <w:rsid w:val="006600E1"/>
    <w:rsid w:val="006600EA"/>
    <w:rsid w:val="00660249"/>
    <w:rsid w:val="00660474"/>
    <w:rsid w:val="0066056F"/>
    <w:rsid w:val="00660C15"/>
    <w:rsid w:val="00660C1F"/>
    <w:rsid w:val="00660DD6"/>
    <w:rsid w:val="00661016"/>
    <w:rsid w:val="00661065"/>
    <w:rsid w:val="00661067"/>
    <w:rsid w:val="006610F7"/>
    <w:rsid w:val="00661564"/>
    <w:rsid w:val="00661619"/>
    <w:rsid w:val="006618F6"/>
    <w:rsid w:val="00661B24"/>
    <w:rsid w:val="00661D83"/>
    <w:rsid w:val="00662005"/>
    <w:rsid w:val="00662056"/>
    <w:rsid w:val="0066225B"/>
    <w:rsid w:val="00662947"/>
    <w:rsid w:val="00662BB3"/>
    <w:rsid w:val="00662C4E"/>
    <w:rsid w:val="00662CB3"/>
    <w:rsid w:val="00662E91"/>
    <w:rsid w:val="00663241"/>
    <w:rsid w:val="006633F2"/>
    <w:rsid w:val="0066365A"/>
    <w:rsid w:val="006636B5"/>
    <w:rsid w:val="00663888"/>
    <w:rsid w:val="00663B89"/>
    <w:rsid w:val="00663F7C"/>
    <w:rsid w:val="00664074"/>
    <w:rsid w:val="00664102"/>
    <w:rsid w:val="00664237"/>
    <w:rsid w:val="006642D0"/>
    <w:rsid w:val="006646EA"/>
    <w:rsid w:val="006647F6"/>
    <w:rsid w:val="006652F8"/>
    <w:rsid w:val="00665EC4"/>
    <w:rsid w:val="00665F3E"/>
    <w:rsid w:val="0066621F"/>
    <w:rsid w:val="006663DF"/>
    <w:rsid w:val="00666481"/>
    <w:rsid w:val="00666593"/>
    <w:rsid w:val="00666680"/>
    <w:rsid w:val="006668C5"/>
    <w:rsid w:val="00666C26"/>
    <w:rsid w:val="00666F10"/>
    <w:rsid w:val="00666FAE"/>
    <w:rsid w:val="00667301"/>
    <w:rsid w:val="00667554"/>
    <w:rsid w:val="0066772B"/>
    <w:rsid w:val="00667B8E"/>
    <w:rsid w:val="00667BE7"/>
    <w:rsid w:val="00667D63"/>
    <w:rsid w:val="00670100"/>
    <w:rsid w:val="00670C0E"/>
    <w:rsid w:val="00670D3F"/>
    <w:rsid w:val="00670E0E"/>
    <w:rsid w:val="00670E87"/>
    <w:rsid w:val="0067100A"/>
    <w:rsid w:val="0067126B"/>
    <w:rsid w:val="00671891"/>
    <w:rsid w:val="0067208B"/>
    <w:rsid w:val="0067210E"/>
    <w:rsid w:val="006721D4"/>
    <w:rsid w:val="006723A4"/>
    <w:rsid w:val="00672439"/>
    <w:rsid w:val="00672B1C"/>
    <w:rsid w:val="00673552"/>
    <w:rsid w:val="00673700"/>
    <w:rsid w:val="006742B6"/>
    <w:rsid w:val="006744BF"/>
    <w:rsid w:val="00674511"/>
    <w:rsid w:val="00674568"/>
    <w:rsid w:val="0067493F"/>
    <w:rsid w:val="00674A62"/>
    <w:rsid w:val="00674CF9"/>
    <w:rsid w:val="006750A1"/>
    <w:rsid w:val="006753DC"/>
    <w:rsid w:val="00675B7C"/>
    <w:rsid w:val="00675C1E"/>
    <w:rsid w:val="00675FF2"/>
    <w:rsid w:val="00676379"/>
    <w:rsid w:val="006764DB"/>
    <w:rsid w:val="006768BA"/>
    <w:rsid w:val="00676F06"/>
    <w:rsid w:val="00676FA3"/>
    <w:rsid w:val="006771F9"/>
    <w:rsid w:val="00677703"/>
    <w:rsid w:val="006777A5"/>
    <w:rsid w:val="006778D6"/>
    <w:rsid w:val="00677AB4"/>
    <w:rsid w:val="00677B5B"/>
    <w:rsid w:val="00677C9E"/>
    <w:rsid w:val="00677D92"/>
    <w:rsid w:val="0068099D"/>
    <w:rsid w:val="00680B97"/>
    <w:rsid w:val="00680C39"/>
    <w:rsid w:val="00680F04"/>
    <w:rsid w:val="00680F76"/>
    <w:rsid w:val="0068127D"/>
    <w:rsid w:val="006812E4"/>
    <w:rsid w:val="00681355"/>
    <w:rsid w:val="00681BA5"/>
    <w:rsid w:val="00682F85"/>
    <w:rsid w:val="006838DF"/>
    <w:rsid w:val="00684019"/>
    <w:rsid w:val="0068446D"/>
    <w:rsid w:val="006847CA"/>
    <w:rsid w:val="006848D9"/>
    <w:rsid w:val="00684F9C"/>
    <w:rsid w:val="00684FCA"/>
    <w:rsid w:val="006852B1"/>
    <w:rsid w:val="00685315"/>
    <w:rsid w:val="0068538C"/>
    <w:rsid w:val="00685443"/>
    <w:rsid w:val="006855A2"/>
    <w:rsid w:val="0068598F"/>
    <w:rsid w:val="006859E7"/>
    <w:rsid w:val="00685F1D"/>
    <w:rsid w:val="0068612F"/>
    <w:rsid w:val="006864DE"/>
    <w:rsid w:val="0068695B"/>
    <w:rsid w:val="0068697F"/>
    <w:rsid w:val="00686B6A"/>
    <w:rsid w:val="00686B8E"/>
    <w:rsid w:val="00686BE3"/>
    <w:rsid w:val="0068766A"/>
    <w:rsid w:val="00687D7F"/>
    <w:rsid w:val="006900E1"/>
    <w:rsid w:val="00690149"/>
    <w:rsid w:val="006905F9"/>
    <w:rsid w:val="00690A44"/>
    <w:rsid w:val="00690D83"/>
    <w:rsid w:val="00690E3A"/>
    <w:rsid w:val="00690EE7"/>
    <w:rsid w:val="00691004"/>
    <w:rsid w:val="0069131E"/>
    <w:rsid w:val="00691489"/>
    <w:rsid w:val="006914F1"/>
    <w:rsid w:val="0069181C"/>
    <w:rsid w:val="00691C47"/>
    <w:rsid w:val="00691E0F"/>
    <w:rsid w:val="006920A1"/>
    <w:rsid w:val="006921A0"/>
    <w:rsid w:val="00692504"/>
    <w:rsid w:val="006927DF"/>
    <w:rsid w:val="00692B1C"/>
    <w:rsid w:val="00692F36"/>
    <w:rsid w:val="00692FB8"/>
    <w:rsid w:val="00693069"/>
    <w:rsid w:val="006932E7"/>
    <w:rsid w:val="0069337E"/>
    <w:rsid w:val="00693DB9"/>
    <w:rsid w:val="00694632"/>
    <w:rsid w:val="00694C5B"/>
    <w:rsid w:val="00694E6D"/>
    <w:rsid w:val="00694EF8"/>
    <w:rsid w:val="006951A2"/>
    <w:rsid w:val="00695363"/>
    <w:rsid w:val="00695627"/>
    <w:rsid w:val="00695BE6"/>
    <w:rsid w:val="00695E3D"/>
    <w:rsid w:val="00696718"/>
    <w:rsid w:val="00696DCE"/>
    <w:rsid w:val="0069715D"/>
    <w:rsid w:val="0069730D"/>
    <w:rsid w:val="006974A9"/>
    <w:rsid w:val="00697CBA"/>
    <w:rsid w:val="00697D43"/>
    <w:rsid w:val="00697E42"/>
    <w:rsid w:val="00697EDE"/>
    <w:rsid w:val="006A030A"/>
    <w:rsid w:val="006A0730"/>
    <w:rsid w:val="006A0898"/>
    <w:rsid w:val="006A08AA"/>
    <w:rsid w:val="006A0A3E"/>
    <w:rsid w:val="006A0E1C"/>
    <w:rsid w:val="006A0F0E"/>
    <w:rsid w:val="006A1432"/>
    <w:rsid w:val="006A15CA"/>
    <w:rsid w:val="006A17BE"/>
    <w:rsid w:val="006A1902"/>
    <w:rsid w:val="006A1922"/>
    <w:rsid w:val="006A1E45"/>
    <w:rsid w:val="006A1E57"/>
    <w:rsid w:val="006A1E6A"/>
    <w:rsid w:val="006A1FB7"/>
    <w:rsid w:val="006A237D"/>
    <w:rsid w:val="006A2AF1"/>
    <w:rsid w:val="006A2B75"/>
    <w:rsid w:val="006A2FBF"/>
    <w:rsid w:val="006A310A"/>
    <w:rsid w:val="006A33F1"/>
    <w:rsid w:val="006A392F"/>
    <w:rsid w:val="006A395E"/>
    <w:rsid w:val="006A3C17"/>
    <w:rsid w:val="006A40C6"/>
    <w:rsid w:val="006A4101"/>
    <w:rsid w:val="006A4538"/>
    <w:rsid w:val="006A4567"/>
    <w:rsid w:val="006A4A3F"/>
    <w:rsid w:val="006A4C81"/>
    <w:rsid w:val="006A4D07"/>
    <w:rsid w:val="006A4E40"/>
    <w:rsid w:val="006A52E2"/>
    <w:rsid w:val="006A5443"/>
    <w:rsid w:val="006A546E"/>
    <w:rsid w:val="006A55AE"/>
    <w:rsid w:val="006A5CAA"/>
    <w:rsid w:val="006A5F21"/>
    <w:rsid w:val="006A6603"/>
    <w:rsid w:val="006A67A3"/>
    <w:rsid w:val="006A6FAA"/>
    <w:rsid w:val="006A7043"/>
    <w:rsid w:val="006A7BDF"/>
    <w:rsid w:val="006B0036"/>
    <w:rsid w:val="006B0204"/>
    <w:rsid w:val="006B030D"/>
    <w:rsid w:val="006B06A2"/>
    <w:rsid w:val="006B0BE8"/>
    <w:rsid w:val="006B0D2A"/>
    <w:rsid w:val="006B1062"/>
    <w:rsid w:val="006B17CF"/>
    <w:rsid w:val="006B1ADA"/>
    <w:rsid w:val="006B1C99"/>
    <w:rsid w:val="006B1E0D"/>
    <w:rsid w:val="006B2296"/>
    <w:rsid w:val="006B231A"/>
    <w:rsid w:val="006B268A"/>
    <w:rsid w:val="006B2C57"/>
    <w:rsid w:val="006B304C"/>
    <w:rsid w:val="006B30AF"/>
    <w:rsid w:val="006B3138"/>
    <w:rsid w:val="006B3323"/>
    <w:rsid w:val="006B36CC"/>
    <w:rsid w:val="006B37C3"/>
    <w:rsid w:val="006B3C20"/>
    <w:rsid w:val="006B3F42"/>
    <w:rsid w:val="006B4223"/>
    <w:rsid w:val="006B4287"/>
    <w:rsid w:val="006B4485"/>
    <w:rsid w:val="006B494A"/>
    <w:rsid w:val="006B4BC4"/>
    <w:rsid w:val="006B4DD2"/>
    <w:rsid w:val="006B50AB"/>
    <w:rsid w:val="006B527B"/>
    <w:rsid w:val="006B52B5"/>
    <w:rsid w:val="006B52D7"/>
    <w:rsid w:val="006B56D7"/>
    <w:rsid w:val="006B57E1"/>
    <w:rsid w:val="006B5884"/>
    <w:rsid w:val="006B5B16"/>
    <w:rsid w:val="006B6373"/>
    <w:rsid w:val="006B65FE"/>
    <w:rsid w:val="006B6B1D"/>
    <w:rsid w:val="006B6E6B"/>
    <w:rsid w:val="006B6EC5"/>
    <w:rsid w:val="006B7751"/>
    <w:rsid w:val="006B77E9"/>
    <w:rsid w:val="006B7831"/>
    <w:rsid w:val="006B7938"/>
    <w:rsid w:val="006B7CF0"/>
    <w:rsid w:val="006C00D5"/>
    <w:rsid w:val="006C06D1"/>
    <w:rsid w:val="006C0AC3"/>
    <w:rsid w:val="006C0D0F"/>
    <w:rsid w:val="006C126D"/>
    <w:rsid w:val="006C16D9"/>
    <w:rsid w:val="006C1A8F"/>
    <w:rsid w:val="006C1C4A"/>
    <w:rsid w:val="006C1F75"/>
    <w:rsid w:val="006C1FC4"/>
    <w:rsid w:val="006C20D4"/>
    <w:rsid w:val="006C236D"/>
    <w:rsid w:val="006C2BF6"/>
    <w:rsid w:val="006C2E0B"/>
    <w:rsid w:val="006C2ED4"/>
    <w:rsid w:val="006C2EE3"/>
    <w:rsid w:val="006C2FD1"/>
    <w:rsid w:val="006C303A"/>
    <w:rsid w:val="006C3152"/>
    <w:rsid w:val="006C32D7"/>
    <w:rsid w:val="006C37DD"/>
    <w:rsid w:val="006C3CEA"/>
    <w:rsid w:val="006C3FB2"/>
    <w:rsid w:val="006C4217"/>
    <w:rsid w:val="006C461A"/>
    <w:rsid w:val="006C4A03"/>
    <w:rsid w:val="006C4D77"/>
    <w:rsid w:val="006C4E55"/>
    <w:rsid w:val="006C4E90"/>
    <w:rsid w:val="006C4F06"/>
    <w:rsid w:val="006C51BA"/>
    <w:rsid w:val="006C561D"/>
    <w:rsid w:val="006C579B"/>
    <w:rsid w:val="006C5AD5"/>
    <w:rsid w:val="006C5BB8"/>
    <w:rsid w:val="006C5C17"/>
    <w:rsid w:val="006C5D6B"/>
    <w:rsid w:val="006C5DBE"/>
    <w:rsid w:val="006C6502"/>
    <w:rsid w:val="006C65AC"/>
    <w:rsid w:val="006C67E4"/>
    <w:rsid w:val="006C67FE"/>
    <w:rsid w:val="006C6EBA"/>
    <w:rsid w:val="006C6F88"/>
    <w:rsid w:val="006C7166"/>
    <w:rsid w:val="006C7389"/>
    <w:rsid w:val="006C74A1"/>
    <w:rsid w:val="006C77B9"/>
    <w:rsid w:val="006C78C8"/>
    <w:rsid w:val="006C794C"/>
    <w:rsid w:val="006C7D69"/>
    <w:rsid w:val="006D044B"/>
    <w:rsid w:val="006D08F5"/>
    <w:rsid w:val="006D0928"/>
    <w:rsid w:val="006D0996"/>
    <w:rsid w:val="006D0AD0"/>
    <w:rsid w:val="006D113B"/>
    <w:rsid w:val="006D13EC"/>
    <w:rsid w:val="006D1562"/>
    <w:rsid w:val="006D15EF"/>
    <w:rsid w:val="006D1650"/>
    <w:rsid w:val="006D1925"/>
    <w:rsid w:val="006D1E5D"/>
    <w:rsid w:val="006D1FB8"/>
    <w:rsid w:val="006D21F4"/>
    <w:rsid w:val="006D2B10"/>
    <w:rsid w:val="006D2CBB"/>
    <w:rsid w:val="006D2D9A"/>
    <w:rsid w:val="006D2F32"/>
    <w:rsid w:val="006D2FAF"/>
    <w:rsid w:val="006D3015"/>
    <w:rsid w:val="006D31C1"/>
    <w:rsid w:val="006D321A"/>
    <w:rsid w:val="006D3435"/>
    <w:rsid w:val="006D3561"/>
    <w:rsid w:val="006D35E2"/>
    <w:rsid w:val="006D387C"/>
    <w:rsid w:val="006D3AA7"/>
    <w:rsid w:val="006D3FC4"/>
    <w:rsid w:val="006D3FFC"/>
    <w:rsid w:val="006D465B"/>
    <w:rsid w:val="006D4F8A"/>
    <w:rsid w:val="006D5244"/>
    <w:rsid w:val="006D5B5E"/>
    <w:rsid w:val="006D5B6A"/>
    <w:rsid w:val="006D5F4D"/>
    <w:rsid w:val="006D6123"/>
    <w:rsid w:val="006D6147"/>
    <w:rsid w:val="006D618E"/>
    <w:rsid w:val="006D63E3"/>
    <w:rsid w:val="006D671F"/>
    <w:rsid w:val="006D6871"/>
    <w:rsid w:val="006D6A32"/>
    <w:rsid w:val="006D6D65"/>
    <w:rsid w:val="006D6FAB"/>
    <w:rsid w:val="006D7031"/>
    <w:rsid w:val="006D72CB"/>
    <w:rsid w:val="006D74E7"/>
    <w:rsid w:val="006D769A"/>
    <w:rsid w:val="006D76E9"/>
    <w:rsid w:val="006D773F"/>
    <w:rsid w:val="006D79C7"/>
    <w:rsid w:val="006D7AC8"/>
    <w:rsid w:val="006D7C65"/>
    <w:rsid w:val="006D7CB3"/>
    <w:rsid w:val="006E0041"/>
    <w:rsid w:val="006E06D4"/>
    <w:rsid w:val="006E0EF8"/>
    <w:rsid w:val="006E0F8F"/>
    <w:rsid w:val="006E159A"/>
    <w:rsid w:val="006E1C38"/>
    <w:rsid w:val="006E231D"/>
    <w:rsid w:val="006E2328"/>
    <w:rsid w:val="006E2BB9"/>
    <w:rsid w:val="006E2D2E"/>
    <w:rsid w:val="006E33FA"/>
    <w:rsid w:val="006E3510"/>
    <w:rsid w:val="006E3AA7"/>
    <w:rsid w:val="006E3F2C"/>
    <w:rsid w:val="006E40F8"/>
    <w:rsid w:val="006E4151"/>
    <w:rsid w:val="006E42B4"/>
    <w:rsid w:val="006E4373"/>
    <w:rsid w:val="006E51E0"/>
    <w:rsid w:val="006E5618"/>
    <w:rsid w:val="006E5794"/>
    <w:rsid w:val="006E5B07"/>
    <w:rsid w:val="006E637A"/>
    <w:rsid w:val="006E679B"/>
    <w:rsid w:val="006E6BF1"/>
    <w:rsid w:val="006E6E6F"/>
    <w:rsid w:val="006E6FB3"/>
    <w:rsid w:val="006E707E"/>
    <w:rsid w:val="006E721A"/>
    <w:rsid w:val="006E746F"/>
    <w:rsid w:val="006E791F"/>
    <w:rsid w:val="006E7B62"/>
    <w:rsid w:val="006E7CB1"/>
    <w:rsid w:val="006E7E3F"/>
    <w:rsid w:val="006E7F28"/>
    <w:rsid w:val="006F0356"/>
    <w:rsid w:val="006F03A5"/>
    <w:rsid w:val="006F06AF"/>
    <w:rsid w:val="006F083B"/>
    <w:rsid w:val="006F0A25"/>
    <w:rsid w:val="006F0EA8"/>
    <w:rsid w:val="006F12A9"/>
    <w:rsid w:val="006F13B9"/>
    <w:rsid w:val="006F14F2"/>
    <w:rsid w:val="006F1A48"/>
    <w:rsid w:val="006F1A6C"/>
    <w:rsid w:val="006F1E1B"/>
    <w:rsid w:val="006F1E2B"/>
    <w:rsid w:val="006F2294"/>
    <w:rsid w:val="006F2756"/>
    <w:rsid w:val="006F28D1"/>
    <w:rsid w:val="006F313D"/>
    <w:rsid w:val="006F32B0"/>
    <w:rsid w:val="006F32E5"/>
    <w:rsid w:val="006F394A"/>
    <w:rsid w:val="006F42A2"/>
    <w:rsid w:val="006F49FD"/>
    <w:rsid w:val="006F4A16"/>
    <w:rsid w:val="006F4B11"/>
    <w:rsid w:val="006F4BC3"/>
    <w:rsid w:val="006F4CFD"/>
    <w:rsid w:val="006F4EB1"/>
    <w:rsid w:val="006F4EC0"/>
    <w:rsid w:val="006F4ECB"/>
    <w:rsid w:val="006F506E"/>
    <w:rsid w:val="006F5075"/>
    <w:rsid w:val="006F5181"/>
    <w:rsid w:val="006F533F"/>
    <w:rsid w:val="006F542B"/>
    <w:rsid w:val="006F5738"/>
    <w:rsid w:val="006F5A32"/>
    <w:rsid w:val="006F5A72"/>
    <w:rsid w:val="006F5E6B"/>
    <w:rsid w:val="006F605D"/>
    <w:rsid w:val="006F613F"/>
    <w:rsid w:val="006F6760"/>
    <w:rsid w:val="006F6EE6"/>
    <w:rsid w:val="006F715A"/>
    <w:rsid w:val="006F73AE"/>
    <w:rsid w:val="006F748D"/>
    <w:rsid w:val="007000D5"/>
    <w:rsid w:val="00700519"/>
    <w:rsid w:val="0070051A"/>
    <w:rsid w:val="0070055A"/>
    <w:rsid w:val="007005A1"/>
    <w:rsid w:val="00700803"/>
    <w:rsid w:val="00700C5E"/>
    <w:rsid w:val="00700DA0"/>
    <w:rsid w:val="00701289"/>
    <w:rsid w:val="0070143D"/>
    <w:rsid w:val="007014D4"/>
    <w:rsid w:val="0070188F"/>
    <w:rsid w:val="00701946"/>
    <w:rsid w:val="00701B18"/>
    <w:rsid w:val="00701D04"/>
    <w:rsid w:val="007022E5"/>
    <w:rsid w:val="007024F6"/>
    <w:rsid w:val="00702528"/>
    <w:rsid w:val="0070299A"/>
    <w:rsid w:val="00702C91"/>
    <w:rsid w:val="00702C93"/>
    <w:rsid w:val="00702CA9"/>
    <w:rsid w:val="00702F63"/>
    <w:rsid w:val="0070325C"/>
    <w:rsid w:val="0070354A"/>
    <w:rsid w:val="0070360C"/>
    <w:rsid w:val="0070389E"/>
    <w:rsid w:val="00703CC0"/>
    <w:rsid w:val="0070401A"/>
    <w:rsid w:val="007043DD"/>
    <w:rsid w:val="00704534"/>
    <w:rsid w:val="00704AC5"/>
    <w:rsid w:val="00704B82"/>
    <w:rsid w:val="00704B8B"/>
    <w:rsid w:val="0070515A"/>
    <w:rsid w:val="00705626"/>
    <w:rsid w:val="00705947"/>
    <w:rsid w:val="00705A18"/>
    <w:rsid w:val="00706122"/>
    <w:rsid w:val="007066ED"/>
    <w:rsid w:val="00706874"/>
    <w:rsid w:val="00706B08"/>
    <w:rsid w:val="00706CB8"/>
    <w:rsid w:val="007071B5"/>
    <w:rsid w:val="007076C8"/>
    <w:rsid w:val="00707716"/>
    <w:rsid w:val="00707D13"/>
    <w:rsid w:val="00707ED2"/>
    <w:rsid w:val="00710157"/>
    <w:rsid w:val="00710476"/>
    <w:rsid w:val="0071065C"/>
    <w:rsid w:val="0071087F"/>
    <w:rsid w:val="00710926"/>
    <w:rsid w:val="0071146F"/>
    <w:rsid w:val="00711689"/>
    <w:rsid w:val="00711816"/>
    <w:rsid w:val="0071189B"/>
    <w:rsid w:val="00711C5F"/>
    <w:rsid w:val="00712379"/>
    <w:rsid w:val="007130CE"/>
    <w:rsid w:val="00713258"/>
    <w:rsid w:val="007137F3"/>
    <w:rsid w:val="0071396E"/>
    <w:rsid w:val="00713A45"/>
    <w:rsid w:val="00713A80"/>
    <w:rsid w:val="00715C10"/>
    <w:rsid w:val="00716470"/>
    <w:rsid w:val="00716604"/>
    <w:rsid w:val="00716BAB"/>
    <w:rsid w:val="007175F6"/>
    <w:rsid w:val="00717D62"/>
    <w:rsid w:val="00720197"/>
    <w:rsid w:val="007201B4"/>
    <w:rsid w:val="007205E7"/>
    <w:rsid w:val="00720AAA"/>
    <w:rsid w:val="00720C1D"/>
    <w:rsid w:val="00720CE8"/>
    <w:rsid w:val="00720FCD"/>
    <w:rsid w:val="007212D0"/>
    <w:rsid w:val="007215C2"/>
    <w:rsid w:val="007217F9"/>
    <w:rsid w:val="0072187C"/>
    <w:rsid w:val="007218B3"/>
    <w:rsid w:val="0072190F"/>
    <w:rsid w:val="00721965"/>
    <w:rsid w:val="00721B1E"/>
    <w:rsid w:val="00721B52"/>
    <w:rsid w:val="00721CD7"/>
    <w:rsid w:val="0072212E"/>
    <w:rsid w:val="0072215A"/>
    <w:rsid w:val="0072267C"/>
    <w:rsid w:val="007227FD"/>
    <w:rsid w:val="007229B5"/>
    <w:rsid w:val="00722B08"/>
    <w:rsid w:val="00722C3C"/>
    <w:rsid w:val="00722D7F"/>
    <w:rsid w:val="00722F7A"/>
    <w:rsid w:val="007235BE"/>
    <w:rsid w:val="00723DD4"/>
    <w:rsid w:val="007240AF"/>
    <w:rsid w:val="007241D6"/>
    <w:rsid w:val="007241F4"/>
    <w:rsid w:val="00724409"/>
    <w:rsid w:val="00725052"/>
    <w:rsid w:val="00725517"/>
    <w:rsid w:val="00725E8C"/>
    <w:rsid w:val="007260CB"/>
    <w:rsid w:val="007267CC"/>
    <w:rsid w:val="00726960"/>
    <w:rsid w:val="00726A94"/>
    <w:rsid w:val="00726BA5"/>
    <w:rsid w:val="00726C3C"/>
    <w:rsid w:val="00726C7B"/>
    <w:rsid w:val="007271E5"/>
    <w:rsid w:val="00727481"/>
    <w:rsid w:val="007279C2"/>
    <w:rsid w:val="00727CA3"/>
    <w:rsid w:val="00730203"/>
    <w:rsid w:val="00730583"/>
    <w:rsid w:val="00730793"/>
    <w:rsid w:val="00730A0C"/>
    <w:rsid w:val="00730A25"/>
    <w:rsid w:val="00730A73"/>
    <w:rsid w:val="00730CA9"/>
    <w:rsid w:val="00731554"/>
    <w:rsid w:val="0073189D"/>
    <w:rsid w:val="00731A5D"/>
    <w:rsid w:val="0073201C"/>
    <w:rsid w:val="0073214F"/>
    <w:rsid w:val="00732183"/>
    <w:rsid w:val="00732198"/>
    <w:rsid w:val="00732563"/>
    <w:rsid w:val="00732983"/>
    <w:rsid w:val="00732BD7"/>
    <w:rsid w:val="00732C8D"/>
    <w:rsid w:val="00732CC7"/>
    <w:rsid w:val="00732FA4"/>
    <w:rsid w:val="007333F5"/>
    <w:rsid w:val="00733461"/>
    <w:rsid w:val="007334C4"/>
    <w:rsid w:val="007334EF"/>
    <w:rsid w:val="0073376E"/>
    <w:rsid w:val="007338A5"/>
    <w:rsid w:val="00733A01"/>
    <w:rsid w:val="00734209"/>
    <w:rsid w:val="007350CB"/>
    <w:rsid w:val="0073536F"/>
    <w:rsid w:val="007353E5"/>
    <w:rsid w:val="00735505"/>
    <w:rsid w:val="007356C3"/>
    <w:rsid w:val="0073590F"/>
    <w:rsid w:val="00735BA0"/>
    <w:rsid w:val="00735CF2"/>
    <w:rsid w:val="0073608D"/>
    <w:rsid w:val="007360EE"/>
    <w:rsid w:val="007364E5"/>
    <w:rsid w:val="00736AF7"/>
    <w:rsid w:val="00736E55"/>
    <w:rsid w:val="00736F6B"/>
    <w:rsid w:val="007371B5"/>
    <w:rsid w:val="007372A5"/>
    <w:rsid w:val="007373CF"/>
    <w:rsid w:val="00737590"/>
    <w:rsid w:val="00737C51"/>
    <w:rsid w:val="00737D96"/>
    <w:rsid w:val="00740653"/>
    <w:rsid w:val="00740789"/>
    <w:rsid w:val="0074098C"/>
    <w:rsid w:val="00740B5D"/>
    <w:rsid w:val="00741105"/>
    <w:rsid w:val="007411AB"/>
    <w:rsid w:val="0074168A"/>
    <w:rsid w:val="007418A2"/>
    <w:rsid w:val="00742378"/>
    <w:rsid w:val="00742EF2"/>
    <w:rsid w:val="00742FFE"/>
    <w:rsid w:val="0074330F"/>
    <w:rsid w:val="00743367"/>
    <w:rsid w:val="00743B5E"/>
    <w:rsid w:val="00743BC7"/>
    <w:rsid w:val="0074448F"/>
    <w:rsid w:val="0074465A"/>
    <w:rsid w:val="00744889"/>
    <w:rsid w:val="0074496F"/>
    <w:rsid w:val="0074539A"/>
    <w:rsid w:val="00745C76"/>
    <w:rsid w:val="00745EF0"/>
    <w:rsid w:val="007466B9"/>
    <w:rsid w:val="0074675E"/>
    <w:rsid w:val="00747005"/>
    <w:rsid w:val="00747381"/>
    <w:rsid w:val="00747509"/>
    <w:rsid w:val="00747AAF"/>
    <w:rsid w:val="00747CFB"/>
    <w:rsid w:val="00747E94"/>
    <w:rsid w:val="00750AC4"/>
    <w:rsid w:val="00750CB5"/>
    <w:rsid w:val="007510E1"/>
    <w:rsid w:val="007516B5"/>
    <w:rsid w:val="00751927"/>
    <w:rsid w:val="00751945"/>
    <w:rsid w:val="00751D0C"/>
    <w:rsid w:val="00751D86"/>
    <w:rsid w:val="00751EBF"/>
    <w:rsid w:val="0075291D"/>
    <w:rsid w:val="00752F26"/>
    <w:rsid w:val="007532F0"/>
    <w:rsid w:val="007534FB"/>
    <w:rsid w:val="007539C3"/>
    <w:rsid w:val="00754080"/>
    <w:rsid w:val="0075437F"/>
    <w:rsid w:val="00754728"/>
    <w:rsid w:val="00754945"/>
    <w:rsid w:val="00754A34"/>
    <w:rsid w:val="007550C9"/>
    <w:rsid w:val="00755328"/>
    <w:rsid w:val="0075563B"/>
    <w:rsid w:val="00755EB8"/>
    <w:rsid w:val="00756B97"/>
    <w:rsid w:val="00756CA6"/>
    <w:rsid w:val="007570B7"/>
    <w:rsid w:val="007573CE"/>
    <w:rsid w:val="0075762E"/>
    <w:rsid w:val="007578BE"/>
    <w:rsid w:val="00757B20"/>
    <w:rsid w:val="00757E95"/>
    <w:rsid w:val="007602FD"/>
    <w:rsid w:val="00760435"/>
    <w:rsid w:val="007604DB"/>
    <w:rsid w:val="00760A53"/>
    <w:rsid w:val="00760CF6"/>
    <w:rsid w:val="007617AA"/>
    <w:rsid w:val="007618CE"/>
    <w:rsid w:val="0076194D"/>
    <w:rsid w:val="00761A00"/>
    <w:rsid w:val="00761ED9"/>
    <w:rsid w:val="0076216D"/>
    <w:rsid w:val="007624F3"/>
    <w:rsid w:val="00762892"/>
    <w:rsid w:val="0076302C"/>
    <w:rsid w:val="007639A4"/>
    <w:rsid w:val="00763BE5"/>
    <w:rsid w:val="00763C16"/>
    <w:rsid w:val="00763E31"/>
    <w:rsid w:val="007645AA"/>
    <w:rsid w:val="00764781"/>
    <w:rsid w:val="0076486B"/>
    <w:rsid w:val="00764C5D"/>
    <w:rsid w:val="00765569"/>
    <w:rsid w:val="007656F8"/>
    <w:rsid w:val="0076582C"/>
    <w:rsid w:val="00765C49"/>
    <w:rsid w:val="00765DC0"/>
    <w:rsid w:val="00766252"/>
    <w:rsid w:val="00766272"/>
    <w:rsid w:val="007669A8"/>
    <w:rsid w:val="00766A44"/>
    <w:rsid w:val="00766ABD"/>
    <w:rsid w:val="00766B31"/>
    <w:rsid w:val="00766BBC"/>
    <w:rsid w:val="00766CC1"/>
    <w:rsid w:val="00767159"/>
    <w:rsid w:val="00767194"/>
    <w:rsid w:val="007675F8"/>
    <w:rsid w:val="00767666"/>
    <w:rsid w:val="0076790B"/>
    <w:rsid w:val="00767B88"/>
    <w:rsid w:val="00767C2F"/>
    <w:rsid w:val="00770040"/>
    <w:rsid w:val="0077029B"/>
    <w:rsid w:val="0077052E"/>
    <w:rsid w:val="00770611"/>
    <w:rsid w:val="007707D8"/>
    <w:rsid w:val="00770B04"/>
    <w:rsid w:val="00770B2A"/>
    <w:rsid w:val="00770F3A"/>
    <w:rsid w:val="00770FFB"/>
    <w:rsid w:val="00771164"/>
    <w:rsid w:val="007714B3"/>
    <w:rsid w:val="007716EB"/>
    <w:rsid w:val="0077185B"/>
    <w:rsid w:val="00771C1D"/>
    <w:rsid w:val="007722C8"/>
    <w:rsid w:val="00772367"/>
    <w:rsid w:val="007724F7"/>
    <w:rsid w:val="0077297A"/>
    <w:rsid w:val="00772BED"/>
    <w:rsid w:val="00773270"/>
    <w:rsid w:val="00773AC9"/>
    <w:rsid w:val="007740F4"/>
    <w:rsid w:val="007741BB"/>
    <w:rsid w:val="00774458"/>
    <w:rsid w:val="007745E7"/>
    <w:rsid w:val="0077476A"/>
    <w:rsid w:val="007747D5"/>
    <w:rsid w:val="0077490E"/>
    <w:rsid w:val="00774A24"/>
    <w:rsid w:val="007750F7"/>
    <w:rsid w:val="007751D9"/>
    <w:rsid w:val="0077541C"/>
    <w:rsid w:val="007754EF"/>
    <w:rsid w:val="00775920"/>
    <w:rsid w:val="007759B7"/>
    <w:rsid w:val="0077616E"/>
    <w:rsid w:val="00776569"/>
    <w:rsid w:val="00776A67"/>
    <w:rsid w:val="00776CA1"/>
    <w:rsid w:val="007773BB"/>
    <w:rsid w:val="00777610"/>
    <w:rsid w:val="00777679"/>
    <w:rsid w:val="0077769D"/>
    <w:rsid w:val="007779B8"/>
    <w:rsid w:val="00777A9A"/>
    <w:rsid w:val="00777E70"/>
    <w:rsid w:val="00780280"/>
    <w:rsid w:val="00780405"/>
    <w:rsid w:val="00780BA9"/>
    <w:rsid w:val="00780C44"/>
    <w:rsid w:val="007810A0"/>
    <w:rsid w:val="0078110F"/>
    <w:rsid w:val="007812F5"/>
    <w:rsid w:val="007814A4"/>
    <w:rsid w:val="0078179C"/>
    <w:rsid w:val="007817DC"/>
    <w:rsid w:val="0078193D"/>
    <w:rsid w:val="00781B5D"/>
    <w:rsid w:val="00782A27"/>
    <w:rsid w:val="0078305A"/>
    <w:rsid w:val="007833F3"/>
    <w:rsid w:val="007835AF"/>
    <w:rsid w:val="007837DB"/>
    <w:rsid w:val="00783896"/>
    <w:rsid w:val="00783A8D"/>
    <w:rsid w:val="00783BEE"/>
    <w:rsid w:val="00783C8B"/>
    <w:rsid w:val="00783D1B"/>
    <w:rsid w:val="00783ECA"/>
    <w:rsid w:val="00783EF2"/>
    <w:rsid w:val="00783F6E"/>
    <w:rsid w:val="00783F8D"/>
    <w:rsid w:val="0078401D"/>
    <w:rsid w:val="00784171"/>
    <w:rsid w:val="00784347"/>
    <w:rsid w:val="007849FA"/>
    <w:rsid w:val="00785579"/>
    <w:rsid w:val="00785B08"/>
    <w:rsid w:val="00785CC6"/>
    <w:rsid w:val="00785D44"/>
    <w:rsid w:val="00785DFA"/>
    <w:rsid w:val="00785F80"/>
    <w:rsid w:val="007860BF"/>
    <w:rsid w:val="00786607"/>
    <w:rsid w:val="00786966"/>
    <w:rsid w:val="007869D2"/>
    <w:rsid w:val="00786A35"/>
    <w:rsid w:val="00786DD1"/>
    <w:rsid w:val="0078739C"/>
    <w:rsid w:val="007877B3"/>
    <w:rsid w:val="0078790C"/>
    <w:rsid w:val="007900A4"/>
    <w:rsid w:val="007902D5"/>
    <w:rsid w:val="007903BC"/>
    <w:rsid w:val="00790561"/>
    <w:rsid w:val="007907E5"/>
    <w:rsid w:val="007908A3"/>
    <w:rsid w:val="0079095A"/>
    <w:rsid w:val="00791211"/>
    <w:rsid w:val="00791249"/>
    <w:rsid w:val="00791334"/>
    <w:rsid w:val="00791AB7"/>
    <w:rsid w:val="00791F0D"/>
    <w:rsid w:val="00792101"/>
    <w:rsid w:val="007921DF"/>
    <w:rsid w:val="00792545"/>
    <w:rsid w:val="0079254B"/>
    <w:rsid w:val="00792616"/>
    <w:rsid w:val="00792A27"/>
    <w:rsid w:val="00792A65"/>
    <w:rsid w:val="00792C29"/>
    <w:rsid w:val="00792FE3"/>
    <w:rsid w:val="0079319C"/>
    <w:rsid w:val="00793214"/>
    <w:rsid w:val="007933FE"/>
    <w:rsid w:val="00793DE8"/>
    <w:rsid w:val="00794AE4"/>
    <w:rsid w:val="00794F09"/>
    <w:rsid w:val="00795AD5"/>
    <w:rsid w:val="00796661"/>
    <w:rsid w:val="00796953"/>
    <w:rsid w:val="00796F19"/>
    <w:rsid w:val="00797458"/>
    <w:rsid w:val="00797877"/>
    <w:rsid w:val="00797E93"/>
    <w:rsid w:val="00797ED3"/>
    <w:rsid w:val="007A03ED"/>
    <w:rsid w:val="007A070A"/>
    <w:rsid w:val="007A0942"/>
    <w:rsid w:val="007A0983"/>
    <w:rsid w:val="007A09AE"/>
    <w:rsid w:val="007A0C96"/>
    <w:rsid w:val="007A0D29"/>
    <w:rsid w:val="007A0FD0"/>
    <w:rsid w:val="007A10A7"/>
    <w:rsid w:val="007A1210"/>
    <w:rsid w:val="007A1583"/>
    <w:rsid w:val="007A196D"/>
    <w:rsid w:val="007A20BE"/>
    <w:rsid w:val="007A260B"/>
    <w:rsid w:val="007A2963"/>
    <w:rsid w:val="007A2BCD"/>
    <w:rsid w:val="007A2C2C"/>
    <w:rsid w:val="007A2D70"/>
    <w:rsid w:val="007A34A2"/>
    <w:rsid w:val="007A3560"/>
    <w:rsid w:val="007A405B"/>
    <w:rsid w:val="007A408C"/>
    <w:rsid w:val="007A4150"/>
    <w:rsid w:val="007A4449"/>
    <w:rsid w:val="007A47F5"/>
    <w:rsid w:val="007A49C6"/>
    <w:rsid w:val="007A4B43"/>
    <w:rsid w:val="007A4BCF"/>
    <w:rsid w:val="007A4D01"/>
    <w:rsid w:val="007A4E5B"/>
    <w:rsid w:val="007A4FFB"/>
    <w:rsid w:val="007A5224"/>
    <w:rsid w:val="007A5580"/>
    <w:rsid w:val="007A55AC"/>
    <w:rsid w:val="007A571C"/>
    <w:rsid w:val="007A5723"/>
    <w:rsid w:val="007A61DC"/>
    <w:rsid w:val="007A6783"/>
    <w:rsid w:val="007A69F4"/>
    <w:rsid w:val="007A6BF6"/>
    <w:rsid w:val="007A6E6B"/>
    <w:rsid w:val="007A6FC7"/>
    <w:rsid w:val="007A7530"/>
    <w:rsid w:val="007A7585"/>
    <w:rsid w:val="007A77B9"/>
    <w:rsid w:val="007A7A89"/>
    <w:rsid w:val="007A7B0F"/>
    <w:rsid w:val="007A7F1B"/>
    <w:rsid w:val="007B0501"/>
    <w:rsid w:val="007B0983"/>
    <w:rsid w:val="007B1071"/>
    <w:rsid w:val="007B1094"/>
    <w:rsid w:val="007B10D8"/>
    <w:rsid w:val="007B119E"/>
    <w:rsid w:val="007B12FC"/>
    <w:rsid w:val="007B1309"/>
    <w:rsid w:val="007B196F"/>
    <w:rsid w:val="007B2195"/>
    <w:rsid w:val="007B22C2"/>
    <w:rsid w:val="007B27A7"/>
    <w:rsid w:val="007B2AED"/>
    <w:rsid w:val="007B318C"/>
    <w:rsid w:val="007B3304"/>
    <w:rsid w:val="007B33E4"/>
    <w:rsid w:val="007B33FA"/>
    <w:rsid w:val="007B39F4"/>
    <w:rsid w:val="007B3BFC"/>
    <w:rsid w:val="007B3D35"/>
    <w:rsid w:val="007B3E82"/>
    <w:rsid w:val="007B40BE"/>
    <w:rsid w:val="007B4687"/>
    <w:rsid w:val="007B46E4"/>
    <w:rsid w:val="007B47B6"/>
    <w:rsid w:val="007B4B99"/>
    <w:rsid w:val="007B4BBC"/>
    <w:rsid w:val="007B4D6C"/>
    <w:rsid w:val="007B4EEF"/>
    <w:rsid w:val="007B581A"/>
    <w:rsid w:val="007B597A"/>
    <w:rsid w:val="007B5B46"/>
    <w:rsid w:val="007B5DD5"/>
    <w:rsid w:val="007B5E8F"/>
    <w:rsid w:val="007B5F65"/>
    <w:rsid w:val="007B61AA"/>
    <w:rsid w:val="007B634E"/>
    <w:rsid w:val="007B6DC1"/>
    <w:rsid w:val="007B7216"/>
    <w:rsid w:val="007B749E"/>
    <w:rsid w:val="007B7A9A"/>
    <w:rsid w:val="007B7B6D"/>
    <w:rsid w:val="007B7D09"/>
    <w:rsid w:val="007B7D26"/>
    <w:rsid w:val="007C05CE"/>
    <w:rsid w:val="007C0887"/>
    <w:rsid w:val="007C0B0D"/>
    <w:rsid w:val="007C1052"/>
    <w:rsid w:val="007C1266"/>
    <w:rsid w:val="007C148F"/>
    <w:rsid w:val="007C1C62"/>
    <w:rsid w:val="007C1CB7"/>
    <w:rsid w:val="007C2268"/>
    <w:rsid w:val="007C2362"/>
    <w:rsid w:val="007C23C1"/>
    <w:rsid w:val="007C23F8"/>
    <w:rsid w:val="007C24C4"/>
    <w:rsid w:val="007C24D6"/>
    <w:rsid w:val="007C2A35"/>
    <w:rsid w:val="007C2CA8"/>
    <w:rsid w:val="007C2D02"/>
    <w:rsid w:val="007C2D2A"/>
    <w:rsid w:val="007C2D7F"/>
    <w:rsid w:val="007C3134"/>
    <w:rsid w:val="007C3142"/>
    <w:rsid w:val="007C3407"/>
    <w:rsid w:val="007C34E2"/>
    <w:rsid w:val="007C37F9"/>
    <w:rsid w:val="007C3C0C"/>
    <w:rsid w:val="007C3DFD"/>
    <w:rsid w:val="007C3E61"/>
    <w:rsid w:val="007C3EB5"/>
    <w:rsid w:val="007C40B9"/>
    <w:rsid w:val="007C4152"/>
    <w:rsid w:val="007C4506"/>
    <w:rsid w:val="007C518A"/>
    <w:rsid w:val="007C5419"/>
    <w:rsid w:val="007C546B"/>
    <w:rsid w:val="007C570D"/>
    <w:rsid w:val="007C5B6E"/>
    <w:rsid w:val="007C5C05"/>
    <w:rsid w:val="007C5C73"/>
    <w:rsid w:val="007C5CFA"/>
    <w:rsid w:val="007C5F3C"/>
    <w:rsid w:val="007C616A"/>
    <w:rsid w:val="007C6341"/>
    <w:rsid w:val="007C6544"/>
    <w:rsid w:val="007C6954"/>
    <w:rsid w:val="007C6D1D"/>
    <w:rsid w:val="007C6E12"/>
    <w:rsid w:val="007C762C"/>
    <w:rsid w:val="007C7C64"/>
    <w:rsid w:val="007D0017"/>
    <w:rsid w:val="007D053F"/>
    <w:rsid w:val="007D0E9E"/>
    <w:rsid w:val="007D1725"/>
    <w:rsid w:val="007D1763"/>
    <w:rsid w:val="007D1D6F"/>
    <w:rsid w:val="007D2033"/>
    <w:rsid w:val="007D2C45"/>
    <w:rsid w:val="007D2D25"/>
    <w:rsid w:val="007D33C8"/>
    <w:rsid w:val="007D3728"/>
    <w:rsid w:val="007D399B"/>
    <w:rsid w:val="007D4748"/>
    <w:rsid w:val="007D482A"/>
    <w:rsid w:val="007D4C2B"/>
    <w:rsid w:val="007D4C6C"/>
    <w:rsid w:val="007D5492"/>
    <w:rsid w:val="007D5C17"/>
    <w:rsid w:val="007D600B"/>
    <w:rsid w:val="007D6201"/>
    <w:rsid w:val="007D6457"/>
    <w:rsid w:val="007D659A"/>
    <w:rsid w:val="007D68EA"/>
    <w:rsid w:val="007D7241"/>
    <w:rsid w:val="007D730F"/>
    <w:rsid w:val="007D7656"/>
    <w:rsid w:val="007D7911"/>
    <w:rsid w:val="007D7ADC"/>
    <w:rsid w:val="007D7D16"/>
    <w:rsid w:val="007D7E14"/>
    <w:rsid w:val="007E00AB"/>
    <w:rsid w:val="007E048E"/>
    <w:rsid w:val="007E09C0"/>
    <w:rsid w:val="007E10D1"/>
    <w:rsid w:val="007E139F"/>
    <w:rsid w:val="007E1407"/>
    <w:rsid w:val="007E145B"/>
    <w:rsid w:val="007E1486"/>
    <w:rsid w:val="007E165D"/>
    <w:rsid w:val="007E18E2"/>
    <w:rsid w:val="007E2057"/>
    <w:rsid w:val="007E2290"/>
    <w:rsid w:val="007E2357"/>
    <w:rsid w:val="007E26D3"/>
    <w:rsid w:val="007E286B"/>
    <w:rsid w:val="007E2888"/>
    <w:rsid w:val="007E2B07"/>
    <w:rsid w:val="007E2BDF"/>
    <w:rsid w:val="007E2CAB"/>
    <w:rsid w:val="007E2D73"/>
    <w:rsid w:val="007E3457"/>
    <w:rsid w:val="007E3565"/>
    <w:rsid w:val="007E35E3"/>
    <w:rsid w:val="007E39EC"/>
    <w:rsid w:val="007E3A21"/>
    <w:rsid w:val="007E410D"/>
    <w:rsid w:val="007E426C"/>
    <w:rsid w:val="007E45D6"/>
    <w:rsid w:val="007E49D5"/>
    <w:rsid w:val="007E4A5E"/>
    <w:rsid w:val="007E4AF8"/>
    <w:rsid w:val="007E4B1C"/>
    <w:rsid w:val="007E4B53"/>
    <w:rsid w:val="007E4B78"/>
    <w:rsid w:val="007E4C01"/>
    <w:rsid w:val="007E4C9D"/>
    <w:rsid w:val="007E53EF"/>
    <w:rsid w:val="007E5869"/>
    <w:rsid w:val="007E58A8"/>
    <w:rsid w:val="007E5CCE"/>
    <w:rsid w:val="007E5DDF"/>
    <w:rsid w:val="007E62FA"/>
    <w:rsid w:val="007E679A"/>
    <w:rsid w:val="007E69B9"/>
    <w:rsid w:val="007E6A26"/>
    <w:rsid w:val="007E6B08"/>
    <w:rsid w:val="007E6B65"/>
    <w:rsid w:val="007E7455"/>
    <w:rsid w:val="007E75CC"/>
    <w:rsid w:val="007E7607"/>
    <w:rsid w:val="007E7FD0"/>
    <w:rsid w:val="007F063A"/>
    <w:rsid w:val="007F0F38"/>
    <w:rsid w:val="007F0F9A"/>
    <w:rsid w:val="007F10B6"/>
    <w:rsid w:val="007F129F"/>
    <w:rsid w:val="007F12B1"/>
    <w:rsid w:val="007F14C2"/>
    <w:rsid w:val="007F16B2"/>
    <w:rsid w:val="007F1795"/>
    <w:rsid w:val="007F181A"/>
    <w:rsid w:val="007F1C6F"/>
    <w:rsid w:val="007F1D7D"/>
    <w:rsid w:val="007F239B"/>
    <w:rsid w:val="007F244F"/>
    <w:rsid w:val="007F2625"/>
    <w:rsid w:val="007F2882"/>
    <w:rsid w:val="007F3588"/>
    <w:rsid w:val="007F3B70"/>
    <w:rsid w:val="007F402B"/>
    <w:rsid w:val="007F4662"/>
    <w:rsid w:val="007F52A0"/>
    <w:rsid w:val="007F56DE"/>
    <w:rsid w:val="007F585F"/>
    <w:rsid w:val="007F5872"/>
    <w:rsid w:val="007F5C92"/>
    <w:rsid w:val="007F60A2"/>
    <w:rsid w:val="007F65FF"/>
    <w:rsid w:val="007F6642"/>
    <w:rsid w:val="007F67B2"/>
    <w:rsid w:val="007F69D4"/>
    <w:rsid w:val="007F70C6"/>
    <w:rsid w:val="007F7168"/>
    <w:rsid w:val="007F7A91"/>
    <w:rsid w:val="007F7F66"/>
    <w:rsid w:val="00800774"/>
    <w:rsid w:val="008008EA"/>
    <w:rsid w:val="00800A11"/>
    <w:rsid w:val="00800F31"/>
    <w:rsid w:val="008011CD"/>
    <w:rsid w:val="008011E5"/>
    <w:rsid w:val="0080143B"/>
    <w:rsid w:val="0080158A"/>
    <w:rsid w:val="00801D7C"/>
    <w:rsid w:val="00801E54"/>
    <w:rsid w:val="00801E85"/>
    <w:rsid w:val="00801F6A"/>
    <w:rsid w:val="00802096"/>
    <w:rsid w:val="008021D0"/>
    <w:rsid w:val="00802358"/>
    <w:rsid w:val="008025BE"/>
    <w:rsid w:val="0080267A"/>
    <w:rsid w:val="008026F8"/>
    <w:rsid w:val="008029DE"/>
    <w:rsid w:val="00802DBA"/>
    <w:rsid w:val="00803303"/>
    <w:rsid w:val="0080334A"/>
    <w:rsid w:val="00803511"/>
    <w:rsid w:val="008038B9"/>
    <w:rsid w:val="00803964"/>
    <w:rsid w:val="00803CFE"/>
    <w:rsid w:val="00804230"/>
    <w:rsid w:val="0080470C"/>
    <w:rsid w:val="008047A1"/>
    <w:rsid w:val="008047FD"/>
    <w:rsid w:val="00804BEF"/>
    <w:rsid w:val="00804C41"/>
    <w:rsid w:val="00804CA2"/>
    <w:rsid w:val="00804D77"/>
    <w:rsid w:val="008054AD"/>
    <w:rsid w:val="00805634"/>
    <w:rsid w:val="00805953"/>
    <w:rsid w:val="00805AC5"/>
    <w:rsid w:val="00805BAD"/>
    <w:rsid w:val="0080633D"/>
    <w:rsid w:val="00806977"/>
    <w:rsid w:val="008069F5"/>
    <w:rsid w:val="00806DBD"/>
    <w:rsid w:val="008070A9"/>
    <w:rsid w:val="00807592"/>
    <w:rsid w:val="00807849"/>
    <w:rsid w:val="00807A30"/>
    <w:rsid w:val="00807BB7"/>
    <w:rsid w:val="00807C87"/>
    <w:rsid w:val="00807D08"/>
    <w:rsid w:val="00807D94"/>
    <w:rsid w:val="00807F95"/>
    <w:rsid w:val="00810540"/>
    <w:rsid w:val="00810883"/>
    <w:rsid w:val="00810BAA"/>
    <w:rsid w:val="00810C23"/>
    <w:rsid w:val="00810E12"/>
    <w:rsid w:val="00810F7E"/>
    <w:rsid w:val="008116FD"/>
    <w:rsid w:val="008117A6"/>
    <w:rsid w:val="0081181C"/>
    <w:rsid w:val="00811C4D"/>
    <w:rsid w:val="00811C76"/>
    <w:rsid w:val="00811E6C"/>
    <w:rsid w:val="00811EA0"/>
    <w:rsid w:val="00811F43"/>
    <w:rsid w:val="00811F4A"/>
    <w:rsid w:val="00811F6A"/>
    <w:rsid w:val="00812B51"/>
    <w:rsid w:val="00812E0F"/>
    <w:rsid w:val="00813583"/>
    <w:rsid w:val="00813858"/>
    <w:rsid w:val="00813A4A"/>
    <w:rsid w:val="008142E0"/>
    <w:rsid w:val="00814705"/>
    <w:rsid w:val="00815009"/>
    <w:rsid w:val="00815A96"/>
    <w:rsid w:val="00815E34"/>
    <w:rsid w:val="00815EA6"/>
    <w:rsid w:val="00815FFF"/>
    <w:rsid w:val="00816042"/>
    <w:rsid w:val="008160DE"/>
    <w:rsid w:val="00816B3E"/>
    <w:rsid w:val="0081727A"/>
    <w:rsid w:val="0081728B"/>
    <w:rsid w:val="0082027B"/>
    <w:rsid w:val="00820450"/>
    <w:rsid w:val="008205C3"/>
    <w:rsid w:val="0082177D"/>
    <w:rsid w:val="008217DC"/>
    <w:rsid w:val="00821A1F"/>
    <w:rsid w:val="00821E0D"/>
    <w:rsid w:val="00821E7B"/>
    <w:rsid w:val="00821ED5"/>
    <w:rsid w:val="00821FAC"/>
    <w:rsid w:val="00822514"/>
    <w:rsid w:val="0082256A"/>
    <w:rsid w:val="0082284B"/>
    <w:rsid w:val="00822B70"/>
    <w:rsid w:val="00822BB2"/>
    <w:rsid w:val="00823538"/>
    <w:rsid w:val="00823968"/>
    <w:rsid w:val="00823D28"/>
    <w:rsid w:val="00823D37"/>
    <w:rsid w:val="00823E0A"/>
    <w:rsid w:val="00823F20"/>
    <w:rsid w:val="00824024"/>
    <w:rsid w:val="00824090"/>
    <w:rsid w:val="0082437A"/>
    <w:rsid w:val="00824387"/>
    <w:rsid w:val="0082496E"/>
    <w:rsid w:val="00824FAB"/>
    <w:rsid w:val="008258A5"/>
    <w:rsid w:val="00825900"/>
    <w:rsid w:val="00825996"/>
    <w:rsid w:val="0082606C"/>
    <w:rsid w:val="0082648E"/>
    <w:rsid w:val="008265F4"/>
    <w:rsid w:val="00826612"/>
    <w:rsid w:val="00826958"/>
    <w:rsid w:val="00826A31"/>
    <w:rsid w:val="00826A9E"/>
    <w:rsid w:val="00826C0C"/>
    <w:rsid w:val="00826C92"/>
    <w:rsid w:val="0082701E"/>
    <w:rsid w:val="00827571"/>
    <w:rsid w:val="0083027A"/>
    <w:rsid w:val="00830776"/>
    <w:rsid w:val="008308CC"/>
    <w:rsid w:val="008316FB"/>
    <w:rsid w:val="008319CC"/>
    <w:rsid w:val="00831A84"/>
    <w:rsid w:val="00831B68"/>
    <w:rsid w:val="00831F4C"/>
    <w:rsid w:val="0083250C"/>
    <w:rsid w:val="00832678"/>
    <w:rsid w:val="008327B9"/>
    <w:rsid w:val="00832843"/>
    <w:rsid w:val="008329BD"/>
    <w:rsid w:val="00832C56"/>
    <w:rsid w:val="00832C7D"/>
    <w:rsid w:val="00832F5E"/>
    <w:rsid w:val="0083312E"/>
    <w:rsid w:val="00833427"/>
    <w:rsid w:val="00833D17"/>
    <w:rsid w:val="00833FC6"/>
    <w:rsid w:val="008340A1"/>
    <w:rsid w:val="00834114"/>
    <w:rsid w:val="008341DC"/>
    <w:rsid w:val="00834CCF"/>
    <w:rsid w:val="00834D13"/>
    <w:rsid w:val="008350F1"/>
    <w:rsid w:val="00835250"/>
    <w:rsid w:val="0083528E"/>
    <w:rsid w:val="0083599B"/>
    <w:rsid w:val="0083609D"/>
    <w:rsid w:val="008364AF"/>
    <w:rsid w:val="008366C0"/>
    <w:rsid w:val="008368B6"/>
    <w:rsid w:val="00836C7C"/>
    <w:rsid w:val="00836D90"/>
    <w:rsid w:val="00836FB6"/>
    <w:rsid w:val="008370D0"/>
    <w:rsid w:val="008377C4"/>
    <w:rsid w:val="00837990"/>
    <w:rsid w:val="00837E79"/>
    <w:rsid w:val="008400F5"/>
    <w:rsid w:val="00840257"/>
    <w:rsid w:val="008407D1"/>
    <w:rsid w:val="0084086D"/>
    <w:rsid w:val="00840AA6"/>
    <w:rsid w:val="00840C9A"/>
    <w:rsid w:val="00840DB5"/>
    <w:rsid w:val="00841131"/>
    <w:rsid w:val="008415F0"/>
    <w:rsid w:val="00841624"/>
    <w:rsid w:val="008416AB"/>
    <w:rsid w:val="00841A91"/>
    <w:rsid w:val="00841DE3"/>
    <w:rsid w:val="00842451"/>
    <w:rsid w:val="00842632"/>
    <w:rsid w:val="008427B1"/>
    <w:rsid w:val="00842823"/>
    <w:rsid w:val="00842C77"/>
    <w:rsid w:val="00842CC7"/>
    <w:rsid w:val="00842D62"/>
    <w:rsid w:val="00842FDC"/>
    <w:rsid w:val="00843412"/>
    <w:rsid w:val="00843488"/>
    <w:rsid w:val="00843849"/>
    <w:rsid w:val="00843949"/>
    <w:rsid w:val="00843BD4"/>
    <w:rsid w:val="00843C51"/>
    <w:rsid w:val="00843E0B"/>
    <w:rsid w:val="00843FB8"/>
    <w:rsid w:val="00843FEC"/>
    <w:rsid w:val="008441AC"/>
    <w:rsid w:val="00844726"/>
    <w:rsid w:val="00844880"/>
    <w:rsid w:val="0084506E"/>
    <w:rsid w:val="008450F0"/>
    <w:rsid w:val="00845500"/>
    <w:rsid w:val="008455B8"/>
    <w:rsid w:val="008455E1"/>
    <w:rsid w:val="00845772"/>
    <w:rsid w:val="00845D24"/>
    <w:rsid w:val="00846460"/>
    <w:rsid w:val="008465BD"/>
    <w:rsid w:val="0084660B"/>
    <w:rsid w:val="00846939"/>
    <w:rsid w:val="0084722F"/>
    <w:rsid w:val="00847518"/>
    <w:rsid w:val="00847662"/>
    <w:rsid w:val="00847828"/>
    <w:rsid w:val="00847947"/>
    <w:rsid w:val="00847CB9"/>
    <w:rsid w:val="00847DC3"/>
    <w:rsid w:val="00847E6D"/>
    <w:rsid w:val="00847F55"/>
    <w:rsid w:val="008500F1"/>
    <w:rsid w:val="00850471"/>
    <w:rsid w:val="0085094F"/>
    <w:rsid w:val="00850A8F"/>
    <w:rsid w:val="00850C6E"/>
    <w:rsid w:val="00851270"/>
    <w:rsid w:val="008518D4"/>
    <w:rsid w:val="00851B07"/>
    <w:rsid w:val="00852844"/>
    <w:rsid w:val="00852CA9"/>
    <w:rsid w:val="00852DE0"/>
    <w:rsid w:val="00853802"/>
    <w:rsid w:val="008539FF"/>
    <w:rsid w:val="00853EDB"/>
    <w:rsid w:val="00854080"/>
    <w:rsid w:val="00854392"/>
    <w:rsid w:val="00854415"/>
    <w:rsid w:val="008545D0"/>
    <w:rsid w:val="0085478C"/>
    <w:rsid w:val="00854A27"/>
    <w:rsid w:val="00854D77"/>
    <w:rsid w:val="00854E30"/>
    <w:rsid w:val="0085506B"/>
    <w:rsid w:val="008550B0"/>
    <w:rsid w:val="00855316"/>
    <w:rsid w:val="00855732"/>
    <w:rsid w:val="00855CE5"/>
    <w:rsid w:val="00855F1A"/>
    <w:rsid w:val="0085616F"/>
    <w:rsid w:val="008562DE"/>
    <w:rsid w:val="008566CD"/>
    <w:rsid w:val="00856DE9"/>
    <w:rsid w:val="00856E8B"/>
    <w:rsid w:val="00856F9F"/>
    <w:rsid w:val="008574A0"/>
    <w:rsid w:val="00857862"/>
    <w:rsid w:val="008578B5"/>
    <w:rsid w:val="00857997"/>
    <w:rsid w:val="00857AE0"/>
    <w:rsid w:val="00857C62"/>
    <w:rsid w:val="00857DA0"/>
    <w:rsid w:val="00857F67"/>
    <w:rsid w:val="00860085"/>
    <w:rsid w:val="008601A7"/>
    <w:rsid w:val="0086032B"/>
    <w:rsid w:val="00860400"/>
    <w:rsid w:val="00860423"/>
    <w:rsid w:val="0086058E"/>
    <w:rsid w:val="008605FA"/>
    <w:rsid w:val="00860871"/>
    <w:rsid w:val="00860904"/>
    <w:rsid w:val="00860B22"/>
    <w:rsid w:val="00860CD8"/>
    <w:rsid w:val="0086110E"/>
    <w:rsid w:val="00861181"/>
    <w:rsid w:val="0086129B"/>
    <w:rsid w:val="00861301"/>
    <w:rsid w:val="00861305"/>
    <w:rsid w:val="008615D8"/>
    <w:rsid w:val="0086186F"/>
    <w:rsid w:val="008619D0"/>
    <w:rsid w:val="00861ADF"/>
    <w:rsid w:val="00862549"/>
    <w:rsid w:val="0086279D"/>
    <w:rsid w:val="00862D35"/>
    <w:rsid w:val="00862E18"/>
    <w:rsid w:val="00862EB5"/>
    <w:rsid w:val="0086359A"/>
    <w:rsid w:val="00863682"/>
    <w:rsid w:val="008637B6"/>
    <w:rsid w:val="008639AB"/>
    <w:rsid w:val="00863B44"/>
    <w:rsid w:val="00863C59"/>
    <w:rsid w:val="00863D8E"/>
    <w:rsid w:val="00863FC5"/>
    <w:rsid w:val="00863FF5"/>
    <w:rsid w:val="0086405D"/>
    <w:rsid w:val="0086406F"/>
    <w:rsid w:val="008640AA"/>
    <w:rsid w:val="00864414"/>
    <w:rsid w:val="00864795"/>
    <w:rsid w:val="00864822"/>
    <w:rsid w:val="008648B7"/>
    <w:rsid w:val="008648C0"/>
    <w:rsid w:val="0086494D"/>
    <w:rsid w:val="008649EA"/>
    <w:rsid w:val="00864E46"/>
    <w:rsid w:val="008650E4"/>
    <w:rsid w:val="00865153"/>
    <w:rsid w:val="00865290"/>
    <w:rsid w:val="00865430"/>
    <w:rsid w:val="00865465"/>
    <w:rsid w:val="00865B05"/>
    <w:rsid w:val="00865B4F"/>
    <w:rsid w:val="00865C83"/>
    <w:rsid w:val="008662AD"/>
    <w:rsid w:val="008664F0"/>
    <w:rsid w:val="0086668D"/>
    <w:rsid w:val="00867906"/>
    <w:rsid w:val="00867CB0"/>
    <w:rsid w:val="00867EBA"/>
    <w:rsid w:val="00867FCC"/>
    <w:rsid w:val="00870159"/>
    <w:rsid w:val="00870756"/>
    <w:rsid w:val="00870F8F"/>
    <w:rsid w:val="008710BB"/>
    <w:rsid w:val="00871116"/>
    <w:rsid w:val="00871636"/>
    <w:rsid w:val="00871664"/>
    <w:rsid w:val="00871665"/>
    <w:rsid w:val="00871702"/>
    <w:rsid w:val="008719E1"/>
    <w:rsid w:val="00871D39"/>
    <w:rsid w:val="00871F00"/>
    <w:rsid w:val="00872213"/>
    <w:rsid w:val="0087222F"/>
    <w:rsid w:val="00872403"/>
    <w:rsid w:val="008724A4"/>
    <w:rsid w:val="008729B8"/>
    <w:rsid w:val="00872C11"/>
    <w:rsid w:val="00872E64"/>
    <w:rsid w:val="00872F28"/>
    <w:rsid w:val="00873045"/>
    <w:rsid w:val="008733BD"/>
    <w:rsid w:val="00873435"/>
    <w:rsid w:val="008737F2"/>
    <w:rsid w:val="008738BE"/>
    <w:rsid w:val="008738C5"/>
    <w:rsid w:val="00874014"/>
    <w:rsid w:val="0087408E"/>
    <w:rsid w:val="00874272"/>
    <w:rsid w:val="00874383"/>
    <w:rsid w:val="00874419"/>
    <w:rsid w:val="00874827"/>
    <w:rsid w:val="00874B9C"/>
    <w:rsid w:val="008750ED"/>
    <w:rsid w:val="008754ED"/>
    <w:rsid w:val="00875B2F"/>
    <w:rsid w:val="008760C4"/>
    <w:rsid w:val="00876623"/>
    <w:rsid w:val="008766C0"/>
    <w:rsid w:val="00876F48"/>
    <w:rsid w:val="00876FBB"/>
    <w:rsid w:val="00877616"/>
    <w:rsid w:val="008778C1"/>
    <w:rsid w:val="00880116"/>
    <w:rsid w:val="00880C71"/>
    <w:rsid w:val="00881427"/>
    <w:rsid w:val="008814EA"/>
    <w:rsid w:val="00881545"/>
    <w:rsid w:val="00881820"/>
    <w:rsid w:val="008819AC"/>
    <w:rsid w:val="00881FF2"/>
    <w:rsid w:val="00882055"/>
    <w:rsid w:val="008820B6"/>
    <w:rsid w:val="008823EA"/>
    <w:rsid w:val="00882831"/>
    <w:rsid w:val="008828CD"/>
    <w:rsid w:val="008828F0"/>
    <w:rsid w:val="00882BAA"/>
    <w:rsid w:val="00882F5E"/>
    <w:rsid w:val="008832CD"/>
    <w:rsid w:val="00883648"/>
    <w:rsid w:val="008837D6"/>
    <w:rsid w:val="008839B7"/>
    <w:rsid w:val="00884437"/>
    <w:rsid w:val="00884694"/>
    <w:rsid w:val="00884DBA"/>
    <w:rsid w:val="0088504A"/>
    <w:rsid w:val="008855D6"/>
    <w:rsid w:val="008856DC"/>
    <w:rsid w:val="0088650A"/>
    <w:rsid w:val="00886C1B"/>
    <w:rsid w:val="00886CED"/>
    <w:rsid w:val="00886EFB"/>
    <w:rsid w:val="0088716D"/>
    <w:rsid w:val="008871FC"/>
    <w:rsid w:val="0088726E"/>
    <w:rsid w:val="00887553"/>
    <w:rsid w:val="0088757D"/>
    <w:rsid w:val="00887759"/>
    <w:rsid w:val="0088781C"/>
    <w:rsid w:val="008903E4"/>
    <w:rsid w:val="008904B1"/>
    <w:rsid w:val="00890680"/>
    <w:rsid w:val="008906FD"/>
    <w:rsid w:val="00890820"/>
    <w:rsid w:val="008908D6"/>
    <w:rsid w:val="00890A1A"/>
    <w:rsid w:val="00890B1D"/>
    <w:rsid w:val="00890B45"/>
    <w:rsid w:val="00890D71"/>
    <w:rsid w:val="00890DF0"/>
    <w:rsid w:val="008911DB"/>
    <w:rsid w:val="00891302"/>
    <w:rsid w:val="0089142F"/>
    <w:rsid w:val="00891868"/>
    <w:rsid w:val="008919F7"/>
    <w:rsid w:val="00891A20"/>
    <w:rsid w:val="00891B4E"/>
    <w:rsid w:val="00891C0A"/>
    <w:rsid w:val="00891C9A"/>
    <w:rsid w:val="00891D23"/>
    <w:rsid w:val="00891D40"/>
    <w:rsid w:val="008923A4"/>
    <w:rsid w:val="0089258B"/>
    <w:rsid w:val="00892B5D"/>
    <w:rsid w:val="00892BAE"/>
    <w:rsid w:val="00892FFB"/>
    <w:rsid w:val="008932C5"/>
    <w:rsid w:val="0089383A"/>
    <w:rsid w:val="00893846"/>
    <w:rsid w:val="00893A8A"/>
    <w:rsid w:val="00893D7A"/>
    <w:rsid w:val="00894331"/>
    <w:rsid w:val="00894812"/>
    <w:rsid w:val="00894865"/>
    <w:rsid w:val="008949A4"/>
    <w:rsid w:val="00894B38"/>
    <w:rsid w:val="00894BEE"/>
    <w:rsid w:val="008951C3"/>
    <w:rsid w:val="008955E2"/>
    <w:rsid w:val="008955EF"/>
    <w:rsid w:val="0089586A"/>
    <w:rsid w:val="008958CD"/>
    <w:rsid w:val="00895E82"/>
    <w:rsid w:val="0089630A"/>
    <w:rsid w:val="008965DE"/>
    <w:rsid w:val="008969CF"/>
    <w:rsid w:val="00896B67"/>
    <w:rsid w:val="00896C23"/>
    <w:rsid w:val="00896C7A"/>
    <w:rsid w:val="00896D67"/>
    <w:rsid w:val="00897261"/>
    <w:rsid w:val="008973EC"/>
    <w:rsid w:val="0089747D"/>
    <w:rsid w:val="008976DD"/>
    <w:rsid w:val="008976FC"/>
    <w:rsid w:val="00897810"/>
    <w:rsid w:val="00897883"/>
    <w:rsid w:val="00897D07"/>
    <w:rsid w:val="008A00D6"/>
    <w:rsid w:val="008A0156"/>
    <w:rsid w:val="008A06AF"/>
    <w:rsid w:val="008A0762"/>
    <w:rsid w:val="008A09F7"/>
    <w:rsid w:val="008A0DFD"/>
    <w:rsid w:val="008A1166"/>
    <w:rsid w:val="008A1665"/>
    <w:rsid w:val="008A170B"/>
    <w:rsid w:val="008A1FC6"/>
    <w:rsid w:val="008A1FCA"/>
    <w:rsid w:val="008A2161"/>
    <w:rsid w:val="008A263C"/>
    <w:rsid w:val="008A2828"/>
    <w:rsid w:val="008A2857"/>
    <w:rsid w:val="008A288E"/>
    <w:rsid w:val="008A2DCB"/>
    <w:rsid w:val="008A2F76"/>
    <w:rsid w:val="008A3087"/>
    <w:rsid w:val="008A3160"/>
    <w:rsid w:val="008A3560"/>
    <w:rsid w:val="008A36D9"/>
    <w:rsid w:val="008A3B7F"/>
    <w:rsid w:val="008A3BCB"/>
    <w:rsid w:val="008A3E53"/>
    <w:rsid w:val="008A3EB7"/>
    <w:rsid w:val="008A3F0F"/>
    <w:rsid w:val="008A3F6C"/>
    <w:rsid w:val="008A4069"/>
    <w:rsid w:val="008A414F"/>
    <w:rsid w:val="008A41B6"/>
    <w:rsid w:val="008A454C"/>
    <w:rsid w:val="008A4550"/>
    <w:rsid w:val="008A4CD6"/>
    <w:rsid w:val="008A4EBD"/>
    <w:rsid w:val="008A50F4"/>
    <w:rsid w:val="008A529B"/>
    <w:rsid w:val="008A531C"/>
    <w:rsid w:val="008A542E"/>
    <w:rsid w:val="008A59CE"/>
    <w:rsid w:val="008A59D7"/>
    <w:rsid w:val="008A5B16"/>
    <w:rsid w:val="008A5B2A"/>
    <w:rsid w:val="008A5CCB"/>
    <w:rsid w:val="008A6BAB"/>
    <w:rsid w:val="008A6E6C"/>
    <w:rsid w:val="008A71B0"/>
    <w:rsid w:val="008A76CF"/>
    <w:rsid w:val="008A7A91"/>
    <w:rsid w:val="008B02AE"/>
    <w:rsid w:val="008B02D5"/>
    <w:rsid w:val="008B0374"/>
    <w:rsid w:val="008B0478"/>
    <w:rsid w:val="008B058A"/>
    <w:rsid w:val="008B0649"/>
    <w:rsid w:val="008B07D5"/>
    <w:rsid w:val="008B086F"/>
    <w:rsid w:val="008B08EC"/>
    <w:rsid w:val="008B0951"/>
    <w:rsid w:val="008B0A64"/>
    <w:rsid w:val="008B0AD0"/>
    <w:rsid w:val="008B1127"/>
    <w:rsid w:val="008B1988"/>
    <w:rsid w:val="008B1C5C"/>
    <w:rsid w:val="008B2053"/>
    <w:rsid w:val="008B20E9"/>
    <w:rsid w:val="008B2195"/>
    <w:rsid w:val="008B260D"/>
    <w:rsid w:val="008B266B"/>
    <w:rsid w:val="008B2ABE"/>
    <w:rsid w:val="008B2D2A"/>
    <w:rsid w:val="008B2E31"/>
    <w:rsid w:val="008B320E"/>
    <w:rsid w:val="008B3240"/>
    <w:rsid w:val="008B3BBA"/>
    <w:rsid w:val="008B3DEB"/>
    <w:rsid w:val="008B3E32"/>
    <w:rsid w:val="008B412A"/>
    <w:rsid w:val="008B422F"/>
    <w:rsid w:val="008B4C76"/>
    <w:rsid w:val="008B4D76"/>
    <w:rsid w:val="008B54DB"/>
    <w:rsid w:val="008B55AD"/>
    <w:rsid w:val="008B565E"/>
    <w:rsid w:val="008B5717"/>
    <w:rsid w:val="008B59C8"/>
    <w:rsid w:val="008B5F80"/>
    <w:rsid w:val="008B6288"/>
    <w:rsid w:val="008B66A8"/>
    <w:rsid w:val="008B69CA"/>
    <w:rsid w:val="008B6B4C"/>
    <w:rsid w:val="008B6E49"/>
    <w:rsid w:val="008B6F85"/>
    <w:rsid w:val="008B7167"/>
    <w:rsid w:val="008B7606"/>
    <w:rsid w:val="008B7618"/>
    <w:rsid w:val="008B7C25"/>
    <w:rsid w:val="008B7C4B"/>
    <w:rsid w:val="008B7CB1"/>
    <w:rsid w:val="008C0063"/>
    <w:rsid w:val="008C019E"/>
    <w:rsid w:val="008C07DB"/>
    <w:rsid w:val="008C087D"/>
    <w:rsid w:val="008C0A8E"/>
    <w:rsid w:val="008C0C87"/>
    <w:rsid w:val="008C0CB4"/>
    <w:rsid w:val="008C0E6F"/>
    <w:rsid w:val="008C0EFC"/>
    <w:rsid w:val="008C103A"/>
    <w:rsid w:val="008C1171"/>
    <w:rsid w:val="008C16DD"/>
    <w:rsid w:val="008C1ADC"/>
    <w:rsid w:val="008C1C32"/>
    <w:rsid w:val="008C1F6B"/>
    <w:rsid w:val="008C2099"/>
    <w:rsid w:val="008C2636"/>
    <w:rsid w:val="008C291E"/>
    <w:rsid w:val="008C2C28"/>
    <w:rsid w:val="008C3371"/>
    <w:rsid w:val="008C3639"/>
    <w:rsid w:val="008C37B6"/>
    <w:rsid w:val="008C3921"/>
    <w:rsid w:val="008C3A53"/>
    <w:rsid w:val="008C3C50"/>
    <w:rsid w:val="008C3DC5"/>
    <w:rsid w:val="008C43E7"/>
    <w:rsid w:val="008C4D94"/>
    <w:rsid w:val="008C5083"/>
    <w:rsid w:val="008C594B"/>
    <w:rsid w:val="008C5D72"/>
    <w:rsid w:val="008C60DE"/>
    <w:rsid w:val="008C6107"/>
    <w:rsid w:val="008C62D1"/>
    <w:rsid w:val="008C62E6"/>
    <w:rsid w:val="008C62E9"/>
    <w:rsid w:val="008C6358"/>
    <w:rsid w:val="008C6390"/>
    <w:rsid w:val="008C6786"/>
    <w:rsid w:val="008C67AC"/>
    <w:rsid w:val="008C6AD2"/>
    <w:rsid w:val="008C6D2A"/>
    <w:rsid w:val="008C7002"/>
    <w:rsid w:val="008C729A"/>
    <w:rsid w:val="008C758D"/>
    <w:rsid w:val="008C78D8"/>
    <w:rsid w:val="008C7998"/>
    <w:rsid w:val="008D0060"/>
    <w:rsid w:val="008D0139"/>
    <w:rsid w:val="008D01E2"/>
    <w:rsid w:val="008D04E3"/>
    <w:rsid w:val="008D0768"/>
    <w:rsid w:val="008D08D5"/>
    <w:rsid w:val="008D09D1"/>
    <w:rsid w:val="008D0A65"/>
    <w:rsid w:val="008D0D2F"/>
    <w:rsid w:val="008D0F5B"/>
    <w:rsid w:val="008D10FF"/>
    <w:rsid w:val="008D1E7F"/>
    <w:rsid w:val="008D1F9F"/>
    <w:rsid w:val="008D2060"/>
    <w:rsid w:val="008D2590"/>
    <w:rsid w:val="008D27C5"/>
    <w:rsid w:val="008D2A9E"/>
    <w:rsid w:val="008D2AE4"/>
    <w:rsid w:val="008D2C43"/>
    <w:rsid w:val="008D2C6D"/>
    <w:rsid w:val="008D2E4C"/>
    <w:rsid w:val="008D36D6"/>
    <w:rsid w:val="008D382F"/>
    <w:rsid w:val="008D3B2B"/>
    <w:rsid w:val="008D3E96"/>
    <w:rsid w:val="008D46DE"/>
    <w:rsid w:val="008D4888"/>
    <w:rsid w:val="008D497C"/>
    <w:rsid w:val="008D4A01"/>
    <w:rsid w:val="008D4CB7"/>
    <w:rsid w:val="008D4E33"/>
    <w:rsid w:val="008D5277"/>
    <w:rsid w:val="008D52C2"/>
    <w:rsid w:val="008D5C19"/>
    <w:rsid w:val="008D5F9D"/>
    <w:rsid w:val="008D5FF6"/>
    <w:rsid w:val="008D626A"/>
    <w:rsid w:val="008D6DD8"/>
    <w:rsid w:val="008D7060"/>
    <w:rsid w:val="008D750F"/>
    <w:rsid w:val="008D76DE"/>
    <w:rsid w:val="008D7961"/>
    <w:rsid w:val="008D7B37"/>
    <w:rsid w:val="008D7D1F"/>
    <w:rsid w:val="008D7ED8"/>
    <w:rsid w:val="008D7FB6"/>
    <w:rsid w:val="008E007C"/>
    <w:rsid w:val="008E053F"/>
    <w:rsid w:val="008E0B12"/>
    <w:rsid w:val="008E0C39"/>
    <w:rsid w:val="008E0D8A"/>
    <w:rsid w:val="008E0DC3"/>
    <w:rsid w:val="008E0ED7"/>
    <w:rsid w:val="008E121F"/>
    <w:rsid w:val="008E16B4"/>
    <w:rsid w:val="008E1A52"/>
    <w:rsid w:val="008E1C2F"/>
    <w:rsid w:val="008E226D"/>
    <w:rsid w:val="008E22A2"/>
    <w:rsid w:val="008E2AE8"/>
    <w:rsid w:val="008E2AF5"/>
    <w:rsid w:val="008E2C98"/>
    <w:rsid w:val="008E357F"/>
    <w:rsid w:val="008E35B3"/>
    <w:rsid w:val="008E382C"/>
    <w:rsid w:val="008E3DF2"/>
    <w:rsid w:val="008E44EC"/>
    <w:rsid w:val="008E4748"/>
    <w:rsid w:val="008E48FA"/>
    <w:rsid w:val="008E4C3B"/>
    <w:rsid w:val="008E4D37"/>
    <w:rsid w:val="008E5824"/>
    <w:rsid w:val="008E5E8E"/>
    <w:rsid w:val="008E5F5A"/>
    <w:rsid w:val="008E636D"/>
    <w:rsid w:val="008E6501"/>
    <w:rsid w:val="008E67C6"/>
    <w:rsid w:val="008E67FA"/>
    <w:rsid w:val="008E7067"/>
    <w:rsid w:val="008E708F"/>
    <w:rsid w:val="008E781C"/>
    <w:rsid w:val="008E7ABE"/>
    <w:rsid w:val="008E7C82"/>
    <w:rsid w:val="008E7FEB"/>
    <w:rsid w:val="008F019F"/>
    <w:rsid w:val="008F0673"/>
    <w:rsid w:val="008F06CA"/>
    <w:rsid w:val="008F073F"/>
    <w:rsid w:val="008F0890"/>
    <w:rsid w:val="008F08C1"/>
    <w:rsid w:val="008F0A32"/>
    <w:rsid w:val="008F0AD8"/>
    <w:rsid w:val="008F0ADF"/>
    <w:rsid w:val="008F0C13"/>
    <w:rsid w:val="008F1116"/>
    <w:rsid w:val="008F14D4"/>
    <w:rsid w:val="008F1D58"/>
    <w:rsid w:val="008F1FAB"/>
    <w:rsid w:val="008F2412"/>
    <w:rsid w:val="008F2464"/>
    <w:rsid w:val="008F259D"/>
    <w:rsid w:val="008F2946"/>
    <w:rsid w:val="008F2E68"/>
    <w:rsid w:val="008F349D"/>
    <w:rsid w:val="008F34A1"/>
    <w:rsid w:val="008F34ED"/>
    <w:rsid w:val="008F35CC"/>
    <w:rsid w:val="008F3624"/>
    <w:rsid w:val="008F3674"/>
    <w:rsid w:val="008F371A"/>
    <w:rsid w:val="008F3991"/>
    <w:rsid w:val="008F3C7B"/>
    <w:rsid w:val="008F417B"/>
    <w:rsid w:val="008F41E0"/>
    <w:rsid w:val="008F4306"/>
    <w:rsid w:val="008F4907"/>
    <w:rsid w:val="008F4BC2"/>
    <w:rsid w:val="008F4E42"/>
    <w:rsid w:val="008F5D9F"/>
    <w:rsid w:val="008F5F26"/>
    <w:rsid w:val="008F62B8"/>
    <w:rsid w:val="008F62D0"/>
    <w:rsid w:val="008F66DE"/>
    <w:rsid w:val="008F68BF"/>
    <w:rsid w:val="008F6948"/>
    <w:rsid w:val="008F6BB1"/>
    <w:rsid w:val="008F7141"/>
    <w:rsid w:val="008F72BF"/>
    <w:rsid w:val="008F7435"/>
    <w:rsid w:val="008F74AA"/>
    <w:rsid w:val="008F74B6"/>
    <w:rsid w:val="008F792B"/>
    <w:rsid w:val="0090034B"/>
    <w:rsid w:val="009008C7"/>
    <w:rsid w:val="00901ADD"/>
    <w:rsid w:val="00902089"/>
    <w:rsid w:val="00902675"/>
    <w:rsid w:val="0090296C"/>
    <w:rsid w:val="00902F38"/>
    <w:rsid w:val="0090300C"/>
    <w:rsid w:val="00903138"/>
    <w:rsid w:val="009031A7"/>
    <w:rsid w:val="0090328D"/>
    <w:rsid w:val="00903313"/>
    <w:rsid w:val="009035B7"/>
    <w:rsid w:val="0090381D"/>
    <w:rsid w:val="00903ABE"/>
    <w:rsid w:val="00904176"/>
    <w:rsid w:val="0090420B"/>
    <w:rsid w:val="009045F9"/>
    <w:rsid w:val="00904C9C"/>
    <w:rsid w:val="00904CC2"/>
    <w:rsid w:val="00904D22"/>
    <w:rsid w:val="00904DEE"/>
    <w:rsid w:val="009053AC"/>
    <w:rsid w:val="009058F8"/>
    <w:rsid w:val="00905CF6"/>
    <w:rsid w:val="00906378"/>
    <w:rsid w:val="0090638C"/>
    <w:rsid w:val="00906E72"/>
    <w:rsid w:val="009070EE"/>
    <w:rsid w:val="00907224"/>
    <w:rsid w:val="009072C4"/>
    <w:rsid w:val="0090788C"/>
    <w:rsid w:val="00907AFA"/>
    <w:rsid w:val="00907C05"/>
    <w:rsid w:val="00907FC4"/>
    <w:rsid w:val="0091041B"/>
    <w:rsid w:val="00910458"/>
    <w:rsid w:val="00910502"/>
    <w:rsid w:val="00910726"/>
    <w:rsid w:val="00910972"/>
    <w:rsid w:val="00910BD5"/>
    <w:rsid w:val="00910C06"/>
    <w:rsid w:val="009114D1"/>
    <w:rsid w:val="0091194A"/>
    <w:rsid w:val="009119E5"/>
    <w:rsid w:val="00911F7F"/>
    <w:rsid w:val="009121EA"/>
    <w:rsid w:val="009122BF"/>
    <w:rsid w:val="009125B9"/>
    <w:rsid w:val="009127A7"/>
    <w:rsid w:val="00912A29"/>
    <w:rsid w:val="0091300D"/>
    <w:rsid w:val="009132F0"/>
    <w:rsid w:val="0091373E"/>
    <w:rsid w:val="00913C82"/>
    <w:rsid w:val="00913F25"/>
    <w:rsid w:val="0091420F"/>
    <w:rsid w:val="00914278"/>
    <w:rsid w:val="00915383"/>
    <w:rsid w:val="00915628"/>
    <w:rsid w:val="009156B7"/>
    <w:rsid w:val="00915704"/>
    <w:rsid w:val="009159FC"/>
    <w:rsid w:val="00915B19"/>
    <w:rsid w:val="00916341"/>
    <w:rsid w:val="0091686E"/>
    <w:rsid w:val="009169CE"/>
    <w:rsid w:val="00916DFF"/>
    <w:rsid w:val="00916EEF"/>
    <w:rsid w:val="00916F8C"/>
    <w:rsid w:val="0091715E"/>
    <w:rsid w:val="009172F6"/>
    <w:rsid w:val="00917696"/>
    <w:rsid w:val="009179E5"/>
    <w:rsid w:val="00917D69"/>
    <w:rsid w:val="00917F66"/>
    <w:rsid w:val="009203C7"/>
    <w:rsid w:val="009207BC"/>
    <w:rsid w:val="00920939"/>
    <w:rsid w:val="00920BE0"/>
    <w:rsid w:val="00920C52"/>
    <w:rsid w:val="00920CEB"/>
    <w:rsid w:val="009219BE"/>
    <w:rsid w:val="00921C50"/>
    <w:rsid w:val="009221B9"/>
    <w:rsid w:val="0092222A"/>
    <w:rsid w:val="009224C2"/>
    <w:rsid w:val="009227B3"/>
    <w:rsid w:val="00922BB5"/>
    <w:rsid w:val="00922D5B"/>
    <w:rsid w:val="009233EB"/>
    <w:rsid w:val="00923465"/>
    <w:rsid w:val="009237EA"/>
    <w:rsid w:val="0092390F"/>
    <w:rsid w:val="009242BF"/>
    <w:rsid w:val="00924B12"/>
    <w:rsid w:val="00924C58"/>
    <w:rsid w:val="00924DEE"/>
    <w:rsid w:val="0092538B"/>
    <w:rsid w:val="0092558D"/>
    <w:rsid w:val="009257C0"/>
    <w:rsid w:val="009259C3"/>
    <w:rsid w:val="00925EBF"/>
    <w:rsid w:val="00926214"/>
    <w:rsid w:val="009262F6"/>
    <w:rsid w:val="009263A4"/>
    <w:rsid w:val="009264AE"/>
    <w:rsid w:val="0092699C"/>
    <w:rsid w:val="00926C4B"/>
    <w:rsid w:val="00927040"/>
    <w:rsid w:val="0092707E"/>
    <w:rsid w:val="009274F3"/>
    <w:rsid w:val="00927713"/>
    <w:rsid w:val="00927718"/>
    <w:rsid w:val="0092776B"/>
    <w:rsid w:val="00927907"/>
    <w:rsid w:val="00927DE6"/>
    <w:rsid w:val="009308AB"/>
    <w:rsid w:val="00930C4B"/>
    <w:rsid w:val="009314C2"/>
    <w:rsid w:val="009317D2"/>
    <w:rsid w:val="00931F0B"/>
    <w:rsid w:val="00931FAD"/>
    <w:rsid w:val="0093205C"/>
    <w:rsid w:val="00932570"/>
    <w:rsid w:val="00933033"/>
    <w:rsid w:val="00933265"/>
    <w:rsid w:val="00933562"/>
    <w:rsid w:val="00933742"/>
    <w:rsid w:val="00933BB4"/>
    <w:rsid w:val="00933C05"/>
    <w:rsid w:val="009342B1"/>
    <w:rsid w:val="00934365"/>
    <w:rsid w:val="0093468E"/>
    <w:rsid w:val="0093491C"/>
    <w:rsid w:val="009350AC"/>
    <w:rsid w:val="00935104"/>
    <w:rsid w:val="009353E1"/>
    <w:rsid w:val="00935569"/>
    <w:rsid w:val="009357A9"/>
    <w:rsid w:val="009357DD"/>
    <w:rsid w:val="009358E6"/>
    <w:rsid w:val="00935C46"/>
    <w:rsid w:val="00936079"/>
    <w:rsid w:val="009360BD"/>
    <w:rsid w:val="009363C2"/>
    <w:rsid w:val="00936596"/>
    <w:rsid w:val="009369D7"/>
    <w:rsid w:val="00936B6F"/>
    <w:rsid w:val="00936CCC"/>
    <w:rsid w:val="00936D1D"/>
    <w:rsid w:val="00936D83"/>
    <w:rsid w:val="00936EEB"/>
    <w:rsid w:val="00937087"/>
    <w:rsid w:val="0093771F"/>
    <w:rsid w:val="009379CE"/>
    <w:rsid w:val="00937AFE"/>
    <w:rsid w:val="00937E07"/>
    <w:rsid w:val="0094000B"/>
    <w:rsid w:val="0094020D"/>
    <w:rsid w:val="009408ED"/>
    <w:rsid w:val="00940AB3"/>
    <w:rsid w:val="009413B9"/>
    <w:rsid w:val="00941531"/>
    <w:rsid w:val="00941701"/>
    <w:rsid w:val="0094174B"/>
    <w:rsid w:val="009419CF"/>
    <w:rsid w:val="00941AD8"/>
    <w:rsid w:val="00941C4E"/>
    <w:rsid w:val="00941F91"/>
    <w:rsid w:val="00942715"/>
    <w:rsid w:val="0094276B"/>
    <w:rsid w:val="00942913"/>
    <w:rsid w:val="009429DC"/>
    <w:rsid w:val="00942D2B"/>
    <w:rsid w:val="009432A1"/>
    <w:rsid w:val="009439D7"/>
    <w:rsid w:val="00943B1F"/>
    <w:rsid w:val="00943D2E"/>
    <w:rsid w:val="00943F1C"/>
    <w:rsid w:val="00943FF1"/>
    <w:rsid w:val="00944267"/>
    <w:rsid w:val="00944704"/>
    <w:rsid w:val="00944771"/>
    <w:rsid w:val="00944D96"/>
    <w:rsid w:val="0094537A"/>
    <w:rsid w:val="00945380"/>
    <w:rsid w:val="0094568D"/>
    <w:rsid w:val="00945867"/>
    <w:rsid w:val="0094587F"/>
    <w:rsid w:val="00945BA6"/>
    <w:rsid w:val="00945CC0"/>
    <w:rsid w:val="00946148"/>
    <w:rsid w:val="0094678D"/>
    <w:rsid w:val="00946973"/>
    <w:rsid w:val="00946F60"/>
    <w:rsid w:val="00946F9C"/>
    <w:rsid w:val="0095007E"/>
    <w:rsid w:val="0095088A"/>
    <w:rsid w:val="00950B01"/>
    <w:rsid w:val="00950D20"/>
    <w:rsid w:val="0095113C"/>
    <w:rsid w:val="009511EB"/>
    <w:rsid w:val="009512AB"/>
    <w:rsid w:val="009514B0"/>
    <w:rsid w:val="0095180F"/>
    <w:rsid w:val="009519E2"/>
    <w:rsid w:val="00951C36"/>
    <w:rsid w:val="00951E41"/>
    <w:rsid w:val="0095223F"/>
    <w:rsid w:val="009522A9"/>
    <w:rsid w:val="009525FE"/>
    <w:rsid w:val="009526C4"/>
    <w:rsid w:val="009528BB"/>
    <w:rsid w:val="00952AE7"/>
    <w:rsid w:val="00953555"/>
    <w:rsid w:val="00953846"/>
    <w:rsid w:val="009538E8"/>
    <w:rsid w:val="00953942"/>
    <w:rsid w:val="00953AA0"/>
    <w:rsid w:val="00953B5F"/>
    <w:rsid w:val="00953CBD"/>
    <w:rsid w:val="00953DEF"/>
    <w:rsid w:val="00953F67"/>
    <w:rsid w:val="00954338"/>
    <w:rsid w:val="00954367"/>
    <w:rsid w:val="00954BE5"/>
    <w:rsid w:val="00954DCB"/>
    <w:rsid w:val="00955B33"/>
    <w:rsid w:val="00955E78"/>
    <w:rsid w:val="00955EC9"/>
    <w:rsid w:val="0095735C"/>
    <w:rsid w:val="00957746"/>
    <w:rsid w:val="00957C15"/>
    <w:rsid w:val="00957D4E"/>
    <w:rsid w:val="00957E21"/>
    <w:rsid w:val="009601CB"/>
    <w:rsid w:val="009607F1"/>
    <w:rsid w:val="0096095F"/>
    <w:rsid w:val="00960B6B"/>
    <w:rsid w:val="00960C9A"/>
    <w:rsid w:val="00960FC8"/>
    <w:rsid w:val="00961027"/>
    <w:rsid w:val="009615B0"/>
    <w:rsid w:val="00961898"/>
    <w:rsid w:val="00961AE7"/>
    <w:rsid w:val="00961B42"/>
    <w:rsid w:val="00961BCC"/>
    <w:rsid w:val="00961D6C"/>
    <w:rsid w:val="00961F11"/>
    <w:rsid w:val="00962028"/>
    <w:rsid w:val="009621F8"/>
    <w:rsid w:val="00962446"/>
    <w:rsid w:val="00962B0B"/>
    <w:rsid w:val="00962F39"/>
    <w:rsid w:val="00962F57"/>
    <w:rsid w:val="00963641"/>
    <w:rsid w:val="00963683"/>
    <w:rsid w:val="00963988"/>
    <w:rsid w:val="00963ACB"/>
    <w:rsid w:val="00963BDC"/>
    <w:rsid w:val="00963BE6"/>
    <w:rsid w:val="00963E01"/>
    <w:rsid w:val="00963FE1"/>
    <w:rsid w:val="00964156"/>
    <w:rsid w:val="00964194"/>
    <w:rsid w:val="009642A8"/>
    <w:rsid w:val="0096467B"/>
    <w:rsid w:val="009648E0"/>
    <w:rsid w:val="00964B81"/>
    <w:rsid w:val="00964B8B"/>
    <w:rsid w:val="00964F18"/>
    <w:rsid w:val="0096504E"/>
    <w:rsid w:val="009653A9"/>
    <w:rsid w:val="00965592"/>
    <w:rsid w:val="00965734"/>
    <w:rsid w:val="0096585E"/>
    <w:rsid w:val="009659FA"/>
    <w:rsid w:val="00965B7E"/>
    <w:rsid w:val="00965BF5"/>
    <w:rsid w:val="00965C38"/>
    <w:rsid w:val="00965DDE"/>
    <w:rsid w:val="00965F08"/>
    <w:rsid w:val="009660C1"/>
    <w:rsid w:val="0096629D"/>
    <w:rsid w:val="00966573"/>
    <w:rsid w:val="00966575"/>
    <w:rsid w:val="00966845"/>
    <w:rsid w:val="009669D5"/>
    <w:rsid w:val="00966CAF"/>
    <w:rsid w:val="00966EA4"/>
    <w:rsid w:val="00966EE4"/>
    <w:rsid w:val="00966F90"/>
    <w:rsid w:val="0096709D"/>
    <w:rsid w:val="0096710D"/>
    <w:rsid w:val="0096725C"/>
    <w:rsid w:val="00967BD8"/>
    <w:rsid w:val="00970797"/>
    <w:rsid w:val="00970870"/>
    <w:rsid w:val="00970D4B"/>
    <w:rsid w:val="00970DE6"/>
    <w:rsid w:val="00971144"/>
    <w:rsid w:val="0097164B"/>
    <w:rsid w:val="00971743"/>
    <w:rsid w:val="00971AB7"/>
    <w:rsid w:val="00971E44"/>
    <w:rsid w:val="00971EDD"/>
    <w:rsid w:val="00972133"/>
    <w:rsid w:val="009721E9"/>
    <w:rsid w:val="00972463"/>
    <w:rsid w:val="0097300C"/>
    <w:rsid w:val="009731F8"/>
    <w:rsid w:val="009732DE"/>
    <w:rsid w:val="00973705"/>
    <w:rsid w:val="00973AEF"/>
    <w:rsid w:val="00973C6F"/>
    <w:rsid w:val="00973E0A"/>
    <w:rsid w:val="00973ED3"/>
    <w:rsid w:val="00973EE0"/>
    <w:rsid w:val="009740A7"/>
    <w:rsid w:val="00974225"/>
    <w:rsid w:val="0097443E"/>
    <w:rsid w:val="009747FF"/>
    <w:rsid w:val="00974858"/>
    <w:rsid w:val="00974931"/>
    <w:rsid w:val="00974984"/>
    <w:rsid w:val="00974BCB"/>
    <w:rsid w:val="00974D6F"/>
    <w:rsid w:val="00974F59"/>
    <w:rsid w:val="0097507F"/>
    <w:rsid w:val="0097526F"/>
    <w:rsid w:val="009753C6"/>
    <w:rsid w:val="009756C6"/>
    <w:rsid w:val="0097576A"/>
    <w:rsid w:val="009757C8"/>
    <w:rsid w:val="009758B4"/>
    <w:rsid w:val="00975B7E"/>
    <w:rsid w:val="009760ED"/>
    <w:rsid w:val="009766C7"/>
    <w:rsid w:val="00976792"/>
    <w:rsid w:val="00976F97"/>
    <w:rsid w:val="009777EE"/>
    <w:rsid w:val="00977924"/>
    <w:rsid w:val="00980435"/>
    <w:rsid w:val="00980450"/>
    <w:rsid w:val="00980A83"/>
    <w:rsid w:val="00980F92"/>
    <w:rsid w:val="00981339"/>
    <w:rsid w:val="009814DA"/>
    <w:rsid w:val="0098171B"/>
    <w:rsid w:val="00981BCD"/>
    <w:rsid w:val="0098200E"/>
    <w:rsid w:val="009826A5"/>
    <w:rsid w:val="0098278B"/>
    <w:rsid w:val="00982CF5"/>
    <w:rsid w:val="009831CE"/>
    <w:rsid w:val="009834B5"/>
    <w:rsid w:val="00983B27"/>
    <w:rsid w:val="00983C7B"/>
    <w:rsid w:val="009846C6"/>
    <w:rsid w:val="00984890"/>
    <w:rsid w:val="0098489B"/>
    <w:rsid w:val="009849C9"/>
    <w:rsid w:val="00984E97"/>
    <w:rsid w:val="009854DA"/>
    <w:rsid w:val="009857C4"/>
    <w:rsid w:val="00985D67"/>
    <w:rsid w:val="00985E7C"/>
    <w:rsid w:val="00985FB2"/>
    <w:rsid w:val="0098656C"/>
    <w:rsid w:val="00986A62"/>
    <w:rsid w:val="00986AC1"/>
    <w:rsid w:val="00986B3B"/>
    <w:rsid w:val="009873BE"/>
    <w:rsid w:val="00987828"/>
    <w:rsid w:val="009879A1"/>
    <w:rsid w:val="00987A86"/>
    <w:rsid w:val="00987B7E"/>
    <w:rsid w:val="0099037B"/>
    <w:rsid w:val="009905ED"/>
    <w:rsid w:val="009909B5"/>
    <w:rsid w:val="00991038"/>
    <w:rsid w:val="00991683"/>
    <w:rsid w:val="00991963"/>
    <w:rsid w:val="00991C27"/>
    <w:rsid w:val="00991E4A"/>
    <w:rsid w:val="00991E51"/>
    <w:rsid w:val="0099215A"/>
    <w:rsid w:val="009921B2"/>
    <w:rsid w:val="00992421"/>
    <w:rsid w:val="0099242B"/>
    <w:rsid w:val="0099258A"/>
    <w:rsid w:val="009927F9"/>
    <w:rsid w:val="009928B2"/>
    <w:rsid w:val="0099298D"/>
    <w:rsid w:val="00992BDE"/>
    <w:rsid w:val="0099317A"/>
    <w:rsid w:val="009931BA"/>
    <w:rsid w:val="00993CB9"/>
    <w:rsid w:val="009941E7"/>
    <w:rsid w:val="00994323"/>
    <w:rsid w:val="00994383"/>
    <w:rsid w:val="009949EF"/>
    <w:rsid w:val="00994A9D"/>
    <w:rsid w:val="00994BC2"/>
    <w:rsid w:val="00994D21"/>
    <w:rsid w:val="00994E2C"/>
    <w:rsid w:val="0099510E"/>
    <w:rsid w:val="00995ACC"/>
    <w:rsid w:val="00995EBA"/>
    <w:rsid w:val="009966D1"/>
    <w:rsid w:val="00996798"/>
    <w:rsid w:val="00996A57"/>
    <w:rsid w:val="00996B37"/>
    <w:rsid w:val="00996CF1"/>
    <w:rsid w:val="00996D9C"/>
    <w:rsid w:val="00997AF4"/>
    <w:rsid w:val="00997D2A"/>
    <w:rsid w:val="009A0022"/>
    <w:rsid w:val="009A02A9"/>
    <w:rsid w:val="009A0738"/>
    <w:rsid w:val="009A07AF"/>
    <w:rsid w:val="009A0E7A"/>
    <w:rsid w:val="009A1287"/>
    <w:rsid w:val="009A13B7"/>
    <w:rsid w:val="009A13CF"/>
    <w:rsid w:val="009A13D5"/>
    <w:rsid w:val="009A1602"/>
    <w:rsid w:val="009A16B4"/>
    <w:rsid w:val="009A16E4"/>
    <w:rsid w:val="009A172E"/>
    <w:rsid w:val="009A1829"/>
    <w:rsid w:val="009A1D5C"/>
    <w:rsid w:val="009A2675"/>
    <w:rsid w:val="009A2E58"/>
    <w:rsid w:val="009A3151"/>
    <w:rsid w:val="009A3509"/>
    <w:rsid w:val="009A3514"/>
    <w:rsid w:val="009A381F"/>
    <w:rsid w:val="009A3BC4"/>
    <w:rsid w:val="009A422D"/>
    <w:rsid w:val="009A42EF"/>
    <w:rsid w:val="009A433C"/>
    <w:rsid w:val="009A4611"/>
    <w:rsid w:val="009A4F08"/>
    <w:rsid w:val="009A56A1"/>
    <w:rsid w:val="009A5722"/>
    <w:rsid w:val="009A58F9"/>
    <w:rsid w:val="009A5982"/>
    <w:rsid w:val="009A6757"/>
    <w:rsid w:val="009A6BF7"/>
    <w:rsid w:val="009A6C32"/>
    <w:rsid w:val="009A6E44"/>
    <w:rsid w:val="009A7196"/>
    <w:rsid w:val="009A7287"/>
    <w:rsid w:val="009A73FD"/>
    <w:rsid w:val="009A74D7"/>
    <w:rsid w:val="009A7CF3"/>
    <w:rsid w:val="009B00D7"/>
    <w:rsid w:val="009B016E"/>
    <w:rsid w:val="009B098D"/>
    <w:rsid w:val="009B0C55"/>
    <w:rsid w:val="009B104E"/>
    <w:rsid w:val="009B152C"/>
    <w:rsid w:val="009B19E6"/>
    <w:rsid w:val="009B1AA2"/>
    <w:rsid w:val="009B1AB5"/>
    <w:rsid w:val="009B1AC3"/>
    <w:rsid w:val="009B1C31"/>
    <w:rsid w:val="009B1DF4"/>
    <w:rsid w:val="009B1F42"/>
    <w:rsid w:val="009B2487"/>
    <w:rsid w:val="009B2498"/>
    <w:rsid w:val="009B251B"/>
    <w:rsid w:val="009B2868"/>
    <w:rsid w:val="009B2B49"/>
    <w:rsid w:val="009B30F9"/>
    <w:rsid w:val="009B3742"/>
    <w:rsid w:val="009B3C4A"/>
    <w:rsid w:val="009B3F44"/>
    <w:rsid w:val="009B4014"/>
    <w:rsid w:val="009B4172"/>
    <w:rsid w:val="009B49CF"/>
    <w:rsid w:val="009B4A61"/>
    <w:rsid w:val="009B4F53"/>
    <w:rsid w:val="009B5052"/>
    <w:rsid w:val="009B57D0"/>
    <w:rsid w:val="009B583C"/>
    <w:rsid w:val="009B5D53"/>
    <w:rsid w:val="009B5E61"/>
    <w:rsid w:val="009B5EAB"/>
    <w:rsid w:val="009B5EF6"/>
    <w:rsid w:val="009B64EF"/>
    <w:rsid w:val="009B69F3"/>
    <w:rsid w:val="009B6AE0"/>
    <w:rsid w:val="009B6C5D"/>
    <w:rsid w:val="009B709B"/>
    <w:rsid w:val="009B71FC"/>
    <w:rsid w:val="009B736D"/>
    <w:rsid w:val="009B73D2"/>
    <w:rsid w:val="009B7508"/>
    <w:rsid w:val="009B7CA9"/>
    <w:rsid w:val="009B7D7E"/>
    <w:rsid w:val="009B7E9C"/>
    <w:rsid w:val="009C0089"/>
    <w:rsid w:val="009C0927"/>
    <w:rsid w:val="009C0AAD"/>
    <w:rsid w:val="009C0AD0"/>
    <w:rsid w:val="009C0E1F"/>
    <w:rsid w:val="009C0F2F"/>
    <w:rsid w:val="009C0FD6"/>
    <w:rsid w:val="009C1189"/>
    <w:rsid w:val="009C14CB"/>
    <w:rsid w:val="009C1681"/>
    <w:rsid w:val="009C1B23"/>
    <w:rsid w:val="009C1C2C"/>
    <w:rsid w:val="009C1D2D"/>
    <w:rsid w:val="009C1FD8"/>
    <w:rsid w:val="009C2319"/>
    <w:rsid w:val="009C249F"/>
    <w:rsid w:val="009C2B64"/>
    <w:rsid w:val="009C2C5B"/>
    <w:rsid w:val="009C304D"/>
    <w:rsid w:val="009C307C"/>
    <w:rsid w:val="009C37DC"/>
    <w:rsid w:val="009C37F0"/>
    <w:rsid w:val="009C3B67"/>
    <w:rsid w:val="009C3F88"/>
    <w:rsid w:val="009C3FB0"/>
    <w:rsid w:val="009C4127"/>
    <w:rsid w:val="009C4280"/>
    <w:rsid w:val="009C439D"/>
    <w:rsid w:val="009C47C4"/>
    <w:rsid w:val="009C4AAC"/>
    <w:rsid w:val="009C4AC4"/>
    <w:rsid w:val="009C4B50"/>
    <w:rsid w:val="009C4E87"/>
    <w:rsid w:val="009C5182"/>
    <w:rsid w:val="009C5543"/>
    <w:rsid w:val="009C5647"/>
    <w:rsid w:val="009C58E6"/>
    <w:rsid w:val="009C5976"/>
    <w:rsid w:val="009C5A8A"/>
    <w:rsid w:val="009C5E6C"/>
    <w:rsid w:val="009C5F3E"/>
    <w:rsid w:val="009C6139"/>
    <w:rsid w:val="009C65C6"/>
    <w:rsid w:val="009C65EB"/>
    <w:rsid w:val="009C6D1E"/>
    <w:rsid w:val="009C6EF1"/>
    <w:rsid w:val="009C6F1D"/>
    <w:rsid w:val="009C6F4D"/>
    <w:rsid w:val="009C7966"/>
    <w:rsid w:val="009C797B"/>
    <w:rsid w:val="009C7A83"/>
    <w:rsid w:val="009C7CBC"/>
    <w:rsid w:val="009C7D7F"/>
    <w:rsid w:val="009C7FCB"/>
    <w:rsid w:val="009D0F4C"/>
    <w:rsid w:val="009D0F61"/>
    <w:rsid w:val="009D0FEC"/>
    <w:rsid w:val="009D0FF9"/>
    <w:rsid w:val="009D1164"/>
    <w:rsid w:val="009D116C"/>
    <w:rsid w:val="009D14D4"/>
    <w:rsid w:val="009D1853"/>
    <w:rsid w:val="009D229C"/>
    <w:rsid w:val="009D2356"/>
    <w:rsid w:val="009D258C"/>
    <w:rsid w:val="009D2919"/>
    <w:rsid w:val="009D2B2D"/>
    <w:rsid w:val="009D2D83"/>
    <w:rsid w:val="009D30EA"/>
    <w:rsid w:val="009D3B9E"/>
    <w:rsid w:val="009D3C24"/>
    <w:rsid w:val="009D3DEB"/>
    <w:rsid w:val="009D41A5"/>
    <w:rsid w:val="009D43AC"/>
    <w:rsid w:val="009D444B"/>
    <w:rsid w:val="009D45E3"/>
    <w:rsid w:val="009D4BEC"/>
    <w:rsid w:val="009D4D29"/>
    <w:rsid w:val="009D506C"/>
    <w:rsid w:val="009D5C08"/>
    <w:rsid w:val="009D5D1F"/>
    <w:rsid w:val="009D60C0"/>
    <w:rsid w:val="009D62EC"/>
    <w:rsid w:val="009D67AF"/>
    <w:rsid w:val="009D691F"/>
    <w:rsid w:val="009D6946"/>
    <w:rsid w:val="009D69B9"/>
    <w:rsid w:val="009D6BBF"/>
    <w:rsid w:val="009D6F0E"/>
    <w:rsid w:val="009D72A8"/>
    <w:rsid w:val="009D74BD"/>
    <w:rsid w:val="009D753A"/>
    <w:rsid w:val="009D7651"/>
    <w:rsid w:val="009D7AEE"/>
    <w:rsid w:val="009D7B8C"/>
    <w:rsid w:val="009D7E12"/>
    <w:rsid w:val="009E0208"/>
    <w:rsid w:val="009E02F9"/>
    <w:rsid w:val="009E04EA"/>
    <w:rsid w:val="009E04ED"/>
    <w:rsid w:val="009E08AE"/>
    <w:rsid w:val="009E0A3C"/>
    <w:rsid w:val="009E0BCE"/>
    <w:rsid w:val="009E0BD6"/>
    <w:rsid w:val="009E0C9A"/>
    <w:rsid w:val="009E0E9B"/>
    <w:rsid w:val="009E0FDB"/>
    <w:rsid w:val="009E139A"/>
    <w:rsid w:val="009E164C"/>
    <w:rsid w:val="009E1AA9"/>
    <w:rsid w:val="009E1C32"/>
    <w:rsid w:val="009E2237"/>
    <w:rsid w:val="009E2655"/>
    <w:rsid w:val="009E26C7"/>
    <w:rsid w:val="009E299F"/>
    <w:rsid w:val="009E2BE8"/>
    <w:rsid w:val="009E2C5F"/>
    <w:rsid w:val="009E2DC2"/>
    <w:rsid w:val="009E2DDD"/>
    <w:rsid w:val="009E2E93"/>
    <w:rsid w:val="009E2FF5"/>
    <w:rsid w:val="009E30B3"/>
    <w:rsid w:val="009E37C8"/>
    <w:rsid w:val="009E3AB2"/>
    <w:rsid w:val="009E3D95"/>
    <w:rsid w:val="009E3EA1"/>
    <w:rsid w:val="009E41F6"/>
    <w:rsid w:val="009E42C6"/>
    <w:rsid w:val="009E42CF"/>
    <w:rsid w:val="009E4319"/>
    <w:rsid w:val="009E43A3"/>
    <w:rsid w:val="009E45DC"/>
    <w:rsid w:val="009E5005"/>
    <w:rsid w:val="009E5319"/>
    <w:rsid w:val="009E5F3D"/>
    <w:rsid w:val="009E6206"/>
    <w:rsid w:val="009E6876"/>
    <w:rsid w:val="009E6A21"/>
    <w:rsid w:val="009E6A81"/>
    <w:rsid w:val="009E6BBD"/>
    <w:rsid w:val="009E6C41"/>
    <w:rsid w:val="009E6DF9"/>
    <w:rsid w:val="009E77A0"/>
    <w:rsid w:val="009E7BCD"/>
    <w:rsid w:val="009F043E"/>
    <w:rsid w:val="009F0821"/>
    <w:rsid w:val="009F0858"/>
    <w:rsid w:val="009F113E"/>
    <w:rsid w:val="009F11EF"/>
    <w:rsid w:val="009F1520"/>
    <w:rsid w:val="009F1B09"/>
    <w:rsid w:val="009F2351"/>
    <w:rsid w:val="009F2B63"/>
    <w:rsid w:val="009F2CAD"/>
    <w:rsid w:val="009F2E4B"/>
    <w:rsid w:val="009F32E0"/>
    <w:rsid w:val="009F3487"/>
    <w:rsid w:val="009F38E8"/>
    <w:rsid w:val="009F4055"/>
    <w:rsid w:val="009F481D"/>
    <w:rsid w:val="009F4963"/>
    <w:rsid w:val="009F4B74"/>
    <w:rsid w:val="009F4B8F"/>
    <w:rsid w:val="009F4CF8"/>
    <w:rsid w:val="009F4F0C"/>
    <w:rsid w:val="009F50DA"/>
    <w:rsid w:val="009F5AF0"/>
    <w:rsid w:val="009F5CBD"/>
    <w:rsid w:val="009F69F9"/>
    <w:rsid w:val="009F6C86"/>
    <w:rsid w:val="009F74FA"/>
    <w:rsid w:val="009F792C"/>
    <w:rsid w:val="009F7AA1"/>
    <w:rsid w:val="009F7E09"/>
    <w:rsid w:val="00A00052"/>
    <w:rsid w:val="00A005C3"/>
    <w:rsid w:val="00A00751"/>
    <w:rsid w:val="00A0086B"/>
    <w:rsid w:val="00A00B3F"/>
    <w:rsid w:val="00A00FBE"/>
    <w:rsid w:val="00A01084"/>
    <w:rsid w:val="00A0124F"/>
    <w:rsid w:val="00A0128F"/>
    <w:rsid w:val="00A013B4"/>
    <w:rsid w:val="00A01593"/>
    <w:rsid w:val="00A019DB"/>
    <w:rsid w:val="00A01FAC"/>
    <w:rsid w:val="00A022AC"/>
    <w:rsid w:val="00A025F2"/>
    <w:rsid w:val="00A02606"/>
    <w:rsid w:val="00A02899"/>
    <w:rsid w:val="00A02B4C"/>
    <w:rsid w:val="00A02C84"/>
    <w:rsid w:val="00A03A43"/>
    <w:rsid w:val="00A03DDF"/>
    <w:rsid w:val="00A04014"/>
    <w:rsid w:val="00A041CB"/>
    <w:rsid w:val="00A0424C"/>
    <w:rsid w:val="00A04251"/>
    <w:rsid w:val="00A044D5"/>
    <w:rsid w:val="00A045C0"/>
    <w:rsid w:val="00A046AC"/>
    <w:rsid w:val="00A0474E"/>
    <w:rsid w:val="00A04852"/>
    <w:rsid w:val="00A04B74"/>
    <w:rsid w:val="00A0521A"/>
    <w:rsid w:val="00A05589"/>
    <w:rsid w:val="00A055EA"/>
    <w:rsid w:val="00A0567B"/>
    <w:rsid w:val="00A06020"/>
    <w:rsid w:val="00A06097"/>
    <w:rsid w:val="00A06364"/>
    <w:rsid w:val="00A06465"/>
    <w:rsid w:val="00A06968"/>
    <w:rsid w:val="00A06A86"/>
    <w:rsid w:val="00A06DE0"/>
    <w:rsid w:val="00A06EBD"/>
    <w:rsid w:val="00A07133"/>
    <w:rsid w:val="00A076C7"/>
    <w:rsid w:val="00A07727"/>
    <w:rsid w:val="00A07B3E"/>
    <w:rsid w:val="00A1028C"/>
    <w:rsid w:val="00A10794"/>
    <w:rsid w:val="00A10815"/>
    <w:rsid w:val="00A109B4"/>
    <w:rsid w:val="00A10DFD"/>
    <w:rsid w:val="00A11012"/>
    <w:rsid w:val="00A1114F"/>
    <w:rsid w:val="00A11153"/>
    <w:rsid w:val="00A11429"/>
    <w:rsid w:val="00A1167D"/>
    <w:rsid w:val="00A1193B"/>
    <w:rsid w:val="00A11F68"/>
    <w:rsid w:val="00A12416"/>
    <w:rsid w:val="00A12608"/>
    <w:rsid w:val="00A127BA"/>
    <w:rsid w:val="00A12CAF"/>
    <w:rsid w:val="00A12D96"/>
    <w:rsid w:val="00A13326"/>
    <w:rsid w:val="00A14789"/>
    <w:rsid w:val="00A147C7"/>
    <w:rsid w:val="00A14821"/>
    <w:rsid w:val="00A14F38"/>
    <w:rsid w:val="00A15099"/>
    <w:rsid w:val="00A15272"/>
    <w:rsid w:val="00A15C07"/>
    <w:rsid w:val="00A15C5C"/>
    <w:rsid w:val="00A15D2B"/>
    <w:rsid w:val="00A16B6C"/>
    <w:rsid w:val="00A16FB7"/>
    <w:rsid w:val="00A1728D"/>
    <w:rsid w:val="00A17369"/>
    <w:rsid w:val="00A17471"/>
    <w:rsid w:val="00A174AB"/>
    <w:rsid w:val="00A17729"/>
    <w:rsid w:val="00A17758"/>
    <w:rsid w:val="00A202AD"/>
    <w:rsid w:val="00A2085B"/>
    <w:rsid w:val="00A20C02"/>
    <w:rsid w:val="00A20E8D"/>
    <w:rsid w:val="00A2119B"/>
    <w:rsid w:val="00A213E3"/>
    <w:rsid w:val="00A2151A"/>
    <w:rsid w:val="00A21AAF"/>
    <w:rsid w:val="00A21D7E"/>
    <w:rsid w:val="00A21F12"/>
    <w:rsid w:val="00A21FEA"/>
    <w:rsid w:val="00A22064"/>
    <w:rsid w:val="00A22106"/>
    <w:rsid w:val="00A22208"/>
    <w:rsid w:val="00A22217"/>
    <w:rsid w:val="00A22898"/>
    <w:rsid w:val="00A22A52"/>
    <w:rsid w:val="00A22D36"/>
    <w:rsid w:val="00A22F3F"/>
    <w:rsid w:val="00A2308D"/>
    <w:rsid w:val="00A2314C"/>
    <w:rsid w:val="00A23196"/>
    <w:rsid w:val="00A23796"/>
    <w:rsid w:val="00A23A29"/>
    <w:rsid w:val="00A23CC4"/>
    <w:rsid w:val="00A23D8B"/>
    <w:rsid w:val="00A23DB6"/>
    <w:rsid w:val="00A23E3E"/>
    <w:rsid w:val="00A23E65"/>
    <w:rsid w:val="00A2471F"/>
    <w:rsid w:val="00A24757"/>
    <w:rsid w:val="00A24785"/>
    <w:rsid w:val="00A24942"/>
    <w:rsid w:val="00A249A9"/>
    <w:rsid w:val="00A24B50"/>
    <w:rsid w:val="00A24DF5"/>
    <w:rsid w:val="00A24E84"/>
    <w:rsid w:val="00A2522F"/>
    <w:rsid w:val="00A255F2"/>
    <w:rsid w:val="00A2562D"/>
    <w:rsid w:val="00A257F2"/>
    <w:rsid w:val="00A259DA"/>
    <w:rsid w:val="00A25C88"/>
    <w:rsid w:val="00A25D2C"/>
    <w:rsid w:val="00A2606C"/>
    <w:rsid w:val="00A2637B"/>
    <w:rsid w:val="00A2681E"/>
    <w:rsid w:val="00A268A4"/>
    <w:rsid w:val="00A269AF"/>
    <w:rsid w:val="00A269B1"/>
    <w:rsid w:val="00A26A42"/>
    <w:rsid w:val="00A26D2A"/>
    <w:rsid w:val="00A27274"/>
    <w:rsid w:val="00A27D18"/>
    <w:rsid w:val="00A27D3E"/>
    <w:rsid w:val="00A27E78"/>
    <w:rsid w:val="00A30094"/>
    <w:rsid w:val="00A30FFE"/>
    <w:rsid w:val="00A31062"/>
    <w:rsid w:val="00A310E2"/>
    <w:rsid w:val="00A310EC"/>
    <w:rsid w:val="00A31175"/>
    <w:rsid w:val="00A319F7"/>
    <w:rsid w:val="00A31A31"/>
    <w:rsid w:val="00A31FB1"/>
    <w:rsid w:val="00A3266D"/>
    <w:rsid w:val="00A32808"/>
    <w:rsid w:val="00A328D7"/>
    <w:rsid w:val="00A3292C"/>
    <w:rsid w:val="00A32B6B"/>
    <w:rsid w:val="00A32D93"/>
    <w:rsid w:val="00A32DDA"/>
    <w:rsid w:val="00A33760"/>
    <w:rsid w:val="00A33909"/>
    <w:rsid w:val="00A33A1B"/>
    <w:rsid w:val="00A33D72"/>
    <w:rsid w:val="00A33F23"/>
    <w:rsid w:val="00A34102"/>
    <w:rsid w:val="00A34685"/>
    <w:rsid w:val="00A347AC"/>
    <w:rsid w:val="00A347E6"/>
    <w:rsid w:val="00A3494B"/>
    <w:rsid w:val="00A34A49"/>
    <w:rsid w:val="00A34C36"/>
    <w:rsid w:val="00A34F96"/>
    <w:rsid w:val="00A350F5"/>
    <w:rsid w:val="00A3517A"/>
    <w:rsid w:val="00A353A5"/>
    <w:rsid w:val="00A35546"/>
    <w:rsid w:val="00A35B47"/>
    <w:rsid w:val="00A35D9A"/>
    <w:rsid w:val="00A36B4B"/>
    <w:rsid w:val="00A37150"/>
    <w:rsid w:val="00A37296"/>
    <w:rsid w:val="00A37602"/>
    <w:rsid w:val="00A378DE"/>
    <w:rsid w:val="00A3790F"/>
    <w:rsid w:val="00A37935"/>
    <w:rsid w:val="00A379CE"/>
    <w:rsid w:val="00A40469"/>
    <w:rsid w:val="00A40715"/>
    <w:rsid w:val="00A40971"/>
    <w:rsid w:val="00A40D5A"/>
    <w:rsid w:val="00A40FD1"/>
    <w:rsid w:val="00A4129B"/>
    <w:rsid w:val="00A412E2"/>
    <w:rsid w:val="00A41B57"/>
    <w:rsid w:val="00A4228A"/>
    <w:rsid w:val="00A4229B"/>
    <w:rsid w:val="00A42C39"/>
    <w:rsid w:val="00A42FEA"/>
    <w:rsid w:val="00A433E3"/>
    <w:rsid w:val="00A434F8"/>
    <w:rsid w:val="00A437E7"/>
    <w:rsid w:val="00A43E71"/>
    <w:rsid w:val="00A44125"/>
    <w:rsid w:val="00A44200"/>
    <w:rsid w:val="00A44A93"/>
    <w:rsid w:val="00A44B4C"/>
    <w:rsid w:val="00A44DFD"/>
    <w:rsid w:val="00A45850"/>
    <w:rsid w:val="00A45896"/>
    <w:rsid w:val="00A45E4D"/>
    <w:rsid w:val="00A4606E"/>
    <w:rsid w:val="00A460E1"/>
    <w:rsid w:val="00A46163"/>
    <w:rsid w:val="00A466C0"/>
    <w:rsid w:val="00A467A3"/>
    <w:rsid w:val="00A4696A"/>
    <w:rsid w:val="00A46C06"/>
    <w:rsid w:val="00A47498"/>
    <w:rsid w:val="00A47542"/>
    <w:rsid w:val="00A475F1"/>
    <w:rsid w:val="00A47768"/>
    <w:rsid w:val="00A47B40"/>
    <w:rsid w:val="00A47B73"/>
    <w:rsid w:val="00A47D50"/>
    <w:rsid w:val="00A501F2"/>
    <w:rsid w:val="00A50B3A"/>
    <w:rsid w:val="00A50D53"/>
    <w:rsid w:val="00A50D96"/>
    <w:rsid w:val="00A50E50"/>
    <w:rsid w:val="00A5107C"/>
    <w:rsid w:val="00A514F9"/>
    <w:rsid w:val="00A51643"/>
    <w:rsid w:val="00A51E2B"/>
    <w:rsid w:val="00A52074"/>
    <w:rsid w:val="00A521FF"/>
    <w:rsid w:val="00A52302"/>
    <w:rsid w:val="00A52348"/>
    <w:rsid w:val="00A52A7F"/>
    <w:rsid w:val="00A52B3D"/>
    <w:rsid w:val="00A52C14"/>
    <w:rsid w:val="00A52D57"/>
    <w:rsid w:val="00A52DF7"/>
    <w:rsid w:val="00A52FF7"/>
    <w:rsid w:val="00A52FF8"/>
    <w:rsid w:val="00A5303C"/>
    <w:rsid w:val="00A536DC"/>
    <w:rsid w:val="00A53CDD"/>
    <w:rsid w:val="00A54025"/>
    <w:rsid w:val="00A5450A"/>
    <w:rsid w:val="00A546A0"/>
    <w:rsid w:val="00A546CD"/>
    <w:rsid w:val="00A546E3"/>
    <w:rsid w:val="00A54CC6"/>
    <w:rsid w:val="00A54E42"/>
    <w:rsid w:val="00A553BB"/>
    <w:rsid w:val="00A55614"/>
    <w:rsid w:val="00A55834"/>
    <w:rsid w:val="00A5592D"/>
    <w:rsid w:val="00A55A47"/>
    <w:rsid w:val="00A55ADF"/>
    <w:rsid w:val="00A563D7"/>
    <w:rsid w:val="00A5648C"/>
    <w:rsid w:val="00A5680A"/>
    <w:rsid w:val="00A56872"/>
    <w:rsid w:val="00A56C06"/>
    <w:rsid w:val="00A57452"/>
    <w:rsid w:val="00A57476"/>
    <w:rsid w:val="00A57747"/>
    <w:rsid w:val="00A578AF"/>
    <w:rsid w:val="00A578DE"/>
    <w:rsid w:val="00A57A9E"/>
    <w:rsid w:val="00A57C5F"/>
    <w:rsid w:val="00A57D86"/>
    <w:rsid w:val="00A6064B"/>
    <w:rsid w:val="00A606C8"/>
    <w:rsid w:val="00A60817"/>
    <w:rsid w:val="00A609A6"/>
    <w:rsid w:val="00A60A9A"/>
    <w:rsid w:val="00A60AFF"/>
    <w:rsid w:val="00A61483"/>
    <w:rsid w:val="00A615AC"/>
    <w:rsid w:val="00A615AD"/>
    <w:rsid w:val="00A619A4"/>
    <w:rsid w:val="00A620D9"/>
    <w:rsid w:val="00A6231C"/>
    <w:rsid w:val="00A626A4"/>
    <w:rsid w:val="00A628C2"/>
    <w:rsid w:val="00A62C1E"/>
    <w:rsid w:val="00A62FEB"/>
    <w:rsid w:val="00A631B1"/>
    <w:rsid w:val="00A632C3"/>
    <w:rsid w:val="00A638E4"/>
    <w:rsid w:val="00A63B8F"/>
    <w:rsid w:val="00A63D4C"/>
    <w:rsid w:val="00A63EE6"/>
    <w:rsid w:val="00A63F78"/>
    <w:rsid w:val="00A640F7"/>
    <w:rsid w:val="00A643F7"/>
    <w:rsid w:val="00A647DC"/>
    <w:rsid w:val="00A649A7"/>
    <w:rsid w:val="00A64D6F"/>
    <w:rsid w:val="00A64D94"/>
    <w:rsid w:val="00A64E52"/>
    <w:rsid w:val="00A64FEE"/>
    <w:rsid w:val="00A65ADB"/>
    <w:rsid w:val="00A65CE8"/>
    <w:rsid w:val="00A660A0"/>
    <w:rsid w:val="00A6650B"/>
    <w:rsid w:val="00A66672"/>
    <w:rsid w:val="00A67299"/>
    <w:rsid w:val="00A67410"/>
    <w:rsid w:val="00A67528"/>
    <w:rsid w:val="00A679FD"/>
    <w:rsid w:val="00A707C0"/>
    <w:rsid w:val="00A708C8"/>
    <w:rsid w:val="00A708DF"/>
    <w:rsid w:val="00A709BD"/>
    <w:rsid w:val="00A70C33"/>
    <w:rsid w:val="00A71665"/>
    <w:rsid w:val="00A716DE"/>
    <w:rsid w:val="00A717E1"/>
    <w:rsid w:val="00A7183E"/>
    <w:rsid w:val="00A71975"/>
    <w:rsid w:val="00A71D19"/>
    <w:rsid w:val="00A71E1B"/>
    <w:rsid w:val="00A72731"/>
    <w:rsid w:val="00A7284A"/>
    <w:rsid w:val="00A72C54"/>
    <w:rsid w:val="00A735F0"/>
    <w:rsid w:val="00A739A7"/>
    <w:rsid w:val="00A73C60"/>
    <w:rsid w:val="00A73C9D"/>
    <w:rsid w:val="00A73E94"/>
    <w:rsid w:val="00A73EC8"/>
    <w:rsid w:val="00A74394"/>
    <w:rsid w:val="00A75051"/>
    <w:rsid w:val="00A75471"/>
    <w:rsid w:val="00A75625"/>
    <w:rsid w:val="00A7573F"/>
    <w:rsid w:val="00A75CE2"/>
    <w:rsid w:val="00A75D31"/>
    <w:rsid w:val="00A76119"/>
    <w:rsid w:val="00A7639E"/>
    <w:rsid w:val="00A763A3"/>
    <w:rsid w:val="00A7682B"/>
    <w:rsid w:val="00A768C8"/>
    <w:rsid w:val="00A76D32"/>
    <w:rsid w:val="00A76DFD"/>
    <w:rsid w:val="00A76F25"/>
    <w:rsid w:val="00A770CF"/>
    <w:rsid w:val="00A778C6"/>
    <w:rsid w:val="00A77A82"/>
    <w:rsid w:val="00A800A5"/>
    <w:rsid w:val="00A80185"/>
    <w:rsid w:val="00A80471"/>
    <w:rsid w:val="00A804C3"/>
    <w:rsid w:val="00A8095F"/>
    <w:rsid w:val="00A8096C"/>
    <w:rsid w:val="00A80BAF"/>
    <w:rsid w:val="00A80C26"/>
    <w:rsid w:val="00A80EF3"/>
    <w:rsid w:val="00A80F9D"/>
    <w:rsid w:val="00A816A1"/>
    <w:rsid w:val="00A81784"/>
    <w:rsid w:val="00A817F0"/>
    <w:rsid w:val="00A81B59"/>
    <w:rsid w:val="00A8216C"/>
    <w:rsid w:val="00A82291"/>
    <w:rsid w:val="00A82536"/>
    <w:rsid w:val="00A82B55"/>
    <w:rsid w:val="00A82C0C"/>
    <w:rsid w:val="00A82C45"/>
    <w:rsid w:val="00A8319E"/>
    <w:rsid w:val="00A8329B"/>
    <w:rsid w:val="00A83330"/>
    <w:rsid w:val="00A833AC"/>
    <w:rsid w:val="00A83420"/>
    <w:rsid w:val="00A83472"/>
    <w:rsid w:val="00A83FA7"/>
    <w:rsid w:val="00A840B7"/>
    <w:rsid w:val="00A8413A"/>
    <w:rsid w:val="00A843F6"/>
    <w:rsid w:val="00A8463D"/>
    <w:rsid w:val="00A84A03"/>
    <w:rsid w:val="00A84F41"/>
    <w:rsid w:val="00A84FA3"/>
    <w:rsid w:val="00A8519D"/>
    <w:rsid w:val="00A8556E"/>
    <w:rsid w:val="00A855A0"/>
    <w:rsid w:val="00A8569F"/>
    <w:rsid w:val="00A8577A"/>
    <w:rsid w:val="00A857F5"/>
    <w:rsid w:val="00A85879"/>
    <w:rsid w:val="00A86006"/>
    <w:rsid w:val="00A861CF"/>
    <w:rsid w:val="00A86251"/>
    <w:rsid w:val="00A86A20"/>
    <w:rsid w:val="00A86D75"/>
    <w:rsid w:val="00A86D88"/>
    <w:rsid w:val="00A8701A"/>
    <w:rsid w:val="00A87325"/>
    <w:rsid w:val="00A87C50"/>
    <w:rsid w:val="00A87D04"/>
    <w:rsid w:val="00A87DC1"/>
    <w:rsid w:val="00A87E0F"/>
    <w:rsid w:val="00A87FD1"/>
    <w:rsid w:val="00A90096"/>
    <w:rsid w:val="00A903A2"/>
    <w:rsid w:val="00A90639"/>
    <w:rsid w:val="00A90775"/>
    <w:rsid w:val="00A907BF"/>
    <w:rsid w:val="00A90A5B"/>
    <w:rsid w:val="00A90B48"/>
    <w:rsid w:val="00A90E81"/>
    <w:rsid w:val="00A91437"/>
    <w:rsid w:val="00A91486"/>
    <w:rsid w:val="00A914EF"/>
    <w:rsid w:val="00A9198A"/>
    <w:rsid w:val="00A91C03"/>
    <w:rsid w:val="00A91C1E"/>
    <w:rsid w:val="00A92198"/>
    <w:rsid w:val="00A922AA"/>
    <w:rsid w:val="00A92682"/>
    <w:rsid w:val="00A9290D"/>
    <w:rsid w:val="00A92E18"/>
    <w:rsid w:val="00A93286"/>
    <w:rsid w:val="00A9333A"/>
    <w:rsid w:val="00A933DE"/>
    <w:rsid w:val="00A93413"/>
    <w:rsid w:val="00A93687"/>
    <w:rsid w:val="00A93AE5"/>
    <w:rsid w:val="00A93D2F"/>
    <w:rsid w:val="00A94107"/>
    <w:rsid w:val="00A947E3"/>
    <w:rsid w:val="00A94AB4"/>
    <w:rsid w:val="00A95622"/>
    <w:rsid w:val="00A95926"/>
    <w:rsid w:val="00A95A77"/>
    <w:rsid w:val="00A95B01"/>
    <w:rsid w:val="00A95BD6"/>
    <w:rsid w:val="00A95EC6"/>
    <w:rsid w:val="00A95EFA"/>
    <w:rsid w:val="00A96017"/>
    <w:rsid w:val="00A967A4"/>
    <w:rsid w:val="00A967D4"/>
    <w:rsid w:val="00A96AD7"/>
    <w:rsid w:val="00A96B27"/>
    <w:rsid w:val="00A96E87"/>
    <w:rsid w:val="00A97099"/>
    <w:rsid w:val="00A972AA"/>
    <w:rsid w:val="00A9758A"/>
    <w:rsid w:val="00A975AE"/>
    <w:rsid w:val="00A97872"/>
    <w:rsid w:val="00A9797A"/>
    <w:rsid w:val="00A97C8F"/>
    <w:rsid w:val="00A97E6A"/>
    <w:rsid w:val="00AA00F6"/>
    <w:rsid w:val="00AA0851"/>
    <w:rsid w:val="00AA08F4"/>
    <w:rsid w:val="00AA1208"/>
    <w:rsid w:val="00AA121E"/>
    <w:rsid w:val="00AA14D4"/>
    <w:rsid w:val="00AA1500"/>
    <w:rsid w:val="00AA1C73"/>
    <w:rsid w:val="00AA1D76"/>
    <w:rsid w:val="00AA1DAB"/>
    <w:rsid w:val="00AA1F30"/>
    <w:rsid w:val="00AA21A2"/>
    <w:rsid w:val="00AA23EE"/>
    <w:rsid w:val="00AA2C74"/>
    <w:rsid w:val="00AA2F5D"/>
    <w:rsid w:val="00AA2FB7"/>
    <w:rsid w:val="00AA2FE8"/>
    <w:rsid w:val="00AA303E"/>
    <w:rsid w:val="00AA31E1"/>
    <w:rsid w:val="00AA3514"/>
    <w:rsid w:val="00AA3530"/>
    <w:rsid w:val="00AA3ED7"/>
    <w:rsid w:val="00AA446C"/>
    <w:rsid w:val="00AA459D"/>
    <w:rsid w:val="00AA4940"/>
    <w:rsid w:val="00AA4943"/>
    <w:rsid w:val="00AA4A5A"/>
    <w:rsid w:val="00AA4A60"/>
    <w:rsid w:val="00AA4DF7"/>
    <w:rsid w:val="00AA4DF8"/>
    <w:rsid w:val="00AA4E09"/>
    <w:rsid w:val="00AA50FF"/>
    <w:rsid w:val="00AA518E"/>
    <w:rsid w:val="00AA528C"/>
    <w:rsid w:val="00AA5595"/>
    <w:rsid w:val="00AA564F"/>
    <w:rsid w:val="00AA57F3"/>
    <w:rsid w:val="00AA5903"/>
    <w:rsid w:val="00AA592C"/>
    <w:rsid w:val="00AA5F1D"/>
    <w:rsid w:val="00AA61B1"/>
    <w:rsid w:val="00AA6876"/>
    <w:rsid w:val="00AA6C6C"/>
    <w:rsid w:val="00AA6DC8"/>
    <w:rsid w:val="00AA6F18"/>
    <w:rsid w:val="00AA70A4"/>
    <w:rsid w:val="00AA7359"/>
    <w:rsid w:val="00AA750B"/>
    <w:rsid w:val="00AA76E5"/>
    <w:rsid w:val="00AA77C3"/>
    <w:rsid w:val="00AA793E"/>
    <w:rsid w:val="00AB0475"/>
    <w:rsid w:val="00AB054E"/>
    <w:rsid w:val="00AB0788"/>
    <w:rsid w:val="00AB0C7B"/>
    <w:rsid w:val="00AB0CCF"/>
    <w:rsid w:val="00AB0DCB"/>
    <w:rsid w:val="00AB10CD"/>
    <w:rsid w:val="00AB1292"/>
    <w:rsid w:val="00AB1B3A"/>
    <w:rsid w:val="00AB1F10"/>
    <w:rsid w:val="00AB213F"/>
    <w:rsid w:val="00AB2540"/>
    <w:rsid w:val="00AB272C"/>
    <w:rsid w:val="00AB2815"/>
    <w:rsid w:val="00AB2B33"/>
    <w:rsid w:val="00AB2CBF"/>
    <w:rsid w:val="00AB30D5"/>
    <w:rsid w:val="00AB3392"/>
    <w:rsid w:val="00AB37CD"/>
    <w:rsid w:val="00AB3B77"/>
    <w:rsid w:val="00AB3C0C"/>
    <w:rsid w:val="00AB40B1"/>
    <w:rsid w:val="00AB42CC"/>
    <w:rsid w:val="00AB45C6"/>
    <w:rsid w:val="00AB4AB1"/>
    <w:rsid w:val="00AB4AD3"/>
    <w:rsid w:val="00AB4B1E"/>
    <w:rsid w:val="00AB4FC3"/>
    <w:rsid w:val="00AB51D5"/>
    <w:rsid w:val="00AB5271"/>
    <w:rsid w:val="00AB5494"/>
    <w:rsid w:val="00AB54CD"/>
    <w:rsid w:val="00AB560B"/>
    <w:rsid w:val="00AB5688"/>
    <w:rsid w:val="00AB5894"/>
    <w:rsid w:val="00AB5B74"/>
    <w:rsid w:val="00AB611B"/>
    <w:rsid w:val="00AB61CB"/>
    <w:rsid w:val="00AB6675"/>
    <w:rsid w:val="00AB66CE"/>
    <w:rsid w:val="00AB69AD"/>
    <w:rsid w:val="00AB6A38"/>
    <w:rsid w:val="00AB6B2A"/>
    <w:rsid w:val="00AB6B86"/>
    <w:rsid w:val="00AB70DF"/>
    <w:rsid w:val="00AB70EF"/>
    <w:rsid w:val="00AB72BB"/>
    <w:rsid w:val="00AB73F3"/>
    <w:rsid w:val="00AB73F5"/>
    <w:rsid w:val="00AB7587"/>
    <w:rsid w:val="00AB7809"/>
    <w:rsid w:val="00AB782B"/>
    <w:rsid w:val="00AB78EB"/>
    <w:rsid w:val="00AB7919"/>
    <w:rsid w:val="00AB7E18"/>
    <w:rsid w:val="00AB7E73"/>
    <w:rsid w:val="00AC0168"/>
    <w:rsid w:val="00AC01AD"/>
    <w:rsid w:val="00AC0227"/>
    <w:rsid w:val="00AC080D"/>
    <w:rsid w:val="00AC08AE"/>
    <w:rsid w:val="00AC0B43"/>
    <w:rsid w:val="00AC0DB5"/>
    <w:rsid w:val="00AC0F68"/>
    <w:rsid w:val="00AC12EA"/>
    <w:rsid w:val="00AC155A"/>
    <w:rsid w:val="00AC15E3"/>
    <w:rsid w:val="00AC1720"/>
    <w:rsid w:val="00AC173D"/>
    <w:rsid w:val="00AC1768"/>
    <w:rsid w:val="00AC185A"/>
    <w:rsid w:val="00AC199A"/>
    <w:rsid w:val="00AC1A4C"/>
    <w:rsid w:val="00AC1A6F"/>
    <w:rsid w:val="00AC1A75"/>
    <w:rsid w:val="00AC1D2B"/>
    <w:rsid w:val="00AC23BF"/>
    <w:rsid w:val="00AC28AC"/>
    <w:rsid w:val="00AC29CA"/>
    <w:rsid w:val="00AC2E07"/>
    <w:rsid w:val="00AC2EEF"/>
    <w:rsid w:val="00AC332D"/>
    <w:rsid w:val="00AC35DF"/>
    <w:rsid w:val="00AC3B02"/>
    <w:rsid w:val="00AC3EB9"/>
    <w:rsid w:val="00AC402B"/>
    <w:rsid w:val="00AC40F5"/>
    <w:rsid w:val="00AC43A9"/>
    <w:rsid w:val="00AC4A9F"/>
    <w:rsid w:val="00AC4C3B"/>
    <w:rsid w:val="00AC4CC6"/>
    <w:rsid w:val="00AC4D5F"/>
    <w:rsid w:val="00AC4E05"/>
    <w:rsid w:val="00AC5006"/>
    <w:rsid w:val="00AC5192"/>
    <w:rsid w:val="00AC5302"/>
    <w:rsid w:val="00AC531E"/>
    <w:rsid w:val="00AC5767"/>
    <w:rsid w:val="00AC5C79"/>
    <w:rsid w:val="00AC5DC8"/>
    <w:rsid w:val="00AC63E7"/>
    <w:rsid w:val="00AC64A2"/>
    <w:rsid w:val="00AC6768"/>
    <w:rsid w:val="00AC68B8"/>
    <w:rsid w:val="00AC69B1"/>
    <w:rsid w:val="00AC6AAC"/>
    <w:rsid w:val="00AC6CC2"/>
    <w:rsid w:val="00AC6CD6"/>
    <w:rsid w:val="00AC6F58"/>
    <w:rsid w:val="00AC7275"/>
    <w:rsid w:val="00AC776C"/>
    <w:rsid w:val="00AC784D"/>
    <w:rsid w:val="00AC78C5"/>
    <w:rsid w:val="00AC7992"/>
    <w:rsid w:val="00AC7B2A"/>
    <w:rsid w:val="00AC7C0C"/>
    <w:rsid w:val="00AC7C38"/>
    <w:rsid w:val="00AC7C53"/>
    <w:rsid w:val="00AD009C"/>
    <w:rsid w:val="00AD0879"/>
    <w:rsid w:val="00AD0D4B"/>
    <w:rsid w:val="00AD0E9E"/>
    <w:rsid w:val="00AD0F39"/>
    <w:rsid w:val="00AD1015"/>
    <w:rsid w:val="00AD10BE"/>
    <w:rsid w:val="00AD12EE"/>
    <w:rsid w:val="00AD14BF"/>
    <w:rsid w:val="00AD169E"/>
    <w:rsid w:val="00AD16C1"/>
    <w:rsid w:val="00AD171D"/>
    <w:rsid w:val="00AD1788"/>
    <w:rsid w:val="00AD1989"/>
    <w:rsid w:val="00AD1992"/>
    <w:rsid w:val="00AD1E65"/>
    <w:rsid w:val="00AD1FC1"/>
    <w:rsid w:val="00AD2086"/>
    <w:rsid w:val="00AD276F"/>
    <w:rsid w:val="00AD2AC4"/>
    <w:rsid w:val="00AD325B"/>
    <w:rsid w:val="00AD33A5"/>
    <w:rsid w:val="00AD38ED"/>
    <w:rsid w:val="00AD398D"/>
    <w:rsid w:val="00AD3C18"/>
    <w:rsid w:val="00AD4049"/>
    <w:rsid w:val="00AD4051"/>
    <w:rsid w:val="00AD41E8"/>
    <w:rsid w:val="00AD4946"/>
    <w:rsid w:val="00AD50CA"/>
    <w:rsid w:val="00AD53B1"/>
    <w:rsid w:val="00AD560F"/>
    <w:rsid w:val="00AD568B"/>
    <w:rsid w:val="00AD5772"/>
    <w:rsid w:val="00AD5785"/>
    <w:rsid w:val="00AD5861"/>
    <w:rsid w:val="00AD5973"/>
    <w:rsid w:val="00AD607D"/>
    <w:rsid w:val="00AD615A"/>
    <w:rsid w:val="00AD68E2"/>
    <w:rsid w:val="00AD690D"/>
    <w:rsid w:val="00AD6A7B"/>
    <w:rsid w:val="00AD6AC3"/>
    <w:rsid w:val="00AD6B37"/>
    <w:rsid w:val="00AD6CDC"/>
    <w:rsid w:val="00AD6E91"/>
    <w:rsid w:val="00AD6F05"/>
    <w:rsid w:val="00AD6F0A"/>
    <w:rsid w:val="00AD6F65"/>
    <w:rsid w:val="00AD73EE"/>
    <w:rsid w:val="00AD7746"/>
    <w:rsid w:val="00AD7753"/>
    <w:rsid w:val="00AD7783"/>
    <w:rsid w:val="00AD779B"/>
    <w:rsid w:val="00AD7BDA"/>
    <w:rsid w:val="00AD7F2F"/>
    <w:rsid w:val="00AE00DA"/>
    <w:rsid w:val="00AE04D3"/>
    <w:rsid w:val="00AE05AB"/>
    <w:rsid w:val="00AE0703"/>
    <w:rsid w:val="00AE08F5"/>
    <w:rsid w:val="00AE09F1"/>
    <w:rsid w:val="00AE0B7D"/>
    <w:rsid w:val="00AE0B8D"/>
    <w:rsid w:val="00AE1991"/>
    <w:rsid w:val="00AE1B1A"/>
    <w:rsid w:val="00AE1C4D"/>
    <w:rsid w:val="00AE2350"/>
    <w:rsid w:val="00AE28E0"/>
    <w:rsid w:val="00AE2A15"/>
    <w:rsid w:val="00AE2E31"/>
    <w:rsid w:val="00AE3257"/>
    <w:rsid w:val="00AE34F7"/>
    <w:rsid w:val="00AE4037"/>
    <w:rsid w:val="00AE4054"/>
    <w:rsid w:val="00AE409E"/>
    <w:rsid w:val="00AE40DB"/>
    <w:rsid w:val="00AE4388"/>
    <w:rsid w:val="00AE441A"/>
    <w:rsid w:val="00AE4BB2"/>
    <w:rsid w:val="00AE4E3C"/>
    <w:rsid w:val="00AE50FA"/>
    <w:rsid w:val="00AE53B5"/>
    <w:rsid w:val="00AE5DE4"/>
    <w:rsid w:val="00AE5F21"/>
    <w:rsid w:val="00AE5F61"/>
    <w:rsid w:val="00AE62E4"/>
    <w:rsid w:val="00AE70A0"/>
    <w:rsid w:val="00AE70E5"/>
    <w:rsid w:val="00AE72D9"/>
    <w:rsid w:val="00AE7439"/>
    <w:rsid w:val="00AE79CB"/>
    <w:rsid w:val="00AE7B3B"/>
    <w:rsid w:val="00AE7C8D"/>
    <w:rsid w:val="00AE7D2D"/>
    <w:rsid w:val="00AE7D45"/>
    <w:rsid w:val="00AE7E8D"/>
    <w:rsid w:val="00AE7ED7"/>
    <w:rsid w:val="00AF03AF"/>
    <w:rsid w:val="00AF0CC4"/>
    <w:rsid w:val="00AF0FFC"/>
    <w:rsid w:val="00AF10B5"/>
    <w:rsid w:val="00AF156A"/>
    <w:rsid w:val="00AF1946"/>
    <w:rsid w:val="00AF1C50"/>
    <w:rsid w:val="00AF1CF4"/>
    <w:rsid w:val="00AF1D00"/>
    <w:rsid w:val="00AF25A2"/>
    <w:rsid w:val="00AF25B6"/>
    <w:rsid w:val="00AF2BE4"/>
    <w:rsid w:val="00AF3122"/>
    <w:rsid w:val="00AF3704"/>
    <w:rsid w:val="00AF37D9"/>
    <w:rsid w:val="00AF3BC0"/>
    <w:rsid w:val="00AF4138"/>
    <w:rsid w:val="00AF4260"/>
    <w:rsid w:val="00AF42F9"/>
    <w:rsid w:val="00AF44BF"/>
    <w:rsid w:val="00AF4673"/>
    <w:rsid w:val="00AF487E"/>
    <w:rsid w:val="00AF490F"/>
    <w:rsid w:val="00AF4AC6"/>
    <w:rsid w:val="00AF4CD4"/>
    <w:rsid w:val="00AF4E88"/>
    <w:rsid w:val="00AF4FD8"/>
    <w:rsid w:val="00AF5070"/>
    <w:rsid w:val="00AF53AE"/>
    <w:rsid w:val="00AF53BD"/>
    <w:rsid w:val="00AF53FB"/>
    <w:rsid w:val="00AF5975"/>
    <w:rsid w:val="00AF59D8"/>
    <w:rsid w:val="00AF5FE3"/>
    <w:rsid w:val="00AF6201"/>
    <w:rsid w:val="00AF645F"/>
    <w:rsid w:val="00AF6BA4"/>
    <w:rsid w:val="00AF6EDC"/>
    <w:rsid w:val="00AF702C"/>
    <w:rsid w:val="00AF741C"/>
    <w:rsid w:val="00AF7783"/>
    <w:rsid w:val="00AF7961"/>
    <w:rsid w:val="00AF7C80"/>
    <w:rsid w:val="00B003C0"/>
    <w:rsid w:val="00B00453"/>
    <w:rsid w:val="00B00632"/>
    <w:rsid w:val="00B006AB"/>
    <w:rsid w:val="00B008DB"/>
    <w:rsid w:val="00B00D54"/>
    <w:rsid w:val="00B010C1"/>
    <w:rsid w:val="00B01302"/>
    <w:rsid w:val="00B013FA"/>
    <w:rsid w:val="00B01521"/>
    <w:rsid w:val="00B017A8"/>
    <w:rsid w:val="00B021D7"/>
    <w:rsid w:val="00B0221A"/>
    <w:rsid w:val="00B023ED"/>
    <w:rsid w:val="00B02C79"/>
    <w:rsid w:val="00B02E1A"/>
    <w:rsid w:val="00B02EFF"/>
    <w:rsid w:val="00B035D8"/>
    <w:rsid w:val="00B038A8"/>
    <w:rsid w:val="00B03A06"/>
    <w:rsid w:val="00B03BF9"/>
    <w:rsid w:val="00B03E77"/>
    <w:rsid w:val="00B043FF"/>
    <w:rsid w:val="00B048FC"/>
    <w:rsid w:val="00B0490B"/>
    <w:rsid w:val="00B0492D"/>
    <w:rsid w:val="00B04D5C"/>
    <w:rsid w:val="00B04E92"/>
    <w:rsid w:val="00B05379"/>
    <w:rsid w:val="00B0547B"/>
    <w:rsid w:val="00B05D0B"/>
    <w:rsid w:val="00B073D0"/>
    <w:rsid w:val="00B077AF"/>
    <w:rsid w:val="00B07918"/>
    <w:rsid w:val="00B079D8"/>
    <w:rsid w:val="00B07B37"/>
    <w:rsid w:val="00B07D9C"/>
    <w:rsid w:val="00B07F37"/>
    <w:rsid w:val="00B100D9"/>
    <w:rsid w:val="00B101ED"/>
    <w:rsid w:val="00B10297"/>
    <w:rsid w:val="00B10493"/>
    <w:rsid w:val="00B105D3"/>
    <w:rsid w:val="00B10D86"/>
    <w:rsid w:val="00B11124"/>
    <w:rsid w:val="00B11A21"/>
    <w:rsid w:val="00B11AF3"/>
    <w:rsid w:val="00B11B25"/>
    <w:rsid w:val="00B11D09"/>
    <w:rsid w:val="00B11F2E"/>
    <w:rsid w:val="00B12042"/>
    <w:rsid w:val="00B12192"/>
    <w:rsid w:val="00B12222"/>
    <w:rsid w:val="00B1253E"/>
    <w:rsid w:val="00B12E11"/>
    <w:rsid w:val="00B1350A"/>
    <w:rsid w:val="00B13839"/>
    <w:rsid w:val="00B1402A"/>
    <w:rsid w:val="00B1404F"/>
    <w:rsid w:val="00B14114"/>
    <w:rsid w:val="00B14817"/>
    <w:rsid w:val="00B14B3F"/>
    <w:rsid w:val="00B14D36"/>
    <w:rsid w:val="00B14E07"/>
    <w:rsid w:val="00B14E72"/>
    <w:rsid w:val="00B15173"/>
    <w:rsid w:val="00B155AE"/>
    <w:rsid w:val="00B15D0A"/>
    <w:rsid w:val="00B15F2D"/>
    <w:rsid w:val="00B164E3"/>
    <w:rsid w:val="00B16AF1"/>
    <w:rsid w:val="00B16B82"/>
    <w:rsid w:val="00B16C1E"/>
    <w:rsid w:val="00B17140"/>
    <w:rsid w:val="00B17BB0"/>
    <w:rsid w:val="00B17BD4"/>
    <w:rsid w:val="00B17E71"/>
    <w:rsid w:val="00B2017A"/>
    <w:rsid w:val="00B20318"/>
    <w:rsid w:val="00B203AE"/>
    <w:rsid w:val="00B2069C"/>
    <w:rsid w:val="00B209C3"/>
    <w:rsid w:val="00B20B58"/>
    <w:rsid w:val="00B20BB9"/>
    <w:rsid w:val="00B20BC5"/>
    <w:rsid w:val="00B20BEA"/>
    <w:rsid w:val="00B20D8A"/>
    <w:rsid w:val="00B20E4D"/>
    <w:rsid w:val="00B212E8"/>
    <w:rsid w:val="00B2147E"/>
    <w:rsid w:val="00B21890"/>
    <w:rsid w:val="00B21AD3"/>
    <w:rsid w:val="00B21B60"/>
    <w:rsid w:val="00B21CAE"/>
    <w:rsid w:val="00B21E13"/>
    <w:rsid w:val="00B21F33"/>
    <w:rsid w:val="00B2279C"/>
    <w:rsid w:val="00B22BA9"/>
    <w:rsid w:val="00B2311D"/>
    <w:rsid w:val="00B234A5"/>
    <w:rsid w:val="00B2371E"/>
    <w:rsid w:val="00B2374C"/>
    <w:rsid w:val="00B23CD8"/>
    <w:rsid w:val="00B23F8E"/>
    <w:rsid w:val="00B24225"/>
    <w:rsid w:val="00B2422E"/>
    <w:rsid w:val="00B2434F"/>
    <w:rsid w:val="00B244AF"/>
    <w:rsid w:val="00B24787"/>
    <w:rsid w:val="00B24938"/>
    <w:rsid w:val="00B250F6"/>
    <w:rsid w:val="00B251B3"/>
    <w:rsid w:val="00B253DB"/>
    <w:rsid w:val="00B25582"/>
    <w:rsid w:val="00B25789"/>
    <w:rsid w:val="00B2582A"/>
    <w:rsid w:val="00B268B4"/>
    <w:rsid w:val="00B26BFA"/>
    <w:rsid w:val="00B26C4B"/>
    <w:rsid w:val="00B26E1E"/>
    <w:rsid w:val="00B26E77"/>
    <w:rsid w:val="00B27259"/>
    <w:rsid w:val="00B273F2"/>
    <w:rsid w:val="00B275EB"/>
    <w:rsid w:val="00B276F1"/>
    <w:rsid w:val="00B27715"/>
    <w:rsid w:val="00B279D2"/>
    <w:rsid w:val="00B27AF1"/>
    <w:rsid w:val="00B27CD3"/>
    <w:rsid w:val="00B27E64"/>
    <w:rsid w:val="00B3004A"/>
    <w:rsid w:val="00B30109"/>
    <w:rsid w:val="00B306DF"/>
    <w:rsid w:val="00B306F4"/>
    <w:rsid w:val="00B30832"/>
    <w:rsid w:val="00B31257"/>
    <w:rsid w:val="00B318FC"/>
    <w:rsid w:val="00B31913"/>
    <w:rsid w:val="00B32CA5"/>
    <w:rsid w:val="00B33860"/>
    <w:rsid w:val="00B33FF6"/>
    <w:rsid w:val="00B34053"/>
    <w:rsid w:val="00B344FC"/>
    <w:rsid w:val="00B345F9"/>
    <w:rsid w:val="00B34A7F"/>
    <w:rsid w:val="00B34B34"/>
    <w:rsid w:val="00B35373"/>
    <w:rsid w:val="00B355D4"/>
    <w:rsid w:val="00B35953"/>
    <w:rsid w:val="00B35A3F"/>
    <w:rsid w:val="00B35CE5"/>
    <w:rsid w:val="00B35DAB"/>
    <w:rsid w:val="00B35EB8"/>
    <w:rsid w:val="00B35F09"/>
    <w:rsid w:val="00B35F3E"/>
    <w:rsid w:val="00B36CAE"/>
    <w:rsid w:val="00B36EF8"/>
    <w:rsid w:val="00B37084"/>
    <w:rsid w:val="00B37517"/>
    <w:rsid w:val="00B3763D"/>
    <w:rsid w:val="00B376AE"/>
    <w:rsid w:val="00B3788F"/>
    <w:rsid w:val="00B37A5E"/>
    <w:rsid w:val="00B37C30"/>
    <w:rsid w:val="00B37F1B"/>
    <w:rsid w:val="00B37F44"/>
    <w:rsid w:val="00B400C2"/>
    <w:rsid w:val="00B403B2"/>
    <w:rsid w:val="00B405A8"/>
    <w:rsid w:val="00B409F9"/>
    <w:rsid w:val="00B40C37"/>
    <w:rsid w:val="00B41145"/>
    <w:rsid w:val="00B41561"/>
    <w:rsid w:val="00B4166D"/>
    <w:rsid w:val="00B41950"/>
    <w:rsid w:val="00B41A79"/>
    <w:rsid w:val="00B41B31"/>
    <w:rsid w:val="00B41CEB"/>
    <w:rsid w:val="00B41EB0"/>
    <w:rsid w:val="00B42051"/>
    <w:rsid w:val="00B42565"/>
    <w:rsid w:val="00B426E6"/>
    <w:rsid w:val="00B43077"/>
    <w:rsid w:val="00B43487"/>
    <w:rsid w:val="00B43747"/>
    <w:rsid w:val="00B43B12"/>
    <w:rsid w:val="00B43CD0"/>
    <w:rsid w:val="00B43EF0"/>
    <w:rsid w:val="00B447A0"/>
    <w:rsid w:val="00B447E0"/>
    <w:rsid w:val="00B449F7"/>
    <w:rsid w:val="00B44A90"/>
    <w:rsid w:val="00B44E65"/>
    <w:rsid w:val="00B44F94"/>
    <w:rsid w:val="00B4508E"/>
    <w:rsid w:val="00B450F6"/>
    <w:rsid w:val="00B455BD"/>
    <w:rsid w:val="00B4599D"/>
    <w:rsid w:val="00B45B2D"/>
    <w:rsid w:val="00B4602C"/>
    <w:rsid w:val="00B46761"/>
    <w:rsid w:val="00B4686B"/>
    <w:rsid w:val="00B468B3"/>
    <w:rsid w:val="00B468DD"/>
    <w:rsid w:val="00B4694F"/>
    <w:rsid w:val="00B46DB7"/>
    <w:rsid w:val="00B472AD"/>
    <w:rsid w:val="00B47975"/>
    <w:rsid w:val="00B47ADE"/>
    <w:rsid w:val="00B47CAE"/>
    <w:rsid w:val="00B47EBA"/>
    <w:rsid w:val="00B5064B"/>
    <w:rsid w:val="00B508BD"/>
    <w:rsid w:val="00B50950"/>
    <w:rsid w:val="00B50A26"/>
    <w:rsid w:val="00B50CFE"/>
    <w:rsid w:val="00B50D0C"/>
    <w:rsid w:val="00B50E89"/>
    <w:rsid w:val="00B50EF9"/>
    <w:rsid w:val="00B510B4"/>
    <w:rsid w:val="00B5117E"/>
    <w:rsid w:val="00B519C6"/>
    <w:rsid w:val="00B520D4"/>
    <w:rsid w:val="00B521A7"/>
    <w:rsid w:val="00B52245"/>
    <w:rsid w:val="00B523E1"/>
    <w:rsid w:val="00B52643"/>
    <w:rsid w:val="00B527CF"/>
    <w:rsid w:val="00B52867"/>
    <w:rsid w:val="00B529CA"/>
    <w:rsid w:val="00B530E4"/>
    <w:rsid w:val="00B53229"/>
    <w:rsid w:val="00B5322C"/>
    <w:rsid w:val="00B53246"/>
    <w:rsid w:val="00B533E8"/>
    <w:rsid w:val="00B539E9"/>
    <w:rsid w:val="00B53D73"/>
    <w:rsid w:val="00B53D7C"/>
    <w:rsid w:val="00B54543"/>
    <w:rsid w:val="00B547E6"/>
    <w:rsid w:val="00B549AF"/>
    <w:rsid w:val="00B54AAA"/>
    <w:rsid w:val="00B54E6A"/>
    <w:rsid w:val="00B54F2B"/>
    <w:rsid w:val="00B551BE"/>
    <w:rsid w:val="00B55D62"/>
    <w:rsid w:val="00B56294"/>
    <w:rsid w:val="00B5648A"/>
    <w:rsid w:val="00B565F4"/>
    <w:rsid w:val="00B56668"/>
    <w:rsid w:val="00B56CAA"/>
    <w:rsid w:val="00B57716"/>
    <w:rsid w:val="00B57864"/>
    <w:rsid w:val="00B57F2E"/>
    <w:rsid w:val="00B57FDA"/>
    <w:rsid w:val="00B6048C"/>
    <w:rsid w:val="00B604B5"/>
    <w:rsid w:val="00B604BA"/>
    <w:rsid w:val="00B604C6"/>
    <w:rsid w:val="00B608AF"/>
    <w:rsid w:val="00B608FB"/>
    <w:rsid w:val="00B60D1E"/>
    <w:rsid w:val="00B60D9A"/>
    <w:rsid w:val="00B610B8"/>
    <w:rsid w:val="00B611A9"/>
    <w:rsid w:val="00B613AF"/>
    <w:rsid w:val="00B6195F"/>
    <w:rsid w:val="00B61EA6"/>
    <w:rsid w:val="00B62A00"/>
    <w:rsid w:val="00B62B13"/>
    <w:rsid w:val="00B62B2E"/>
    <w:rsid w:val="00B62B30"/>
    <w:rsid w:val="00B62BA0"/>
    <w:rsid w:val="00B6326A"/>
    <w:rsid w:val="00B63514"/>
    <w:rsid w:val="00B637C8"/>
    <w:rsid w:val="00B63A5B"/>
    <w:rsid w:val="00B63CBD"/>
    <w:rsid w:val="00B63DC3"/>
    <w:rsid w:val="00B640F8"/>
    <w:rsid w:val="00B641DA"/>
    <w:rsid w:val="00B64370"/>
    <w:rsid w:val="00B64735"/>
    <w:rsid w:val="00B6473A"/>
    <w:rsid w:val="00B64772"/>
    <w:rsid w:val="00B648ED"/>
    <w:rsid w:val="00B64EE2"/>
    <w:rsid w:val="00B64F53"/>
    <w:rsid w:val="00B652F5"/>
    <w:rsid w:val="00B654AC"/>
    <w:rsid w:val="00B65512"/>
    <w:rsid w:val="00B65543"/>
    <w:rsid w:val="00B65671"/>
    <w:rsid w:val="00B65877"/>
    <w:rsid w:val="00B65B1B"/>
    <w:rsid w:val="00B65D10"/>
    <w:rsid w:val="00B65D5E"/>
    <w:rsid w:val="00B65E28"/>
    <w:rsid w:val="00B65E7D"/>
    <w:rsid w:val="00B66154"/>
    <w:rsid w:val="00B662C2"/>
    <w:rsid w:val="00B66483"/>
    <w:rsid w:val="00B664B5"/>
    <w:rsid w:val="00B66C33"/>
    <w:rsid w:val="00B6707D"/>
    <w:rsid w:val="00B673F5"/>
    <w:rsid w:val="00B6775D"/>
    <w:rsid w:val="00B6780F"/>
    <w:rsid w:val="00B6785B"/>
    <w:rsid w:val="00B67936"/>
    <w:rsid w:val="00B67B18"/>
    <w:rsid w:val="00B67C46"/>
    <w:rsid w:val="00B67E30"/>
    <w:rsid w:val="00B67E4A"/>
    <w:rsid w:val="00B70321"/>
    <w:rsid w:val="00B706A7"/>
    <w:rsid w:val="00B70C00"/>
    <w:rsid w:val="00B70DB7"/>
    <w:rsid w:val="00B70F02"/>
    <w:rsid w:val="00B71A2F"/>
    <w:rsid w:val="00B71B47"/>
    <w:rsid w:val="00B71BD0"/>
    <w:rsid w:val="00B71D3C"/>
    <w:rsid w:val="00B7230B"/>
    <w:rsid w:val="00B72C86"/>
    <w:rsid w:val="00B73263"/>
    <w:rsid w:val="00B733A5"/>
    <w:rsid w:val="00B736E4"/>
    <w:rsid w:val="00B73986"/>
    <w:rsid w:val="00B73AEF"/>
    <w:rsid w:val="00B73C9E"/>
    <w:rsid w:val="00B73CB3"/>
    <w:rsid w:val="00B73CBF"/>
    <w:rsid w:val="00B73E3B"/>
    <w:rsid w:val="00B73FA1"/>
    <w:rsid w:val="00B74348"/>
    <w:rsid w:val="00B744ED"/>
    <w:rsid w:val="00B74D62"/>
    <w:rsid w:val="00B75909"/>
    <w:rsid w:val="00B75CDE"/>
    <w:rsid w:val="00B7673F"/>
    <w:rsid w:val="00B7696A"/>
    <w:rsid w:val="00B76B23"/>
    <w:rsid w:val="00B77003"/>
    <w:rsid w:val="00B772A9"/>
    <w:rsid w:val="00B775FC"/>
    <w:rsid w:val="00B77A87"/>
    <w:rsid w:val="00B77FC9"/>
    <w:rsid w:val="00B77FE2"/>
    <w:rsid w:val="00B80007"/>
    <w:rsid w:val="00B80292"/>
    <w:rsid w:val="00B804DC"/>
    <w:rsid w:val="00B809B7"/>
    <w:rsid w:val="00B80A6C"/>
    <w:rsid w:val="00B80F82"/>
    <w:rsid w:val="00B80F9A"/>
    <w:rsid w:val="00B81390"/>
    <w:rsid w:val="00B81A1A"/>
    <w:rsid w:val="00B82038"/>
    <w:rsid w:val="00B821B3"/>
    <w:rsid w:val="00B82220"/>
    <w:rsid w:val="00B8261D"/>
    <w:rsid w:val="00B828FA"/>
    <w:rsid w:val="00B8291D"/>
    <w:rsid w:val="00B82D4E"/>
    <w:rsid w:val="00B82EBF"/>
    <w:rsid w:val="00B82EE1"/>
    <w:rsid w:val="00B83056"/>
    <w:rsid w:val="00B83772"/>
    <w:rsid w:val="00B8396E"/>
    <w:rsid w:val="00B83A17"/>
    <w:rsid w:val="00B83D18"/>
    <w:rsid w:val="00B83F4A"/>
    <w:rsid w:val="00B8426E"/>
    <w:rsid w:val="00B845DF"/>
    <w:rsid w:val="00B84762"/>
    <w:rsid w:val="00B84BB7"/>
    <w:rsid w:val="00B84F4B"/>
    <w:rsid w:val="00B84F82"/>
    <w:rsid w:val="00B85354"/>
    <w:rsid w:val="00B85429"/>
    <w:rsid w:val="00B856A3"/>
    <w:rsid w:val="00B858F8"/>
    <w:rsid w:val="00B85A1C"/>
    <w:rsid w:val="00B85B17"/>
    <w:rsid w:val="00B85D5B"/>
    <w:rsid w:val="00B85D81"/>
    <w:rsid w:val="00B85E21"/>
    <w:rsid w:val="00B85E50"/>
    <w:rsid w:val="00B861EB"/>
    <w:rsid w:val="00B863C9"/>
    <w:rsid w:val="00B86421"/>
    <w:rsid w:val="00B86C4C"/>
    <w:rsid w:val="00B86EA3"/>
    <w:rsid w:val="00B87179"/>
    <w:rsid w:val="00B8779D"/>
    <w:rsid w:val="00B87987"/>
    <w:rsid w:val="00B87A00"/>
    <w:rsid w:val="00B87B58"/>
    <w:rsid w:val="00B9061A"/>
    <w:rsid w:val="00B907F7"/>
    <w:rsid w:val="00B90BDF"/>
    <w:rsid w:val="00B90CD9"/>
    <w:rsid w:val="00B9157D"/>
    <w:rsid w:val="00B917D9"/>
    <w:rsid w:val="00B91BF9"/>
    <w:rsid w:val="00B91CAB"/>
    <w:rsid w:val="00B91CB3"/>
    <w:rsid w:val="00B92379"/>
    <w:rsid w:val="00B92433"/>
    <w:rsid w:val="00B92638"/>
    <w:rsid w:val="00B92714"/>
    <w:rsid w:val="00B92C3B"/>
    <w:rsid w:val="00B931C6"/>
    <w:rsid w:val="00B931E6"/>
    <w:rsid w:val="00B93920"/>
    <w:rsid w:val="00B93E63"/>
    <w:rsid w:val="00B94154"/>
    <w:rsid w:val="00B94448"/>
    <w:rsid w:val="00B944EC"/>
    <w:rsid w:val="00B9475E"/>
    <w:rsid w:val="00B9489A"/>
    <w:rsid w:val="00B94A60"/>
    <w:rsid w:val="00B95308"/>
    <w:rsid w:val="00B95AAC"/>
    <w:rsid w:val="00B95CB3"/>
    <w:rsid w:val="00B96053"/>
    <w:rsid w:val="00B961DD"/>
    <w:rsid w:val="00B9640A"/>
    <w:rsid w:val="00B96420"/>
    <w:rsid w:val="00B965AB"/>
    <w:rsid w:val="00B969FD"/>
    <w:rsid w:val="00B9728D"/>
    <w:rsid w:val="00B9734D"/>
    <w:rsid w:val="00B97384"/>
    <w:rsid w:val="00B97447"/>
    <w:rsid w:val="00B97512"/>
    <w:rsid w:val="00B97704"/>
    <w:rsid w:val="00B97DFB"/>
    <w:rsid w:val="00BA00EE"/>
    <w:rsid w:val="00BA01E6"/>
    <w:rsid w:val="00BA0C8F"/>
    <w:rsid w:val="00BA1459"/>
    <w:rsid w:val="00BA1BF5"/>
    <w:rsid w:val="00BA1DB2"/>
    <w:rsid w:val="00BA2072"/>
    <w:rsid w:val="00BA244D"/>
    <w:rsid w:val="00BA26B3"/>
    <w:rsid w:val="00BA288B"/>
    <w:rsid w:val="00BA293C"/>
    <w:rsid w:val="00BA2B8B"/>
    <w:rsid w:val="00BA2D41"/>
    <w:rsid w:val="00BA2E83"/>
    <w:rsid w:val="00BA2ED1"/>
    <w:rsid w:val="00BA2EFC"/>
    <w:rsid w:val="00BA34C7"/>
    <w:rsid w:val="00BA350D"/>
    <w:rsid w:val="00BA3522"/>
    <w:rsid w:val="00BA3CC3"/>
    <w:rsid w:val="00BA3D69"/>
    <w:rsid w:val="00BA3DF5"/>
    <w:rsid w:val="00BA3E12"/>
    <w:rsid w:val="00BA3E81"/>
    <w:rsid w:val="00BA3F3D"/>
    <w:rsid w:val="00BA426A"/>
    <w:rsid w:val="00BA47EA"/>
    <w:rsid w:val="00BA51B7"/>
    <w:rsid w:val="00BA5272"/>
    <w:rsid w:val="00BA5958"/>
    <w:rsid w:val="00BA5A9A"/>
    <w:rsid w:val="00BA5AD9"/>
    <w:rsid w:val="00BA5B02"/>
    <w:rsid w:val="00BA6153"/>
    <w:rsid w:val="00BA652F"/>
    <w:rsid w:val="00BA6AB5"/>
    <w:rsid w:val="00BA7039"/>
    <w:rsid w:val="00BA76E5"/>
    <w:rsid w:val="00BA76F4"/>
    <w:rsid w:val="00BA7784"/>
    <w:rsid w:val="00BA790A"/>
    <w:rsid w:val="00BA7A44"/>
    <w:rsid w:val="00BA7A71"/>
    <w:rsid w:val="00BA7FF3"/>
    <w:rsid w:val="00BB05EC"/>
    <w:rsid w:val="00BB08A5"/>
    <w:rsid w:val="00BB0969"/>
    <w:rsid w:val="00BB0CCC"/>
    <w:rsid w:val="00BB0EF4"/>
    <w:rsid w:val="00BB0F7D"/>
    <w:rsid w:val="00BB12D6"/>
    <w:rsid w:val="00BB153A"/>
    <w:rsid w:val="00BB16CF"/>
    <w:rsid w:val="00BB178A"/>
    <w:rsid w:val="00BB1997"/>
    <w:rsid w:val="00BB1AB9"/>
    <w:rsid w:val="00BB1DD2"/>
    <w:rsid w:val="00BB23F4"/>
    <w:rsid w:val="00BB27CF"/>
    <w:rsid w:val="00BB28F7"/>
    <w:rsid w:val="00BB2D01"/>
    <w:rsid w:val="00BB372F"/>
    <w:rsid w:val="00BB3A47"/>
    <w:rsid w:val="00BB3C11"/>
    <w:rsid w:val="00BB3C7A"/>
    <w:rsid w:val="00BB3F40"/>
    <w:rsid w:val="00BB4279"/>
    <w:rsid w:val="00BB4DD7"/>
    <w:rsid w:val="00BB5414"/>
    <w:rsid w:val="00BB5444"/>
    <w:rsid w:val="00BB54CF"/>
    <w:rsid w:val="00BB550C"/>
    <w:rsid w:val="00BB5790"/>
    <w:rsid w:val="00BB5824"/>
    <w:rsid w:val="00BB5833"/>
    <w:rsid w:val="00BB597B"/>
    <w:rsid w:val="00BB5F06"/>
    <w:rsid w:val="00BB61C8"/>
    <w:rsid w:val="00BB6399"/>
    <w:rsid w:val="00BB6C3B"/>
    <w:rsid w:val="00BB6F6F"/>
    <w:rsid w:val="00BB7034"/>
    <w:rsid w:val="00BB70E0"/>
    <w:rsid w:val="00BB71F5"/>
    <w:rsid w:val="00BB746C"/>
    <w:rsid w:val="00BB7558"/>
    <w:rsid w:val="00BB7653"/>
    <w:rsid w:val="00BB7965"/>
    <w:rsid w:val="00BB7987"/>
    <w:rsid w:val="00BB7B58"/>
    <w:rsid w:val="00BC0442"/>
    <w:rsid w:val="00BC055D"/>
    <w:rsid w:val="00BC06BB"/>
    <w:rsid w:val="00BC0860"/>
    <w:rsid w:val="00BC09A0"/>
    <w:rsid w:val="00BC09E7"/>
    <w:rsid w:val="00BC0BA0"/>
    <w:rsid w:val="00BC0E13"/>
    <w:rsid w:val="00BC0E8F"/>
    <w:rsid w:val="00BC0FF9"/>
    <w:rsid w:val="00BC13E3"/>
    <w:rsid w:val="00BC164E"/>
    <w:rsid w:val="00BC1E66"/>
    <w:rsid w:val="00BC1EC8"/>
    <w:rsid w:val="00BC2176"/>
    <w:rsid w:val="00BC237C"/>
    <w:rsid w:val="00BC2391"/>
    <w:rsid w:val="00BC2521"/>
    <w:rsid w:val="00BC2537"/>
    <w:rsid w:val="00BC27C1"/>
    <w:rsid w:val="00BC2901"/>
    <w:rsid w:val="00BC29DB"/>
    <w:rsid w:val="00BC2CED"/>
    <w:rsid w:val="00BC2D81"/>
    <w:rsid w:val="00BC2DF2"/>
    <w:rsid w:val="00BC2EED"/>
    <w:rsid w:val="00BC31EB"/>
    <w:rsid w:val="00BC3808"/>
    <w:rsid w:val="00BC477E"/>
    <w:rsid w:val="00BC4854"/>
    <w:rsid w:val="00BC4B0E"/>
    <w:rsid w:val="00BC4C64"/>
    <w:rsid w:val="00BC53CF"/>
    <w:rsid w:val="00BC5638"/>
    <w:rsid w:val="00BC5858"/>
    <w:rsid w:val="00BC59F3"/>
    <w:rsid w:val="00BC5B7B"/>
    <w:rsid w:val="00BC5CA2"/>
    <w:rsid w:val="00BC605A"/>
    <w:rsid w:val="00BC6461"/>
    <w:rsid w:val="00BC6B99"/>
    <w:rsid w:val="00BC6EC2"/>
    <w:rsid w:val="00BC701D"/>
    <w:rsid w:val="00BC7147"/>
    <w:rsid w:val="00BC7729"/>
    <w:rsid w:val="00BC7D25"/>
    <w:rsid w:val="00BD000D"/>
    <w:rsid w:val="00BD0087"/>
    <w:rsid w:val="00BD013E"/>
    <w:rsid w:val="00BD030F"/>
    <w:rsid w:val="00BD0687"/>
    <w:rsid w:val="00BD0AD5"/>
    <w:rsid w:val="00BD0AD9"/>
    <w:rsid w:val="00BD0B2D"/>
    <w:rsid w:val="00BD126A"/>
    <w:rsid w:val="00BD1534"/>
    <w:rsid w:val="00BD259B"/>
    <w:rsid w:val="00BD25F8"/>
    <w:rsid w:val="00BD2E2E"/>
    <w:rsid w:val="00BD2FCC"/>
    <w:rsid w:val="00BD32F6"/>
    <w:rsid w:val="00BD3508"/>
    <w:rsid w:val="00BD35E0"/>
    <w:rsid w:val="00BD36CC"/>
    <w:rsid w:val="00BD3724"/>
    <w:rsid w:val="00BD38C1"/>
    <w:rsid w:val="00BD3B6D"/>
    <w:rsid w:val="00BD43EE"/>
    <w:rsid w:val="00BD4551"/>
    <w:rsid w:val="00BD490A"/>
    <w:rsid w:val="00BD5177"/>
    <w:rsid w:val="00BD57CE"/>
    <w:rsid w:val="00BD582C"/>
    <w:rsid w:val="00BD5967"/>
    <w:rsid w:val="00BD5B83"/>
    <w:rsid w:val="00BD5D0D"/>
    <w:rsid w:val="00BD5D5D"/>
    <w:rsid w:val="00BD6134"/>
    <w:rsid w:val="00BD65D1"/>
    <w:rsid w:val="00BD70A6"/>
    <w:rsid w:val="00BD7261"/>
    <w:rsid w:val="00BD72C7"/>
    <w:rsid w:val="00BD7518"/>
    <w:rsid w:val="00BD7A60"/>
    <w:rsid w:val="00BD7A9E"/>
    <w:rsid w:val="00BD7CF8"/>
    <w:rsid w:val="00BE093B"/>
    <w:rsid w:val="00BE0A5E"/>
    <w:rsid w:val="00BE0F8E"/>
    <w:rsid w:val="00BE1226"/>
    <w:rsid w:val="00BE15F4"/>
    <w:rsid w:val="00BE1670"/>
    <w:rsid w:val="00BE193D"/>
    <w:rsid w:val="00BE1A0F"/>
    <w:rsid w:val="00BE1B73"/>
    <w:rsid w:val="00BE1CEF"/>
    <w:rsid w:val="00BE1E3B"/>
    <w:rsid w:val="00BE28E7"/>
    <w:rsid w:val="00BE2AF9"/>
    <w:rsid w:val="00BE2B32"/>
    <w:rsid w:val="00BE2D6F"/>
    <w:rsid w:val="00BE2DF5"/>
    <w:rsid w:val="00BE2EA6"/>
    <w:rsid w:val="00BE3C60"/>
    <w:rsid w:val="00BE3E30"/>
    <w:rsid w:val="00BE40E2"/>
    <w:rsid w:val="00BE423D"/>
    <w:rsid w:val="00BE42D5"/>
    <w:rsid w:val="00BE42F5"/>
    <w:rsid w:val="00BE44E1"/>
    <w:rsid w:val="00BE4839"/>
    <w:rsid w:val="00BE51CC"/>
    <w:rsid w:val="00BE52AF"/>
    <w:rsid w:val="00BE5AC7"/>
    <w:rsid w:val="00BE6106"/>
    <w:rsid w:val="00BE61F1"/>
    <w:rsid w:val="00BE6368"/>
    <w:rsid w:val="00BE6725"/>
    <w:rsid w:val="00BE6D23"/>
    <w:rsid w:val="00BE6FA4"/>
    <w:rsid w:val="00BE7699"/>
    <w:rsid w:val="00BE7A39"/>
    <w:rsid w:val="00BE7FCB"/>
    <w:rsid w:val="00BF00DE"/>
    <w:rsid w:val="00BF0349"/>
    <w:rsid w:val="00BF0C93"/>
    <w:rsid w:val="00BF12C2"/>
    <w:rsid w:val="00BF1398"/>
    <w:rsid w:val="00BF15B1"/>
    <w:rsid w:val="00BF16D0"/>
    <w:rsid w:val="00BF1983"/>
    <w:rsid w:val="00BF1F76"/>
    <w:rsid w:val="00BF20D5"/>
    <w:rsid w:val="00BF2122"/>
    <w:rsid w:val="00BF2271"/>
    <w:rsid w:val="00BF22AC"/>
    <w:rsid w:val="00BF23FC"/>
    <w:rsid w:val="00BF248B"/>
    <w:rsid w:val="00BF251E"/>
    <w:rsid w:val="00BF2672"/>
    <w:rsid w:val="00BF2767"/>
    <w:rsid w:val="00BF2A3A"/>
    <w:rsid w:val="00BF2BD3"/>
    <w:rsid w:val="00BF2C73"/>
    <w:rsid w:val="00BF2E99"/>
    <w:rsid w:val="00BF2F14"/>
    <w:rsid w:val="00BF30D0"/>
    <w:rsid w:val="00BF3518"/>
    <w:rsid w:val="00BF375C"/>
    <w:rsid w:val="00BF3798"/>
    <w:rsid w:val="00BF3802"/>
    <w:rsid w:val="00BF3832"/>
    <w:rsid w:val="00BF3A28"/>
    <w:rsid w:val="00BF3BB5"/>
    <w:rsid w:val="00BF3BCE"/>
    <w:rsid w:val="00BF3E26"/>
    <w:rsid w:val="00BF3F61"/>
    <w:rsid w:val="00BF44CD"/>
    <w:rsid w:val="00BF44D0"/>
    <w:rsid w:val="00BF45AF"/>
    <w:rsid w:val="00BF49B8"/>
    <w:rsid w:val="00BF49F3"/>
    <w:rsid w:val="00BF5745"/>
    <w:rsid w:val="00BF68C2"/>
    <w:rsid w:val="00BF6B82"/>
    <w:rsid w:val="00BF6BAD"/>
    <w:rsid w:val="00BF6C3C"/>
    <w:rsid w:val="00BF6DD5"/>
    <w:rsid w:val="00BF70D2"/>
    <w:rsid w:val="00BF725D"/>
    <w:rsid w:val="00BF733B"/>
    <w:rsid w:val="00BF7451"/>
    <w:rsid w:val="00BF74D1"/>
    <w:rsid w:val="00BF76B4"/>
    <w:rsid w:val="00BF7C2F"/>
    <w:rsid w:val="00C000BF"/>
    <w:rsid w:val="00C00641"/>
    <w:rsid w:val="00C00743"/>
    <w:rsid w:val="00C00814"/>
    <w:rsid w:val="00C00BE9"/>
    <w:rsid w:val="00C00D91"/>
    <w:rsid w:val="00C01583"/>
    <w:rsid w:val="00C01875"/>
    <w:rsid w:val="00C01980"/>
    <w:rsid w:val="00C01FF7"/>
    <w:rsid w:val="00C02011"/>
    <w:rsid w:val="00C02055"/>
    <w:rsid w:val="00C020AF"/>
    <w:rsid w:val="00C02723"/>
    <w:rsid w:val="00C02D64"/>
    <w:rsid w:val="00C02DDA"/>
    <w:rsid w:val="00C03463"/>
    <w:rsid w:val="00C039CA"/>
    <w:rsid w:val="00C04A16"/>
    <w:rsid w:val="00C04B6C"/>
    <w:rsid w:val="00C04CA3"/>
    <w:rsid w:val="00C04F89"/>
    <w:rsid w:val="00C05190"/>
    <w:rsid w:val="00C05237"/>
    <w:rsid w:val="00C0524A"/>
    <w:rsid w:val="00C05307"/>
    <w:rsid w:val="00C059C3"/>
    <w:rsid w:val="00C05A0D"/>
    <w:rsid w:val="00C05F8C"/>
    <w:rsid w:val="00C062B1"/>
    <w:rsid w:val="00C0632E"/>
    <w:rsid w:val="00C06330"/>
    <w:rsid w:val="00C063E0"/>
    <w:rsid w:val="00C06751"/>
    <w:rsid w:val="00C067B9"/>
    <w:rsid w:val="00C06843"/>
    <w:rsid w:val="00C06C2D"/>
    <w:rsid w:val="00C072F4"/>
    <w:rsid w:val="00C0744A"/>
    <w:rsid w:val="00C07579"/>
    <w:rsid w:val="00C07BC6"/>
    <w:rsid w:val="00C07FC9"/>
    <w:rsid w:val="00C07FD5"/>
    <w:rsid w:val="00C10591"/>
    <w:rsid w:val="00C105CC"/>
    <w:rsid w:val="00C10916"/>
    <w:rsid w:val="00C10B20"/>
    <w:rsid w:val="00C10DF0"/>
    <w:rsid w:val="00C10FB4"/>
    <w:rsid w:val="00C11148"/>
    <w:rsid w:val="00C112B3"/>
    <w:rsid w:val="00C113CA"/>
    <w:rsid w:val="00C113FC"/>
    <w:rsid w:val="00C11B80"/>
    <w:rsid w:val="00C11C67"/>
    <w:rsid w:val="00C11DB4"/>
    <w:rsid w:val="00C12305"/>
    <w:rsid w:val="00C12817"/>
    <w:rsid w:val="00C12F3D"/>
    <w:rsid w:val="00C1353A"/>
    <w:rsid w:val="00C13963"/>
    <w:rsid w:val="00C13AF8"/>
    <w:rsid w:val="00C13D9A"/>
    <w:rsid w:val="00C145D8"/>
    <w:rsid w:val="00C14792"/>
    <w:rsid w:val="00C14A11"/>
    <w:rsid w:val="00C14D1E"/>
    <w:rsid w:val="00C14D84"/>
    <w:rsid w:val="00C151C2"/>
    <w:rsid w:val="00C15259"/>
    <w:rsid w:val="00C154B9"/>
    <w:rsid w:val="00C15B7C"/>
    <w:rsid w:val="00C15D9D"/>
    <w:rsid w:val="00C15DEA"/>
    <w:rsid w:val="00C17081"/>
    <w:rsid w:val="00C17139"/>
    <w:rsid w:val="00C17561"/>
    <w:rsid w:val="00C17993"/>
    <w:rsid w:val="00C17F80"/>
    <w:rsid w:val="00C20266"/>
    <w:rsid w:val="00C20299"/>
    <w:rsid w:val="00C20418"/>
    <w:rsid w:val="00C20480"/>
    <w:rsid w:val="00C20815"/>
    <w:rsid w:val="00C20E23"/>
    <w:rsid w:val="00C21211"/>
    <w:rsid w:val="00C21744"/>
    <w:rsid w:val="00C21D25"/>
    <w:rsid w:val="00C21DCA"/>
    <w:rsid w:val="00C21EEF"/>
    <w:rsid w:val="00C221B2"/>
    <w:rsid w:val="00C222F4"/>
    <w:rsid w:val="00C22545"/>
    <w:rsid w:val="00C22594"/>
    <w:rsid w:val="00C226C9"/>
    <w:rsid w:val="00C22722"/>
    <w:rsid w:val="00C22E50"/>
    <w:rsid w:val="00C23186"/>
    <w:rsid w:val="00C23263"/>
    <w:rsid w:val="00C23385"/>
    <w:rsid w:val="00C237B2"/>
    <w:rsid w:val="00C2382B"/>
    <w:rsid w:val="00C238AA"/>
    <w:rsid w:val="00C23D65"/>
    <w:rsid w:val="00C23F00"/>
    <w:rsid w:val="00C23FEE"/>
    <w:rsid w:val="00C24373"/>
    <w:rsid w:val="00C24409"/>
    <w:rsid w:val="00C2447D"/>
    <w:rsid w:val="00C2458C"/>
    <w:rsid w:val="00C247EB"/>
    <w:rsid w:val="00C24C43"/>
    <w:rsid w:val="00C24DB9"/>
    <w:rsid w:val="00C2522E"/>
    <w:rsid w:val="00C256DD"/>
    <w:rsid w:val="00C25945"/>
    <w:rsid w:val="00C25C3D"/>
    <w:rsid w:val="00C25E6B"/>
    <w:rsid w:val="00C26297"/>
    <w:rsid w:val="00C26384"/>
    <w:rsid w:val="00C26387"/>
    <w:rsid w:val="00C264FB"/>
    <w:rsid w:val="00C26761"/>
    <w:rsid w:val="00C26EA8"/>
    <w:rsid w:val="00C2749C"/>
    <w:rsid w:val="00C277C6"/>
    <w:rsid w:val="00C27B58"/>
    <w:rsid w:val="00C27B6D"/>
    <w:rsid w:val="00C30365"/>
    <w:rsid w:val="00C303B7"/>
    <w:rsid w:val="00C308F4"/>
    <w:rsid w:val="00C3094E"/>
    <w:rsid w:val="00C3095A"/>
    <w:rsid w:val="00C311CF"/>
    <w:rsid w:val="00C312DF"/>
    <w:rsid w:val="00C31413"/>
    <w:rsid w:val="00C31924"/>
    <w:rsid w:val="00C31CF2"/>
    <w:rsid w:val="00C31D63"/>
    <w:rsid w:val="00C31EAC"/>
    <w:rsid w:val="00C31F5E"/>
    <w:rsid w:val="00C323CA"/>
    <w:rsid w:val="00C3248D"/>
    <w:rsid w:val="00C32599"/>
    <w:rsid w:val="00C32CE0"/>
    <w:rsid w:val="00C32E13"/>
    <w:rsid w:val="00C332F1"/>
    <w:rsid w:val="00C33484"/>
    <w:rsid w:val="00C337C2"/>
    <w:rsid w:val="00C33EDB"/>
    <w:rsid w:val="00C34169"/>
    <w:rsid w:val="00C34481"/>
    <w:rsid w:val="00C34911"/>
    <w:rsid w:val="00C3524D"/>
    <w:rsid w:val="00C354EB"/>
    <w:rsid w:val="00C35C03"/>
    <w:rsid w:val="00C35EB6"/>
    <w:rsid w:val="00C3609F"/>
    <w:rsid w:val="00C36170"/>
    <w:rsid w:val="00C3663F"/>
    <w:rsid w:val="00C371A0"/>
    <w:rsid w:val="00C373DC"/>
    <w:rsid w:val="00C377EE"/>
    <w:rsid w:val="00C37BAC"/>
    <w:rsid w:val="00C37BAE"/>
    <w:rsid w:val="00C37DDE"/>
    <w:rsid w:val="00C402D9"/>
    <w:rsid w:val="00C40783"/>
    <w:rsid w:val="00C4096C"/>
    <w:rsid w:val="00C40B4B"/>
    <w:rsid w:val="00C41540"/>
    <w:rsid w:val="00C418E2"/>
    <w:rsid w:val="00C41C2C"/>
    <w:rsid w:val="00C41E1E"/>
    <w:rsid w:val="00C41E97"/>
    <w:rsid w:val="00C42219"/>
    <w:rsid w:val="00C423F1"/>
    <w:rsid w:val="00C42471"/>
    <w:rsid w:val="00C42ABE"/>
    <w:rsid w:val="00C42C2F"/>
    <w:rsid w:val="00C42D43"/>
    <w:rsid w:val="00C42D5B"/>
    <w:rsid w:val="00C42FB5"/>
    <w:rsid w:val="00C4321C"/>
    <w:rsid w:val="00C4346C"/>
    <w:rsid w:val="00C4358A"/>
    <w:rsid w:val="00C43688"/>
    <w:rsid w:val="00C4383E"/>
    <w:rsid w:val="00C43D8C"/>
    <w:rsid w:val="00C43E20"/>
    <w:rsid w:val="00C43F70"/>
    <w:rsid w:val="00C44559"/>
    <w:rsid w:val="00C44754"/>
    <w:rsid w:val="00C44DF9"/>
    <w:rsid w:val="00C452E8"/>
    <w:rsid w:val="00C45390"/>
    <w:rsid w:val="00C45455"/>
    <w:rsid w:val="00C458A4"/>
    <w:rsid w:val="00C459E2"/>
    <w:rsid w:val="00C46D9A"/>
    <w:rsid w:val="00C46F84"/>
    <w:rsid w:val="00C47322"/>
    <w:rsid w:val="00C476C5"/>
    <w:rsid w:val="00C476FE"/>
    <w:rsid w:val="00C47700"/>
    <w:rsid w:val="00C47977"/>
    <w:rsid w:val="00C47B85"/>
    <w:rsid w:val="00C47CC8"/>
    <w:rsid w:val="00C47F38"/>
    <w:rsid w:val="00C503E4"/>
    <w:rsid w:val="00C509FC"/>
    <w:rsid w:val="00C50FAD"/>
    <w:rsid w:val="00C510D7"/>
    <w:rsid w:val="00C51385"/>
    <w:rsid w:val="00C515B8"/>
    <w:rsid w:val="00C51E87"/>
    <w:rsid w:val="00C51EE9"/>
    <w:rsid w:val="00C52020"/>
    <w:rsid w:val="00C5265F"/>
    <w:rsid w:val="00C526DE"/>
    <w:rsid w:val="00C5333D"/>
    <w:rsid w:val="00C53480"/>
    <w:rsid w:val="00C53708"/>
    <w:rsid w:val="00C53784"/>
    <w:rsid w:val="00C53964"/>
    <w:rsid w:val="00C53C0D"/>
    <w:rsid w:val="00C53CDC"/>
    <w:rsid w:val="00C53D04"/>
    <w:rsid w:val="00C53D10"/>
    <w:rsid w:val="00C541F0"/>
    <w:rsid w:val="00C54493"/>
    <w:rsid w:val="00C5474B"/>
    <w:rsid w:val="00C54795"/>
    <w:rsid w:val="00C54FD9"/>
    <w:rsid w:val="00C55042"/>
    <w:rsid w:val="00C55058"/>
    <w:rsid w:val="00C55B09"/>
    <w:rsid w:val="00C55DC5"/>
    <w:rsid w:val="00C567F9"/>
    <w:rsid w:val="00C56A5E"/>
    <w:rsid w:val="00C56D3B"/>
    <w:rsid w:val="00C56EEB"/>
    <w:rsid w:val="00C57673"/>
    <w:rsid w:val="00C576A3"/>
    <w:rsid w:val="00C5779A"/>
    <w:rsid w:val="00C577E5"/>
    <w:rsid w:val="00C577F7"/>
    <w:rsid w:val="00C579AC"/>
    <w:rsid w:val="00C60DEB"/>
    <w:rsid w:val="00C60FCF"/>
    <w:rsid w:val="00C611AB"/>
    <w:rsid w:val="00C6133C"/>
    <w:rsid w:val="00C613F2"/>
    <w:rsid w:val="00C616D4"/>
    <w:rsid w:val="00C618F6"/>
    <w:rsid w:val="00C61F3C"/>
    <w:rsid w:val="00C62B20"/>
    <w:rsid w:val="00C62E3C"/>
    <w:rsid w:val="00C62FB0"/>
    <w:rsid w:val="00C630A3"/>
    <w:rsid w:val="00C630B5"/>
    <w:rsid w:val="00C630B6"/>
    <w:rsid w:val="00C63C21"/>
    <w:rsid w:val="00C63CB2"/>
    <w:rsid w:val="00C6415B"/>
    <w:rsid w:val="00C64183"/>
    <w:rsid w:val="00C64521"/>
    <w:rsid w:val="00C645E8"/>
    <w:rsid w:val="00C64687"/>
    <w:rsid w:val="00C64D3A"/>
    <w:rsid w:val="00C64EC8"/>
    <w:rsid w:val="00C6501B"/>
    <w:rsid w:val="00C65162"/>
    <w:rsid w:val="00C651C5"/>
    <w:rsid w:val="00C6527C"/>
    <w:rsid w:val="00C65301"/>
    <w:rsid w:val="00C6568E"/>
    <w:rsid w:val="00C6646F"/>
    <w:rsid w:val="00C66865"/>
    <w:rsid w:val="00C668EF"/>
    <w:rsid w:val="00C66B9E"/>
    <w:rsid w:val="00C66BF3"/>
    <w:rsid w:val="00C6757A"/>
    <w:rsid w:val="00C677B6"/>
    <w:rsid w:val="00C67878"/>
    <w:rsid w:val="00C678DD"/>
    <w:rsid w:val="00C67A19"/>
    <w:rsid w:val="00C67E35"/>
    <w:rsid w:val="00C70323"/>
    <w:rsid w:val="00C709DA"/>
    <w:rsid w:val="00C70AE7"/>
    <w:rsid w:val="00C70C1C"/>
    <w:rsid w:val="00C70D10"/>
    <w:rsid w:val="00C70D88"/>
    <w:rsid w:val="00C71078"/>
    <w:rsid w:val="00C710D5"/>
    <w:rsid w:val="00C71525"/>
    <w:rsid w:val="00C7154E"/>
    <w:rsid w:val="00C71708"/>
    <w:rsid w:val="00C717BF"/>
    <w:rsid w:val="00C71FDA"/>
    <w:rsid w:val="00C71FF9"/>
    <w:rsid w:val="00C7237C"/>
    <w:rsid w:val="00C725A4"/>
    <w:rsid w:val="00C72A05"/>
    <w:rsid w:val="00C72FF8"/>
    <w:rsid w:val="00C7322C"/>
    <w:rsid w:val="00C73D76"/>
    <w:rsid w:val="00C74503"/>
    <w:rsid w:val="00C746AF"/>
    <w:rsid w:val="00C747F5"/>
    <w:rsid w:val="00C74BE8"/>
    <w:rsid w:val="00C74C45"/>
    <w:rsid w:val="00C7531D"/>
    <w:rsid w:val="00C7539E"/>
    <w:rsid w:val="00C75478"/>
    <w:rsid w:val="00C7564D"/>
    <w:rsid w:val="00C75790"/>
    <w:rsid w:val="00C75B7F"/>
    <w:rsid w:val="00C75C18"/>
    <w:rsid w:val="00C76076"/>
    <w:rsid w:val="00C760A0"/>
    <w:rsid w:val="00C76216"/>
    <w:rsid w:val="00C766C9"/>
    <w:rsid w:val="00C76780"/>
    <w:rsid w:val="00C7688D"/>
    <w:rsid w:val="00C76CAB"/>
    <w:rsid w:val="00C76D06"/>
    <w:rsid w:val="00C76FFD"/>
    <w:rsid w:val="00C772B2"/>
    <w:rsid w:val="00C772B8"/>
    <w:rsid w:val="00C77365"/>
    <w:rsid w:val="00C778E3"/>
    <w:rsid w:val="00C77E43"/>
    <w:rsid w:val="00C8017A"/>
    <w:rsid w:val="00C802E5"/>
    <w:rsid w:val="00C8031A"/>
    <w:rsid w:val="00C8049C"/>
    <w:rsid w:val="00C806C1"/>
    <w:rsid w:val="00C80F85"/>
    <w:rsid w:val="00C8125D"/>
    <w:rsid w:val="00C81422"/>
    <w:rsid w:val="00C8150B"/>
    <w:rsid w:val="00C816AE"/>
    <w:rsid w:val="00C82302"/>
    <w:rsid w:val="00C824D3"/>
    <w:rsid w:val="00C825C6"/>
    <w:rsid w:val="00C8270B"/>
    <w:rsid w:val="00C8330C"/>
    <w:rsid w:val="00C8393C"/>
    <w:rsid w:val="00C83A53"/>
    <w:rsid w:val="00C83F9A"/>
    <w:rsid w:val="00C842D5"/>
    <w:rsid w:val="00C84F36"/>
    <w:rsid w:val="00C8556E"/>
    <w:rsid w:val="00C858F8"/>
    <w:rsid w:val="00C85F2D"/>
    <w:rsid w:val="00C864F0"/>
    <w:rsid w:val="00C867A1"/>
    <w:rsid w:val="00C867F5"/>
    <w:rsid w:val="00C86B70"/>
    <w:rsid w:val="00C86B7B"/>
    <w:rsid w:val="00C86D7E"/>
    <w:rsid w:val="00C86E09"/>
    <w:rsid w:val="00C87099"/>
    <w:rsid w:val="00C874B0"/>
    <w:rsid w:val="00C8794A"/>
    <w:rsid w:val="00C87A56"/>
    <w:rsid w:val="00C90252"/>
    <w:rsid w:val="00C90345"/>
    <w:rsid w:val="00C90369"/>
    <w:rsid w:val="00C908A7"/>
    <w:rsid w:val="00C90F24"/>
    <w:rsid w:val="00C90F46"/>
    <w:rsid w:val="00C91134"/>
    <w:rsid w:val="00C91ABC"/>
    <w:rsid w:val="00C92441"/>
    <w:rsid w:val="00C92483"/>
    <w:rsid w:val="00C9280D"/>
    <w:rsid w:val="00C92990"/>
    <w:rsid w:val="00C92B07"/>
    <w:rsid w:val="00C92BCA"/>
    <w:rsid w:val="00C93391"/>
    <w:rsid w:val="00C93C78"/>
    <w:rsid w:val="00C93D12"/>
    <w:rsid w:val="00C93DD2"/>
    <w:rsid w:val="00C93F68"/>
    <w:rsid w:val="00C941E9"/>
    <w:rsid w:val="00C9455F"/>
    <w:rsid w:val="00C94738"/>
    <w:rsid w:val="00C94B5B"/>
    <w:rsid w:val="00C952A0"/>
    <w:rsid w:val="00C9547F"/>
    <w:rsid w:val="00C957CE"/>
    <w:rsid w:val="00C958CE"/>
    <w:rsid w:val="00C959E6"/>
    <w:rsid w:val="00C95A73"/>
    <w:rsid w:val="00C95C8A"/>
    <w:rsid w:val="00C95CB9"/>
    <w:rsid w:val="00C95DC0"/>
    <w:rsid w:val="00C9617F"/>
    <w:rsid w:val="00C96302"/>
    <w:rsid w:val="00C96338"/>
    <w:rsid w:val="00C963FD"/>
    <w:rsid w:val="00C9644C"/>
    <w:rsid w:val="00C96558"/>
    <w:rsid w:val="00C96A1A"/>
    <w:rsid w:val="00C96AA4"/>
    <w:rsid w:val="00C96D88"/>
    <w:rsid w:val="00C96E41"/>
    <w:rsid w:val="00C9718A"/>
    <w:rsid w:val="00C972CD"/>
    <w:rsid w:val="00C97345"/>
    <w:rsid w:val="00C97516"/>
    <w:rsid w:val="00C97583"/>
    <w:rsid w:val="00C975E7"/>
    <w:rsid w:val="00C97610"/>
    <w:rsid w:val="00C9770F"/>
    <w:rsid w:val="00C979BE"/>
    <w:rsid w:val="00C97B8D"/>
    <w:rsid w:val="00CA0422"/>
    <w:rsid w:val="00CA047B"/>
    <w:rsid w:val="00CA0731"/>
    <w:rsid w:val="00CA0895"/>
    <w:rsid w:val="00CA0C24"/>
    <w:rsid w:val="00CA137C"/>
    <w:rsid w:val="00CA13DE"/>
    <w:rsid w:val="00CA13F6"/>
    <w:rsid w:val="00CA17D8"/>
    <w:rsid w:val="00CA1A09"/>
    <w:rsid w:val="00CA2065"/>
    <w:rsid w:val="00CA2270"/>
    <w:rsid w:val="00CA238D"/>
    <w:rsid w:val="00CA26A1"/>
    <w:rsid w:val="00CA2735"/>
    <w:rsid w:val="00CA2784"/>
    <w:rsid w:val="00CA2DC9"/>
    <w:rsid w:val="00CA2F12"/>
    <w:rsid w:val="00CA2F58"/>
    <w:rsid w:val="00CA31A1"/>
    <w:rsid w:val="00CA320A"/>
    <w:rsid w:val="00CA397E"/>
    <w:rsid w:val="00CA3FF4"/>
    <w:rsid w:val="00CA4047"/>
    <w:rsid w:val="00CA43FD"/>
    <w:rsid w:val="00CA4494"/>
    <w:rsid w:val="00CA4666"/>
    <w:rsid w:val="00CA492B"/>
    <w:rsid w:val="00CA4A9D"/>
    <w:rsid w:val="00CA4BDE"/>
    <w:rsid w:val="00CA4E2A"/>
    <w:rsid w:val="00CA54C6"/>
    <w:rsid w:val="00CA578D"/>
    <w:rsid w:val="00CA5792"/>
    <w:rsid w:val="00CA6406"/>
    <w:rsid w:val="00CA65AC"/>
    <w:rsid w:val="00CA6A49"/>
    <w:rsid w:val="00CA6A9F"/>
    <w:rsid w:val="00CA6EF3"/>
    <w:rsid w:val="00CA6F78"/>
    <w:rsid w:val="00CA70EA"/>
    <w:rsid w:val="00CA71D5"/>
    <w:rsid w:val="00CA738B"/>
    <w:rsid w:val="00CA74F8"/>
    <w:rsid w:val="00CA7523"/>
    <w:rsid w:val="00CA772A"/>
    <w:rsid w:val="00CA799D"/>
    <w:rsid w:val="00CB0442"/>
    <w:rsid w:val="00CB10AC"/>
    <w:rsid w:val="00CB145E"/>
    <w:rsid w:val="00CB1708"/>
    <w:rsid w:val="00CB1A5A"/>
    <w:rsid w:val="00CB1B58"/>
    <w:rsid w:val="00CB1C4A"/>
    <w:rsid w:val="00CB25F0"/>
    <w:rsid w:val="00CB286C"/>
    <w:rsid w:val="00CB30B8"/>
    <w:rsid w:val="00CB3150"/>
    <w:rsid w:val="00CB3152"/>
    <w:rsid w:val="00CB317D"/>
    <w:rsid w:val="00CB331C"/>
    <w:rsid w:val="00CB34A1"/>
    <w:rsid w:val="00CB35B6"/>
    <w:rsid w:val="00CB392A"/>
    <w:rsid w:val="00CB3A7E"/>
    <w:rsid w:val="00CB3A97"/>
    <w:rsid w:val="00CB4348"/>
    <w:rsid w:val="00CB447C"/>
    <w:rsid w:val="00CB4528"/>
    <w:rsid w:val="00CB461A"/>
    <w:rsid w:val="00CB474B"/>
    <w:rsid w:val="00CB4978"/>
    <w:rsid w:val="00CB4B53"/>
    <w:rsid w:val="00CB51FA"/>
    <w:rsid w:val="00CB5392"/>
    <w:rsid w:val="00CB54E2"/>
    <w:rsid w:val="00CB55C1"/>
    <w:rsid w:val="00CB5964"/>
    <w:rsid w:val="00CB59B5"/>
    <w:rsid w:val="00CB5ACB"/>
    <w:rsid w:val="00CB5CFB"/>
    <w:rsid w:val="00CB5E77"/>
    <w:rsid w:val="00CB5F4D"/>
    <w:rsid w:val="00CB5F87"/>
    <w:rsid w:val="00CB609E"/>
    <w:rsid w:val="00CB62FF"/>
    <w:rsid w:val="00CB675F"/>
    <w:rsid w:val="00CB6A69"/>
    <w:rsid w:val="00CB6DE3"/>
    <w:rsid w:val="00CB708F"/>
    <w:rsid w:val="00CB745B"/>
    <w:rsid w:val="00CB74C8"/>
    <w:rsid w:val="00CB780A"/>
    <w:rsid w:val="00CB79EB"/>
    <w:rsid w:val="00CB7D04"/>
    <w:rsid w:val="00CC03E3"/>
    <w:rsid w:val="00CC0A15"/>
    <w:rsid w:val="00CC0A71"/>
    <w:rsid w:val="00CC0E47"/>
    <w:rsid w:val="00CC126E"/>
    <w:rsid w:val="00CC12A1"/>
    <w:rsid w:val="00CC12C6"/>
    <w:rsid w:val="00CC165C"/>
    <w:rsid w:val="00CC1841"/>
    <w:rsid w:val="00CC1DBF"/>
    <w:rsid w:val="00CC2205"/>
    <w:rsid w:val="00CC22E2"/>
    <w:rsid w:val="00CC276E"/>
    <w:rsid w:val="00CC2C29"/>
    <w:rsid w:val="00CC2C57"/>
    <w:rsid w:val="00CC2EF4"/>
    <w:rsid w:val="00CC30EC"/>
    <w:rsid w:val="00CC3FFE"/>
    <w:rsid w:val="00CC410B"/>
    <w:rsid w:val="00CC43A7"/>
    <w:rsid w:val="00CC48D7"/>
    <w:rsid w:val="00CC4AB4"/>
    <w:rsid w:val="00CC4D81"/>
    <w:rsid w:val="00CC51F6"/>
    <w:rsid w:val="00CC522F"/>
    <w:rsid w:val="00CC5317"/>
    <w:rsid w:val="00CC5B6C"/>
    <w:rsid w:val="00CC5F53"/>
    <w:rsid w:val="00CC6221"/>
    <w:rsid w:val="00CC6508"/>
    <w:rsid w:val="00CC65C6"/>
    <w:rsid w:val="00CC67C0"/>
    <w:rsid w:val="00CC67CA"/>
    <w:rsid w:val="00CC6D1C"/>
    <w:rsid w:val="00CC6DFD"/>
    <w:rsid w:val="00CC741C"/>
    <w:rsid w:val="00CC79E8"/>
    <w:rsid w:val="00CC7D21"/>
    <w:rsid w:val="00CD05CA"/>
    <w:rsid w:val="00CD05E9"/>
    <w:rsid w:val="00CD085E"/>
    <w:rsid w:val="00CD0911"/>
    <w:rsid w:val="00CD0ADE"/>
    <w:rsid w:val="00CD19C6"/>
    <w:rsid w:val="00CD1D5B"/>
    <w:rsid w:val="00CD1E84"/>
    <w:rsid w:val="00CD1E96"/>
    <w:rsid w:val="00CD20B6"/>
    <w:rsid w:val="00CD2196"/>
    <w:rsid w:val="00CD2197"/>
    <w:rsid w:val="00CD267E"/>
    <w:rsid w:val="00CD2688"/>
    <w:rsid w:val="00CD2B61"/>
    <w:rsid w:val="00CD2E65"/>
    <w:rsid w:val="00CD31F0"/>
    <w:rsid w:val="00CD32A2"/>
    <w:rsid w:val="00CD34FA"/>
    <w:rsid w:val="00CD386D"/>
    <w:rsid w:val="00CD39BC"/>
    <w:rsid w:val="00CD3ED1"/>
    <w:rsid w:val="00CD401F"/>
    <w:rsid w:val="00CD4989"/>
    <w:rsid w:val="00CD5121"/>
    <w:rsid w:val="00CD5129"/>
    <w:rsid w:val="00CD5479"/>
    <w:rsid w:val="00CD56C8"/>
    <w:rsid w:val="00CD58BE"/>
    <w:rsid w:val="00CD5A02"/>
    <w:rsid w:val="00CD5F61"/>
    <w:rsid w:val="00CD6099"/>
    <w:rsid w:val="00CD609B"/>
    <w:rsid w:val="00CD6759"/>
    <w:rsid w:val="00CD683C"/>
    <w:rsid w:val="00CD6E3D"/>
    <w:rsid w:val="00CD6F28"/>
    <w:rsid w:val="00CD6FA7"/>
    <w:rsid w:val="00CD7352"/>
    <w:rsid w:val="00CD750E"/>
    <w:rsid w:val="00CD79FE"/>
    <w:rsid w:val="00CD7AA1"/>
    <w:rsid w:val="00CD7BAF"/>
    <w:rsid w:val="00CD7C08"/>
    <w:rsid w:val="00CD7D63"/>
    <w:rsid w:val="00CD7FF9"/>
    <w:rsid w:val="00CE019D"/>
    <w:rsid w:val="00CE01C0"/>
    <w:rsid w:val="00CE0413"/>
    <w:rsid w:val="00CE06BE"/>
    <w:rsid w:val="00CE07F2"/>
    <w:rsid w:val="00CE0953"/>
    <w:rsid w:val="00CE0A1D"/>
    <w:rsid w:val="00CE0AFF"/>
    <w:rsid w:val="00CE0C9B"/>
    <w:rsid w:val="00CE0CB9"/>
    <w:rsid w:val="00CE0D12"/>
    <w:rsid w:val="00CE11EA"/>
    <w:rsid w:val="00CE1469"/>
    <w:rsid w:val="00CE14D3"/>
    <w:rsid w:val="00CE1C33"/>
    <w:rsid w:val="00CE1E90"/>
    <w:rsid w:val="00CE245C"/>
    <w:rsid w:val="00CE2996"/>
    <w:rsid w:val="00CE2E39"/>
    <w:rsid w:val="00CE2F5E"/>
    <w:rsid w:val="00CE3155"/>
    <w:rsid w:val="00CE32B2"/>
    <w:rsid w:val="00CE363F"/>
    <w:rsid w:val="00CE3779"/>
    <w:rsid w:val="00CE3EA8"/>
    <w:rsid w:val="00CE4388"/>
    <w:rsid w:val="00CE44BD"/>
    <w:rsid w:val="00CE4523"/>
    <w:rsid w:val="00CE46D2"/>
    <w:rsid w:val="00CE4916"/>
    <w:rsid w:val="00CE4B14"/>
    <w:rsid w:val="00CE54CA"/>
    <w:rsid w:val="00CE57A7"/>
    <w:rsid w:val="00CE57B4"/>
    <w:rsid w:val="00CE5D8C"/>
    <w:rsid w:val="00CE6010"/>
    <w:rsid w:val="00CE65F5"/>
    <w:rsid w:val="00CE661D"/>
    <w:rsid w:val="00CE66CC"/>
    <w:rsid w:val="00CE66F3"/>
    <w:rsid w:val="00CE68A2"/>
    <w:rsid w:val="00CE6967"/>
    <w:rsid w:val="00CE6E72"/>
    <w:rsid w:val="00CE6EDE"/>
    <w:rsid w:val="00CE73FF"/>
    <w:rsid w:val="00CE741D"/>
    <w:rsid w:val="00CE7461"/>
    <w:rsid w:val="00CE7E1C"/>
    <w:rsid w:val="00CE7ED4"/>
    <w:rsid w:val="00CF05B6"/>
    <w:rsid w:val="00CF078B"/>
    <w:rsid w:val="00CF0849"/>
    <w:rsid w:val="00CF0ADE"/>
    <w:rsid w:val="00CF0AE4"/>
    <w:rsid w:val="00CF0C54"/>
    <w:rsid w:val="00CF0DAB"/>
    <w:rsid w:val="00CF1949"/>
    <w:rsid w:val="00CF23E6"/>
    <w:rsid w:val="00CF2810"/>
    <w:rsid w:val="00CF2B0C"/>
    <w:rsid w:val="00CF2C98"/>
    <w:rsid w:val="00CF2F4A"/>
    <w:rsid w:val="00CF30A3"/>
    <w:rsid w:val="00CF3119"/>
    <w:rsid w:val="00CF31C6"/>
    <w:rsid w:val="00CF3373"/>
    <w:rsid w:val="00CF35BF"/>
    <w:rsid w:val="00CF3776"/>
    <w:rsid w:val="00CF3859"/>
    <w:rsid w:val="00CF3A92"/>
    <w:rsid w:val="00CF3D0D"/>
    <w:rsid w:val="00CF3D50"/>
    <w:rsid w:val="00CF3DA7"/>
    <w:rsid w:val="00CF3DB4"/>
    <w:rsid w:val="00CF42D6"/>
    <w:rsid w:val="00CF4941"/>
    <w:rsid w:val="00CF4952"/>
    <w:rsid w:val="00CF4C5E"/>
    <w:rsid w:val="00CF4D5F"/>
    <w:rsid w:val="00CF4EF3"/>
    <w:rsid w:val="00CF5099"/>
    <w:rsid w:val="00CF532A"/>
    <w:rsid w:val="00CF5386"/>
    <w:rsid w:val="00CF53B6"/>
    <w:rsid w:val="00CF5C68"/>
    <w:rsid w:val="00CF614D"/>
    <w:rsid w:val="00CF6260"/>
    <w:rsid w:val="00CF665C"/>
    <w:rsid w:val="00CF68D0"/>
    <w:rsid w:val="00CF6F45"/>
    <w:rsid w:val="00CF711B"/>
    <w:rsid w:val="00CF7755"/>
    <w:rsid w:val="00CF79FD"/>
    <w:rsid w:val="00CF7B2A"/>
    <w:rsid w:val="00CF7E30"/>
    <w:rsid w:val="00CF7F0B"/>
    <w:rsid w:val="00D001C0"/>
    <w:rsid w:val="00D00B77"/>
    <w:rsid w:val="00D00D16"/>
    <w:rsid w:val="00D00E45"/>
    <w:rsid w:val="00D01701"/>
    <w:rsid w:val="00D01B36"/>
    <w:rsid w:val="00D01BBC"/>
    <w:rsid w:val="00D021AC"/>
    <w:rsid w:val="00D02250"/>
    <w:rsid w:val="00D02437"/>
    <w:rsid w:val="00D024B1"/>
    <w:rsid w:val="00D02597"/>
    <w:rsid w:val="00D02705"/>
    <w:rsid w:val="00D027C9"/>
    <w:rsid w:val="00D0295A"/>
    <w:rsid w:val="00D029AA"/>
    <w:rsid w:val="00D02E74"/>
    <w:rsid w:val="00D02FBF"/>
    <w:rsid w:val="00D0314C"/>
    <w:rsid w:val="00D031E6"/>
    <w:rsid w:val="00D0325F"/>
    <w:rsid w:val="00D03444"/>
    <w:rsid w:val="00D03753"/>
    <w:rsid w:val="00D038EA"/>
    <w:rsid w:val="00D03AA8"/>
    <w:rsid w:val="00D03CCC"/>
    <w:rsid w:val="00D041D3"/>
    <w:rsid w:val="00D042B9"/>
    <w:rsid w:val="00D046F8"/>
    <w:rsid w:val="00D048B0"/>
    <w:rsid w:val="00D04B8D"/>
    <w:rsid w:val="00D050B7"/>
    <w:rsid w:val="00D0512A"/>
    <w:rsid w:val="00D05248"/>
    <w:rsid w:val="00D053BB"/>
    <w:rsid w:val="00D0551E"/>
    <w:rsid w:val="00D058E0"/>
    <w:rsid w:val="00D05C51"/>
    <w:rsid w:val="00D05CCC"/>
    <w:rsid w:val="00D05DF0"/>
    <w:rsid w:val="00D05EDC"/>
    <w:rsid w:val="00D06076"/>
    <w:rsid w:val="00D06618"/>
    <w:rsid w:val="00D0683F"/>
    <w:rsid w:val="00D0695B"/>
    <w:rsid w:val="00D06E3C"/>
    <w:rsid w:val="00D076AF"/>
    <w:rsid w:val="00D1055B"/>
    <w:rsid w:val="00D106AC"/>
    <w:rsid w:val="00D1079A"/>
    <w:rsid w:val="00D10D35"/>
    <w:rsid w:val="00D10F39"/>
    <w:rsid w:val="00D110C4"/>
    <w:rsid w:val="00D115A9"/>
    <w:rsid w:val="00D11607"/>
    <w:rsid w:val="00D119C7"/>
    <w:rsid w:val="00D11D81"/>
    <w:rsid w:val="00D1251C"/>
    <w:rsid w:val="00D125B7"/>
    <w:rsid w:val="00D12F21"/>
    <w:rsid w:val="00D132B0"/>
    <w:rsid w:val="00D135A2"/>
    <w:rsid w:val="00D13FE6"/>
    <w:rsid w:val="00D140A6"/>
    <w:rsid w:val="00D1412D"/>
    <w:rsid w:val="00D1420D"/>
    <w:rsid w:val="00D143B7"/>
    <w:rsid w:val="00D14613"/>
    <w:rsid w:val="00D14710"/>
    <w:rsid w:val="00D14715"/>
    <w:rsid w:val="00D14A69"/>
    <w:rsid w:val="00D14B01"/>
    <w:rsid w:val="00D14C91"/>
    <w:rsid w:val="00D14D19"/>
    <w:rsid w:val="00D14F50"/>
    <w:rsid w:val="00D1511A"/>
    <w:rsid w:val="00D15A9C"/>
    <w:rsid w:val="00D16236"/>
    <w:rsid w:val="00D1624D"/>
    <w:rsid w:val="00D16279"/>
    <w:rsid w:val="00D163CB"/>
    <w:rsid w:val="00D167EC"/>
    <w:rsid w:val="00D169C7"/>
    <w:rsid w:val="00D16A45"/>
    <w:rsid w:val="00D16D96"/>
    <w:rsid w:val="00D16E12"/>
    <w:rsid w:val="00D16EB7"/>
    <w:rsid w:val="00D173D2"/>
    <w:rsid w:val="00D17993"/>
    <w:rsid w:val="00D17E83"/>
    <w:rsid w:val="00D17E8B"/>
    <w:rsid w:val="00D203D2"/>
    <w:rsid w:val="00D20B6D"/>
    <w:rsid w:val="00D20BFD"/>
    <w:rsid w:val="00D2120F"/>
    <w:rsid w:val="00D2170F"/>
    <w:rsid w:val="00D218F3"/>
    <w:rsid w:val="00D21988"/>
    <w:rsid w:val="00D21BD7"/>
    <w:rsid w:val="00D21EA0"/>
    <w:rsid w:val="00D21EAE"/>
    <w:rsid w:val="00D220E0"/>
    <w:rsid w:val="00D221FD"/>
    <w:rsid w:val="00D224C1"/>
    <w:rsid w:val="00D2267A"/>
    <w:rsid w:val="00D22761"/>
    <w:rsid w:val="00D228CF"/>
    <w:rsid w:val="00D228EB"/>
    <w:rsid w:val="00D2290E"/>
    <w:rsid w:val="00D229BD"/>
    <w:rsid w:val="00D22E45"/>
    <w:rsid w:val="00D23028"/>
    <w:rsid w:val="00D2309B"/>
    <w:rsid w:val="00D23376"/>
    <w:rsid w:val="00D2378C"/>
    <w:rsid w:val="00D24602"/>
    <w:rsid w:val="00D24607"/>
    <w:rsid w:val="00D246CC"/>
    <w:rsid w:val="00D24738"/>
    <w:rsid w:val="00D248C3"/>
    <w:rsid w:val="00D24979"/>
    <w:rsid w:val="00D24C36"/>
    <w:rsid w:val="00D25364"/>
    <w:rsid w:val="00D25921"/>
    <w:rsid w:val="00D25A93"/>
    <w:rsid w:val="00D25F9C"/>
    <w:rsid w:val="00D26F8D"/>
    <w:rsid w:val="00D274BB"/>
    <w:rsid w:val="00D27715"/>
    <w:rsid w:val="00D2783A"/>
    <w:rsid w:val="00D278AF"/>
    <w:rsid w:val="00D279F0"/>
    <w:rsid w:val="00D300F9"/>
    <w:rsid w:val="00D302DC"/>
    <w:rsid w:val="00D30FB7"/>
    <w:rsid w:val="00D31141"/>
    <w:rsid w:val="00D3163F"/>
    <w:rsid w:val="00D31679"/>
    <w:rsid w:val="00D31905"/>
    <w:rsid w:val="00D3199E"/>
    <w:rsid w:val="00D31A9E"/>
    <w:rsid w:val="00D31D8A"/>
    <w:rsid w:val="00D31DC3"/>
    <w:rsid w:val="00D321D8"/>
    <w:rsid w:val="00D321D9"/>
    <w:rsid w:val="00D3259A"/>
    <w:rsid w:val="00D32A5A"/>
    <w:rsid w:val="00D32BCA"/>
    <w:rsid w:val="00D32D14"/>
    <w:rsid w:val="00D32F09"/>
    <w:rsid w:val="00D32F65"/>
    <w:rsid w:val="00D33142"/>
    <w:rsid w:val="00D3334D"/>
    <w:rsid w:val="00D33847"/>
    <w:rsid w:val="00D3389A"/>
    <w:rsid w:val="00D33A82"/>
    <w:rsid w:val="00D33C70"/>
    <w:rsid w:val="00D3401B"/>
    <w:rsid w:val="00D34058"/>
    <w:rsid w:val="00D34306"/>
    <w:rsid w:val="00D3476E"/>
    <w:rsid w:val="00D34DAD"/>
    <w:rsid w:val="00D35521"/>
    <w:rsid w:val="00D3560F"/>
    <w:rsid w:val="00D358DC"/>
    <w:rsid w:val="00D35BDF"/>
    <w:rsid w:val="00D363C2"/>
    <w:rsid w:val="00D36485"/>
    <w:rsid w:val="00D36F62"/>
    <w:rsid w:val="00D370FE"/>
    <w:rsid w:val="00D37203"/>
    <w:rsid w:val="00D37248"/>
    <w:rsid w:val="00D372E9"/>
    <w:rsid w:val="00D3743E"/>
    <w:rsid w:val="00D37751"/>
    <w:rsid w:val="00D37E88"/>
    <w:rsid w:val="00D37FB4"/>
    <w:rsid w:val="00D37FDA"/>
    <w:rsid w:val="00D37FEE"/>
    <w:rsid w:val="00D40547"/>
    <w:rsid w:val="00D406D0"/>
    <w:rsid w:val="00D40B33"/>
    <w:rsid w:val="00D40D1C"/>
    <w:rsid w:val="00D40DAB"/>
    <w:rsid w:val="00D40EB6"/>
    <w:rsid w:val="00D41196"/>
    <w:rsid w:val="00D41780"/>
    <w:rsid w:val="00D4188D"/>
    <w:rsid w:val="00D41917"/>
    <w:rsid w:val="00D41F41"/>
    <w:rsid w:val="00D41F53"/>
    <w:rsid w:val="00D41FD2"/>
    <w:rsid w:val="00D4202D"/>
    <w:rsid w:val="00D42079"/>
    <w:rsid w:val="00D421B5"/>
    <w:rsid w:val="00D42225"/>
    <w:rsid w:val="00D42254"/>
    <w:rsid w:val="00D427EB"/>
    <w:rsid w:val="00D42A15"/>
    <w:rsid w:val="00D42A77"/>
    <w:rsid w:val="00D42FA2"/>
    <w:rsid w:val="00D433D1"/>
    <w:rsid w:val="00D4356C"/>
    <w:rsid w:val="00D435DE"/>
    <w:rsid w:val="00D436E9"/>
    <w:rsid w:val="00D43918"/>
    <w:rsid w:val="00D43F71"/>
    <w:rsid w:val="00D441A6"/>
    <w:rsid w:val="00D441FE"/>
    <w:rsid w:val="00D4490B"/>
    <w:rsid w:val="00D449AC"/>
    <w:rsid w:val="00D449CB"/>
    <w:rsid w:val="00D44D2E"/>
    <w:rsid w:val="00D44EAC"/>
    <w:rsid w:val="00D45137"/>
    <w:rsid w:val="00D4546B"/>
    <w:rsid w:val="00D454F1"/>
    <w:rsid w:val="00D45558"/>
    <w:rsid w:val="00D4557F"/>
    <w:rsid w:val="00D45665"/>
    <w:rsid w:val="00D45711"/>
    <w:rsid w:val="00D4589B"/>
    <w:rsid w:val="00D4590B"/>
    <w:rsid w:val="00D45965"/>
    <w:rsid w:val="00D459C5"/>
    <w:rsid w:val="00D45B77"/>
    <w:rsid w:val="00D464AC"/>
    <w:rsid w:val="00D464F9"/>
    <w:rsid w:val="00D46600"/>
    <w:rsid w:val="00D46685"/>
    <w:rsid w:val="00D46DA2"/>
    <w:rsid w:val="00D47167"/>
    <w:rsid w:val="00D4777F"/>
    <w:rsid w:val="00D478E8"/>
    <w:rsid w:val="00D47B96"/>
    <w:rsid w:val="00D47D1D"/>
    <w:rsid w:val="00D47EFF"/>
    <w:rsid w:val="00D47F58"/>
    <w:rsid w:val="00D502B7"/>
    <w:rsid w:val="00D50A14"/>
    <w:rsid w:val="00D50AAE"/>
    <w:rsid w:val="00D50CCA"/>
    <w:rsid w:val="00D50E19"/>
    <w:rsid w:val="00D50FB6"/>
    <w:rsid w:val="00D51335"/>
    <w:rsid w:val="00D513B0"/>
    <w:rsid w:val="00D51662"/>
    <w:rsid w:val="00D519C5"/>
    <w:rsid w:val="00D51C4B"/>
    <w:rsid w:val="00D51D58"/>
    <w:rsid w:val="00D51F5B"/>
    <w:rsid w:val="00D522E5"/>
    <w:rsid w:val="00D52548"/>
    <w:rsid w:val="00D526AF"/>
    <w:rsid w:val="00D53386"/>
    <w:rsid w:val="00D53B7B"/>
    <w:rsid w:val="00D53D89"/>
    <w:rsid w:val="00D54288"/>
    <w:rsid w:val="00D5428D"/>
    <w:rsid w:val="00D546B0"/>
    <w:rsid w:val="00D5486E"/>
    <w:rsid w:val="00D5492E"/>
    <w:rsid w:val="00D54AEF"/>
    <w:rsid w:val="00D54B6D"/>
    <w:rsid w:val="00D54D83"/>
    <w:rsid w:val="00D54E20"/>
    <w:rsid w:val="00D54E83"/>
    <w:rsid w:val="00D550A0"/>
    <w:rsid w:val="00D55414"/>
    <w:rsid w:val="00D55531"/>
    <w:rsid w:val="00D557E2"/>
    <w:rsid w:val="00D56296"/>
    <w:rsid w:val="00D56432"/>
    <w:rsid w:val="00D56435"/>
    <w:rsid w:val="00D565EA"/>
    <w:rsid w:val="00D56D20"/>
    <w:rsid w:val="00D56E1A"/>
    <w:rsid w:val="00D57077"/>
    <w:rsid w:val="00D571D7"/>
    <w:rsid w:val="00D5733F"/>
    <w:rsid w:val="00D5760F"/>
    <w:rsid w:val="00D57AAD"/>
    <w:rsid w:val="00D57DA1"/>
    <w:rsid w:val="00D57FD5"/>
    <w:rsid w:val="00D60130"/>
    <w:rsid w:val="00D6096C"/>
    <w:rsid w:val="00D60AAB"/>
    <w:rsid w:val="00D60B1B"/>
    <w:rsid w:val="00D60E2C"/>
    <w:rsid w:val="00D61116"/>
    <w:rsid w:val="00D61273"/>
    <w:rsid w:val="00D612DF"/>
    <w:rsid w:val="00D61574"/>
    <w:rsid w:val="00D61602"/>
    <w:rsid w:val="00D616D8"/>
    <w:rsid w:val="00D616DE"/>
    <w:rsid w:val="00D61A02"/>
    <w:rsid w:val="00D61BD0"/>
    <w:rsid w:val="00D61E77"/>
    <w:rsid w:val="00D622E3"/>
    <w:rsid w:val="00D6268D"/>
    <w:rsid w:val="00D62918"/>
    <w:rsid w:val="00D629E9"/>
    <w:rsid w:val="00D63AE0"/>
    <w:rsid w:val="00D63E15"/>
    <w:rsid w:val="00D63E4F"/>
    <w:rsid w:val="00D64496"/>
    <w:rsid w:val="00D644AD"/>
    <w:rsid w:val="00D646A4"/>
    <w:rsid w:val="00D64CA4"/>
    <w:rsid w:val="00D64EE9"/>
    <w:rsid w:val="00D64F56"/>
    <w:rsid w:val="00D6532C"/>
    <w:rsid w:val="00D655A9"/>
    <w:rsid w:val="00D65791"/>
    <w:rsid w:val="00D65A0E"/>
    <w:rsid w:val="00D65A97"/>
    <w:rsid w:val="00D65FE9"/>
    <w:rsid w:val="00D66062"/>
    <w:rsid w:val="00D6621B"/>
    <w:rsid w:val="00D66328"/>
    <w:rsid w:val="00D664D6"/>
    <w:rsid w:val="00D66689"/>
    <w:rsid w:val="00D666E3"/>
    <w:rsid w:val="00D66A32"/>
    <w:rsid w:val="00D66A92"/>
    <w:rsid w:val="00D66B13"/>
    <w:rsid w:val="00D66E98"/>
    <w:rsid w:val="00D66F0F"/>
    <w:rsid w:val="00D6703B"/>
    <w:rsid w:val="00D674B8"/>
    <w:rsid w:val="00D674BA"/>
    <w:rsid w:val="00D67713"/>
    <w:rsid w:val="00D678CE"/>
    <w:rsid w:val="00D67FD9"/>
    <w:rsid w:val="00D703D5"/>
    <w:rsid w:val="00D70A91"/>
    <w:rsid w:val="00D70E3D"/>
    <w:rsid w:val="00D70E8D"/>
    <w:rsid w:val="00D70F9B"/>
    <w:rsid w:val="00D71446"/>
    <w:rsid w:val="00D71880"/>
    <w:rsid w:val="00D71968"/>
    <w:rsid w:val="00D722E4"/>
    <w:rsid w:val="00D7233B"/>
    <w:rsid w:val="00D72400"/>
    <w:rsid w:val="00D72654"/>
    <w:rsid w:val="00D7269E"/>
    <w:rsid w:val="00D728C5"/>
    <w:rsid w:val="00D729B3"/>
    <w:rsid w:val="00D72A86"/>
    <w:rsid w:val="00D73440"/>
    <w:rsid w:val="00D73711"/>
    <w:rsid w:val="00D7387B"/>
    <w:rsid w:val="00D73BFF"/>
    <w:rsid w:val="00D73C5B"/>
    <w:rsid w:val="00D73CEE"/>
    <w:rsid w:val="00D740B3"/>
    <w:rsid w:val="00D7416B"/>
    <w:rsid w:val="00D744D8"/>
    <w:rsid w:val="00D74916"/>
    <w:rsid w:val="00D7493B"/>
    <w:rsid w:val="00D74BB3"/>
    <w:rsid w:val="00D74E7D"/>
    <w:rsid w:val="00D74E94"/>
    <w:rsid w:val="00D75045"/>
    <w:rsid w:val="00D751F4"/>
    <w:rsid w:val="00D75494"/>
    <w:rsid w:val="00D758EA"/>
    <w:rsid w:val="00D75B54"/>
    <w:rsid w:val="00D75CB0"/>
    <w:rsid w:val="00D75D67"/>
    <w:rsid w:val="00D75FF9"/>
    <w:rsid w:val="00D76277"/>
    <w:rsid w:val="00D76701"/>
    <w:rsid w:val="00D769AD"/>
    <w:rsid w:val="00D76BDF"/>
    <w:rsid w:val="00D76CC0"/>
    <w:rsid w:val="00D76EA5"/>
    <w:rsid w:val="00D76FAE"/>
    <w:rsid w:val="00D77193"/>
    <w:rsid w:val="00D7725F"/>
    <w:rsid w:val="00D77532"/>
    <w:rsid w:val="00D77556"/>
    <w:rsid w:val="00D775A1"/>
    <w:rsid w:val="00D777D1"/>
    <w:rsid w:val="00D7781F"/>
    <w:rsid w:val="00D801E0"/>
    <w:rsid w:val="00D80497"/>
    <w:rsid w:val="00D80505"/>
    <w:rsid w:val="00D80631"/>
    <w:rsid w:val="00D810D7"/>
    <w:rsid w:val="00D81465"/>
    <w:rsid w:val="00D81666"/>
    <w:rsid w:val="00D817B8"/>
    <w:rsid w:val="00D82384"/>
    <w:rsid w:val="00D825F9"/>
    <w:rsid w:val="00D82864"/>
    <w:rsid w:val="00D82A1E"/>
    <w:rsid w:val="00D82C6E"/>
    <w:rsid w:val="00D83075"/>
    <w:rsid w:val="00D830AD"/>
    <w:rsid w:val="00D830C7"/>
    <w:rsid w:val="00D83360"/>
    <w:rsid w:val="00D8349C"/>
    <w:rsid w:val="00D8380B"/>
    <w:rsid w:val="00D83A63"/>
    <w:rsid w:val="00D83DBE"/>
    <w:rsid w:val="00D84152"/>
    <w:rsid w:val="00D8415E"/>
    <w:rsid w:val="00D84570"/>
    <w:rsid w:val="00D84766"/>
    <w:rsid w:val="00D84ABA"/>
    <w:rsid w:val="00D84D8A"/>
    <w:rsid w:val="00D85584"/>
    <w:rsid w:val="00D85874"/>
    <w:rsid w:val="00D85DB5"/>
    <w:rsid w:val="00D85FA6"/>
    <w:rsid w:val="00D862E4"/>
    <w:rsid w:val="00D86372"/>
    <w:rsid w:val="00D864F2"/>
    <w:rsid w:val="00D86523"/>
    <w:rsid w:val="00D866CE"/>
    <w:rsid w:val="00D86A04"/>
    <w:rsid w:val="00D86B22"/>
    <w:rsid w:val="00D86B2D"/>
    <w:rsid w:val="00D86B39"/>
    <w:rsid w:val="00D86CB9"/>
    <w:rsid w:val="00D8709D"/>
    <w:rsid w:val="00D873DE"/>
    <w:rsid w:val="00D8748C"/>
    <w:rsid w:val="00D87516"/>
    <w:rsid w:val="00D87576"/>
    <w:rsid w:val="00D8778E"/>
    <w:rsid w:val="00D87886"/>
    <w:rsid w:val="00D87A86"/>
    <w:rsid w:val="00D87D2F"/>
    <w:rsid w:val="00D87E71"/>
    <w:rsid w:val="00D87F3F"/>
    <w:rsid w:val="00D90275"/>
    <w:rsid w:val="00D90331"/>
    <w:rsid w:val="00D90350"/>
    <w:rsid w:val="00D907A9"/>
    <w:rsid w:val="00D90E43"/>
    <w:rsid w:val="00D90EF5"/>
    <w:rsid w:val="00D90F47"/>
    <w:rsid w:val="00D911EC"/>
    <w:rsid w:val="00D912DC"/>
    <w:rsid w:val="00D91414"/>
    <w:rsid w:val="00D915AD"/>
    <w:rsid w:val="00D9179E"/>
    <w:rsid w:val="00D917C4"/>
    <w:rsid w:val="00D91C0B"/>
    <w:rsid w:val="00D91CBE"/>
    <w:rsid w:val="00D91D95"/>
    <w:rsid w:val="00D91F62"/>
    <w:rsid w:val="00D92398"/>
    <w:rsid w:val="00D9265B"/>
    <w:rsid w:val="00D935E5"/>
    <w:rsid w:val="00D9385F"/>
    <w:rsid w:val="00D938C5"/>
    <w:rsid w:val="00D93ACC"/>
    <w:rsid w:val="00D93D9A"/>
    <w:rsid w:val="00D93EF8"/>
    <w:rsid w:val="00D941FF"/>
    <w:rsid w:val="00D945D4"/>
    <w:rsid w:val="00D948DC"/>
    <w:rsid w:val="00D94B14"/>
    <w:rsid w:val="00D94CF4"/>
    <w:rsid w:val="00D94FC3"/>
    <w:rsid w:val="00D9540B"/>
    <w:rsid w:val="00D95749"/>
    <w:rsid w:val="00D95F57"/>
    <w:rsid w:val="00D960F4"/>
    <w:rsid w:val="00D9659A"/>
    <w:rsid w:val="00D96690"/>
    <w:rsid w:val="00D969A3"/>
    <w:rsid w:val="00D969CE"/>
    <w:rsid w:val="00D96BE7"/>
    <w:rsid w:val="00D96F3C"/>
    <w:rsid w:val="00D9739C"/>
    <w:rsid w:val="00D974FA"/>
    <w:rsid w:val="00D975EA"/>
    <w:rsid w:val="00D97771"/>
    <w:rsid w:val="00D977CA"/>
    <w:rsid w:val="00D979CE"/>
    <w:rsid w:val="00D97B3D"/>
    <w:rsid w:val="00D97B62"/>
    <w:rsid w:val="00DA014F"/>
    <w:rsid w:val="00DA0216"/>
    <w:rsid w:val="00DA08DA"/>
    <w:rsid w:val="00DA093B"/>
    <w:rsid w:val="00DA0947"/>
    <w:rsid w:val="00DA10CC"/>
    <w:rsid w:val="00DA10DB"/>
    <w:rsid w:val="00DA17C2"/>
    <w:rsid w:val="00DA18B0"/>
    <w:rsid w:val="00DA1A47"/>
    <w:rsid w:val="00DA1ACB"/>
    <w:rsid w:val="00DA22B7"/>
    <w:rsid w:val="00DA25C8"/>
    <w:rsid w:val="00DA33CF"/>
    <w:rsid w:val="00DA35BE"/>
    <w:rsid w:val="00DA38CB"/>
    <w:rsid w:val="00DA394E"/>
    <w:rsid w:val="00DA3A1E"/>
    <w:rsid w:val="00DA3FF3"/>
    <w:rsid w:val="00DA4031"/>
    <w:rsid w:val="00DA475F"/>
    <w:rsid w:val="00DA4765"/>
    <w:rsid w:val="00DA4928"/>
    <w:rsid w:val="00DA4A07"/>
    <w:rsid w:val="00DA4D1C"/>
    <w:rsid w:val="00DA4D67"/>
    <w:rsid w:val="00DA4FF6"/>
    <w:rsid w:val="00DA54F6"/>
    <w:rsid w:val="00DA5621"/>
    <w:rsid w:val="00DA5972"/>
    <w:rsid w:val="00DA59B1"/>
    <w:rsid w:val="00DA62F5"/>
    <w:rsid w:val="00DA671D"/>
    <w:rsid w:val="00DA69B6"/>
    <w:rsid w:val="00DA6C09"/>
    <w:rsid w:val="00DA6D6E"/>
    <w:rsid w:val="00DA6E2F"/>
    <w:rsid w:val="00DA7663"/>
    <w:rsid w:val="00DA7EA2"/>
    <w:rsid w:val="00DB0243"/>
    <w:rsid w:val="00DB02C1"/>
    <w:rsid w:val="00DB0487"/>
    <w:rsid w:val="00DB04F4"/>
    <w:rsid w:val="00DB054A"/>
    <w:rsid w:val="00DB0652"/>
    <w:rsid w:val="00DB072E"/>
    <w:rsid w:val="00DB1128"/>
    <w:rsid w:val="00DB1AA4"/>
    <w:rsid w:val="00DB1BE7"/>
    <w:rsid w:val="00DB1FE2"/>
    <w:rsid w:val="00DB2115"/>
    <w:rsid w:val="00DB212B"/>
    <w:rsid w:val="00DB261E"/>
    <w:rsid w:val="00DB28B8"/>
    <w:rsid w:val="00DB296F"/>
    <w:rsid w:val="00DB2B28"/>
    <w:rsid w:val="00DB2DDE"/>
    <w:rsid w:val="00DB31B0"/>
    <w:rsid w:val="00DB3676"/>
    <w:rsid w:val="00DB38E5"/>
    <w:rsid w:val="00DB3B6C"/>
    <w:rsid w:val="00DB3E24"/>
    <w:rsid w:val="00DB3FB2"/>
    <w:rsid w:val="00DB44E2"/>
    <w:rsid w:val="00DB474F"/>
    <w:rsid w:val="00DB491B"/>
    <w:rsid w:val="00DB4DFA"/>
    <w:rsid w:val="00DB52AC"/>
    <w:rsid w:val="00DB53D9"/>
    <w:rsid w:val="00DB5438"/>
    <w:rsid w:val="00DB556F"/>
    <w:rsid w:val="00DB56D1"/>
    <w:rsid w:val="00DB56E2"/>
    <w:rsid w:val="00DB5902"/>
    <w:rsid w:val="00DB5FC9"/>
    <w:rsid w:val="00DB6161"/>
    <w:rsid w:val="00DB6507"/>
    <w:rsid w:val="00DB6906"/>
    <w:rsid w:val="00DB6B5E"/>
    <w:rsid w:val="00DB6D56"/>
    <w:rsid w:val="00DB6DA2"/>
    <w:rsid w:val="00DB716C"/>
    <w:rsid w:val="00DB7316"/>
    <w:rsid w:val="00DB7548"/>
    <w:rsid w:val="00DB7996"/>
    <w:rsid w:val="00DB7C3F"/>
    <w:rsid w:val="00DB7F83"/>
    <w:rsid w:val="00DC0284"/>
    <w:rsid w:val="00DC04D3"/>
    <w:rsid w:val="00DC06F4"/>
    <w:rsid w:val="00DC07BE"/>
    <w:rsid w:val="00DC09A8"/>
    <w:rsid w:val="00DC09E1"/>
    <w:rsid w:val="00DC0A3C"/>
    <w:rsid w:val="00DC0A75"/>
    <w:rsid w:val="00DC0D82"/>
    <w:rsid w:val="00DC1086"/>
    <w:rsid w:val="00DC127F"/>
    <w:rsid w:val="00DC1351"/>
    <w:rsid w:val="00DC14C9"/>
    <w:rsid w:val="00DC1679"/>
    <w:rsid w:val="00DC1C84"/>
    <w:rsid w:val="00DC1D1D"/>
    <w:rsid w:val="00DC22D2"/>
    <w:rsid w:val="00DC242C"/>
    <w:rsid w:val="00DC25E5"/>
    <w:rsid w:val="00DC2E7C"/>
    <w:rsid w:val="00DC2F03"/>
    <w:rsid w:val="00DC30E5"/>
    <w:rsid w:val="00DC3129"/>
    <w:rsid w:val="00DC32D7"/>
    <w:rsid w:val="00DC32E9"/>
    <w:rsid w:val="00DC34AD"/>
    <w:rsid w:val="00DC386E"/>
    <w:rsid w:val="00DC3CFA"/>
    <w:rsid w:val="00DC3D36"/>
    <w:rsid w:val="00DC4960"/>
    <w:rsid w:val="00DC4B6C"/>
    <w:rsid w:val="00DC4DED"/>
    <w:rsid w:val="00DC5085"/>
    <w:rsid w:val="00DC5587"/>
    <w:rsid w:val="00DC59A4"/>
    <w:rsid w:val="00DC5A22"/>
    <w:rsid w:val="00DC5AC9"/>
    <w:rsid w:val="00DC5B32"/>
    <w:rsid w:val="00DC60AC"/>
    <w:rsid w:val="00DC6B7F"/>
    <w:rsid w:val="00DC6BAB"/>
    <w:rsid w:val="00DC6EF0"/>
    <w:rsid w:val="00DC70AB"/>
    <w:rsid w:val="00DC718B"/>
    <w:rsid w:val="00DC71EA"/>
    <w:rsid w:val="00DC7253"/>
    <w:rsid w:val="00DC7261"/>
    <w:rsid w:val="00DC7533"/>
    <w:rsid w:val="00DC7695"/>
    <w:rsid w:val="00DC7D72"/>
    <w:rsid w:val="00DC7D82"/>
    <w:rsid w:val="00DC7DF1"/>
    <w:rsid w:val="00DD01AE"/>
    <w:rsid w:val="00DD0378"/>
    <w:rsid w:val="00DD03E3"/>
    <w:rsid w:val="00DD064F"/>
    <w:rsid w:val="00DD0863"/>
    <w:rsid w:val="00DD0B00"/>
    <w:rsid w:val="00DD1113"/>
    <w:rsid w:val="00DD13EB"/>
    <w:rsid w:val="00DD160E"/>
    <w:rsid w:val="00DD16A4"/>
    <w:rsid w:val="00DD1865"/>
    <w:rsid w:val="00DD18A0"/>
    <w:rsid w:val="00DD192E"/>
    <w:rsid w:val="00DD1B5F"/>
    <w:rsid w:val="00DD1D41"/>
    <w:rsid w:val="00DD21DA"/>
    <w:rsid w:val="00DD2288"/>
    <w:rsid w:val="00DD2300"/>
    <w:rsid w:val="00DD284C"/>
    <w:rsid w:val="00DD2B07"/>
    <w:rsid w:val="00DD2DC3"/>
    <w:rsid w:val="00DD2E01"/>
    <w:rsid w:val="00DD2E8B"/>
    <w:rsid w:val="00DD399E"/>
    <w:rsid w:val="00DD3A99"/>
    <w:rsid w:val="00DD3C1F"/>
    <w:rsid w:val="00DD3E20"/>
    <w:rsid w:val="00DD400F"/>
    <w:rsid w:val="00DD40CB"/>
    <w:rsid w:val="00DD4908"/>
    <w:rsid w:val="00DD4CFB"/>
    <w:rsid w:val="00DD4DE0"/>
    <w:rsid w:val="00DD50D1"/>
    <w:rsid w:val="00DD5250"/>
    <w:rsid w:val="00DD555F"/>
    <w:rsid w:val="00DD5766"/>
    <w:rsid w:val="00DD58EE"/>
    <w:rsid w:val="00DD5956"/>
    <w:rsid w:val="00DD5A07"/>
    <w:rsid w:val="00DD5B37"/>
    <w:rsid w:val="00DD5B46"/>
    <w:rsid w:val="00DD5B99"/>
    <w:rsid w:val="00DD6122"/>
    <w:rsid w:val="00DD648E"/>
    <w:rsid w:val="00DD6915"/>
    <w:rsid w:val="00DD6A69"/>
    <w:rsid w:val="00DD6C5D"/>
    <w:rsid w:val="00DD7308"/>
    <w:rsid w:val="00DD78FE"/>
    <w:rsid w:val="00DE0230"/>
    <w:rsid w:val="00DE0320"/>
    <w:rsid w:val="00DE065A"/>
    <w:rsid w:val="00DE077D"/>
    <w:rsid w:val="00DE091D"/>
    <w:rsid w:val="00DE09EB"/>
    <w:rsid w:val="00DE0E01"/>
    <w:rsid w:val="00DE0EA2"/>
    <w:rsid w:val="00DE1203"/>
    <w:rsid w:val="00DE17A6"/>
    <w:rsid w:val="00DE193E"/>
    <w:rsid w:val="00DE2E2A"/>
    <w:rsid w:val="00DE3161"/>
    <w:rsid w:val="00DE3334"/>
    <w:rsid w:val="00DE3386"/>
    <w:rsid w:val="00DE340C"/>
    <w:rsid w:val="00DE379B"/>
    <w:rsid w:val="00DE3955"/>
    <w:rsid w:val="00DE39A7"/>
    <w:rsid w:val="00DE431C"/>
    <w:rsid w:val="00DE46E9"/>
    <w:rsid w:val="00DE48D8"/>
    <w:rsid w:val="00DE4C79"/>
    <w:rsid w:val="00DE4D6B"/>
    <w:rsid w:val="00DE5228"/>
    <w:rsid w:val="00DE5885"/>
    <w:rsid w:val="00DE588E"/>
    <w:rsid w:val="00DE5B3C"/>
    <w:rsid w:val="00DE5D9D"/>
    <w:rsid w:val="00DE61F1"/>
    <w:rsid w:val="00DE62D4"/>
    <w:rsid w:val="00DE67D0"/>
    <w:rsid w:val="00DE68A9"/>
    <w:rsid w:val="00DE6D72"/>
    <w:rsid w:val="00DE6E5A"/>
    <w:rsid w:val="00DE7313"/>
    <w:rsid w:val="00DE73C6"/>
    <w:rsid w:val="00DE7502"/>
    <w:rsid w:val="00DE774A"/>
    <w:rsid w:val="00DE79CA"/>
    <w:rsid w:val="00DE7D8D"/>
    <w:rsid w:val="00DF03AD"/>
    <w:rsid w:val="00DF040F"/>
    <w:rsid w:val="00DF0A32"/>
    <w:rsid w:val="00DF13D2"/>
    <w:rsid w:val="00DF15E4"/>
    <w:rsid w:val="00DF16BA"/>
    <w:rsid w:val="00DF1824"/>
    <w:rsid w:val="00DF1CC9"/>
    <w:rsid w:val="00DF1CCE"/>
    <w:rsid w:val="00DF2473"/>
    <w:rsid w:val="00DF257B"/>
    <w:rsid w:val="00DF27CD"/>
    <w:rsid w:val="00DF2916"/>
    <w:rsid w:val="00DF3456"/>
    <w:rsid w:val="00DF36EB"/>
    <w:rsid w:val="00DF39CE"/>
    <w:rsid w:val="00DF3AA9"/>
    <w:rsid w:val="00DF3D42"/>
    <w:rsid w:val="00DF3E01"/>
    <w:rsid w:val="00DF44B5"/>
    <w:rsid w:val="00DF46B3"/>
    <w:rsid w:val="00DF47C0"/>
    <w:rsid w:val="00DF481D"/>
    <w:rsid w:val="00DF4A6C"/>
    <w:rsid w:val="00DF4B9A"/>
    <w:rsid w:val="00DF4C1F"/>
    <w:rsid w:val="00DF4E8B"/>
    <w:rsid w:val="00DF4FB0"/>
    <w:rsid w:val="00DF53B9"/>
    <w:rsid w:val="00DF53BA"/>
    <w:rsid w:val="00DF54C6"/>
    <w:rsid w:val="00DF5709"/>
    <w:rsid w:val="00DF599E"/>
    <w:rsid w:val="00DF5A7B"/>
    <w:rsid w:val="00DF5BB3"/>
    <w:rsid w:val="00DF5D95"/>
    <w:rsid w:val="00DF5F25"/>
    <w:rsid w:val="00DF6339"/>
    <w:rsid w:val="00DF640E"/>
    <w:rsid w:val="00DF65F5"/>
    <w:rsid w:val="00DF665D"/>
    <w:rsid w:val="00DF669A"/>
    <w:rsid w:val="00DF6D53"/>
    <w:rsid w:val="00DF6F5B"/>
    <w:rsid w:val="00DF73E7"/>
    <w:rsid w:val="00DF74A3"/>
    <w:rsid w:val="00DF7A5A"/>
    <w:rsid w:val="00DF7ABE"/>
    <w:rsid w:val="00E0014C"/>
    <w:rsid w:val="00E0016F"/>
    <w:rsid w:val="00E0027E"/>
    <w:rsid w:val="00E00542"/>
    <w:rsid w:val="00E0060F"/>
    <w:rsid w:val="00E0070B"/>
    <w:rsid w:val="00E008D8"/>
    <w:rsid w:val="00E0091E"/>
    <w:rsid w:val="00E00B4A"/>
    <w:rsid w:val="00E00C3E"/>
    <w:rsid w:val="00E00D03"/>
    <w:rsid w:val="00E00D1B"/>
    <w:rsid w:val="00E00D49"/>
    <w:rsid w:val="00E00E8D"/>
    <w:rsid w:val="00E01152"/>
    <w:rsid w:val="00E012DF"/>
    <w:rsid w:val="00E0132F"/>
    <w:rsid w:val="00E01498"/>
    <w:rsid w:val="00E01732"/>
    <w:rsid w:val="00E017EA"/>
    <w:rsid w:val="00E01968"/>
    <w:rsid w:val="00E0199C"/>
    <w:rsid w:val="00E02169"/>
    <w:rsid w:val="00E02546"/>
    <w:rsid w:val="00E02E01"/>
    <w:rsid w:val="00E03203"/>
    <w:rsid w:val="00E034FB"/>
    <w:rsid w:val="00E038AE"/>
    <w:rsid w:val="00E038B5"/>
    <w:rsid w:val="00E03A46"/>
    <w:rsid w:val="00E03BCE"/>
    <w:rsid w:val="00E03CC1"/>
    <w:rsid w:val="00E03D98"/>
    <w:rsid w:val="00E03E04"/>
    <w:rsid w:val="00E040DE"/>
    <w:rsid w:val="00E04826"/>
    <w:rsid w:val="00E05163"/>
    <w:rsid w:val="00E05235"/>
    <w:rsid w:val="00E054AA"/>
    <w:rsid w:val="00E056D0"/>
    <w:rsid w:val="00E05849"/>
    <w:rsid w:val="00E0595C"/>
    <w:rsid w:val="00E05C16"/>
    <w:rsid w:val="00E06073"/>
    <w:rsid w:val="00E06335"/>
    <w:rsid w:val="00E0644E"/>
    <w:rsid w:val="00E06B53"/>
    <w:rsid w:val="00E06D30"/>
    <w:rsid w:val="00E070F4"/>
    <w:rsid w:val="00E0710F"/>
    <w:rsid w:val="00E07A2F"/>
    <w:rsid w:val="00E07D16"/>
    <w:rsid w:val="00E07FA3"/>
    <w:rsid w:val="00E1003F"/>
    <w:rsid w:val="00E100C5"/>
    <w:rsid w:val="00E101E0"/>
    <w:rsid w:val="00E10A19"/>
    <w:rsid w:val="00E10C49"/>
    <w:rsid w:val="00E10D63"/>
    <w:rsid w:val="00E10E08"/>
    <w:rsid w:val="00E11931"/>
    <w:rsid w:val="00E11AE4"/>
    <w:rsid w:val="00E11B3D"/>
    <w:rsid w:val="00E11C66"/>
    <w:rsid w:val="00E11D14"/>
    <w:rsid w:val="00E11DE1"/>
    <w:rsid w:val="00E12164"/>
    <w:rsid w:val="00E122F5"/>
    <w:rsid w:val="00E128C6"/>
    <w:rsid w:val="00E12C36"/>
    <w:rsid w:val="00E12CD6"/>
    <w:rsid w:val="00E12FBB"/>
    <w:rsid w:val="00E13019"/>
    <w:rsid w:val="00E13293"/>
    <w:rsid w:val="00E132DA"/>
    <w:rsid w:val="00E134E7"/>
    <w:rsid w:val="00E13CB0"/>
    <w:rsid w:val="00E13F36"/>
    <w:rsid w:val="00E140DF"/>
    <w:rsid w:val="00E143CA"/>
    <w:rsid w:val="00E14DFE"/>
    <w:rsid w:val="00E14E78"/>
    <w:rsid w:val="00E151D4"/>
    <w:rsid w:val="00E15284"/>
    <w:rsid w:val="00E15488"/>
    <w:rsid w:val="00E15BC5"/>
    <w:rsid w:val="00E166C9"/>
    <w:rsid w:val="00E1682A"/>
    <w:rsid w:val="00E16B57"/>
    <w:rsid w:val="00E170BB"/>
    <w:rsid w:val="00E1755B"/>
    <w:rsid w:val="00E17670"/>
    <w:rsid w:val="00E17A79"/>
    <w:rsid w:val="00E17AA1"/>
    <w:rsid w:val="00E200AF"/>
    <w:rsid w:val="00E2077B"/>
    <w:rsid w:val="00E21125"/>
    <w:rsid w:val="00E2126F"/>
    <w:rsid w:val="00E213CA"/>
    <w:rsid w:val="00E21856"/>
    <w:rsid w:val="00E21C71"/>
    <w:rsid w:val="00E22524"/>
    <w:rsid w:val="00E22606"/>
    <w:rsid w:val="00E22838"/>
    <w:rsid w:val="00E228C4"/>
    <w:rsid w:val="00E22921"/>
    <w:rsid w:val="00E22ADB"/>
    <w:rsid w:val="00E22E61"/>
    <w:rsid w:val="00E23292"/>
    <w:rsid w:val="00E23475"/>
    <w:rsid w:val="00E2349C"/>
    <w:rsid w:val="00E238A6"/>
    <w:rsid w:val="00E23954"/>
    <w:rsid w:val="00E23D5C"/>
    <w:rsid w:val="00E23D93"/>
    <w:rsid w:val="00E23E67"/>
    <w:rsid w:val="00E23F15"/>
    <w:rsid w:val="00E246C9"/>
    <w:rsid w:val="00E24B0B"/>
    <w:rsid w:val="00E24D71"/>
    <w:rsid w:val="00E2502E"/>
    <w:rsid w:val="00E251E7"/>
    <w:rsid w:val="00E25718"/>
    <w:rsid w:val="00E25C58"/>
    <w:rsid w:val="00E25F2F"/>
    <w:rsid w:val="00E26119"/>
    <w:rsid w:val="00E261FA"/>
    <w:rsid w:val="00E26B82"/>
    <w:rsid w:val="00E26E8C"/>
    <w:rsid w:val="00E26EE0"/>
    <w:rsid w:val="00E278C8"/>
    <w:rsid w:val="00E27993"/>
    <w:rsid w:val="00E27EDB"/>
    <w:rsid w:val="00E3001F"/>
    <w:rsid w:val="00E300A8"/>
    <w:rsid w:val="00E308CE"/>
    <w:rsid w:val="00E30B63"/>
    <w:rsid w:val="00E30CED"/>
    <w:rsid w:val="00E30F2D"/>
    <w:rsid w:val="00E312D6"/>
    <w:rsid w:val="00E3143E"/>
    <w:rsid w:val="00E31721"/>
    <w:rsid w:val="00E31A23"/>
    <w:rsid w:val="00E323CC"/>
    <w:rsid w:val="00E32A78"/>
    <w:rsid w:val="00E32D04"/>
    <w:rsid w:val="00E33053"/>
    <w:rsid w:val="00E33109"/>
    <w:rsid w:val="00E33234"/>
    <w:rsid w:val="00E3327F"/>
    <w:rsid w:val="00E3332B"/>
    <w:rsid w:val="00E33412"/>
    <w:rsid w:val="00E33671"/>
    <w:rsid w:val="00E33D24"/>
    <w:rsid w:val="00E33D4F"/>
    <w:rsid w:val="00E33D66"/>
    <w:rsid w:val="00E33E68"/>
    <w:rsid w:val="00E33F2C"/>
    <w:rsid w:val="00E34306"/>
    <w:rsid w:val="00E3469F"/>
    <w:rsid w:val="00E34B52"/>
    <w:rsid w:val="00E3523E"/>
    <w:rsid w:val="00E35FF2"/>
    <w:rsid w:val="00E37024"/>
    <w:rsid w:val="00E37234"/>
    <w:rsid w:val="00E37415"/>
    <w:rsid w:val="00E37416"/>
    <w:rsid w:val="00E37C64"/>
    <w:rsid w:val="00E40142"/>
    <w:rsid w:val="00E4078F"/>
    <w:rsid w:val="00E40831"/>
    <w:rsid w:val="00E40D78"/>
    <w:rsid w:val="00E40E5D"/>
    <w:rsid w:val="00E4127D"/>
    <w:rsid w:val="00E412AF"/>
    <w:rsid w:val="00E4142A"/>
    <w:rsid w:val="00E4197F"/>
    <w:rsid w:val="00E41E8B"/>
    <w:rsid w:val="00E42036"/>
    <w:rsid w:val="00E42B11"/>
    <w:rsid w:val="00E430A4"/>
    <w:rsid w:val="00E43377"/>
    <w:rsid w:val="00E435E6"/>
    <w:rsid w:val="00E43892"/>
    <w:rsid w:val="00E43953"/>
    <w:rsid w:val="00E43D78"/>
    <w:rsid w:val="00E44065"/>
    <w:rsid w:val="00E4480E"/>
    <w:rsid w:val="00E44DB4"/>
    <w:rsid w:val="00E44E58"/>
    <w:rsid w:val="00E45140"/>
    <w:rsid w:val="00E45552"/>
    <w:rsid w:val="00E458A8"/>
    <w:rsid w:val="00E45A0C"/>
    <w:rsid w:val="00E463D7"/>
    <w:rsid w:val="00E463DF"/>
    <w:rsid w:val="00E4642A"/>
    <w:rsid w:val="00E46819"/>
    <w:rsid w:val="00E468CB"/>
    <w:rsid w:val="00E47109"/>
    <w:rsid w:val="00E473BC"/>
    <w:rsid w:val="00E474CE"/>
    <w:rsid w:val="00E47967"/>
    <w:rsid w:val="00E50319"/>
    <w:rsid w:val="00E5086A"/>
    <w:rsid w:val="00E50B47"/>
    <w:rsid w:val="00E50E50"/>
    <w:rsid w:val="00E50EBA"/>
    <w:rsid w:val="00E51355"/>
    <w:rsid w:val="00E5197E"/>
    <w:rsid w:val="00E51EC9"/>
    <w:rsid w:val="00E51FED"/>
    <w:rsid w:val="00E520E8"/>
    <w:rsid w:val="00E52248"/>
    <w:rsid w:val="00E5234B"/>
    <w:rsid w:val="00E5240C"/>
    <w:rsid w:val="00E5250D"/>
    <w:rsid w:val="00E52B42"/>
    <w:rsid w:val="00E532F3"/>
    <w:rsid w:val="00E53A45"/>
    <w:rsid w:val="00E53B28"/>
    <w:rsid w:val="00E53D85"/>
    <w:rsid w:val="00E54133"/>
    <w:rsid w:val="00E5428A"/>
    <w:rsid w:val="00E545B1"/>
    <w:rsid w:val="00E5466B"/>
    <w:rsid w:val="00E5469D"/>
    <w:rsid w:val="00E54B53"/>
    <w:rsid w:val="00E54E0D"/>
    <w:rsid w:val="00E54E24"/>
    <w:rsid w:val="00E551EB"/>
    <w:rsid w:val="00E55338"/>
    <w:rsid w:val="00E554CD"/>
    <w:rsid w:val="00E5581E"/>
    <w:rsid w:val="00E558DC"/>
    <w:rsid w:val="00E55D62"/>
    <w:rsid w:val="00E55F6E"/>
    <w:rsid w:val="00E55F93"/>
    <w:rsid w:val="00E56028"/>
    <w:rsid w:val="00E563B3"/>
    <w:rsid w:val="00E567EA"/>
    <w:rsid w:val="00E5695A"/>
    <w:rsid w:val="00E56BEF"/>
    <w:rsid w:val="00E56F96"/>
    <w:rsid w:val="00E5733C"/>
    <w:rsid w:val="00E57E48"/>
    <w:rsid w:val="00E60108"/>
    <w:rsid w:val="00E601CD"/>
    <w:rsid w:val="00E60629"/>
    <w:rsid w:val="00E60867"/>
    <w:rsid w:val="00E60B2B"/>
    <w:rsid w:val="00E60C55"/>
    <w:rsid w:val="00E6105D"/>
    <w:rsid w:val="00E612E6"/>
    <w:rsid w:val="00E6193A"/>
    <w:rsid w:val="00E61D05"/>
    <w:rsid w:val="00E61DB2"/>
    <w:rsid w:val="00E62225"/>
    <w:rsid w:val="00E624C0"/>
    <w:rsid w:val="00E6258D"/>
    <w:rsid w:val="00E627BC"/>
    <w:rsid w:val="00E62B3F"/>
    <w:rsid w:val="00E62F9F"/>
    <w:rsid w:val="00E62FEA"/>
    <w:rsid w:val="00E63214"/>
    <w:rsid w:val="00E63520"/>
    <w:rsid w:val="00E63553"/>
    <w:rsid w:val="00E63E66"/>
    <w:rsid w:val="00E63F78"/>
    <w:rsid w:val="00E63F90"/>
    <w:rsid w:val="00E642D9"/>
    <w:rsid w:val="00E646B7"/>
    <w:rsid w:val="00E64748"/>
    <w:rsid w:val="00E64795"/>
    <w:rsid w:val="00E647C4"/>
    <w:rsid w:val="00E6499C"/>
    <w:rsid w:val="00E651CA"/>
    <w:rsid w:val="00E6539A"/>
    <w:rsid w:val="00E6556F"/>
    <w:rsid w:val="00E6564D"/>
    <w:rsid w:val="00E6575D"/>
    <w:rsid w:val="00E657EB"/>
    <w:rsid w:val="00E65F3C"/>
    <w:rsid w:val="00E6658A"/>
    <w:rsid w:val="00E667C8"/>
    <w:rsid w:val="00E6691B"/>
    <w:rsid w:val="00E6696A"/>
    <w:rsid w:val="00E66E00"/>
    <w:rsid w:val="00E66E42"/>
    <w:rsid w:val="00E677CF"/>
    <w:rsid w:val="00E67909"/>
    <w:rsid w:val="00E67973"/>
    <w:rsid w:val="00E67D87"/>
    <w:rsid w:val="00E67DB5"/>
    <w:rsid w:val="00E70128"/>
    <w:rsid w:val="00E7022B"/>
    <w:rsid w:val="00E70561"/>
    <w:rsid w:val="00E70581"/>
    <w:rsid w:val="00E70893"/>
    <w:rsid w:val="00E70BE0"/>
    <w:rsid w:val="00E70DE8"/>
    <w:rsid w:val="00E7107C"/>
    <w:rsid w:val="00E712B0"/>
    <w:rsid w:val="00E7141E"/>
    <w:rsid w:val="00E71650"/>
    <w:rsid w:val="00E723DC"/>
    <w:rsid w:val="00E72530"/>
    <w:rsid w:val="00E72BD5"/>
    <w:rsid w:val="00E72CBF"/>
    <w:rsid w:val="00E732F2"/>
    <w:rsid w:val="00E73636"/>
    <w:rsid w:val="00E7384A"/>
    <w:rsid w:val="00E73968"/>
    <w:rsid w:val="00E73AC0"/>
    <w:rsid w:val="00E73B4F"/>
    <w:rsid w:val="00E742EE"/>
    <w:rsid w:val="00E74D0C"/>
    <w:rsid w:val="00E7500B"/>
    <w:rsid w:val="00E7513C"/>
    <w:rsid w:val="00E75263"/>
    <w:rsid w:val="00E753B0"/>
    <w:rsid w:val="00E75A4C"/>
    <w:rsid w:val="00E75E9F"/>
    <w:rsid w:val="00E7616A"/>
    <w:rsid w:val="00E7627D"/>
    <w:rsid w:val="00E76898"/>
    <w:rsid w:val="00E769C1"/>
    <w:rsid w:val="00E76AF3"/>
    <w:rsid w:val="00E76F9E"/>
    <w:rsid w:val="00E771F7"/>
    <w:rsid w:val="00E77306"/>
    <w:rsid w:val="00E774BD"/>
    <w:rsid w:val="00E7778B"/>
    <w:rsid w:val="00E801DD"/>
    <w:rsid w:val="00E807A2"/>
    <w:rsid w:val="00E80956"/>
    <w:rsid w:val="00E80C13"/>
    <w:rsid w:val="00E81026"/>
    <w:rsid w:val="00E8135E"/>
    <w:rsid w:val="00E81665"/>
    <w:rsid w:val="00E81B7A"/>
    <w:rsid w:val="00E81E14"/>
    <w:rsid w:val="00E82440"/>
    <w:rsid w:val="00E824E0"/>
    <w:rsid w:val="00E827C9"/>
    <w:rsid w:val="00E829F3"/>
    <w:rsid w:val="00E82C62"/>
    <w:rsid w:val="00E82C96"/>
    <w:rsid w:val="00E83019"/>
    <w:rsid w:val="00E8341E"/>
    <w:rsid w:val="00E8343A"/>
    <w:rsid w:val="00E8346D"/>
    <w:rsid w:val="00E8383C"/>
    <w:rsid w:val="00E83AA5"/>
    <w:rsid w:val="00E8465C"/>
    <w:rsid w:val="00E84710"/>
    <w:rsid w:val="00E847A7"/>
    <w:rsid w:val="00E85305"/>
    <w:rsid w:val="00E85BA8"/>
    <w:rsid w:val="00E85C88"/>
    <w:rsid w:val="00E85DF0"/>
    <w:rsid w:val="00E85E0C"/>
    <w:rsid w:val="00E85FD0"/>
    <w:rsid w:val="00E8610A"/>
    <w:rsid w:val="00E86551"/>
    <w:rsid w:val="00E866C8"/>
    <w:rsid w:val="00E8691F"/>
    <w:rsid w:val="00E86C60"/>
    <w:rsid w:val="00E87066"/>
    <w:rsid w:val="00E87070"/>
    <w:rsid w:val="00E870D8"/>
    <w:rsid w:val="00E876FB"/>
    <w:rsid w:val="00E87DF7"/>
    <w:rsid w:val="00E9057F"/>
    <w:rsid w:val="00E906ED"/>
    <w:rsid w:val="00E90815"/>
    <w:rsid w:val="00E908C8"/>
    <w:rsid w:val="00E908D1"/>
    <w:rsid w:val="00E90AE4"/>
    <w:rsid w:val="00E90C5B"/>
    <w:rsid w:val="00E90F13"/>
    <w:rsid w:val="00E91681"/>
    <w:rsid w:val="00E91B21"/>
    <w:rsid w:val="00E91B2A"/>
    <w:rsid w:val="00E91D57"/>
    <w:rsid w:val="00E91E0E"/>
    <w:rsid w:val="00E91EA0"/>
    <w:rsid w:val="00E921EA"/>
    <w:rsid w:val="00E92250"/>
    <w:rsid w:val="00E925CD"/>
    <w:rsid w:val="00E925F9"/>
    <w:rsid w:val="00E927BB"/>
    <w:rsid w:val="00E92E11"/>
    <w:rsid w:val="00E92F0F"/>
    <w:rsid w:val="00E93383"/>
    <w:rsid w:val="00E9341E"/>
    <w:rsid w:val="00E935D0"/>
    <w:rsid w:val="00E9362B"/>
    <w:rsid w:val="00E936E0"/>
    <w:rsid w:val="00E93887"/>
    <w:rsid w:val="00E93958"/>
    <w:rsid w:val="00E93997"/>
    <w:rsid w:val="00E939F1"/>
    <w:rsid w:val="00E93BE6"/>
    <w:rsid w:val="00E93F3B"/>
    <w:rsid w:val="00E94663"/>
    <w:rsid w:val="00E94AE2"/>
    <w:rsid w:val="00E94EEE"/>
    <w:rsid w:val="00E950F3"/>
    <w:rsid w:val="00E95206"/>
    <w:rsid w:val="00E9538D"/>
    <w:rsid w:val="00E954E7"/>
    <w:rsid w:val="00E95585"/>
    <w:rsid w:val="00E95701"/>
    <w:rsid w:val="00E96A1C"/>
    <w:rsid w:val="00E96B8E"/>
    <w:rsid w:val="00E979C6"/>
    <w:rsid w:val="00E97AF4"/>
    <w:rsid w:val="00E97C45"/>
    <w:rsid w:val="00E97C48"/>
    <w:rsid w:val="00EA077A"/>
    <w:rsid w:val="00EA083B"/>
    <w:rsid w:val="00EA0C7F"/>
    <w:rsid w:val="00EA1156"/>
    <w:rsid w:val="00EA1184"/>
    <w:rsid w:val="00EA1219"/>
    <w:rsid w:val="00EA1276"/>
    <w:rsid w:val="00EA1A3C"/>
    <w:rsid w:val="00EA1B3B"/>
    <w:rsid w:val="00EA1DF0"/>
    <w:rsid w:val="00EA1E85"/>
    <w:rsid w:val="00EA1F43"/>
    <w:rsid w:val="00EA1FE3"/>
    <w:rsid w:val="00EA219B"/>
    <w:rsid w:val="00EA23EA"/>
    <w:rsid w:val="00EA2500"/>
    <w:rsid w:val="00EA2654"/>
    <w:rsid w:val="00EA2858"/>
    <w:rsid w:val="00EA3028"/>
    <w:rsid w:val="00EA34A5"/>
    <w:rsid w:val="00EA36E9"/>
    <w:rsid w:val="00EA3F0E"/>
    <w:rsid w:val="00EA3F9D"/>
    <w:rsid w:val="00EA4067"/>
    <w:rsid w:val="00EA4AB6"/>
    <w:rsid w:val="00EA4B4E"/>
    <w:rsid w:val="00EA4D0C"/>
    <w:rsid w:val="00EA4DC5"/>
    <w:rsid w:val="00EA51CC"/>
    <w:rsid w:val="00EA5B9A"/>
    <w:rsid w:val="00EA5BBD"/>
    <w:rsid w:val="00EA5E3A"/>
    <w:rsid w:val="00EA5E4D"/>
    <w:rsid w:val="00EA5E8A"/>
    <w:rsid w:val="00EA60AE"/>
    <w:rsid w:val="00EA621D"/>
    <w:rsid w:val="00EA62C6"/>
    <w:rsid w:val="00EA6949"/>
    <w:rsid w:val="00EA6A2E"/>
    <w:rsid w:val="00EA6ADD"/>
    <w:rsid w:val="00EA6CCA"/>
    <w:rsid w:val="00EA6F55"/>
    <w:rsid w:val="00EA70F3"/>
    <w:rsid w:val="00EA73E8"/>
    <w:rsid w:val="00EA781D"/>
    <w:rsid w:val="00EA7C77"/>
    <w:rsid w:val="00EA7CD1"/>
    <w:rsid w:val="00EB0572"/>
    <w:rsid w:val="00EB059A"/>
    <w:rsid w:val="00EB071E"/>
    <w:rsid w:val="00EB0BD5"/>
    <w:rsid w:val="00EB0C97"/>
    <w:rsid w:val="00EB0DE2"/>
    <w:rsid w:val="00EB0DEF"/>
    <w:rsid w:val="00EB0E56"/>
    <w:rsid w:val="00EB190D"/>
    <w:rsid w:val="00EB1BEF"/>
    <w:rsid w:val="00EB1C53"/>
    <w:rsid w:val="00EB1DA9"/>
    <w:rsid w:val="00EB2283"/>
    <w:rsid w:val="00EB2877"/>
    <w:rsid w:val="00EB28AC"/>
    <w:rsid w:val="00EB2980"/>
    <w:rsid w:val="00EB2B54"/>
    <w:rsid w:val="00EB2DE6"/>
    <w:rsid w:val="00EB2EA8"/>
    <w:rsid w:val="00EB315D"/>
    <w:rsid w:val="00EB3292"/>
    <w:rsid w:val="00EB3866"/>
    <w:rsid w:val="00EB398E"/>
    <w:rsid w:val="00EB3E36"/>
    <w:rsid w:val="00EB3FDB"/>
    <w:rsid w:val="00EB413E"/>
    <w:rsid w:val="00EB48E2"/>
    <w:rsid w:val="00EB4BA3"/>
    <w:rsid w:val="00EB4C71"/>
    <w:rsid w:val="00EB4CA4"/>
    <w:rsid w:val="00EB4F92"/>
    <w:rsid w:val="00EB50DF"/>
    <w:rsid w:val="00EB50F1"/>
    <w:rsid w:val="00EB51ED"/>
    <w:rsid w:val="00EB526A"/>
    <w:rsid w:val="00EB52BD"/>
    <w:rsid w:val="00EB54CC"/>
    <w:rsid w:val="00EB5588"/>
    <w:rsid w:val="00EB58BF"/>
    <w:rsid w:val="00EB5C07"/>
    <w:rsid w:val="00EB619F"/>
    <w:rsid w:val="00EB633F"/>
    <w:rsid w:val="00EB6884"/>
    <w:rsid w:val="00EB6921"/>
    <w:rsid w:val="00EB71E6"/>
    <w:rsid w:val="00EB730C"/>
    <w:rsid w:val="00EB740A"/>
    <w:rsid w:val="00EB768A"/>
    <w:rsid w:val="00EB78B2"/>
    <w:rsid w:val="00EC0C47"/>
    <w:rsid w:val="00EC0D07"/>
    <w:rsid w:val="00EC128E"/>
    <w:rsid w:val="00EC135C"/>
    <w:rsid w:val="00EC138E"/>
    <w:rsid w:val="00EC16C4"/>
    <w:rsid w:val="00EC2115"/>
    <w:rsid w:val="00EC29F4"/>
    <w:rsid w:val="00EC2CB3"/>
    <w:rsid w:val="00EC2DCA"/>
    <w:rsid w:val="00EC33AD"/>
    <w:rsid w:val="00EC363B"/>
    <w:rsid w:val="00EC38AD"/>
    <w:rsid w:val="00EC416A"/>
    <w:rsid w:val="00EC4356"/>
    <w:rsid w:val="00EC44DF"/>
    <w:rsid w:val="00EC4FCB"/>
    <w:rsid w:val="00EC5303"/>
    <w:rsid w:val="00EC544F"/>
    <w:rsid w:val="00EC5A9E"/>
    <w:rsid w:val="00EC5BDF"/>
    <w:rsid w:val="00EC613C"/>
    <w:rsid w:val="00EC6391"/>
    <w:rsid w:val="00EC6802"/>
    <w:rsid w:val="00EC6D1D"/>
    <w:rsid w:val="00EC6D99"/>
    <w:rsid w:val="00EC6E1A"/>
    <w:rsid w:val="00EC6FC5"/>
    <w:rsid w:val="00EC7203"/>
    <w:rsid w:val="00EC7342"/>
    <w:rsid w:val="00EC750E"/>
    <w:rsid w:val="00EC7526"/>
    <w:rsid w:val="00EC7DA7"/>
    <w:rsid w:val="00EC7E99"/>
    <w:rsid w:val="00EC7F8B"/>
    <w:rsid w:val="00ED0C22"/>
    <w:rsid w:val="00ED0EF3"/>
    <w:rsid w:val="00ED10BF"/>
    <w:rsid w:val="00ED14E3"/>
    <w:rsid w:val="00ED1504"/>
    <w:rsid w:val="00ED1A1A"/>
    <w:rsid w:val="00ED1CB8"/>
    <w:rsid w:val="00ED1DE5"/>
    <w:rsid w:val="00ED1EDC"/>
    <w:rsid w:val="00ED2260"/>
    <w:rsid w:val="00ED2655"/>
    <w:rsid w:val="00ED281F"/>
    <w:rsid w:val="00ED2A99"/>
    <w:rsid w:val="00ED2DFB"/>
    <w:rsid w:val="00ED2F68"/>
    <w:rsid w:val="00ED306E"/>
    <w:rsid w:val="00ED335D"/>
    <w:rsid w:val="00ED338A"/>
    <w:rsid w:val="00ED363F"/>
    <w:rsid w:val="00ED39F1"/>
    <w:rsid w:val="00ED3BC1"/>
    <w:rsid w:val="00ED4165"/>
    <w:rsid w:val="00ED4348"/>
    <w:rsid w:val="00ED43F0"/>
    <w:rsid w:val="00ED4442"/>
    <w:rsid w:val="00ED47A6"/>
    <w:rsid w:val="00ED4A40"/>
    <w:rsid w:val="00ED4CCA"/>
    <w:rsid w:val="00ED4DF5"/>
    <w:rsid w:val="00ED50E6"/>
    <w:rsid w:val="00ED513D"/>
    <w:rsid w:val="00ED59D8"/>
    <w:rsid w:val="00ED5F7B"/>
    <w:rsid w:val="00ED6042"/>
    <w:rsid w:val="00ED6687"/>
    <w:rsid w:val="00ED6D69"/>
    <w:rsid w:val="00ED6EFA"/>
    <w:rsid w:val="00ED71C7"/>
    <w:rsid w:val="00ED730E"/>
    <w:rsid w:val="00ED7405"/>
    <w:rsid w:val="00ED75F2"/>
    <w:rsid w:val="00ED7820"/>
    <w:rsid w:val="00ED7A43"/>
    <w:rsid w:val="00ED7C1B"/>
    <w:rsid w:val="00EE0053"/>
    <w:rsid w:val="00EE036C"/>
    <w:rsid w:val="00EE07A8"/>
    <w:rsid w:val="00EE0802"/>
    <w:rsid w:val="00EE0A16"/>
    <w:rsid w:val="00EE0A5F"/>
    <w:rsid w:val="00EE0CBD"/>
    <w:rsid w:val="00EE10D9"/>
    <w:rsid w:val="00EE123F"/>
    <w:rsid w:val="00EE125B"/>
    <w:rsid w:val="00EE1447"/>
    <w:rsid w:val="00EE1CA1"/>
    <w:rsid w:val="00EE1EED"/>
    <w:rsid w:val="00EE2091"/>
    <w:rsid w:val="00EE20D8"/>
    <w:rsid w:val="00EE20EF"/>
    <w:rsid w:val="00EE24D4"/>
    <w:rsid w:val="00EE24D9"/>
    <w:rsid w:val="00EE2703"/>
    <w:rsid w:val="00EE2761"/>
    <w:rsid w:val="00EE283C"/>
    <w:rsid w:val="00EE28DE"/>
    <w:rsid w:val="00EE2939"/>
    <w:rsid w:val="00EE2F9A"/>
    <w:rsid w:val="00EE3072"/>
    <w:rsid w:val="00EE30E3"/>
    <w:rsid w:val="00EE333B"/>
    <w:rsid w:val="00EE3600"/>
    <w:rsid w:val="00EE37DA"/>
    <w:rsid w:val="00EE37E5"/>
    <w:rsid w:val="00EE3943"/>
    <w:rsid w:val="00EE3A52"/>
    <w:rsid w:val="00EE4544"/>
    <w:rsid w:val="00EE476C"/>
    <w:rsid w:val="00EE47AE"/>
    <w:rsid w:val="00EE48F6"/>
    <w:rsid w:val="00EE4A48"/>
    <w:rsid w:val="00EE4D75"/>
    <w:rsid w:val="00EE50D8"/>
    <w:rsid w:val="00EE580A"/>
    <w:rsid w:val="00EE5AEB"/>
    <w:rsid w:val="00EE5E0A"/>
    <w:rsid w:val="00EE6624"/>
    <w:rsid w:val="00EE688D"/>
    <w:rsid w:val="00EE6A93"/>
    <w:rsid w:val="00EE6B43"/>
    <w:rsid w:val="00EE7564"/>
    <w:rsid w:val="00EE756B"/>
    <w:rsid w:val="00EE7623"/>
    <w:rsid w:val="00EE7A6C"/>
    <w:rsid w:val="00EF0375"/>
    <w:rsid w:val="00EF055E"/>
    <w:rsid w:val="00EF0E6D"/>
    <w:rsid w:val="00EF0F5B"/>
    <w:rsid w:val="00EF0F7D"/>
    <w:rsid w:val="00EF0FF9"/>
    <w:rsid w:val="00EF1098"/>
    <w:rsid w:val="00EF1526"/>
    <w:rsid w:val="00EF15D4"/>
    <w:rsid w:val="00EF1DD9"/>
    <w:rsid w:val="00EF1E99"/>
    <w:rsid w:val="00EF1F48"/>
    <w:rsid w:val="00EF2028"/>
    <w:rsid w:val="00EF23F9"/>
    <w:rsid w:val="00EF2444"/>
    <w:rsid w:val="00EF2610"/>
    <w:rsid w:val="00EF272A"/>
    <w:rsid w:val="00EF2838"/>
    <w:rsid w:val="00EF3427"/>
    <w:rsid w:val="00EF3453"/>
    <w:rsid w:val="00EF34B5"/>
    <w:rsid w:val="00EF3A83"/>
    <w:rsid w:val="00EF3F1A"/>
    <w:rsid w:val="00EF41BA"/>
    <w:rsid w:val="00EF4464"/>
    <w:rsid w:val="00EF47B3"/>
    <w:rsid w:val="00EF5330"/>
    <w:rsid w:val="00EF571B"/>
    <w:rsid w:val="00EF58F0"/>
    <w:rsid w:val="00EF5CA5"/>
    <w:rsid w:val="00EF6196"/>
    <w:rsid w:val="00EF6BC4"/>
    <w:rsid w:val="00EF6C3E"/>
    <w:rsid w:val="00EF6FF9"/>
    <w:rsid w:val="00EF75F3"/>
    <w:rsid w:val="00EF7790"/>
    <w:rsid w:val="00EF7989"/>
    <w:rsid w:val="00EF7FBB"/>
    <w:rsid w:val="00F000CE"/>
    <w:rsid w:val="00F006D6"/>
    <w:rsid w:val="00F00BC8"/>
    <w:rsid w:val="00F00DA7"/>
    <w:rsid w:val="00F0107E"/>
    <w:rsid w:val="00F015D7"/>
    <w:rsid w:val="00F01952"/>
    <w:rsid w:val="00F01A9E"/>
    <w:rsid w:val="00F01CE4"/>
    <w:rsid w:val="00F0202C"/>
    <w:rsid w:val="00F02312"/>
    <w:rsid w:val="00F02B3D"/>
    <w:rsid w:val="00F02D7A"/>
    <w:rsid w:val="00F02DB9"/>
    <w:rsid w:val="00F03305"/>
    <w:rsid w:val="00F033A5"/>
    <w:rsid w:val="00F03FCA"/>
    <w:rsid w:val="00F03FF2"/>
    <w:rsid w:val="00F04282"/>
    <w:rsid w:val="00F042FE"/>
    <w:rsid w:val="00F0465B"/>
    <w:rsid w:val="00F04669"/>
    <w:rsid w:val="00F0466C"/>
    <w:rsid w:val="00F04688"/>
    <w:rsid w:val="00F0486E"/>
    <w:rsid w:val="00F04B2E"/>
    <w:rsid w:val="00F04B73"/>
    <w:rsid w:val="00F05B82"/>
    <w:rsid w:val="00F05C11"/>
    <w:rsid w:val="00F05F3B"/>
    <w:rsid w:val="00F06436"/>
    <w:rsid w:val="00F06460"/>
    <w:rsid w:val="00F066FE"/>
    <w:rsid w:val="00F06DB4"/>
    <w:rsid w:val="00F06ECD"/>
    <w:rsid w:val="00F07197"/>
    <w:rsid w:val="00F0738E"/>
    <w:rsid w:val="00F077A7"/>
    <w:rsid w:val="00F07D20"/>
    <w:rsid w:val="00F1051A"/>
    <w:rsid w:val="00F1059A"/>
    <w:rsid w:val="00F10DAD"/>
    <w:rsid w:val="00F10DFA"/>
    <w:rsid w:val="00F11334"/>
    <w:rsid w:val="00F11433"/>
    <w:rsid w:val="00F114FE"/>
    <w:rsid w:val="00F11996"/>
    <w:rsid w:val="00F1226B"/>
    <w:rsid w:val="00F12354"/>
    <w:rsid w:val="00F1297A"/>
    <w:rsid w:val="00F13114"/>
    <w:rsid w:val="00F1393E"/>
    <w:rsid w:val="00F13998"/>
    <w:rsid w:val="00F139D9"/>
    <w:rsid w:val="00F13BAF"/>
    <w:rsid w:val="00F13FA5"/>
    <w:rsid w:val="00F1421B"/>
    <w:rsid w:val="00F14278"/>
    <w:rsid w:val="00F1455D"/>
    <w:rsid w:val="00F1485A"/>
    <w:rsid w:val="00F1490B"/>
    <w:rsid w:val="00F14D57"/>
    <w:rsid w:val="00F14E2E"/>
    <w:rsid w:val="00F1517A"/>
    <w:rsid w:val="00F1531C"/>
    <w:rsid w:val="00F15353"/>
    <w:rsid w:val="00F15988"/>
    <w:rsid w:val="00F15AD5"/>
    <w:rsid w:val="00F15B9C"/>
    <w:rsid w:val="00F15E2A"/>
    <w:rsid w:val="00F16207"/>
    <w:rsid w:val="00F165DE"/>
    <w:rsid w:val="00F168F5"/>
    <w:rsid w:val="00F16B74"/>
    <w:rsid w:val="00F16D49"/>
    <w:rsid w:val="00F16F49"/>
    <w:rsid w:val="00F16FB4"/>
    <w:rsid w:val="00F176BB"/>
    <w:rsid w:val="00F20063"/>
    <w:rsid w:val="00F20107"/>
    <w:rsid w:val="00F20284"/>
    <w:rsid w:val="00F2038A"/>
    <w:rsid w:val="00F20436"/>
    <w:rsid w:val="00F2053E"/>
    <w:rsid w:val="00F207E6"/>
    <w:rsid w:val="00F208C9"/>
    <w:rsid w:val="00F20EE5"/>
    <w:rsid w:val="00F21DC0"/>
    <w:rsid w:val="00F21E37"/>
    <w:rsid w:val="00F21F06"/>
    <w:rsid w:val="00F220FB"/>
    <w:rsid w:val="00F22344"/>
    <w:rsid w:val="00F2234B"/>
    <w:rsid w:val="00F2268F"/>
    <w:rsid w:val="00F22942"/>
    <w:rsid w:val="00F22949"/>
    <w:rsid w:val="00F229A4"/>
    <w:rsid w:val="00F22C28"/>
    <w:rsid w:val="00F22E7A"/>
    <w:rsid w:val="00F22F7E"/>
    <w:rsid w:val="00F2343A"/>
    <w:rsid w:val="00F235AE"/>
    <w:rsid w:val="00F235F3"/>
    <w:rsid w:val="00F23626"/>
    <w:rsid w:val="00F2379B"/>
    <w:rsid w:val="00F23897"/>
    <w:rsid w:val="00F2397E"/>
    <w:rsid w:val="00F23D29"/>
    <w:rsid w:val="00F23EBD"/>
    <w:rsid w:val="00F23FE7"/>
    <w:rsid w:val="00F247F9"/>
    <w:rsid w:val="00F24AE4"/>
    <w:rsid w:val="00F250C4"/>
    <w:rsid w:val="00F256A4"/>
    <w:rsid w:val="00F26210"/>
    <w:rsid w:val="00F26242"/>
    <w:rsid w:val="00F2647E"/>
    <w:rsid w:val="00F2653E"/>
    <w:rsid w:val="00F26682"/>
    <w:rsid w:val="00F26798"/>
    <w:rsid w:val="00F2735B"/>
    <w:rsid w:val="00F27CCF"/>
    <w:rsid w:val="00F27CEE"/>
    <w:rsid w:val="00F27D95"/>
    <w:rsid w:val="00F30677"/>
    <w:rsid w:val="00F306FC"/>
    <w:rsid w:val="00F309A0"/>
    <w:rsid w:val="00F30A1B"/>
    <w:rsid w:val="00F30A40"/>
    <w:rsid w:val="00F30B21"/>
    <w:rsid w:val="00F30BFB"/>
    <w:rsid w:val="00F30E6F"/>
    <w:rsid w:val="00F30F74"/>
    <w:rsid w:val="00F31087"/>
    <w:rsid w:val="00F313B1"/>
    <w:rsid w:val="00F31A83"/>
    <w:rsid w:val="00F31E4B"/>
    <w:rsid w:val="00F3206F"/>
    <w:rsid w:val="00F325EB"/>
    <w:rsid w:val="00F32BDE"/>
    <w:rsid w:val="00F32BE5"/>
    <w:rsid w:val="00F32C94"/>
    <w:rsid w:val="00F33273"/>
    <w:rsid w:val="00F33D0F"/>
    <w:rsid w:val="00F33E2C"/>
    <w:rsid w:val="00F342E1"/>
    <w:rsid w:val="00F3517A"/>
    <w:rsid w:val="00F351CB"/>
    <w:rsid w:val="00F35304"/>
    <w:rsid w:val="00F3550D"/>
    <w:rsid w:val="00F356AC"/>
    <w:rsid w:val="00F35F28"/>
    <w:rsid w:val="00F361B1"/>
    <w:rsid w:val="00F366A2"/>
    <w:rsid w:val="00F366CF"/>
    <w:rsid w:val="00F368F4"/>
    <w:rsid w:val="00F36D8D"/>
    <w:rsid w:val="00F374DF"/>
    <w:rsid w:val="00F37537"/>
    <w:rsid w:val="00F37599"/>
    <w:rsid w:val="00F377D9"/>
    <w:rsid w:val="00F37A97"/>
    <w:rsid w:val="00F37BC2"/>
    <w:rsid w:val="00F37FE5"/>
    <w:rsid w:val="00F4058E"/>
    <w:rsid w:val="00F40732"/>
    <w:rsid w:val="00F40E85"/>
    <w:rsid w:val="00F40EAD"/>
    <w:rsid w:val="00F41625"/>
    <w:rsid w:val="00F417EF"/>
    <w:rsid w:val="00F41B0E"/>
    <w:rsid w:val="00F41CCB"/>
    <w:rsid w:val="00F42312"/>
    <w:rsid w:val="00F426D7"/>
    <w:rsid w:val="00F4271E"/>
    <w:rsid w:val="00F42A61"/>
    <w:rsid w:val="00F4319B"/>
    <w:rsid w:val="00F43227"/>
    <w:rsid w:val="00F436CA"/>
    <w:rsid w:val="00F4380A"/>
    <w:rsid w:val="00F43A69"/>
    <w:rsid w:val="00F43BB8"/>
    <w:rsid w:val="00F43CA1"/>
    <w:rsid w:val="00F43EE2"/>
    <w:rsid w:val="00F44129"/>
    <w:rsid w:val="00F44772"/>
    <w:rsid w:val="00F44C40"/>
    <w:rsid w:val="00F44FD0"/>
    <w:rsid w:val="00F451F6"/>
    <w:rsid w:val="00F4587B"/>
    <w:rsid w:val="00F45903"/>
    <w:rsid w:val="00F45D56"/>
    <w:rsid w:val="00F45D87"/>
    <w:rsid w:val="00F45EED"/>
    <w:rsid w:val="00F46525"/>
    <w:rsid w:val="00F46708"/>
    <w:rsid w:val="00F46815"/>
    <w:rsid w:val="00F46BD9"/>
    <w:rsid w:val="00F46C46"/>
    <w:rsid w:val="00F47147"/>
    <w:rsid w:val="00F47724"/>
    <w:rsid w:val="00F47853"/>
    <w:rsid w:val="00F47870"/>
    <w:rsid w:val="00F47D8E"/>
    <w:rsid w:val="00F50022"/>
    <w:rsid w:val="00F50058"/>
    <w:rsid w:val="00F500F0"/>
    <w:rsid w:val="00F50285"/>
    <w:rsid w:val="00F502CE"/>
    <w:rsid w:val="00F504CD"/>
    <w:rsid w:val="00F505AD"/>
    <w:rsid w:val="00F505CD"/>
    <w:rsid w:val="00F506A8"/>
    <w:rsid w:val="00F50C94"/>
    <w:rsid w:val="00F50EA9"/>
    <w:rsid w:val="00F515C9"/>
    <w:rsid w:val="00F5173B"/>
    <w:rsid w:val="00F51953"/>
    <w:rsid w:val="00F52143"/>
    <w:rsid w:val="00F523EA"/>
    <w:rsid w:val="00F52640"/>
    <w:rsid w:val="00F52ADC"/>
    <w:rsid w:val="00F52B77"/>
    <w:rsid w:val="00F52C35"/>
    <w:rsid w:val="00F52F93"/>
    <w:rsid w:val="00F53C88"/>
    <w:rsid w:val="00F541B1"/>
    <w:rsid w:val="00F544CC"/>
    <w:rsid w:val="00F54628"/>
    <w:rsid w:val="00F5479E"/>
    <w:rsid w:val="00F54F45"/>
    <w:rsid w:val="00F54F99"/>
    <w:rsid w:val="00F5561D"/>
    <w:rsid w:val="00F556FF"/>
    <w:rsid w:val="00F5573B"/>
    <w:rsid w:val="00F55AE6"/>
    <w:rsid w:val="00F55C6E"/>
    <w:rsid w:val="00F55DE9"/>
    <w:rsid w:val="00F55F4C"/>
    <w:rsid w:val="00F56424"/>
    <w:rsid w:val="00F56736"/>
    <w:rsid w:val="00F5687C"/>
    <w:rsid w:val="00F56B85"/>
    <w:rsid w:val="00F570A8"/>
    <w:rsid w:val="00F579BF"/>
    <w:rsid w:val="00F57B24"/>
    <w:rsid w:val="00F57BE7"/>
    <w:rsid w:val="00F57E9E"/>
    <w:rsid w:val="00F57FBE"/>
    <w:rsid w:val="00F600C1"/>
    <w:rsid w:val="00F601C4"/>
    <w:rsid w:val="00F606B9"/>
    <w:rsid w:val="00F609E1"/>
    <w:rsid w:val="00F60A97"/>
    <w:rsid w:val="00F60DC2"/>
    <w:rsid w:val="00F60F87"/>
    <w:rsid w:val="00F61119"/>
    <w:rsid w:val="00F6133D"/>
    <w:rsid w:val="00F6159F"/>
    <w:rsid w:val="00F61860"/>
    <w:rsid w:val="00F61C0D"/>
    <w:rsid w:val="00F62523"/>
    <w:rsid w:val="00F62607"/>
    <w:rsid w:val="00F6273A"/>
    <w:rsid w:val="00F6278B"/>
    <w:rsid w:val="00F62810"/>
    <w:rsid w:val="00F6291D"/>
    <w:rsid w:val="00F62BD1"/>
    <w:rsid w:val="00F630AB"/>
    <w:rsid w:val="00F63306"/>
    <w:rsid w:val="00F63583"/>
    <w:rsid w:val="00F63801"/>
    <w:rsid w:val="00F63901"/>
    <w:rsid w:val="00F6393E"/>
    <w:rsid w:val="00F6397D"/>
    <w:rsid w:val="00F63AE7"/>
    <w:rsid w:val="00F63B9C"/>
    <w:rsid w:val="00F63BD8"/>
    <w:rsid w:val="00F63CB5"/>
    <w:rsid w:val="00F63D62"/>
    <w:rsid w:val="00F649F6"/>
    <w:rsid w:val="00F64DCF"/>
    <w:rsid w:val="00F64F35"/>
    <w:rsid w:val="00F64FFA"/>
    <w:rsid w:val="00F6505A"/>
    <w:rsid w:val="00F6531B"/>
    <w:rsid w:val="00F65521"/>
    <w:rsid w:val="00F655FE"/>
    <w:rsid w:val="00F657A2"/>
    <w:rsid w:val="00F65808"/>
    <w:rsid w:val="00F65C95"/>
    <w:rsid w:val="00F65CD6"/>
    <w:rsid w:val="00F65EA8"/>
    <w:rsid w:val="00F661FD"/>
    <w:rsid w:val="00F6625E"/>
    <w:rsid w:val="00F666E2"/>
    <w:rsid w:val="00F67152"/>
    <w:rsid w:val="00F67942"/>
    <w:rsid w:val="00F67AC8"/>
    <w:rsid w:val="00F67B45"/>
    <w:rsid w:val="00F67C03"/>
    <w:rsid w:val="00F70332"/>
    <w:rsid w:val="00F7071C"/>
    <w:rsid w:val="00F7077B"/>
    <w:rsid w:val="00F70861"/>
    <w:rsid w:val="00F708C0"/>
    <w:rsid w:val="00F70B1A"/>
    <w:rsid w:val="00F70BD4"/>
    <w:rsid w:val="00F70CEC"/>
    <w:rsid w:val="00F713A5"/>
    <w:rsid w:val="00F71575"/>
    <w:rsid w:val="00F7160D"/>
    <w:rsid w:val="00F71EF3"/>
    <w:rsid w:val="00F7214E"/>
    <w:rsid w:val="00F72595"/>
    <w:rsid w:val="00F72B40"/>
    <w:rsid w:val="00F72B42"/>
    <w:rsid w:val="00F733BA"/>
    <w:rsid w:val="00F7345E"/>
    <w:rsid w:val="00F739BD"/>
    <w:rsid w:val="00F73B6A"/>
    <w:rsid w:val="00F742CD"/>
    <w:rsid w:val="00F743A5"/>
    <w:rsid w:val="00F746C0"/>
    <w:rsid w:val="00F74B80"/>
    <w:rsid w:val="00F74BF3"/>
    <w:rsid w:val="00F74CD0"/>
    <w:rsid w:val="00F74DB3"/>
    <w:rsid w:val="00F74F5A"/>
    <w:rsid w:val="00F75300"/>
    <w:rsid w:val="00F7541F"/>
    <w:rsid w:val="00F75425"/>
    <w:rsid w:val="00F75A18"/>
    <w:rsid w:val="00F75B12"/>
    <w:rsid w:val="00F75C71"/>
    <w:rsid w:val="00F75EE0"/>
    <w:rsid w:val="00F76549"/>
    <w:rsid w:val="00F7669B"/>
    <w:rsid w:val="00F7684C"/>
    <w:rsid w:val="00F76901"/>
    <w:rsid w:val="00F76CC1"/>
    <w:rsid w:val="00F76E3F"/>
    <w:rsid w:val="00F76ED9"/>
    <w:rsid w:val="00F772BB"/>
    <w:rsid w:val="00F80418"/>
    <w:rsid w:val="00F80975"/>
    <w:rsid w:val="00F809BC"/>
    <w:rsid w:val="00F80ADF"/>
    <w:rsid w:val="00F80D93"/>
    <w:rsid w:val="00F810CD"/>
    <w:rsid w:val="00F8148B"/>
    <w:rsid w:val="00F81BD5"/>
    <w:rsid w:val="00F81DA2"/>
    <w:rsid w:val="00F822A7"/>
    <w:rsid w:val="00F8240A"/>
    <w:rsid w:val="00F8255E"/>
    <w:rsid w:val="00F82A92"/>
    <w:rsid w:val="00F834AF"/>
    <w:rsid w:val="00F83691"/>
    <w:rsid w:val="00F836AB"/>
    <w:rsid w:val="00F839AD"/>
    <w:rsid w:val="00F83AB7"/>
    <w:rsid w:val="00F83CBB"/>
    <w:rsid w:val="00F84234"/>
    <w:rsid w:val="00F8445A"/>
    <w:rsid w:val="00F84887"/>
    <w:rsid w:val="00F84899"/>
    <w:rsid w:val="00F84970"/>
    <w:rsid w:val="00F84BAF"/>
    <w:rsid w:val="00F84D63"/>
    <w:rsid w:val="00F8505A"/>
    <w:rsid w:val="00F8513C"/>
    <w:rsid w:val="00F85893"/>
    <w:rsid w:val="00F85E21"/>
    <w:rsid w:val="00F85F6B"/>
    <w:rsid w:val="00F8742E"/>
    <w:rsid w:val="00F876D2"/>
    <w:rsid w:val="00F878D7"/>
    <w:rsid w:val="00F9038D"/>
    <w:rsid w:val="00F904CF"/>
    <w:rsid w:val="00F90521"/>
    <w:rsid w:val="00F906AE"/>
    <w:rsid w:val="00F90739"/>
    <w:rsid w:val="00F90C70"/>
    <w:rsid w:val="00F90DB7"/>
    <w:rsid w:val="00F90F4C"/>
    <w:rsid w:val="00F90FBF"/>
    <w:rsid w:val="00F91101"/>
    <w:rsid w:val="00F91445"/>
    <w:rsid w:val="00F91873"/>
    <w:rsid w:val="00F91901"/>
    <w:rsid w:val="00F91AE8"/>
    <w:rsid w:val="00F91C4A"/>
    <w:rsid w:val="00F92173"/>
    <w:rsid w:val="00F9225A"/>
    <w:rsid w:val="00F923A0"/>
    <w:rsid w:val="00F924E9"/>
    <w:rsid w:val="00F9279C"/>
    <w:rsid w:val="00F928BE"/>
    <w:rsid w:val="00F929C2"/>
    <w:rsid w:val="00F929F8"/>
    <w:rsid w:val="00F92A09"/>
    <w:rsid w:val="00F92AF1"/>
    <w:rsid w:val="00F92D9C"/>
    <w:rsid w:val="00F930AA"/>
    <w:rsid w:val="00F9359D"/>
    <w:rsid w:val="00F93BDD"/>
    <w:rsid w:val="00F9402D"/>
    <w:rsid w:val="00F940FC"/>
    <w:rsid w:val="00F94395"/>
    <w:rsid w:val="00F945AD"/>
    <w:rsid w:val="00F94846"/>
    <w:rsid w:val="00F94859"/>
    <w:rsid w:val="00F94A96"/>
    <w:rsid w:val="00F94C4A"/>
    <w:rsid w:val="00F94D71"/>
    <w:rsid w:val="00F94DB6"/>
    <w:rsid w:val="00F95347"/>
    <w:rsid w:val="00F9549F"/>
    <w:rsid w:val="00F95945"/>
    <w:rsid w:val="00F959A8"/>
    <w:rsid w:val="00F95AF7"/>
    <w:rsid w:val="00F95DF1"/>
    <w:rsid w:val="00F96397"/>
    <w:rsid w:val="00F9646E"/>
    <w:rsid w:val="00F966B8"/>
    <w:rsid w:val="00F967C3"/>
    <w:rsid w:val="00F96872"/>
    <w:rsid w:val="00F96965"/>
    <w:rsid w:val="00F96AB3"/>
    <w:rsid w:val="00F97082"/>
    <w:rsid w:val="00F97998"/>
    <w:rsid w:val="00F97A3B"/>
    <w:rsid w:val="00F97AF3"/>
    <w:rsid w:val="00F97E87"/>
    <w:rsid w:val="00F97E95"/>
    <w:rsid w:val="00F97F65"/>
    <w:rsid w:val="00FA00DD"/>
    <w:rsid w:val="00FA0229"/>
    <w:rsid w:val="00FA0267"/>
    <w:rsid w:val="00FA030E"/>
    <w:rsid w:val="00FA043D"/>
    <w:rsid w:val="00FA06AE"/>
    <w:rsid w:val="00FA08DF"/>
    <w:rsid w:val="00FA097C"/>
    <w:rsid w:val="00FA0BAC"/>
    <w:rsid w:val="00FA0DC8"/>
    <w:rsid w:val="00FA0DF8"/>
    <w:rsid w:val="00FA10F5"/>
    <w:rsid w:val="00FA13F4"/>
    <w:rsid w:val="00FA150E"/>
    <w:rsid w:val="00FA1C2F"/>
    <w:rsid w:val="00FA22B3"/>
    <w:rsid w:val="00FA2A51"/>
    <w:rsid w:val="00FA2FAA"/>
    <w:rsid w:val="00FA3A43"/>
    <w:rsid w:val="00FA3E46"/>
    <w:rsid w:val="00FA433F"/>
    <w:rsid w:val="00FA50C4"/>
    <w:rsid w:val="00FA524E"/>
    <w:rsid w:val="00FA52B0"/>
    <w:rsid w:val="00FA58D1"/>
    <w:rsid w:val="00FA5CD3"/>
    <w:rsid w:val="00FA5E60"/>
    <w:rsid w:val="00FA5E9E"/>
    <w:rsid w:val="00FA5F01"/>
    <w:rsid w:val="00FA6395"/>
    <w:rsid w:val="00FA65DB"/>
    <w:rsid w:val="00FA6750"/>
    <w:rsid w:val="00FA69C7"/>
    <w:rsid w:val="00FA74C1"/>
    <w:rsid w:val="00FA78C0"/>
    <w:rsid w:val="00FA7AD2"/>
    <w:rsid w:val="00FA7C1F"/>
    <w:rsid w:val="00FA7ECF"/>
    <w:rsid w:val="00FB06E9"/>
    <w:rsid w:val="00FB0B2E"/>
    <w:rsid w:val="00FB0C4E"/>
    <w:rsid w:val="00FB0D22"/>
    <w:rsid w:val="00FB0D8D"/>
    <w:rsid w:val="00FB116F"/>
    <w:rsid w:val="00FB1875"/>
    <w:rsid w:val="00FB197D"/>
    <w:rsid w:val="00FB1A6D"/>
    <w:rsid w:val="00FB1CAB"/>
    <w:rsid w:val="00FB1FE7"/>
    <w:rsid w:val="00FB2405"/>
    <w:rsid w:val="00FB24F2"/>
    <w:rsid w:val="00FB2982"/>
    <w:rsid w:val="00FB2B31"/>
    <w:rsid w:val="00FB2B39"/>
    <w:rsid w:val="00FB2D4D"/>
    <w:rsid w:val="00FB309C"/>
    <w:rsid w:val="00FB31CC"/>
    <w:rsid w:val="00FB32D0"/>
    <w:rsid w:val="00FB357B"/>
    <w:rsid w:val="00FB3A04"/>
    <w:rsid w:val="00FB3C7A"/>
    <w:rsid w:val="00FB413E"/>
    <w:rsid w:val="00FB4142"/>
    <w:rsid w:val="00FB4192"/>
    <w:rsid w:val="00FB4195"/>
    <w:rsid w:val="00FB4B48"/>
    <w:rsid w:val="00FB4DD2"/>
    <w:rsid w:val="00FB4FB0"/>
    <w:rsid w:val="00FB50F8"/>
    <w:rsid w:val="00FB514D"/>
    <w:rsid w:val="00FB517A"/>
    <w:rsid w:val="00FB57C9"/>
    <w:rsid w:val="00FB5B15"/>
    <w:rsid w:val="00FB5FBD"/>
    <w:rsid w:val="00FB6D27"/>
    <w:rsid w:val="00FB739D"/>
    <w:rsid w:val="00FB73D6"/>
    <w:rsid w:val="00FB75F8"/>
    <w:rsid w:val="00FC0138"/>
    <w:rsid w:val="00FC0197"/>
    <w:rsid w:val="00FC05A0"/>
    <w:rsid w:val="00FC0635"/>
    <w:rsid w:val="00FC0F8A"/>
    <w:rsid w:val="00FC1943"/>
    <w:rsid w:val="00FC1E0A"/>
    <w:rsid w:val="00FC1F11"/>
    <w:rsid w:val="00FC244D"/>
    <w:rsid w:val="00FC257F"/>
    <w:rsid w:val="00FC2848"/>
    <w:rsid w:val="00FC2855"/>
    <w:rsid w:val="00FC290A"/>
    <w:rsid w:val="00FC2ADE"/>
    <w:rsid w:val="00FC2DBA"/>
    <w:rsid w:val="00FC2DCF"/>
    <w:rsid w:val="00FC2EEF"/>
    <w:rsid w:val="00FC321C"/>
    <w:rsid w:val="00FC330A"/>
    <w:rsid w:val="00FC3588"/>
    <w:rsid w:val="00FC389F"/>
    <w:rsid w:val="00FC3C4E"/>
    <w:rsid w:val="00FC4025"/>
    <w:rsid w:val="00FC41CD"/>
    <w:rsid w:val="00FC4314"/>
    <w:rsid w:val="00FC4719"/>
    <w:rsid w:val="00FC4A1A"/>
    <w:rsid w:val="00FC4E36"/>
    <w:rsid w:val="00FC4FB8"/>
    <w:rsid w:val="00FC5385"/>
    <w:rsid w:val="00FC5ACD"/>
    <w:rsid w:val="00FC5C3F"/>
    <w:rsid w:val="00FC5D44"/>
    <w:rsid w:val="00FC5DA1"/>
    <w:rsid w:val="00FC64D2"/>
    <w:rsid w:val="00FC6699"/>
    <w:rsid w:val="00FC6BD5"/>
    <w:rsid w:val="00FC70D9"/>
    <w:rsid w:val="00FC738C"/>
    <w:rsid w:val="00FC73A2"/>
    <w:rsid w:val="00FC7561"/>
    <w:rsid w:val="00FC7AD1"/>
    <w:rsid w:val="00FC7B8D"/>
    <w:rsid w:val="00FC7F43"/>
    <w:rsid w:val="00FC7F8F"/>
    <w:rsid w:val="00FD05B4"/>
    <w:rsid w:val="00FD0CE0"/>
    <w:rsid w:val="00FD0D95"/>
    <w:rsid w:val="00FD16FB"/>
    <w:rsid w:val="00FD193F"/>
    <w:rsid w:val="00FD2D69"/>
    <w:rsid w:val="00FD3297"/>
    <w:rsid w:val="00FD368C"/>
    <w:rsid w:val="00FD3CD2"/>
    <w:rsid w:val="00FD42D5"/>
    <w:rsid w:val="00FD42F0"/>
    <w:rsid w:val="00FD504A"/>
    <w:rsid w:val="00FD5B4A"/>
    <w:rsid w:val="00FD5FC3"/>
    <w:rsid w:val="00FD66E8"/>
    <w:rsid w:val="00FD6AE2"/>
    <w:rsid w:val="00FD6D3C"/>
    <w:rsid w:val="00FD7812"/>
    <w:rsid w:val="00FE0029"/>
    <w:rsid w:val="00FE031E"/>
    <w:rsid w:val="00FE046F"/>
    <w:rsid w:val="00FE094E"/>
    <w:rsid w:val="00FE0D3E"/>
    <w:rsid w:val="00FE0F43"/>
    <w:rsid w:val="00FE0F95"/>
    <w:rsid w:val="00FE13EC"/>
    <w:rsid w:val="00FE1441"/>
    <w:rsid w:val="00FE17EC"/>
    <w:rsid w:val="00FE1A10"/>
    <w:rsid w:val="00FE1E32"/>
    <w:rsid w:val="00FE1EFB"/>
    <w:rsid w:val="00FE2D8A"/>
    <w:rsid w:val="00FE2DB5"/>
    <w:rsid w:val="00FE2FA6"/>
    <w:rsid w:val="00FE3016"/>
    <w:rsid w:val="00FE33E6"/>
    <w:rsid w:val="00FE3467"/>
    <w:rsid w:val="00FE3D86"/>
    <w:rsid w:val="00FE3D8F"/>
    <w:rsid w:val="00FE3F18"/>
    <w:rsid w:val="00FE3F51"/>
    <w:rsid w:val="00FE4797"/>
    <w:rsid w:val="00FE4976"/>
    <w:rsid w:val="00FE4EB3"/>
    <w:rsid w:val="00FE4EF4"/>
    <w:rsid w:val="00FE5036"/>
    <w:rsid w:val="00FE5A43"/>
    <w:rsid w:val="00FE5C74"/>
    <w:rsid w:val="00FE6998"/>
    <w:rsid w:val="00FE6B80"/>
    <w:rsid w:val="00FE6C6C"/>
    <w:rsid w:val="00FE6F18"/>
    <w:rsid w:val="00FE6FE5"/>
    <w:rsid w:val="00FE702D"/>
    <w:rsid w:val="00FE723F"/>
    <w:rsid w:val="00FE74AC"/>
    <w:rsid w:val="00FE784C"/>
    <w:rsid w:val="00FE79ED"/>
    <w:rsid w:val="00FF00D2"/>
    <w:rsid w:val="00FF0242"/>
    <w:rsid w:val="00FF05CE"/>
    <w:rsid w:val="00FF06B8"/>
    <w:rsid w:val="00FF0770"/>
    <w:rsid w:val="00FF0A09"/>
    <w:rsid w:val="00FF0A29"/>
    <w:rsid w:val="00FF0D04"/>
    <w:rsid w:val="00FF16D6"/>
    <w:rsid w:val="00FF1A7E"/>
    <w:rsid w:val="00FF1A9E"/>
    <w:rsid w:val="00FF1BAC"/>
    <w:rsid w:val="00FF1C75"/>
    <w:rsid w:val="00FF1EA4"/>
    <w:rsid w:val="00FF216A"/>
    <w:rsid w:val="00FF2405"/>
    <w:rsid w:val="00FF2478"/>
    <w:rsid w:val="00FF2613"/>
    <w:rsid w:val="00FF26B8"/>
    <w:rsid w:val="00FF2AB3"/>
    <w:rsid w:val="00FF2C4D"/>
    <w:rsid w:val="00FF310D"/>
    <w:rsid w:val="00FF39DC"/>
    <w:rsid w:val="00FF4105"/>
    <w:rsid w:val="00FF423A"/>
    <w:rsid w:val="00FF44D8"/>
    <w:rsid w:val="00FF4523"/>
    <w:rsid w:val="00FF4713"/>
    <w:rsid w:val="00FF48E1"/>
    <w:rsid w:val="00FF4C41"/>
    <w:rsid w:val="00FF56B8"/>
    <w:rsid w:val="00FF58EB"/>
    <w:rsid w:val="00FF5AEC"/>
    <w:rsid w:val="00FF5C31"/>
    <w:rsid w:val="00FF62A1"/>
    <w:rsid w:val="00FF63C8"/>
    <w:rsid w:val="00FF6600"/>
    <w:rsid w:val="00FF6698"/>
    <w:rsid w:val="00FF68EF"/>
    <w:rsid w:val="00FF70E4"/>
    <w:rsid w:val="00FF72B1"/>
    <w:rsid w:val="00FF72D2"/>
    <w:rsid w:val="00FF759B"/>
    <w:rsid w:val="00FF7A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9A3254C"/>
  <w15:docId w15:val="{5BCFBE6E-F2EB-48EE-8A07-5C9EA3248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72DF9"/>
  </w:style>
  <w:style w:type="paragraph" w:styleId="Nagwek1">
    <w:name w:val="heading 1"/>
    <w:aliases w:val="Hoofdstuk"/>
    <w:basedOn w:val="Normalny"/>
    <w:next w:val="Tekst1"/>
    <w:link w:val="Nagwek1Znak1"/>
    <w:qFormat/>
    <w:rsid w:val="00272DF9"/>
    <w:pPr>
      <w:keepNext/>
      <w:numPr>
        <w:numId w:val="1"/>
      </w:numPr>
      <w:tabs>
        <w:tab w:val="left" w:pos="397"/>
      </w:tabs>
      <w:jc w:val="both"/>
      <w:outlineLvl w:val="0"/>
    </w:pPr>
    <w:rPr>
      <w:rFonts w:ascii="Arial" w:hAnsi="Arial"/>
      <w:b/>
      <w:bCs/>
      <w:kern w:val="32"/>
      <w:szCs w:val="32"/>
    </w:rPr>
  </w:style>
  <w:style w:type="paragraph" w:styleId="Nagwek2">
    <w:name w:val="heading 2"/>
    <w:aliases w:val="Paragraaf, Znak,Znak,Heading 2 Char"/>
    <w:basedOn w:val="Normalny"/>
    <w:next w:val="Tekst2Znak"/>
    <w:uiPriority w:val="9"/>
    <w:qFormat/>
    <w:rsid w:val="00272DF9"/>
    <w:pPr>
      <w:keepNext/>
      <w:numPr>
        <w:ilvl w:val="1"/>
        <w:numId w:val="1"/>
      </w:numPr>
      <w:spacing w:before="160"/>
      <w:jc w:val="both"/>
      <w:outlineLvl w:val="1"/>
    </w:pPr>
    <w:rPr>
      <w:rFonts w:ascii="Arial" w:hAnsi="Arial" w:cs="Arial"/>
      <w:b/>
      <w:bCs/>
      <w:iCs/>
      <w:szCs w:val="28"/>
    </w:rPr>
  </w:style>
  <w:style w:type="paragraph" w:styleId="Nagwek3">
    <w:name w:val="heading 3"/>
    <w:aliases w:val="Subparagraaf Znak,Subparagraaf"/>
    <w:basedOn w:val="Normalny"/>
    <w:next w:val="Tekst3Znak"/>
    <w:qFormat/>
    <w:rsid w:val="00272DF9"/>
    <w:pPr>
      <w:keepNext/>
      <w:numPr>
        <w:ilvl w:val="2"/>
        <w:numId w:val="1"/>
      </w:numPr>
      <w:tabs>
        <w:tab w:val="num" w:pos="1004"/>
      </w:tabs>
      <w:ind w:left="1004"/>
      <w:jc w:val="both"/>
      <w:outlineLvl w:val="2"/>
    </w:pPr>
    <w:rPr>
      <w:rFonts w:ascii="Arial" w:hAnsi="Arial" w:cs="Arial"/>
      <w:b/>
      <w:bCs/>
      <w:szCs w:val="26"/>
    </w:rPr>
  </w:style>
  <w:style w:type="paragraph" w:styleId="Nagwek4">
    <w:name w:val="heading 4"/>
    <w:aliases w:val="Bijlage,Bijlage Znak"/>
    <w:basedOn w:val="Normalny"/>
    <w:next w:val="Tekst4"/>
    <w:qFormat/>
    <w:rsid w:val="00272DF9"/>
    <w:pPr>
      <w:keepNext/>
      <w:numPr>
        <w:ilvl w:val="3"/>
        <w:numId w:val="1"/>
      </w:numPr>
      <w:jc w:val="both"/>
      <w:outlineLvl w:val="3"/>
    </w:pPr>
    <w:rPr>
      <w:rFonts w:ascii="Arial" w:hAnsi="Arial"/>
      <w:b/>
      <w:bCs/>
      <w:szCs w:val="28"/>
    </w:rPr>
  </w:style>
  <w:style w:type="paragraph" w:styleId="Nagwek5">
    <w:name w:val="heading 5"/>
    <w:aliases w:val="Nagłówek 5 Znak"/>
    <w:basedOn w:val="Normalny"/>
    <w:next w:val="Tekst5"/>
    <w:link w:val="Nagwek5Znak2"/>
    <w:qFormat/>
    <w:rsid w:val="00272DF9"/>
    <w:pPr>
      <w:numPr>
        <w:ilvl w:val="4"/>
        <w:numId w:val="1"/>
      </w:numPr>
      <w:tabs>
        <w:tab w:val="clear" w:pos="1859"/>
        <w:tab w:val="left" w:pos="1871"/>
      </w:tabs>
      <w:jc w:val="both"/>
      <w:outlineLvl w:val="4"/>
    </w:pPr>
    <w:rPr>
      <w:rFonts w:ascii="Arial" w:hAnsi="Arial"/>
      <w:b/>
      <w:bCs/>
      <w:iCs/>
      <w:szCs w:val="26"/>
    </w:rPr>
  </w:style>
  <w:style w:type="paragraph" w:styleId="Nagwek6">
    <w:name w:val="heading 6"/>
    <w:basedOn w:val="Normalny"/>
    <w:next w:val="Normalny"/>
    <w:link w:val="Nagwek6Znak"/>
    <w:qFormat/>
    <w:rsid w:val="00272DF9"/>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72DF9"/>
    <w:pPr>
      <w:numPr>
        <w:ilvl w:val="6"/>
        <w:numId w:val="1"/>
      </w:numPr>
      <w:spacing w:before="240" w:after="60"/>
      <w:outlineLvl w:val="6"/>
    </w:pPr>
    <w:rPr>
      <w:sz w:val="24"/>
      <w:szCs w:val="24"/>
    </w:rPr>
  </w:style>
  <w:style w:type="paragraph" w:styleId="Nagwek8">
    <w:name w:val="heading 8"/>
    <w:basedOn w:val="Normalny"/>
    <w:next w:val="Normalny"/>
    <w:link w:val="Nagwek8Znak"/>
    <w:qFormat/>
    <w:rsid w:val="00272DF9"/>
    <w:pPr>
      <w:keepNext/>
      <w:numPr>
        <w:ilvl w:val="7"/>
        <w:numId w:val="1"/>
      </w:numPr>
      <w:jc w:val="both"/>
      <w:outlineLvl w:val="7"/>
    </w:pPr>
    <w:rPr>
      <w:b/>
      <w:color w:val="FFFFFF"/>
      <w:sz w:val="18"/>
    </w:rPr>
  </w:style>
  <w:style w:type="paragraph" w:styleId="Nagwek9">
    <w:name w:val="heading 9"/>
    <w:basedOn w:val="Normalny"/>
    <w:next w:val="Normalny"/>
    <w:link w:val="Nagwek9Znak"/>
    <w:qFormat/>
    <w:rsid w:val="00272DF9"/>
    <w:pPr>
      <w:keepNext/>
      <w:numPr>
        <w:ilvl w:val="8"/>
        <w:numId w:val="1"/>
      </w:numPr>
      <w:jc w:val="both"/>
      <w:outlineLvl w:val="8"/>
    </w:pPr>
    <w:rPr>
      <w:rFonts w:ascii="Arial" w:hAnsi="Arial"/>
      <w:b/>
      <w:color w:val="FFFFFF"/>
      <w:sz w:val="1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1">
    <w:name w:val="Tekst 1"/>
    <w:basedOn w:val="Nagwek1"/>
    <w:link w:val="Tekst1Znak1"/>
    <w:qFormat/>
    <w:rsid w:val="00272DF9"/>
    <w:pPr>
      <w:keepNext w:val="0"/>
      <w:numPr>
        <w:numId w:val="0"/>
      </w:numPr>
      <w:ind w:left="170" w:firstLine="567"/>
    </w:pPr>
    <w:rPr>
      <w:rFonts w:cs="Arial"/>
      <w:b w:val="0"/>
    </w:rPr>
  </w:style>
  <w:style w:type="paragraph" w:customStyle="1" w:styleId="Tekst2Znak">
    <w:name w:val="Tekst 2 Znak"/>
    <w:basedOn w:val="Nagwek2"/>
    <w:rsid w:val="00272DF9"/>
    <w:pPr>
      <w:keepNext w:val="0"/>
      <w:numPr>
        <w:ilvl w:val="0"/>
        <w:numId w:val="0"/>
      </w:numPr>
      <w:spacing w:before="0"/>
      <w:ind w:left="170" w:firstLine="567"/>
    </w:pPr>
    <w:rPr>
      <w:b w:val="0"/>
    </w:rPr>
  </w:style>
  <w:style w:type="paragraph" w:customStyle="1" w:styleId="Tekst3Znak">
    <w:name w:val="Tekst 3 Znak"/>
    <w:basedOn w:val="Nagwek3"/>
    <w:rsid w:val="00272DF9"/>
    <w:pPr>
      <w:keepNext w:val="0"/>
      <w:numPr>
        <w:ilvl w:val="0"/>
        <w:numId w:val="0"/>
      </w:numPr>
      <w:ind w:left="397" w:firstLine="567"/>
    </w:pPr>
    <w:rPr>
      <w:b w:val="0"/>
    </w:rPr>
  </w:style>
  <w:style w:type="paragraph" w:customStyle="1" w:styleId="Tekst4">
    <w:name w:val="Tekst 4"/>
    <w:basedOn w:val="Nagwek4"/>
    <w:link w:val="Tekst4Znak"/>
    <w:rsid w:val="00272DF9"/>
    <w:pPr>
      <w:keepNext w:val="0"/>
      <w:numPr>
        <w:ilvl w:val="0"/>
        <w:numId w:val="0"/>
      </w:numPr>
      <w:ind w:left="510" w:firstLine="567"/>
    </w:pPr>
    <w:rPr>
      <w:b w:val="0"/>
    </w:rPr>
  </w:style>
  <w:style w:type="paragraph" w:customStyle="1" w:styleId="Tekst5">
    <w:name w:val="Tekst 5"/>
    <w:basedOn w:val="Nagwek5"/>
    <w:rsid w:val="00272DF9"/>
    <w:pPr>
      <w:numPr>
        <w:ilvl w:val="0"/>
        <w:numId w:val="0"/>
      </w:numPr>
      <w:ind w:left="624" w:firstLine="567"/>
    </w:pPr>
    <w:rPr>
      <w:b w:val="0"/>
    </w:rPr>
  </w:style>
  <w:style w:type="character" w:customStyle="1" w:styleId="Tekst2ZnakZnak">
    <w:name w:val="Tekst 2 Znak Znak"/>
    <w:rsid w:val="00272DF9"/>
    <w:rPr>
      <w:rFonts w:ascii="Arial" w:hAnsi="Arial" w:cs="Arial"/>
      <w:bCs/>
      <w:iCs/>
      <w:szCs w:val="28"/>
      <w:lang w:val="pl-PL" w:eastAsia="pl-PL" w:bidi="ar-SA"/>
    </w:rPr>
  </w:style>
  <w:style w:type="character" w:customStyle="1" w:styleId="Tekst3ZnakZnak">
    <w:name w:val="Tekst 3 Znak Znak"/>
    <w:basedOn w:val="Nagwek31"/>
    <w:rsid w:val="00272DF9"/>
    <w:rPr>
      <w:rFonts w:ascii="Arial" w:hAnsi="Arial" w:cs="Arial"/>
      <w:b/>
      <w:bCs/>
      <w:szCs w:val="26"/>
      <w:lang w:val="pl-PL" w:eastAsia="pl-PL" w:bidi="ar-SA"/>
    </w:rPr>
  </w:style>
  <w:style w:type="character" w:customStyle="1" w:styleId="Nagwek31">
    <w:name w:val="Nagłówek 31"/>
    <w:aliases w:val="Subparagraaf Znak1,Subparagraaf Znak2"/>
    <w:rsid w:val="00272DF9"/>
    <w:rPr>
      <w:rFonts w:ascii="Arial" w:hAnsi="Arial" w:cs="Arial"/>
      <w:b/>
      <w:bCs/>
      <w:szCs w:val="26"/>
      <w:lang w:val="pl-PL" w:eastAsia="pl-PL" w:bidi="ar-SA"/>
    </w:rPr>
  </w:style>
  <w:style w:type="character" w:customStyle="1" w:styleId="Nagwek51">
    <w:name w:val="Nagłówek 51"/>
    <w:aliases w:val="Nagłówek 5 Znak Znak"/>
    <w:rsid w:val="00272DF9"/>
    <w:rPr>
      <w:rFonts w:ascii="Arial" w:hAnsi="Arial"/>
      <w:b/>
      <w:bCs/>
      <w:iCs/>
      <w:szCs w:val="26"/>
      <w:lang w:val="pl-PL" w:eastAsia="pl-PL" w:bidi="ar-SA"/>
    </w:rPr>
  </w:style>
  <w:style w:type="paragraph" w:customStyle="1" w:styleId="Tekst1Znak">
    <w:name w:val="Tekst 1 Znak"/>
    <w:basedOn w:val="Nagwek1"/>
    <w:rsid w:val="00272DF9"/>
    <w:pPr>
      <w:numPr>
        <w:numId w:val="0"/>
      </w:numPr>
      <w:ind w:left="170" w:firstLine="567"/>
    </w:pPr>
    <w:rPr>
      <w:b w:val="0"/>
    </w:rPr>
  </w:style>
  <w:style w:type="paragraph" w:styleId="Nagwek">
    <w:name w:val="header"/>
    <w:basedOn w:val="Normalny"/>
    <w:link w:val="NagwekZnak"/>
    <w:uiPriority w:val="99"/>
    <w:rsid w:val="00272DF9"/>
    <w:pPr>
      <w:tabs>
        <w:tab w:val="right" w:pos="7371"/>
      </w:tabs>
      <w:spacing w:line="360" w:lineRule="auto"/>
    </w:pPr>
    <w:rPr>
      <w:rFonts w:ascii="Arial" w:hAnsi="Arial"/>
      <w:b/>
      <w:caps/>
      <w:sz w:val="36"/>
      <w:szCs w:val="36"/>
    </w:rPr>
  </w:style>
  <w:style w:type="paragraph" w:customStyle="1" w:styleId="Wyliczanie">
    <w:name w:val="Wyliczanie"/>
    <w:basedOn w:val="Tekst2Znak"/>
    <w:rsid w:val="00272DF9"/>
    <w:pPr>
      <w:ind w:left="360" w:hanging="360"/>
    </w:pPr>
  </w:style>
  <w:style w:type="paragraph" w:styleId="Tekstpodstawowywcity3">
    <w:name w:val="Body Text Indent 3"/>
    <w:basedOn w:val="Normalny"/>
    <w:link w:val="Tekstpodstawowywcity3Znak"/>
    <w:rsid w:val="00272DF9"/>
    <w:pPr>
      <w:ind w:left="2835" w:hanging="1755"/>
      <w:jc w:val="both"/>
    </w:pPr>
    <w:rPr>
      <w:rFonts w:ascii="Arial" w:hAnsi="Arial"/>
      <w:sz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qFormat/>
    <w:rsid w:val="00272DF9"/>
    <w:pPr>
      <w:keepNext/>
      <w:spacing w:before="120"/>
      <w:jc w:val="both"/>
    </w:pPr>
    <w:rPr>
      <w:rFonts w:ascii="Arial" w:hAnsi="Arial"/>
      <w:b/>
      <w:bCs/>
    </w:rPr>
  </w:style>
  <w:style w:type="paragraph" w:styleId="Stopka">
    <w:name w:val="footer"/>
    <w:basedOn w:val="Normalny"/>
    <w:link w:val="StopkaZnak"/>
    <w:uiPriority w:val="99"/>
    <w:rsid w:val="00272DF9"/>
    <w:pPr>
      <w:tabs>
        <w:tab w:val="center" w:pos="4536"/>
        <w:tab w:val="right" w:pos="9072"/>
      </w:tabs>
    </w:pPr>
  </w:style>
  <w:style w:type="paragraph" w:styleId="Tekstprzypisudolnego">
    <w:name w:val="footnote text"/>
    <w:aliases w:val="Footnote,Podrozdzia3,-E Fuﬂnotentext,Fuﬂnotentext Ursprung,footnote text,Fußnotentext Ursprung,-E Fußnotentext,Fußnote,Footnote text,Tekst przypisu Znak Znak Znak Znak,Tekst przypisu Znak Znak Znak Znak Znak,Podrozdział"/>
    <w:basedOn w:val="Normalny"/>
    <w:link w:val="TekstprzypisudolnegoZnak"/>
    <w:uiPriority w:val="99"/>
    <w:rsid w:val="00272DF9"/>
  </w:style>
  <w:style w:type="character" w:styleId="Odwoanieprzypisudolnego">
    <w:name w:val="footnote reference"/>
    <w:aliases w:val="Odwo³anie przypisu,Footnote Reference Number"/>
    <w:uiPriority w:val="99"/>
    <w:rsid w:val="00272DF9"/>
    <w:rPr>
      <w:vertAlign w:val="superscript"/>
    </w:rPr>
  </w:style>
  <w:style w:type="paragraph" w:customStyle="1" w:styleId="WypunktowanieZnak">
    <w:name w:val="Wypunktowanie Znak"/>
    <w:basedOn w:val="Tekst2Znak"/>
    <w:rsid w:val="00272DF9"/>
    <w:pPr>
      <w:tabs>
        <w:tab w:val="num" w:pos="1551"/>
      </w:tabs>
      <w:ind w:left="1551" w:hanging="360"/>
    </w:pPr>
  </w:style>
  <w:style w:type="character" w:customStyle="1" w:styleId="WypunktowanieZnakZnak">
    <w:name w:val="Wypunktowanie Znak Znak"/>
    <w:basedOn w:val="Tekst2ZnakZnak"/>
    <w:rsid w:val="00272DF9"/>
    <w:rPr>
      <w:rFonts w:ascii="Arial" w:hAnsi="Arial" w:cs="Arial"/>
      <w:bCs/>
      <w:iCs/>
      <w:szCs w:val="28"/>
      <w:lang w:val="pl-PL" w:eastAsia="pl-PL" w:bidi="ar-SA"/>
    </w:rPr>
  </w:style>
  <w:style w:type="character" w:styleId="Hipercze">
    <w:name w:val="Hyperlink"/>
    <w:uiPriority w:val="99"/>
    <w:rsid w:val="00272DF9"/>
    <w:rPr>
      <w:color w:val="0000FF"/>
      <w:u w:val="single"/>
    </w:rPr>
  </w:style>
  <w:style w:type="paragraph" w:customStyle="1" w:styleId="Wypunktowaniewtabeli">
    <w:name w:val="Wypunktowanie w tabeli"/>
    <w:basedOn w:val="WypunktowanieZnak"/>
    <w:rsid w:val="00272DF9"/>
    <w:pPr>
      <w:tabs>
        <w:tab w:val="left" w:pos="170"/>
      </w:tabs>
      <w:ind w:left="113" w:hanging="113"/>
      <w:outlineLvl w:val="4"/>
    </w:pPr>
    <w:rPr>
      <w:bCs w:val="0"/>
      <w:iCs w:val="0"/>
    </w:rPr>
  </w:style>
  <w:style w:type="character" w:styleId="Numerstrony">
    <w:name w:val="page number"/>
    <w:basedOn w:val="Domylnaczcionkaakapitu"/>
    <w:rsid w:val="00272DF9"/>
  </w:style>
  <w:style w:type="paragraph" w:styleId="Tytu">
    <w:name w:val="Title"/>
    <w:basedOn w:val="Normalny"/>
    <w:link w:val="TytuZnak"/>
    <w:qFormat/>
    <w:rsid w:val="00272DF9"/>
    <w:pPr>
      <w:ind w:firstLine="284"/>
      <w:jc w:val="center"/>
    </w:pPr>
    <w:rPr>
      <w:b/>
      <w:sz w:val="22"/>
    </w:rPr>
  </w:style>
  <w:style w:type="paragraph" w:styleId="Tekstpodstawowywcity">
    <w:name w:val="Body Text Indent"/>
    <w:basedOn w:val="Normalny"/>
    <w:link w:val="TekstpodstawowywcityZnak"/>
    <w:rsid w:val="00272DF9"/>
    <w:pPr>
      <w:ind w:left="1134" w:hanging="141"/>
    </w:pPr>
    <w:rPr>
      <w:rFonts w:ascii="Arial" w:hAnsi="Arial"/>
      <w:color w:val="000000"/>
      <w:sz w:val="24"/>
    </w:rPr>
  </w:style>
  <w:style w:type="paragraph" w:customStyle="1" w:styleId="Nagwekstronybazowy">
    <w:name w:val="Nagłówek strony bazowy"/>
    <w:basedOn w:val="Normalny"/>
    <w:rsid w:val="00272DF9"/>
    <w:pPr>
      <w:tabs>
        <w:tab w:val="center" w:pos="6480"/>
        <w:tab w:val="right" w:pos="12960"/>
      </w:tabs>
      <w:suppressAutoHyphens/>
      <w:jc w:val="both"/>
    </w:pPr>
    <w:rPr>
      <w:sz w:val="36"/>
    </w:rPr>
  </w:style>
  <w:style w:type="paragraph" w:styleId="Tekstpodstawowywcity2">
    <w:name w:val="Body Text Indent 2"/>
    <w:basedOn w:val="Normalny"/>
    <w:link w:val="Tekstpodstawowywcity2Znak"/>
    <w:rsid w:val="00272DF9"/>
    <w:pPr>
      <w:spacing w:after="120" w:line="480" w:lineRule="auto"/>
      <w:ind w:left="283"/>
    </w:pPr>
    <w:rPr>
      <w:sz w:val="24"/>
      <w:szCs w:val="24"/>
    </w:rPr>
  </w:style>
  <w:style w:type="paragraph" w:customStyle="1" w:styleId="Poziom1tekst">
    <w:name w:val="Poziom1 tekst"/>
    <w:basedOn w:val="Normalny"/>
    <w:rsid w:val="00272DF9"/>
    <w:pPr>
      <w:spacing w:line="360" w:lineRule="auto"/>
      <w:ind w:firstLine="567"/>
      <w:jc w:val="both"/>
    </w:pPr>
    <w:rPr>
      <w:rFonts w:ascii="Arial" w:hAnsi="Arial"/>
      <w:sz w:val="24"/>
    </w:rPr>
  </w:style>
  <w:style w:type="paragraph" w:styleId="Spistreci2">
    <w:name w:val="toc 2"/>
    <w:basedOn w:val="Normalny"/>
    <w:next w:val="Normalny"/>
    <w:uiPriority w:val="39"/>
    <w:rsid w:val="00272DF9"/>
    <w:pPr>
      <w:ind w:left="200"/>
    </w:pPr>
    <w:rPr>
      <w:smallCaps/>
    </w:rPr>
  </w:style>
  <w:style w:type="paragraph" w:customStyle="1" w:styleId="Poziom1">
    <w:name w:val="Poziom1"/>
    <w:basedOn w:val="Normalny"/>
    <w:rsid w:val="00272DF9"/>
    <w:pPr>
      <w:tabs>
        <w:tab w:val="num" w:pos="360"/>
      </w:tabs>
      <w:spacing w:line="360" w:lineRule="auto"/>
      <w:ind w:left="360" w:hanging="360"/>
    </w:pPr>
    <w:rPr>
      <w:rFonts w:ascii="Arial" w:hAnsi="Arial"/>
      <w:b/>
      <w:sz w:val="24"/>
    </w:rPr>
  </w:style>
  <w:style w:type="paragraph" w:styleId="Spistreci1">
    <w:name w:val="toc 1"/>
    <w:basedOn w:val="Normalny"/>
    <w:next w:val="Normalny"/>
    <w:uiPriority w:val="39"/>
    <w:rsid w:val="00272DF9"/>
    <w:pPr>
      <w:spacing w:before="120" w:after="120"/>
    </w:pPr>
    <w:rPr>
      <w:b/>
      <w:bCs/>
      <w:caps/>
    </w:rPr>
  </w:style>
  <w:style w:type="paragraph" w:customStyle="1" w:styleId="TableContents">
    <w:name w:val="Table Contents"/>
    <w:basedOn w:val="Tekstpodstawowy"/>
    <w:rsid w:val="00272DF9"/>
    <w:pPr>
      <w:suppressLineNumbers/>
      <w:suppressAutoHyphens/>
      <w:spacing w:after="120"/>
      <w:jc w:val="left"/>
    </w:pPr>
    <w:rPr>
      <w:rFonts w:ascii="Tahoma" w:hAnsi="Tahoma"/>
      <w:color w:val="000000"/>
    </w:rPr>
  </w:style>
  <w:style w:type="paragraph" w:styleId="Tekstpodstawowy">
    <w:name w:val="Body Text"/>
    <w:aliases w:val="Tekst podstawowy Znak,Tekst podstawowy Znak Znak Znak Znak Znak Znak,anita1,a2,Brødtekst Tegn Tegn"/>
    <w:basedOn w:val="Normalny"/>
    <w:link w:val="TekstpodstawowyZnak1"/>
    <w:uiPriority w:val="99"/>
    <w:rsid w:val="00272DF9"/>
    <w:pPr>
      <w:jc w:val="both"/>
    </w:pPr>
    <w:rPr>
      <w:sz w:val="24"/>
    </w:rPr>
  </w:style>
  <w:style w:type="paragraph" w:styleId="Listapunktowana2">
    <w:name w:val="List Bullet 2"/>
    <w:basedOn w:val="Normalny"/>
    <w:autoRedefine/>
    <w:rsid w:val="00272DF9"/>
    <w:pPr>
      <w:tabs>
        <w:tab w:val="num" w:pos="643"/>
      </w:tabs>
      <w:ind w:left="643" w:hanging="360"/>
    </w:pPr>
    <w:rPr>
      <w:sz w:val="24"/>
      <w:szCs w:val="24"/>
    </w:rPr>
  </w:style>
  <w:style w:type="paragraph" w:styleId="Podtytu">
    <w:name w:val="Subtitle"/>
    <w:basedOn w:val="Normalny"/>
    <w:link w:val="PodtytuZnak"/>
    <w:uiPriority w:val="99"/>
    <w:qFormat/>
    <w:rsid w:val="00272DF9"/>
    <w:pPr>
      <w:tabs>
        <w:tab w:val="num" w:pos="1211"/>
      </w:tabs>
      <w:ind w:left="1211" w:hanging="360"/>
    </w:pPr>
    <w:rPr>
      <w:b/>
      <w:sz w:val="28"/>
    </w:rPr>
  </w:style>
  <w:style w:type="paragraph" w:customStyle="1" w:styleId="FR1">
    <w:name w:val="FR1"/>
    <w:rsid w:val="00272DF9"/>
    <w:pPr>
      <w:widowControl w:val="0"/>
      <w:jc w:val="right"/>
    </w:pPr>
    <w:rPr>
      <w:snapToGrid w:val="0"/>
      <w:sz w:val="16"/>
    </w:rPr>
  </w:style>
  <w:style w:type="paragraph" w:customStyle="1" w:styleId="Tabela">
    <w:name w:val="Tabela"/>
    <w:basedOn w:val="Normalny"/>
    <w:rsid w:val="00272DF9"/>
    <w:pPr>
      <w:keepNext/>
      <w:autoSpaceDE w:val="0"/>
      <w:autoSpaceDN w:val="0"/>
      <w:jc w:val="center"/>
      <w:outlineLvl w:val="4"/>
    </w:pPr>
    <w:rPr>
      <w:sz w:val="22"/>
      <w:szCs w:val="24"/>
    </w:rPr>
  </w:style>
  <w:style w:type="paragraph" w:customStyle="1" w:styleId="Tekstpodstawowy31">
    <w:name w:val="Tekst podstawowy 31"/>
    <w:basedOn w:val="Normalny"/>
    <w:rsid w:val="00272DF9"/>
    <w:pPr>
      <w:widowControl w:val="0"/>
      <w:spacing w:line="360" w:lineRule="auto"/>
    </w:pPr>
    <w:rPr>
      <w:i/>
      <w:sz w:val="24"/>
    </w:rPr>
  </w:style>
  <w:style w:type="paragraph" w:customStyle="1" w:styleId="Normalny1">
    <w:name w:val="Normalny1"/>
    <w:basedOn w:val="Normalny"/>
    <w:rsid w:val="00272DF9"/>
    <w:pPr>
      <w:widowControl w:val="0"/>
      <w:suppressAutoHyphens/>
    </w:pPr>
    <w:rPr>
      <w:b/>
      <w:bCs/>
      <w:lang w:val="en-US"/>
    </w:rPr>
  </w:style>
  <w:style w:type="paragraph" w:customStyle="1" w:styleId="wypunk">
    <w:name w:val="wypunk"/>
    <w:basedOn w:val="Normalny"/>
    <w:rsid w:val="00272DF9"/>
    <w:pPr>
      <w:spacing w:line="360" w:lineRule="auto"/>
    </w:pPr>
    <w:rPr>
      <w:sz w:val="24"/>
    </w:rPr>
  </w:style>
  <w:style w:type="paragraph" w:styleId="Tekstpodstawowy3">
    <w:name w:val="Body Text 3"/>
    <w:basedOn w:val="Normalny"/>
    <w:link w:val="Tekstpodstawowy3Znak"/>
    <w:rsid w:val="00272DF9"/>
    <w:pPr>
      <w:jc w:val="both"/>
    </w:pPr>
    <w:rPr>
      <w:rFonts w:ascii="Arial" w:hAnsi="Arial"/>
      <w:sz w:val="22"/>
    </w:rPr>
  </w:style>
  <w:style w:type="paragraph" w:customStyle="1" w:styleId="xl24">
    <w:name w:val="xl24"/>
    <w:basedOn w:val="Normalny"/>
    <w:rsid w:val="00272DF9"/>
    <w:pPr>
      <w:spacing w:before="100" w:beforeAutospacing="1" w:after="100" w:afterAutospacing="1"/>
    </w:pPr>
    <w:rPr>
      <w:rFonts w:ascii="Arial" w:hAnsi="Arial"/>
      <w:sz w:val="16"/>
      <w:szCs w:val="16"/>
    </w:rPr>
  </w:style>
  <w:style w:type="paragraph" w:customStyle="1" w:styleId="xl36">
    <w:name w:val="xl36"/>
    <w:basedOn w:val="Normalny"/>
    <w:rsid w:val="00272DF9"/>
    <w:pPr>
      <w:spacing w:before="100" w:beforeAutospacing="1" w:after="100" w:afterAutospacing="1"/>
    </w:pPr>
    <w:rPr>
      <w:rFonts w:ascii="Arial" w:eastAsia="Arial Unicode MS" w:hAnsi="Arial" w:cs="Arial"/>
      <w:sz w:val="18"/>
      <w:szCs w:val="18"/>
    </w:rPr>
  </w:style>
  <w:style w:type="paragraph" w:styleId="Tekstpodstawowy2">
    <w:name w:val="Body Text 2"/>
    <w:basedOn w:val="Normalny"/>
    <w:link w:val="Tekstpodstawowy2Znak"/>
    <w:rsid w:val="00272DF9"/>
    <w:rPr>
      <w:rFonts w:ascii="Arial" w:hAnsi="Arial"/>
      <w:b/>
      <w:bCs/>
      <w:sz w:val="16"/>
    </w:rPr>
  </w:style>
  <w:style w:type="paragraph" w:customStyle="1" w:styleId="Styl1">
    <w:name w:val="Styl1"/>
    <w:basedOn w:val="Nagwek4"/>
    <w:rsid w:val="00272DF9"/>
  </w:style>
  <w:style w:type="character" w:customStyle="1" w:styleId="oznaczenie">
    <w:name w:val="oznaczenie"/>
    <w:basedOn w:val="Domylnaczcionkaakapitu"/>
    <w:rsid w:val="00272DF9"/>
  </w:style>
  <w:style w:type="paragraph" w:customStyle="1" w:styleId="Poziom2Znak">
    <w:name w:val="Poziom2 Znak"/>
    <w:basedOn w:val="Normalny"/>
    <w:rsid w:val="00272DF9"/>
    <w:pPr>
      <w:tabs>
        <w:tab w:val="num" w:pos="720"/>
      </w:tabs>
      <w:spacing w:line="360" w:lineRule="auto"/>
      <w:ind w:left="720" w:hanging="360"/>
    </w:pPr>
    <w:rPr>
      <w:rFonts w:ascii="Arial" w:hAnsi="Arial"/>
      <w:b/>
      <w:bCs/>
      <w:sz w:val="24"/>
      <w:szCs w:val="26"/>
    </w:rPr>
  </w:style>
  <w:style w:type="paragraph" w:customStyle="1" w:styleId="Poziom2tekst">
    <w:name w:val="Poziom2 tekst"/>
    <w:basedOn w:val="Poziom2Znak"/>
    <w:rsid w:val="00272DF9"/>
    <w:pPr>
      <w:tabs>
        <w:tab w:val="clear" w:pos="720"/>
      </w:tabs>
      <w:ind w:left="567" w:firstLine="709"/>
      <w:jc w:val="both"/>
    </w:pPr>
    <w:rPr>
      <w:b w:val="0"/>
    </w:rPr>
  </w:style>
  <w:style w:type="paragraph" w:customStyle="1" w:styleId="xl41">
    <w:name w:val="xl41"/>
    <w:basedOn w:val="Normalny"/>
    <w:rsid w:val="00272DF9"/>
    <w:pPr>
      <w:pBdr>
        <w:bottom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FR2">
    <w:name w:val="FR2"/>
    <w:rsid w:val="00272DF9"/>
    <w:pPr>
      <w:widowControl w:val="0"/>
      <w:spacing w:before="280"/>
    </w:pPr>
    <w:rPr>
      <w:rFonts w:ascii="Arial" w:hAnsi="Arial"/>
      <w:b/>
      <w:i/>
      <w:snapToGrid w:val="0"/>
      <w:sz w:val="18"/>
    </w:rPr>
  </w:style>
  <w:style w:type="paragraph" w:customStyle="1" w:styleId="FR3">
    <w:name w:val="FR3"/>
    <w:rsid w:val="00272DF9"/>
    <w:pPr>
      <w:widowControl w:val="0"/>
    </w:pPr>
    <w:rPr>
      <w:snapToGrid w:val="0"/>
    </w:rPr>
  </w:style>
  <w:style w:type="character" w:customStyle="1" w:styleId="Poziom4Znak">
    <w:name w:val="Poziom4 Znak"/>
    <w:rsid w:val="00272DF9"/>
    <w:rPr>
      <w:rFonts w:ascii="Arial" w:hAnsi="Arial"/>
      <w:b/>
      <w:bCs/>
      <w:noProof w:val="0"/>
      <w:sz w:val="24"/>
      <w:lang w:val="pl-PL" w:eastAsia="pl-PL" w:bidi="ar-SA"/>
    </w:rPr>
  </w:style>
  <w:style w:type="paragraph" w:customStyle="1" w:styleId="Tekstpodstawowy21">
    <w:name w:val="Tekst podstawowy 21"/>
    <w:basedOn w:val="Normalny"/>
    <w:rsid w:val="00272DF9"/>
    <w:pPr>
      <w:jc w:val="both"/>
    </w:pPr>
    <w:rPr>
      <w:sz w:val="24"/>
    </w:rPr>
  </w:style>
  <w:style w:type="character" w:customStyle="1" w:styleId="WW-WW8Num33z0">
    <w:name w:val="WW-WW8Num33z0"/>
    <w:rsid w:val="00272DF9"/>
    <w:rPr>
      <w:rFonts w:ascii="Symbol" w:hAnsi="Symbol"/>
    </w:rPr>
  </w:style>
  <w:style w:type="character" w:customStyle="1" w:styleId="WW-WW8Num45z0">
    <w:name w:val="WW-WW8Num45z0"/>
    <w:rsid w:val="00272DF9"/>
    <w:rPr>
      <w:rFonts w:ascii="Symbol" w:hAnsi="Symbol"/>
    </w:rPr>
  </w:style>
  <w:style w:type="paragraph" w:customStyle="1" w:styleId="Poziom2">
    <w:name w:val="Poziom2"/>
    <w:basedOn w:val="Normalny"/>
    <w:rsid w:val="00272DF9"/>
    <w:pPr>
      <w:tabs>
        <w:tab w:val="num" w:pos="794"/>
      </w:tabs>
      <w:spacing w:line="360" w:lineRule="auto"/>
      <w:ind w:left="794" w:hanging="510"/>
    </w:pPr>
    <w:rPr>
      <w:rFonts w:ascii="Arial" w:hAnsi="Arial"/>
      <w:b/>
      <w:bCs/>
      <w:sz w:val="24"/>
    </w:rPr>
  </w:style>
  <w:style w:type="paragraph" w:customStyle="1" w:styleId="Poziom3ZnakZnakZnakZnak">
    <w:name w:val="Poziom3 Znak Znak Znak Znak"/>
    <w:basedOn w:val="Normalny"/>
    <w:rsid w:val="00272DF9"/>
    <w:pPr>
      <w:tabs>
        <w:tab w:val="num" w:pos="1224"/>
      </w:tabs>
      <w:spacing w:line="360" w:lineRule="auto"/>
      <w:ind w:left="1378" w:hanging="504"/>
    </w:pPr>
    <w:rPr>
      <w:rFonts w:ascii="Arial" w:hAnsi="Arial"/>
      <w:b/>
      <w:bCs/>
      <w:sz w:val="24"/>
      <w:szCs w:val="26"/>
    </w:rPr>
  </w:style>
  <w:style w:type="character" w:customStyle="1" w:styleId="WW-Absatz-Standardschriftart1">
    <w:name w:val="WW-Absatz-Standardschriftart1"/>
    <w:rsid w:val="00272DF9"/>
  </w:style>
  <w:style w:type="paragraph" w:customStyle="1" w:styleId="Poziom3tekstZnak">
    <w:name w:val="Poziom3 tekst Znak"/>
    <w:basedOn w:val="Normalny"/>
    <w:rsid w:val="00272DF9"/>
    <w:pPr>
      <w:spacing w:line="360" w:lineRule="auto"/>
      <w:ind w:left="794" w:firstLine="709"/>
      <w:jc w:val="both"/>
    </w:pPr>
    <w:rPr>
      <w:rFonts w:ascii="Arial" w:hAnsi="Arial"/>
      <w:b/>
      <w:bCs/>
      <w:sz w:val="24"/>
      <w:szCs w:val="26"/>
    </w:rPr>
  </w:style>
  <w:style w:type="paragraph" w:customStyle="1" w:styleId="Poziom4tekstZnak">
    <w:name w:val="Poziom4 tekst Znak"/>
    <w:basedOn w:val="Normalny"/>
    <w:rsid w:val="00272DF9"/>
    <w:pPr>
      <w:spacing w:line="360" w:lineRule="auto"/>
      <w:ind w:left="1077" w:firstLine="709"/>
      <w:jc w:val="both"/>
    </w:pPr>
    <w:rPr>
      <w:rFonts w:ascii="Arial" w:hAnsi="Arial"/>
      <w:b/>
      <w:bCs/>
      <w:sz w:val="24"/>
      <w:szCs w:val="26"/>
    </w:rPr>
  </w:style>
  <w:style w:type="character" w:customStyle="1" w:styleId="Poziom2ZnakZnak">
    <w:name w:val="Poziom2 Znak Znak"/>
    <w:rsid w:val="00272DF9"/>
    <w:rPr>
      <w:rFonts w:ascii="Arial" w:hAnsi="Arial"/>
      <w:b/>
      <w:bCs/>
      <w:sz w:val="24"/>
      <w:szCs w:val="26"/>
      <w:lang w:val="pl-PL" w:eastAsia="pl-PL" w:bidi="ar-SA"/>
    </w:rPr>
  </w:style>
  <w:style w:type="character" w:customStyle="1" w:styleId="Poziom4tekstZnakZnak">
    <w:name w:val="Poziom4 tekst Znak Znak"/>
    <w:rsid w:val="00272DF9"/>
    <w:rPr>
      <w:rFonts w:ascii="Arial" w:hAnsi="Arial"/>
      <w:b/>
      <w:bCs/>
      <w:sz w:val="24"/>
      <w:szCs w:val="26"/>
      <w:lang w:val="pl-PL" w:eastAsia="pl-PL" w:bidi="ar-SA"/>
    </w:rPr>
  </w:style>
  <w:style w:type="paragraph" w:customStyle="1" w:styleId="Poziom3tekstZnakZnak">
    <w:name w:val="Poziom3 tekst Znak Znak"/>
    <w:basedOn w:val="Normalny"/>
    <w:rsid w:val="00272DF9"/>
    <w:pPr>
      <w:spacing w:line="360" w:lineRule="auto"/>
      <w:ind w:left="794" w:firstLine="709"/>
      <w:jc w:val="both"/>
    </w:pPr>
    <w:rPr>
      <w:rFonts w:ascii="Arial" w:hAnsi="Arial"/>
      <w:b/>
      <w:bCs/>
      <w:sz w:val="24"/>
      <w:szCs w:val="26"/>
    </w:rPr>
  </w:style>
  <w:style w:type="paragraph" w:customStyle="1" w:styleId="poziom2Znak0">
    <w:name w:val="poziom2 Znak"/>
    <w:basedOn w:val="Normalny"/>
    <w:rsid w:val="00272DF9"/>
    <w:pPr>
      <w:spacing w:line="360" w:lineRule="auto"/>
      <w:ind w:left="851"/>
      <w:jc w:val="both"/>
    </w:pPr>
    <w:rPr>
      <w:rFonts w:ascii="Arial" w:hAnsi="Arial"/>
      <w:sz w:val="24"/>
    </w:rPr>
  </w:style>
  <w:style w:type="paragraph" w:customStyle="1" w:styleId="Poziom4tekst">
    <w:name w:val="Poziom4 tekst"/>
    <w:basedOn w:val="Normalny"/>
    <w:rsid w:val="00272DF9"/>
    <w:pPr>
      <w:spacing w:line="360" w:lineRule="auto"/>
      <w:ind w:left="1077" w:firstLine="709"/>
      <w:jc w:val="both"/>
    </w:pPr>
    <w:rPr>
      <w:rFonts w:ascii="Arial" w:hAnsi="Arial"/>
      <w:bCs/>
      <w:sz w:val="24"/>
    </w:rPr>
  </w:style>
  <w:style w:type="paragraph" w:customStyle="1" w:styleId="Poziom3tekst">
    <w:name w:val="Poziom3 tekst"/>
    <w:basedOn w:val="Normalny"/>
    <w:rsid w:val="00272DF9"/>
    <w:pPr>
      <w:spacing w:line="360" w:lineRule="auto"/>
      <w:ind w:left="794" w:firstLine="709"/>
      <w:jc w:val="both"/>
    </w:pPr>
    <w:rPr>
      <w:rFonts w:ascii="Arial" w:hAnsi="Arial" w:cs="Arial"/>
      <w:sz w:val="24"/>
      <w:szCs w:val="24"/>
    </w:rPr>
  </w:style>
  <w:style w:type="paragraph" w:customStyle="1" w:styleId="Poziom3ZnakZnakZnak">
    <w:name w:val="Poziom3 Znak Znak Znak"/>
    <w:basedOn w:val="Normalny"/>
    <w:rsid w:val="00272DF9"/>
    <w:pPr>
      <w:tabs>
        <w:tab w:val="num" w:pos="1224"/>
      </w:tabs>
      <w:spacing w:line="360" w:lineRule="auto"/>
      <w:ind w:left="1378" w:hanging="504"/>
    </w:pPr>
    <w:rPr>
      <w:rFonts w:ascii="Arial" w:hAnsi="Arial"/>
      <w:b/>
      <w:sz w:val="24"/>
    </w:rPr>
  </w:style>
  <w:style w:type="paragraph" w:customStyle="1" w:styleId="Literatura">
    <w:name w:val="Literatura"/>
    <w:basedOn w:val="Normalny"/>
    <w:rsid w:val="00272DF9"/>
    <w:pPr>
      <w:tabs>
        <w:tab w:val="num" w:pos="227"/>
      </w:tabs>
      <w:ind w:left="227" w:hanging="360"/>
      <w:jc w:val="both"/>
    </w:pPr>
    <w:rPr>
      <w:rFonts w:ascii="Arial" w:hAnsi="Arial"/>
      <w:snapToGrid w:val="0"/>
      <w:sz w:val="22"/>
    </w:rPr>
  </w:style>
  <w:style w:type="paragraph" w:customStyle="1" w:styleId="xl29">
    <w:name w:val="xl29"/>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pPr>
    <w:rPr>
      <w:rFonts w:ascii="Arial" w:eastAsia="Arial Unicode MS" w:hAnsi="Arial" w:cs="Arial"/>
      <w:b/>
      <w:bCs/>
      <w:sz w:val="18"/>
      <w:szCs w:val="18"/>
    </w:rPr>
  </w:style>
  <w:style w:type="paragraph" w:customStyle="1" w:styleId="xl28">
    <w:name w:val="xl28"/>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57">
    <w:name w:val="xl57"/>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after="100"/>
      <w:textAlignment w:val="top"/>
    </w:pPr>
    <w:rPr>
      <w:rFonts w:ascii="Arial" w:hAnsi="Arial"/>
      <w:b/>
      <w:sz w:val="18"/>
    </w:rPr>
  </w:style>
  <w:style w:type="paragraph" w:customStyle="1" w:styleId="xl51">
    <w:name w:val="xl51"/>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after="100"/>
      <w:jc w:val="right"/>
      <w:textAlignment w:val="top"/>
    </w:pPr>
    <w:rPr>
      <w:rFonts w:ascii="Arial" w:hAnsi="Arial"/>
      <w:b/>
      <w:sz w:val="18"/>
    </w:rPr>
  </w:style>
  <w:style w:type="paragraph" w:customStyle="1" w:styleId="xl39">
    <w:name w:val="xl39"/>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font5">
    <w:name w:val="font5"/>
    <w:basedOn w:val="Normalny"/>
    <w:rsid w:val="00272DF9"/>
    <w:pPr>
      <w:spacing w:before="100" w:beforeAutospacing="1" w:after="100" w:afterAutospacing="1"/>
    </w:pPr>
    <w:rPr>
      <w:rFonts w:ascii="Tahoma" w:eastAsia="Arial Unicode MS" w:hAnsi="Tahoma" w:cs="Tahoma"/>
      <w:color w:val="000000"/>
      <w:sz w:val="16"/>
      <w:szCs w:val="16"/>
    </w:rPr>
  </w:style>
  <w:style w:type="character" w:customStyle="1" w:styleId="Nagwek3Znak">
    <w:name w:val="Nagłówek 3 Znak"/>
    <w:aliases w:val="Subparagraaf Znak Znak2,Subparagraaf Znak3"/>
    <w:uiPriority w:val="9"/>
    <w:rsid w:val="00272DF9"/>
    <w:rPr>
      <w:rFonts w:ascii="Arial" w:hAnsi="Arial" w:cs="Arial"/>
      <w:b/>
      <w:bCs/>
      <w:noProof w:val="0"/>
      <w:sz w:val="24"/>
      <w:szCs w:val="26"/>
      <w:lang w:val="pl-PL" w:eastAsia="pl-PL" w:bidi="ar-SA"/>
    </w:rPr>
  </w:style>
  <w:style w:type="paragraph" w:customStyle="1" w:styleId="poziom2ZnakZnak0">
    <w:name w:val="poziom2 Znak Znak"/>
    <w:basedOn w:val="Normalny"/>
    <w:rsid w:val="00272DF9"/>
    <w:pPr>
      <w:spacing w:line="360" w:lineRule="auto"/>
      <w:ind w:left="851"/>
      <w:jc w:val="both"/>
    </w:pPr>
    <w:rPr>
      <w:rFonts w:ascii="Arial" w:hAnsi="Arial"/>
      <w:sz w:val="24"/>
    </w:rPr>
  </w:style>
  <w:style w:type="character" w:customStyle="1" w:styleId="poziom2ZnakZnakZnak">
    <w:name w:val="poziom2 Znak Znak Znak"/>
    <w:rsid w:val="00272DF9"/>
    <w:rPr>
      <w:rFonts w:ascii="Arial" w:hAnsi="Arial"/>
      <w:noProof w:val="0"/>
      <w:sz w:val="24"/>
      <w:lang w:val="pl-PL" w:eastAsia="pl-PL" w:bidi="ar-SA"/>
    </w:rPr>
  </w:style>
  <w:style w:type="paragraph" w:customStyle="1" w:styleId="poziom3">
    <w:name w:val="poziom3"/>
    <w:basedOn w:val="Normalny"/>
    <w:rsid w:val="00272DF9"/>
    <w:pPr>
      <w:spacing w:line="360" w:lineRule="auto"/>
      <w:ind w:left="1361"/>
      <w:jc w:val="both"/>
    </w:pPr>
    <w:rPr>
      <w:rFonts w:ascii="Arial" w:hAnsi="Arial"/>
      <w:sz w:val="24"/>
    </w:rPr>
  </w:style>
  <w:style w:type="paragraph" w:customStyle="1" w:styleId="Poziom30">
    <w:name w:val="Poziom3"/>
    <w:basedOn w:val="poziom2Znak0"/>
    <w:rsid w:val="00272DF9"/>
    <w:pPr>
      <w:ind w:left="1134"/>
    </w:pPr>
  </w:style>
  <w:style w:type="paragraph" w:customStyle="1" w:styleId="Poziom4">
    <w:name w:val="Poziom4"/>
    <w:basedOn w:val="Normalny"/>
    <w:rsid w:val="00272DF9"/>
    <w:pPr>
      <w:tabs>
        <w:tab w:val="num" w:pos="1800"/>
      </w:tabs>
      <w:spacing w:line="360" w:lineRule="auto"/>
      <w:ind w:left="1728" w:hanging="648"/>
    </w:pPr>
    <w:rPr>
      <w:rFonts w:ascii="Arial" w:hAnsi="Arial"/>
      <w:b/>
      <w:bCs/>
      <w:sz w:val="24"/>
    </w:rPr>
  </w:style>
  <w:style w:type="paragraph" w:customStyle="1" w:styleId="Tabelatekst">
    <w:name w:val="Tabela tekst"/>
    <w:basedOn w:val="Normalny"/>
    <w:rsid w:val="00272DF9"/>
    <w:pPr>
      <w:jc w:val="both"/>
    </w:pPr>
    <w:rPr>
      <w:rFonts w:ascii="Arial" w:hAnsi="Arial"/>
      <w:sz w:val="14"/>
    </w:rPr>
  </w:style>
  <w:style w:type="paragraph" w:customStyle="1" w:styleId="and">
    <w:name w:val="and"/>
    <w:basedOn w:val="Normalny"/>
    <w:rsid w:val="00272DF9"/>
    <w:pPr>
      <w:jc w:val="both"/>
    </w:pPr>
    <w:rPr>
      <w:sz w:val="24"/>
    </w:rPr>
  </w:style>
  <w:style w:type="paragraph" w:customStyle="1" w:styleId="xl32">
    <w:name w:val="xl32"/>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Blockquote">
    <w:name w:val="Blockquote"/>
    <w:basedOn w:val="Normalny"/>
    <w:rsid w:val="00272DF9"/>
    <w:pPr>
      <w:spacing w:before="100" w:after="100"/>
      <w:ind w:left="360" w:right="360"/>
    </w:pPr>
    <w:rPr>
      <w:snapToGrid w:val="0"/>
      <w:sz w:val="24"/>
    </w:rPr>
  </w:style>
  <w:style w:type="paragraph" w:customStyle="1" w:styleId="poziom20">
    <w:name w:val="poziom2"/>
    <w:basedOn w:val="Normalny"/>
    <w:rsid w:val="00272DF9"/>
    <w:pPr>
      <w:spacing w:line="360" w:lineRule="auto"/>
      <w:ind w:left="851"/>
      <w:jc w:val="both"/>
    </w:pPr>
    <w:rPr>
      <w:rFonts w:ascii="Arial" w:hAnsi="Arial"/>
      <w:sz w:val="24"/>
    </w:rPr>
  </w:style>
  <w:style w:type="paragraph" w:customStyle="1" w:styleId="nagowek4">
    <w:name w:val="nagłowek 4"/>
    <w:basedOn w:val="Nagwek3"/>
    <w:rsid w:val="00272DF9"/>
    <w:pPr>
      <w:numPr>
        <w:ilvl w:val="0"/>
        <w:numId w:val="0"/>
      </w:numPr>
      <w:tabs>
        <w:tab w:val="num" w:pos="2365"/>
      </w:tabs>
      <w:ind w:left="2365" w:hanging="360"/>
    </w:pPr>
    <w:rPr>
      <w:szCs w:val="20"/>
    </w:rPr>
  </w:style>
  <w:style w:type="paragraph" w:customStyle="1" w:styleId="Poziom3ZnakZnak">
    <w:name w:val="Poziom3 Znak Znak"/>
    <w:basedOn w:val="Normalny"/>
    <w:rsid w:val="00272DF9"/>
    <w:pPr>
      <w:tabs>
        <w:tab w:val="num" w:pos="1224"/>
      </w:tabs>
      <w:spacing w:line="360" w:lineRule="auto"/>
      <w:ind w:left="1378" w:hanging="504"/>
    </w:pPr>
    <w:rPr>
      <w:rFonts w:ascii="Arial" w:hAnsi="Arial"/>
      <w:b/>
      <w:bCs/>
      <w:sz w:val="24"/>
      <w:szCs w:val="24"/>
    </w:rPr>
  </w:style>
  <w:style w:type="paragraph" w:customStyle="1" w:styleId="tekst">
    <w:name w:val="tekst"/>
    <w:basedOn w:val="Normalny"/>
    <w:rsid w:val="00272DF9"/>
    <w:pPr>
      <w:spacing w:before="100" w:beforeAutospacing="1" w:after="100" w:afterAutospacing="1" w:line="240" w:lineRule="atLeast"/>
      <w:jc w:val="both"/>
    </w:pPr>
    <w:rPr>
      <w:sz w:val="24"/>
      <w:szCs w:val="24"/>
    </w:rPr>
  </w:style>
  <w:style w:type="paragraph" w:customStyle="1" w:styleId="TableHeading">
    <w:name w:val="Table Heading"/>
    <w:basedOn w:val="TableContents"/>
    <w:rsid w:val="00272DF9"/>
    <w:pPr>
      <w:widowControl w:val="0"/>
      <w:jc w:val="center"/>
    </w:pPr>
    <w:rPr>
      <w:rFonts w:ascii="Times New Roman" w:eastAsia="Tahoma" w:hAnsi="Times New Roman" w:cs="Tahoma"/>
      <w:b/>
      <w:bCs/>
      <w:i/>
      <w:iCs/>
      <w:color w:val="auto"/>
      <w:lang w:val="en-US"/>
    </w:rPr>
  </w:style>
  <w:style w:type="character" w:customStyle="1" w:styleId="WW-Domylnaczcionkaakapitu">
    <w:name w:val="WW-Domyślna czcionka akapitu"/>
    <w:rsid w:val="00272DF9"/>
  </w:style>
  <w:style w:type="paragraph" w:styleId="Tekstdymka">
    <w:name w:val="Balloon Text"/>
    <w:basedOn w:val="Normalny"/>
    <w:link w:val="TekstdymkaZnak"/>
    <w:uiPriority w:val="99"/>
    <w:rsid w:val="00272DF9"/>
    <w:rPr>
      <w:rFonts w:ascii="Tahoma" w:hAnsi="Tahoma"/>
      <w:sz w:val="16"/>
      <w:szCs w:val="16"/>
    </w:rPr>
  </w:style>
  <w:style w:type="paragraph" w:customStyle="1" w:styleId="xl33">
    <w:name w:val="xl33"/>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8"/>
      <w:szCs w:val="18"/>
    </w:rPr>
  </w:style>
  <w:style w:type="paragraph" w:styleId="Tekstprzypisukocowego">
    <w:name w:val="endnote text"/>
    <w:basedOn w:val="Normalny"/>
    <w:link w:val="TekstprzypisukocowegoZnak"/>
    <w:uiPriority w:val="99"/>
    <w:rsid w:val="00272DF9"/>
  </w:style>
  <w:style w:type="character" w:styleId="Odwoanieprzypisukocowego">
    <w:name w:val="endnote reference"/>
    <w:uiPriority w:val="99"/>
    <w:rsid w:val="00272DF9"/>
    <w:rPr>
      <w:vertAlign w:val="superscript"/>
    </w:rPr>
  </w:style>
  <w:style w:type="paragraph" w:customStyle="1" w:styleId="wypunktowanie">
    <w:name w:val="wypunktowanie"/>
    <w:basedOn w:val="Normalny"/>
    <w:autoRedefine/>
    <w:rsid w:val="00272DF9"/>
    <w:pPr>
      <w:tabs>
        <w:tab w:val="num" w:pos="907"/>
      </w:tabs>
      <w:ind w:left="1776" w:hanging="360"/>
    </w:pPr>
    <w:rPr>
      <w:rFonts w:ascii="Arial" w:hAnsi="Arial" w:cs="Arial"/>
      <w:bCs/>
      <w:iCs/>
      <w:szCs w:val="28"/>
    </w:rPr>
  </w:style>
  <w:style w:type="character" w:customStyle="1" w:styleId="WW-Absatz-Standardschriftart11">
    <w:name w:val="WW-Absatz-Standardschriftart11"/>
    <w:rsid w:val="00272DF9"/>
  </w:style>
  <w:style w:type="character" w:customStyle="1" w:styleId="WW-WW8Num4z01">
    <w:name w:val="WW-WW8Num4z01"/>
    <w:rsid w:val="00272DF9"/>
    <w:rPr>
      <w:rFonts w:ascii="Symbol" w:hAnsi="Symbol"/>
    </w:rPr>
  </w:style>
  <w:style w:type="paragraph" w:styleId="Spistreci3">
    <w:name w:val="toc 3"/>
    <w:basedOn w:val="Normalny"/>
    <w:next w:val="Normalny"/>
    <w:autoRedefine/>
    <w:uiPriority w:val="39"/>
    <w:rsid w:val="00272DF9"/>
    <w:pPr>
      <w:ind w:left="400"/>
    </w:pPr>
    <w:rPr>
      <w:i/>
      <w:iCs/>
    </w:rPr>
  </w:style>
  <w:style w:type="character" w:customStyle="1" w:styleId="Nagwek2Znak">
    <w:name w:val="Nagłówek 2 Znak"/>
    <w:aliases w:val="Paragraaf Znak, Znak Znak,Znak Znak Znak,Znak Znak,Heading 2 Char Znak"/>
    <w:uiPriority w:val="9"/>
    <w:rsid w:val="00272DF9"/>
    <w:rPr>
      <w:rFonts w:ascii="Arial" w:hAnsi="Arial" w:cs="Arial"/>
      <w:b/>
      <w:bCs/>
      <w:iCs/>
      <w:szCs w:val="28"/>
      <w:lang w:val="pl-PL" w:eastAsia="pl-PL" w:bidi="ar-SA"/>
    </w:rPr>
  </w:style>
  <w:style w:type="paragraph" w:customStyle="1" w:styleId="11">
    <w:name w:val="11"/>
    <w:basedOn w:val="Normalny"/>
    <w:next w:val="Nagwek"/>
    <w:rsid w:val="00272DF9"/>
    <w:pPr>
      <w:tabs>
        <w:tab w:val="right" w:pos="7371"/>
      </w:tabs>
      <w:spacing w:line="360" w:lineRule="auto"/>
    </w:pPr>
    <w:rPr>
      <w:rFonts w:ascii="Arial" w:hAnsi="Arial"/>
      <w:b/>
      <w:caps/>
      <w:sz w:val="36"/>
      <w:szCs w:val="36"/>
    </w:rPr>
  </w:style>
  <w:style w:type="character" w:customStyle="1" w:styleId="Tekst1ZnakZnak">
    <w:name w:val="Tekst 1 Znak Znak"/>
    <w:rsid w:val="00272DF9"/>
    <w:rPr>
      <w:rFonts w:ascii="Arial" w:hAnsi="Arial" w:cs="Arial"/>
      <w:b/>
      <w:bCs/>
      <w:kern w:val="32"/>
      <w:szCs w:val="32"/>
      <w:lang w:val="pl-PL" w:eastAsia="pl-PL" w:bidi="ar-SA"/>
    </w:rPr>
  </w:style>
  <w:style w:type="paragraph" w:customStyle="1" w:styleId="10">
    <w:name w:val="10"/>
    <w:basedOn w:val="Normalny"/>
    <w:next w:val="Listapunktowana2"/>
    <w:autoRedefine/>
    <w:rsid w:val="00272DF9"/>
    <w:pPr>
      <w:tabs>
        <w:tab w:val="num" w:pos="1571"/>
      </w:tabs>
      <w:ind w:left="1571" w:hanging="360"/>
    </w:pPr>
    <w:rPr>
      <w:rFonts w:ascii="Arial" w:hAnsi="Arial" w:cs="Arial"/>
    </w:rPr>
  </w:style>
  <w:style w:type="paragraph" w:customStyle="1" w:styleId="WypunktowanieZnakZnakZnak">
    <w:name w:val="Wypunktowanie Znak Znak Znak"/>
    <w:basedOn w:val="Tekst2Znak"/>
    <w:rsid w:val="00272DF9"/>
    <w:pPr>
      <w:tabs>
        <w:tab w:val="num" w:pos="360"/>
        <w:tab w:val="left" w:pos="794"/>
      </w:tabs>
      <w:ind w:left="1418" w:hanging="284"/>
    </w:pPr>
  </w:style>
  <w:style w:type="character" w:customStyle="1" w:styleId="WypunktowanieZnakZnakZnakZnak">
    <w:name w:val="Wypunktowanie Znak Znak Znak Znak"/>
    <w:basedOn w:val="Tekst2ZnakZnak"/>
    <w:rsid w:val="00272DF9"/>
    <w:rPr>
      <w:rFonts w:ascii="Arial" w:hAnsi="Arial" w:cs="Arial"/>
      <w:bCs/>
      <w:iCs/>
      <w:szCs w:val="28"/>
      <w:lang w:val="pl-PL" w:eastAsia="pl-PL" w:bidi="ar-SA"/>
    </w:rPr>
  </w:style>
  <w:style w:type="paragraph" w:customStyle="1" w:styleId="Tekst2">
    <w:name w:val="Tekst 2"/>
    <w:basedOn w:val="Nagwek2"/>
    <w:link w:val="Tekst2Znak2"/>
    <w:rsid w:val="00272DF9"/>
    <w:pPr>
      <w:keepNext w:val="0"/>
      <w:numPr>
        <w:ilvl w:val="0"/>
        <w:numId w:val="0"/>
      </w:numPr>
      <w:tabs>
        <w:tab w:val="left" w:pos="794"/>
      </w:tabs>
      <w:spacing w:before="0"/>
      <w:ind w:left="284" w:firstLine="567"/>
    </w:pPr>
    <w:rPr>
      <w:b w:val="0"/>
    </w:rPr>
  </w:style>
  <w:style w:type="paragraph" w:customStyle="1" w:styleId="WypunktowanieZnakZnak1">
    <w:name w:val="Wypunktowanie Znak Znak1"/>
    <w:basedOn w:val="Tekst2"/>
    <w:rsid w:val="00272DF9"/>
    <w:pPr>
      <w:tabs>
        <w:tab w:val="num" w:pos="360"/>
      </w:tabs>
      <w:ind w:left="1418" w:hanging="284"/>
    </w:pPr>
  </w:style>
  <w:style w:type="paragraph" w:customStyle="1" w:styleId="9">
    <w:name w:val="9"/>
    <w:basedOn w:val="Normalny"/>
    <w:next w:val="Wcicienormalne"/>
    <w:rsid w:val="00272DF9"/>
    <w:pPr>
      <w:ind w:left="708"/>
    </w:pPr>
  </w:style>
  <w:style w:type="paragraph" w:styleId="Wcicienormalne">
    <w:name w:val="Normal Indent"/>
    <w:basedOn w:val="Normalny"/>
    <w:rsid w:val="00272DF9"/>
    <w:pPr>
      <w:ind w:left="708"/>
    </w:pPr>
  </w:style>
  <w:style w:type="paragraph" w:customStyle="1" w:styleId="8">
    <w:name w:val="8"/>
    <w:basedOn w:val="Normalny"/>
    <w:next w:val="Listapunktowana2"/>
    <w:autoRedefine/>
    <w:rsid w:val="00272DF9"/>
    <w:pPr>
      <w:tabs>
        <w:tab w:val="num" w:pos="1571"/>
      </w:tabs>
      <w:ind w:left="1571" w:hanging="360"/>
    </w:pPr>
    <w:rPr>
      <w:rFonts w:ascii="Arial" w:hAnsi="Arial" w:cs="Arial"/>
    </w:rPr>
  </w:style>
  <w:style w:type="paragraph" w:customStyle="1" w:styleId="7">
    <w:name w:val="7"/>
    <w:basedOn w:val="Normalny"/>
    <w:semiHidden/>
    <w:rsid w:val="00272DF9"/>
  </w:style>
  <w:style w:type="character" w:customStyle="1" w:styleId="WW8Num135z0">
    <w:name w:val="WW8Num135z0"/>
    <w:rsid w:val="00272DF9"/>
    <w:rPr>
      <w:rFonts w:ascii="Symbol" w:hAnsi="Symbol"/>
    </w:rPr>
  </w:style>
  <w:style w:type="character" w:customStyle="1" w:styleId="WW8Num4z0">
    <w:name w:val="WW8Num4z0"/>
    <w:rsid w:val="00272DF9"/>
    <w:rPr>
      <w:rFonts w:ascii="Symbol" w:hAnsi="Symbol"/>
    </w:rPr>
  </w:style>
  <w:style w:type="paragraph" w:customStyle="1" w:styleId="Wypunktowanie0">
    <w:name w:val="Wypunktowanie"/>
    <w:basedOn w:val="Tekst2"/>
    <w:rsid w:val="00272DF9"/>
    <w:pPr>
      <w:tabs>
        <w:tab w:val="num" w:pos="1571"/>
      </w:tabs>
      <w:ind w:left="1571" w:hanging="360"/>
    </w:pPr>
  </w:style>
  <w:style w:type="character" w:customStyle="1" w:styleId="Tekst3Znak1">
    <w:name w:val="Tekst 3 Znak1"/>
    <w:rsid w:val="00272DF9"/>
    <w:rPr>
      <w:rFonts w:ascii="Arial" w:hAnsi="Arial" w:cs="Arial"/>
      <w:b/>
      <w:bCs/>
      <w:szCs w:val="26"/>
      <w:lang w:val="pl-PL" w:eastAsia="pl-PL" w:bidi="ar-SA"/>
    </w:rPr>
  </w:style>
  <w:style w:type="paragraph" w:customStyle="1" w:styleId="6">
    <w:name w:val="6"/>
    <w:basedOn w:val="Normalny"/>
    <w:next w:val="Nagwek"/>
    <w:rsid w:val="00272DF9"/>
    <w:pPr>
      <w:tabs>
        <w:tab w:val="center" w:pos="4536"/>
        <w:tab w:val="right" w:pos="9072"/>
      </w:tabs>
    </w:pPr>
  </w:style>
  <w:style w:type="paragraph" w:customStyle="1" w:styleId="1">
    <w:name w:val="1"/>
    <w:basedOn w:val="Normalny"/>
    <w:next w:val="Nagwek"/>
    <w:rsid w:val="00272DF9"/>
    <w:pPr>
      <w:tabs>
        <w:tab w:val="center" w:pos="4536"/>
        <w:tab w:val="right" w:pos="9072"/>
      </w:tabs>
    </w:pPr>
    <w:rPr>
      <w:sz w:val="24"/>
      <w:lang w:val="en-GB"/>
    </w:rPr>
  </w:style>
  <w:style w:type="paragraph" w:customStyle="1" w:styleId="BodyText21">
    <w:name w:val="Body Text 21"/>
    <w:basedOn w:val="Normalny"/>
    <w:rsid w:val="00272DF9"/>
    <w:pPr>
      <w:widowControl w:val="0"/>
      <w:snapToGrid w:val="0"/>
    </w:pPr>
    <w:rPr>
      <w:sz w:val="24"/>
    </w:rPr>
  </w:style>
  <w:style w:type="character" w:customStyle="1" w:styleId="Tekst3ZnakZnak1">
    <w:name w:val="Tekst 3 Znak Znak1"/>
    <w:rsid w:val="00272DF9"/>
    <w:rPr>
      <w:rFonts w:ascii="Arial" w:hAnsi="Arial" w:cs="Arial"/>
      <w:b/>
      <w:bCs/>
      <w:szCs w:val="26"/>
      <w:lang w:val="pl-PL" w:eastAsia="pl-PL" w:bidi="ar-SA"/>
    </w:rPr>
  </w:style>
  <w:style w:type="paragraph" w:customStyle="1" w:styleId="Tekst3Znak2">
    <w:name w:val="Tekst 3 Znak2"/>
    <w:basedOn w:val="Nagwek3"/>
    <w:rsid w:val="00272DF9"/>
    <w:pPr>
      <w:keepNext w:val="0"/>
      <w:numPr>
        <w:ilvl w:val="0"/>
        <w:numId w:val="0"/>
      </w:numPr>
      <w:ind w:left="397" w:firstLine="567"/>
    </w:pPr>
  </w:style>
  <w:style w:type="paragraph" w:customStyle="1" w:styleId="5">
    <w:name w:val="5"/>
    <w:basedOn w:val="Normalny"/>
    <w:next w:val="Nagwek"/>
    <w:rsid w:val="00272DF9"/>
    <w:pPr>
      <w:tabs>
        <w:tab w:val="center" w:pos="4536"/>
        <w:tab w:val="right" w:pos="9072"/>
      </w:tabs>
    </w:pPr>
  </w:style>
  <w:style w:type="paragraph" w:styleId="Zwykytekst">
    <w:name w:val="Plain Text"/>
    <w:basedOn w:val="Normalny"/>
    <w:link w:val="ZwykytekstZnak"/>
    <w:uiPriority w:val="99"/>
    <w:rsid w:val="00272DF9"/>
    <w:pPr>
      <w:jc w:val="both"/>
    </w:pPr>
    <w:rPr>
      <w:rFonts w:ascii="Courier New" w:hAnsi="Courier New"/>
    </w:rPr>
  </w:style>
  <w:style w:type="paragraph" w:customStyle="1" w:styleId="Standardowy1">
    <w:name w:val="Standardowy1"/>
    <w:rsid w:val="00272DF9"/>
    <w:rPr>
      <w:sz w:val="24"/>
      <w:szCs w:val="24"/>
    </w:rPr>
  </w:style>
  <w:style w:type="paragraph" w:customStyle="1" w:styleId="Tekst3">
    <w:name w:val="Tekst 3"/>
    <w:basedOn w:val="Nagwek3"/>
    <w:link w:val="Tekst3Znak5"/>
    <w:rsid w:val="00272DF9"/>
    <w:pPr>
      <w:keepNext w:val="0"/>
      <w:numPr>
        <w:ilvl w:val="0"/>
        <w:numId w:val="0"/>
      </w:numPr>
      <w:ind w:left="397" w:firstLine="567"/>
    </w:pPr>
    <w:rPr>
      <w:rFonts w:cs="Times New Roman"/>
      <w:b w:val="0"/>
    </w:rPr>
  </w:style>
  <w:style w:type="character" w:styleId="Pogrubienie">
    <w:name w:val="Strong"/>
    <w:uiPriority w:val="22"/>
    <w:qFormat/>
    <w:rsid w:val="00272DF9"/>
    <w:rPr>
      <w:b/>
      <w:bCs/>
    </w:rPr>
  </w:style>
  <w:style w:type="paragraph" w:styleId="NormalnyWeb">
    <w:name w:val="Normal (Web)"/>
    <w:basedOn w:val="Normalny"/>
    <w:uiPriority w:val="99"/>
    <w:rsid w:val="00272DF9"/>
    <w:pPr>
      <w:spacing w:before="150" w:after="150"/>
    </w:pPr>
    <w:rPr>
      <w:sz w:val="18"/>
      <w:szCs w:val="18"/>
    </w:rPr>
  </w:style>
  <w:style w:type="character" w:customStyle="1" w:styleId="FontStyle19">
    <w:name w:val="Font Style19"/>
    <w:rsid w:val="00272DF9"/>
    <w:rPr>
      <w:rFonts w:ascii="Times New Roman" w:hAnsi="Times New Roman" w:cs="Times New Roman"/>
      <w:sz w:val="20"/>
      <w:szCs w:val="20"/>
    </w:rPr>
  </w:style>
  <w:style w:type="paragraph" w:customStyle="1" w:styleId="Tekstpodstawowywcity1">
    <w:name w:val="Tekst podstawowy wcięty1"/>
    <w:basedOn w:val="Normalny"/>
    <w:rsid w:val="00272DF9"/>
    <w:pPr>
      <w:spacing w:before="120" w:line="360" w:lineRule="auto"/>
      <w:ind w:firstLine="709"/>
      <w:jc w:val="both"/>
    </w:pPr>
    <w:rPr>
      <w:sz w:val="24"/>
      <w:szCs w:val="24"/>
    </w:rPr>
  </w:style>
  <w:style w:type="paragraph" w:customStyle="1" w:styleId="Default">
    <w:name w:val="Default"/>
    <w:link w:val="DefaultZnak"/>
    <w:qFormat/>
    <w:rsid w:val="00272DF9"/>
    <w:pPr>
      <w:autoSpaceDE w:val="0"/>
      <w:autoSpaceDN w:val="0"/>
      <w:adjustRightInd w:val="0"/>
    </w:pPr>
    <w:rPr>
      <w:rFonts w:ascii="Swis721LtEU-Normal" w:hAnsi="Swis721LtEU-Normal" w:cs="Swis721LtEU-Normal"/>
    </w:rPr>
  </w:style>
  <w:style w:type="paragraph" w:customStyle="1" w:styleId="Pa2">
    <w:name w:val="Pa2"/>
    <w:basedOn w:val="Default"/>
    <w:next w:val="Default"/>
    <w:rsid w:val="00272DF9"/>
    <w:pPr>
      <w:spacing w:line="181" w:lineRule="auto"/>
    </w:pPr>
    <w:rPr>
      <w:rFonts w:cs="Times New Roman"/>
      <w:sz w:val="24"/>
      <w:szCs w:val="24"/>
    </w:rPr>
  </w:style>
  <w:style w:type="paragraph" w:styleId="Spistreci4">
    <w:name w:val="toc 4"/>
    <w:basedOn w:val="Normalny"/>
    <w:next w:val="Normalny"/>
    <w:autoRedefine/>
    <w:uiPriority w:val="39"/>
    <w:rsid w:val="00272DF9"/>
    <w:pPr>
      <w:ind w:left="600"/>
    </w:pPr>
    <w:rPr>
      <w:sz w:val="18"/>
      <w:szCs w:val="18"/>
    </w:rPr>
  </w:style>
  <w:style w:type="paragraph" w:styleId="Spistreci5">
    <w:name w:val="toc 5"/>
    <w:basedOn w:val="Normalny"/>
    <w:next w:val="Normalny"/>
    <w:autoRedefine/>
    <w:uiPriority w:val="39"/>
    <w:rsid w:val="00272DF9"/>
    <w:pPr>
      <w:ind w:left="800"/>
    </w:pPr>
    <w:rPr>
      <w:sz w:val="18"/>
      <w:szCs w:val="18"/>
    </w:rPr>
  </w:style>
  <w:style w:type="paragraph" w:styleId="Spistreci6">
    <w:name w:val="toc 6"/>
    <w:basedOn w:val="Normalny"/>
    <w:next w:val="Normalny"/>
    <w:autoRedefine/>
    <w:uiPriority w:val="39"/>
    <w:rsid w:val="00272DF9"/>
    <w:pPr>
      <w:ind w:left="1000"/>
    </w:pPr>
    <w:rPr>
      <w:sz w:val="18"/>
      <w:szCs w:val="18"/>
    </w:rPr>
  </w:style>
  <w:style w:type="paragraph" w:styleId="Spistreci7">
    <w:name w:val="toc 7"/>
    <w:basedOn w:val="Normalny"/>
    <w:next w:val="Normalny"/>
    <w:autoRedefine/>
    <w:uiPriority w:val="39"/>
    <w:rsid w:val="00272DF9"/>
    <w:pPr>
      <w:ind w:left="1200"/>
    </w:pPr>
    <w:rPr>
      <w:sz w:val="18"/>
      <w:szCs w:val="18"/>
    </w:rPr>
  </w:style>
  <w:style w:type="paragraph" w:styleId="Spistreci8">
    <w:name w:val="toc 8"/>
    <w:basedOn w:val="Normalny"/>
    <w:next w:val="Normalny"/>
    <w:autoRedefine/>
    <w:uiPriority w:val="39"/>
    <w:rsid w:val="00272DF9"/>
    <w:pPr>
      <w:ind w:left="1400"/>
    </w:pPr>
    <w:rPr>
      <w:sz w:val="18"/>
      <w:szCs w:val="18"/>
    </w:rPr>
  </w:style>
  <w:style w:type="paragraph" w:styleId="Spistreci9">
    <w:name w:val="toc 9"/>
    <w:basedOn w:val="Normalny"/>
    <w:next w:val="Normalny"/>
    <w:autoRedefine/>
    <w:uiPriority w:val="39"/>
    <w:rsid w:val="00272DF9"/>
    <w:pPr>
      <w:ind w:left="1600"/>
    </w:pPr>
    <w:rPr>
      <w:sz w:val="18"/>
      <w:szCs w:val="18"/>
    </w:rPr>
  </w:style>
  <w:style w:type="paragraph" w:customStyle="1" w:styleId="4tekstzwyky">
    <w:name w:val="4 tekst zwykły"/>
    <w:basedOn w:val="Normalny"/>
    <w:rsid w:val="00272DF9"/>
    <w:pPr>
      <w:spacing w:line="360" w:lineRule="auto"/>
      <w:jc w:val="both"/>
    </w:pPr>
    <w:rPr>
      <w:rFonts w:ascii="Arial" w:hAnsi="Arial"/>
      <w:sz w:val="22"/>
    </w:rPr>
  </w:style>
  <w:style w:type="character" w:customStyle="1" w:styleId="textnormal1">
    <w:name w:val="textnormal1"/>
    <w:rsid w:val="00272DF9"/>
    <w:rPr>
      <w:rFonts w:ascii="Verdana" w:hAnsi="Verdana" w:hint="default"/>
      <w:b w:val="0"/>
      <w:bCs w:val="0"/>
      <w:color w:val="000066"/>
      <w:sz w:val="18"/>
      <w:szCs w:val="18"/>
    </w:rPr>
  </w:style>
  <w:style w:type="paragraph" w:customStyle="1" w:styleId="srodek">
    <w:name w:val="srodek"/>
    <w:basedOn w:val="Normalny"/>
    <w:rsid w:val="00272DF9"/>
    <w:pPr>
      <w:spacing w:before="75" w:after="75"/>
      <w:ind w:left="150" w:right="150" w:firstLine="600"/>
      <w:jc w:val="both"/>
    </w:pPr>
    <w:rPr>
      <w:rFonts w:ascii="Arial" w:hAnsi="Arial" w:cs="Arial"/>
      <w:sz w:val="18"/>
      <w:szCs w:val="18"/>
    </w:rPr>
  </w:style>
  <w:style w:type="paragraph" w:customStyle="1" w:styleId="dtz">
    <w:name w:val="dtz"/>
    <w:basedOn w:val="Normalny"/>
    <w:rsid w:val="00272DF9"/>
    <w:pPr>
      <w:spacing w:before="120" w:after="120"/>
      <w:jc w:val="center"/>
    </w:pPr>
    <w:rPr>
      <w:rFonts w:ascii="Arial" w:hAnsi="Arial"/>
    </w:rPr>
  </w:style>
  <w:style w:type="paragraph" w:customStyle="1" w:styleId="lewy">
    <w:name w:val="lewy"/>
    <w:basedOn w:val="Normalny"/>
    <w:rsid w:val="00272DF9"/>
    <w:pPr>
      <w:spacing w:before="100" w:beforeAutospacing="1" w:after="100" w:afterAutospacing="1"/>
    </w:pPr>
    <w:rPr>
      <w:rFonts w:ascii="Arial Unicode MS" w:hAnsi="Arial Unicode MS"/>
      <w:color w:val="000000"/>
      <w:sz w:val="24"/>
      <w:szCs w:val="24"/>
    </w:rPr>
  </w:style>
  <w:style w:type="paragraph" w:customStyle="1" w:styleId="wciety">
    <w:name w:val="wciety"/>
    <w:basedOn w:val="Normalny"/>
    <w:rsid w:val="00272DF9"/>
    <w:pPr>
      <w:spacing w:before="100" w:beforeAutospacing="1" w:after="100" w:afterAutospacing="1"/>
    </w:pPr>
    <w:rPr>
      <w:rFonts w:ascii="Arial Unicode MS" w:hAnsi="Arial Unicode MS"/>
      <w:color w:val="000000"/>
      <w:sz w:val="24"/>
      <w:szCs w:val="24"/>
    </w:rPr>
  </w:style>
  <w:style w:type="paragraph" w:customStyle="1" w:styleId="Tekstpodstawowywcity31">
    <w:name w:val="Tekst podstawowy wcięty 31"/>
    <w:basedOn w:val="Normalny"/>
    <w:rsid w:val="00272DF9"/>
    <w:pPr>
      <w:overflowPunct w:val="0"/>
      <w:autoSpaceDE w:val="0"/>
      <w:autoSpaceDN w:val="0"/>
      <w:adjustRightInd w:val="0"/>
      <w:ind w:left="1206" w:hanging="709"/>
      <w:textAlignment w:val="baseline"/>
    </w:pPr>
    <w:rPr>
      <w:rFonts w:ascii="Arial" w:hAnsi="Arial"/>
      <w:spacing w:val="16"/>
      <w:sz w:val="24"/>
    </w:rPr>
  </w:style>
  <w:style w:type="paragraph" w:customStyle="1" w:styleId="4tekstzwyky0">
    <w:name w:val="4 tekst zwyk³y"/>
    <w:basedOn w:val="Normalny"/>
    <w:rsid w:val="00272DF9"/>
    <w:pPr>
      <w:overflowPunct w:val="0"/>
      <w:autoSpaceDE w:val="0"/>
      <w:autoSpaceDN w:val="0"/>
      <w:adjustRightInd w:val="0"/>
      <w:spacing w:line="360" w:lineRule="auto"/>
      <w:jc w:val="both"/>
      <w:textAlignment w:val="baseline"/>
    </w:pPr>
    <w:rPr>
      <w:rFonts w:ascii="Arial" w:hAnsi="Arial"/>
      <w:sz w:val="22"/>
    </w:rPr>
  </w:style>
  <w:style w:type="paragraph" w:customStyle="1" w:styleId="Styl">
    <w:name w:val="Styl"/>
    <w:rsid w:val="00272DF9"/>
    <w:pPr>
      <w:widowControl w:val="0"/>
      <w:autoSpaceDE w:val="0"/>
      <w:autoSpaceDN w:val="0"/>
      <w:adjustRightInd w:val="0"/>
    </w:pPr>
    <w:rPr>
      <w:sz w:val="24"/>
      <w:szCs w:val="24"/>
    </w:rPr>
  </w:style>
  <w:style w:type="character" w:customStyle="1" w:styleId="key1">
    <w:name w:val="key1"/>
    <w:rsid w:val="00272DF9"/>
    <w:rPr>
      <w:b w:val="0"/>
      <w:bCs w:val="0"/>
      <w:color w:val="333333"/>
      <w:u w:val="single"/>
    </w:rPr>
  </w:style>
  <w:style w:type="paragraph" w:customStyle="1" w:styleId="bodytextindent3">
    <w:name w:val="bodytextindent3"/>
    <w:basedOn w:val="Normalny"/>
    <w:rsid w:val="00272DF9"/>
    <w:pPr>
      <w:spacing w:before="100" w:beforeAutospacing="1" w:after="100" w:afterAutospacing="1"/>
    </w:pPr>
    <w:rPr>
      <w:sz w:val="24"/>
      <w:szCs w:val="24"/>
    </w:rPr>
  </w:style>
  <w:style w:type="paragraph" w:styleId="Spisilustracji">
    <w:name w:val="table of figures"/>
    <w:basedOn w:val="Normalny"/>
    <w:next w:val="Normalny"/>
    <w:uiPriority w:val="99"/>
    <w:rsid w:val="00272DF9"/>
  </w:style>
  <w:style w:type="paragraph" w:customStyle="1" w:styleId="Wypunktowanie2">
    <w:name w:val="Wypunktowanie2"/>
    <w:basedOn w:val="Normalny"/>
    <w:rsid w:val="00272DF9"/>
    <w:pPr>
      <w:numPr>
        <w:numId w:val="2"/>
      </w:numPr>
    </w:pPr>
  </w:style>
  <w:style w:type="paragraph" w:customStyle="1" w:styleId="2">
    <w:name w:val="2"/>
    <w:basedOn w:val="Normalny"/>
    <w:next w:val="Listapunktowana2"/>
    <w:autoRedefine/>
    <w:rsid w:val="00272DF9"/>
    <w:pPr>
      <w:ind w:left="20"/>
      <w:jc w:val="both"/>
    </w:pPr>
    <w:rPr>
      <w:rFonts w:ascii="Arial" w:hAnsi="Arial" w:cs="Arial"/>
      <w:snapToGrid w:val="0"/>
    </w:rPr>
  </w:style>
  <w:style w:type="paragraph" w:styleId="Listapunktowana">
    <w:name w:val="List Bullet"/>
    <w:basedOn w:val="Normalny"/>
    <w:autoRedefine/>
    <w:rsid w:val="00272DF9"/>
    <w:pPr>
      <w:tabs>
        <w:tab w:val="left" w:pos="708"/>
      </w:tabs>
      <w:jc w:val="both"/>
    </w:pPr>
  </w:style>
  <w:style w:type="paragraph" w:styleId="Tekstblokowy">
    <w:name w:val="Block Text"/>
    <w:basedOn w:val="Normalny"/>
    <w:rsid w:val="00272DF9"/>
    <w:pPr>
      <w:suppressAutoHyphens/>
      <w:ind w:left="113" w:right="113"/>
      <w:jc w:val="both"/>
    </w:pPr>
    <w:rPr>
      <w:spacing w:val="-3"/>
      <w:sz w:val="24"/>
      <w:szCs w:val="24"/>
    </w:rPr>
  </w:style>
  <w:style w:type="paragraph" w:customStyle="1" w:styleId="WW-Legenda">
    <w:name w:val="WW-Legenda"/>
    <w:basedOn w:val="Normalny"/>
    <w:next w:val="Normalny"/>
    <w:rsid w:val="00272DF9"/>
    <w:pPr>
      <w:suppressAutoHyphens/>
    </w:pPr>
    <w:rPr>
      <w:rFonts w:ascii="Arial" w:hAnsi="Arial"/>
      <w:b/>
      <w:color w:val="000000"/>
    </w:rPr>
  </w:style>
  <w:style w:type="character" w:customStyle="1" w:styleId="NormalTableZnak">
    <w:name w:val="Normal Table Znak"/>
    <w:rsid w:val="00272DF9"/>
    <w:rPr>
      <w:sz w:val="24"/>
      <w:szCs w:val="24"/>
      <w:lang w:val="pl-PL" w:eastAsia="pl-PL" w:bidi="ar-SA"/>
    </w:rPr>
  </w:style>
  <w:style w:type="paragraph" w:customStyle="1" w:styleId="tabela-tytu">
    <w:name w:val="tabela-tytuł"/>
    <w:basedOn w:val="Normalny"/>
    <w:rsid w:val="00272DF9"/>
    <w:pPr>
      <w:jc w:val="both"/>
    </w:pPr>
    <w:rPr>
      <w:rFonts w:ascii="Arial" w:hAnsi="Arial"/>
      <w:bCs/>
    </w:rPr>
  </w:style>
  <w:style w:type="paragraph" w:styleId="Mapadokumentu">
    <w:name w:val="Document Map"/>
    <w:basedOn w:val="Normalny"/>
    <w:link w:val="MapadokumentuZnak"/>
    <w:semiHidden/>
    <w:rsid w:val="00272DF9"/>
    <w:pPr>
      <w:shd w:val="clear" w:color="auto" w:fill="000080"/>
    </w:pPr>
    <w:rPr>
      <w:rFonts w:ascii="Tahoma" w:hAnsi="Tahoma"/>
    </w:rPr>
  </w:style>
  <w:style w:type="paragraph" w:customStyle="1" w:styleId="StylWypunktowanieKursywa">
    <w:name w:val="Styl Wypunktowanie + Kursywa"/>
    <w:basedOn w:val="Wypunktowanie0"/>
    <w:rsid w:val="00272DF9"/>
    <w:pPr>
      <w:tabs>
        <w:tab w:val="clear" w:pos="1571"/>
        <w:tab w:val="num" w:pos="360"/>
      </w:tabs>
      <w:ind w:left="1208" w:hanging="357"/>
    </w:pPr>
    <w:rPr>
      <w:bCs w:val="0"/>
      <w:i/>
    </w:rPr>
  </w:style>
  <w:style w:type="paragraph" w:customStyle="1" w:styleId="StylWypunktowanieKursywa1">
    <w:name w:val="Styl Wypunktowanie + Kursywa1"/>
    <w:basedOn w:val="Wypunktowanie0"/>
    <w:rsid w:val="00272DF9"/>
    <w:pPr>
      <w:tabs>
        <w:tab w:val="clear" w:pos="1571"/>
        <w:tab w:val="num" w:pos="360"/>
      </w:tabs>
      <w:ind w:left="1208" w:hanging="357"/>
    </w:pPr>
    <w:rPr>
      <w:bCs w:val="0"/>
      <w:i/>
    </w:rPr>
  </w:style>
  <w:style w:type="paragraph" w:customStyle="1" w:styleId="StylWypunktowanieKursywa2">
    <w:name w:val="Styl Wypunktowanie + Kursywa2"/>
    <w:basedOn w:val="Wypunktowanie0"/>
    <w:rsid w:val="00272DF9"/>
    <w:pPr>
      <w:tabs>
        <w:tab w:val="clear" w:pos="1571"/>
        <w:tab w:val="num" w:pos="360"/>
      </w:tabs>
      <w:ind w:left="1475" w:hanging="454"/>
    </w:pPr>
    <w:rPr>
      <w:bCs w:val="0"/>
      <w:i/>
    </w:rPr>
  </w:style>
  <w:style w:type="paragraph" w:customStyle="1" w:styleId="wypenienietabeli2">
    <w:name w:val="wypełnienie tabeli2"/>
    <w:basedOn w:val="Normalny"/>
    <w:rsid w:val="00272DF9"/>
    <w:pPr>
      <w:spacing w:line="360" w:lineRule="auto"/>
      <w:jc w:val="both"/>
    </w:pPr>
    <w:rPr>
      <w:color w:val="000000"/>
      <w:sz w:val="22"/>
    </w:rPr>
  </w:style>
  <w:style w:type="paragraph" w:customStyle="1" w:styleId="StylPoziom4NiePogrubienie">
    <w:name w:val="Styl Poziom4 + Nie Pogrubienie"/>
    <w:basedOn w:val="Normalny"/>
    <w:rsid w:val="00272DF9"/>
    <w:pPr>
      <w:keepNext/>
      <w:tabs>
        <w:tab w:val="num" w:pos="1800"/>
      </w:tabs>
      <w:ind w:left="1984" w:hanging="907"/>
    </w:pPr>
    <w:rPr>
      <w:rFonts w:ascii="Arial" w:hAnsi="Arial"/>
      <w:b/>
    </w:rPr>
  </w:style>
  <w:style w:type="paragraph" w:customStyle="1" w:styleId="StylPoziom2Interlinia15wiersza">
    <w:name w:val="Styl Poziom2 + Interlinia:  15 wiersza"/>
    <w:basedOn w:val="Poziom2"/>
    <w:rsid w:val="00272DF9"/>
    <w:pPr>
      <w:tabs>
        <w:tab w:val="clear" w:pos="794"/>
        <w:tab w:val="num" w:pos="792"/>
      </w:tabs>
      <w:spacing w:line="240" w:lineRule="auto"/>
      <w:ind w:left="834" w:hanging="607"/>
    </w:pPr>
    <w:rPr>
      <w:sz w:val="20"/>
    </w:rPr>
  </w:style>
  <w:style w:type="paragraph" w:customStyle="1" w:styleId="Tekstgwny">
    <w:name w:val="Tekst główny"/>
    <w:basedOn w:val="Normalny"/>
    <w:rsid w:val="00272DF9"/>
    <w:pPr>
      <w:jc w:val="both"/>
    </w:pPr>
    <w:rPr>
      <w:sz w:val="22"/>
      <w:szCs w:val="22"/>
    </w:rPr>
  </w:style>
  <w:style w:type="paragraph" w:customStyle="1" w:styleId="PR">
    <w:name w:val="PR"/>
    <w:basedOn w:val="Normalny"/>
    <w:rsid w:val="00272DF9"/>
    <w:pPr>
      <w:tabs>
        <w:tab w:val="num" w:pos="227"/>
      </w:tabs>
      <w:spacing w:before="40"/>
      <w:ind w:left="227" w:hanging="227"/>
      <w:jc w:val="both"/>
    </w:pPr>
    <w:rPr>
      <w:sz w:val="24"/>
    </w:rPr>
  </w:style>
  <w:style w:type="paragraph" w:customStyle="1" w:styleId="bytom">
    <w:name w:val="bytom"/>
    <w:basedOn w:val="Normalny"/>
    <w:rsid w:val="00272DF9"/>
    <w:pPr>
      <w:autoSpaceDE w:val="0"/>
      <w:autoSpaceDN w:val="0"/>
      <w:spacing w:after="120" w:line="240" w:lineRule="atLeast"/>
    </w:pPr>
    <w:rPr>
      <w:sz w:val="26"/>
      <w:szCs w:val="26"/>
    </w:rPr>
  </w:style>
  <w:style w:type="paragraph" w:customStyle="1" w:styleId="zrdo">
    <w:name w:val="zródło"/>
    <w:basedOn w:val="Normalny"/>
    <w:next w:val="Normalny"/>
    <w:rsid w:val="00272DF9"/>
    <w:pPr>
      <w:tabs>
        <w:tab w:val="left" w:pos="-720"/>
        <w:tab w:val="left" w:pos="0"/>
      </w:tabs>
      <w:suppressAutoHyphens/>
      <w:jc w:val="center"/>
    </w:pPr>
    <w:rPr>
      <w:i/>
    </w:rPr>
  </w:style>
  <w:style w:type="paragraph" w:customStyle="1" w:styleId="xl40">
    <w:name w:val="xl40"/>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8"/>
      <w:szCs w:val="18"/>
    </w:rPr>
  </w:style>
  <w:style w:type="paragraph" w:customStyle="1" w:styleId="xl42">
    <w:name w:val="xl42"/>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8"/>
      <w:szCs w:val="18"/>
    </w:rPr>
  </w:style>
  <w:style w:type="paragraph" w:customStyle="1" w:styleId="tekst10">
    <w:name w:val="tekst1"/>
    <w:basedOn w:val="Normalny"/>
    <w:rsid w:val="00272DF9"/>
    <w:pPr>
      <w:ind w:firstLine="567"/>
      <w:jc w:val="both"/>
    </w:pPr>
    <w:rPr>
      <w:rFonts w:ascii="Arial" w:hAnsi="Arial"/>
      <w:bCs/>
    </w:rPr>
  </w:style>
  <w:style w:type="paragraph" w:customStyle="1" w:styleId="StylLegenda10ptNiePogrubienie">
    <w:name w:val="Styl Legenda + 10 pt Nie Pogrubienie"/>
    <w:basedOn w:val="Legenda"/>
    <w:rsid w:val="00272DF9"/>
    <w:pPr>
      <w:spacing w:before="100"/>
    </w:pPr>
    <w:rPr>
      <w:b w:val="0"/>
      <w:bCs w:val="0"/>
    </w:rPr>
  </w:style>
  <w:style w:type="paragraph" w:customStyle="1" w:styleId="StylLegendaWyrwnanydorodka">
    <w:name w:val="Styl Legenda + Wyrównany do środka"/>
    <w:basedOn w:val="Legenda"/>
    <w:rsid w:val="00272DF9"/>
    <w:pPr>
      <w:spacing w:before="100"/>
      <w:jc w:val="center"/>
    </w:pPr>
    <w:rPr>
      <w:b w:val="0"/>
      <w:bCs w:val="0"/>
    </w:rPr>
  </w:style>
  <w:style w:type="paragraph" w:styleId="Lista">
    <w:name w:val="List"/>
    <w:basedOn w:val="Normalny"/>
    <w:rsid w:val="00272DF9"/>
    <w:pPr>
      <w:overflowPunct w:val="0"/>
      <w:autoSpaceDE w:val="0"/>
      <w:autoSpaceDN w:val="0"/>
      <w:adjustRightInd w:val="0"/>
      <w:ind w:left="283" w:hanging="283"/>
      <w:textAlignment w:val="baseline"/>
    </w:pPr>
    <w:rPr>
      <w:rFonts w:ascii="Arial" w:hAnsi="Arial"/>
      <w:b/>
      <w:sz w:val="32"/>
    </w:rPr>
  </w:style>
  <w:style w:type="paragraph" w:customStyle="1" w:styleId="NormalnyWeb1">
    <w:name w:val="Normalny (Web)1"/>
    <w:basedOn w:val="Normalny"/>
    <w:rsid w:val="00272DF9"/>
    <w:pPr>
      <w:overflowPunct w:val="0"/>
      <w:autoSpaceDE w:val="0"/>
      <w:autoSpaceDN w:val="0"/>
      <w:adjustRightInd w:val="0"/>
      <w:spacing w:before="100" w:after="100"/>
      <w:textAlignment w:val="baseline"/>
    </w:pPr>
    <w:rPr>
      <w:rFonts w:ascii="Arial Unicode MS" w:eastAsia="Arial Unicode MS"/>
      <w:sz w:val="24"/>
      <w:lang w:val="en-US"/>
    </w:rPr>
  </w:style>
  <w:style w:type="paragraph" w:customStyle="1" w:styleId="3">
    <w:name w:val="3"/>
    <w:basedOn w:val="Normalny"/>
    <w:next w:val="Nagwek"/>
    <w:rsid w:val="00272DF9"/>
    <w:pPr>
      <w:tabs>
        <w:tab w:val="center" w:pos="4536"/>
        <w:tab w:val="right" w:pos="9072"/>
      </w:tabs>
    </w:pPr>
    <w:rPr>
      <w:sz w:val="24"/>
      <w:lang w:val="en-GB"/>
    </w:rPr>
  </w:style>
  <w:style w:type="paragraph" w:customStyle="1" w:styleId="wylicz1">
    <w:name w:val="wylicz1"/>
    <w:basedOn w:val="Normalny"/>
    <w:rsid w:val="00272DF9"/>
    <w:pPr>
      <w:keepLines/>
      <w:widowControl w:val="0"/>
      <w:tabs>
        <w:tab w:val="num" w:pos="1134"/>
      </w:tabs>
      <w:ind w:left="1134" w:hanging="283"/>
      <w:jc w:val="both"/>
    </w:pPr>
    <w:rPr>
      <w:rFonts w:ascii="Arial" w:hAnsi="Arial"/>
      <w:i/>
      <w:snapToGrid w:val="0"/>
      <w:sz w:val="22"/>
    </w:rPr>
  </w:style>
  <w:style w:type="paragraph" w:styleId="Tekstkomentarza">
    <w:name w:val="annotation text"/>
    <w:basedOn w:val="Normalny"/>
    <w:link w:val="TekstkomentarzaZnak"/>
    <w:uiPriority w:val="99"/>
    <w:rsid w:val="00272DF9"/>
    <w:rPr>
      <w:szCs w:val="24"/>
    </w:rPr>
  </w:style>
  <w:style w:type="paragraph" w:customStyle="1" w:styleId="4">
    <w:name w:val="4"/>
    <w:basedOn w:val="Normalny"/>
    <w:semiHidden/>
    <w:rsid w:val="00272DF9"/>
    <w:pPr>
      <w:spacing w:after="100" w:afterAutospacing="1"/>
      <w:jc w:val="both"/>
    </w:pPr>
    <w:rPr>
      <w:rFonts w:ascii="Arial" w:hAnsi="Arial"/>
      <w:color w:val="000000"/>
    </w:rPr>
  </w:style>
  <w:style w:type="paragraph" w:customStyle="1" w:styleId="xl25">
    <w:name w:val="xl25"/>
    <w:basedOn w:val="Normalny"/>
    <w:rsid w:val="00272DF9"/>
    <w:pPr>
      <w:spacing w:before="100" w:beforeAutospacing="1" w:after="100" w:afterAutospacing="1"/>
      <w:jc w:val="center"/>
    </w:pPr>
    <w:rPr>
      <w:rFonts w:ascii="Arial" w:eastAsia="Arial Unicode MS" w:hAnsi="Arial" w:cs="Arial"/>
      <w:sz w:val="24"/>
      <w:szCs w:val="24"/>
    </w:rPr>
  </w:style>
  <w:style w:type="paragraph" w:customStyle="1" w:styleId="NormalnyWeb11">
    <w:name w:val="Normalny (Web)11"/>
    <w:basedOn w:val="Normalny"/>
    <w:rsid w:val="00272DF9"/>
    <w:pPr>
      <w:spacing w:before="100" w:beforeAutospacing="1" w:after="100" w:afterAutospacing="1" w:line="360" w:lineRule="auto"/>
    </w:pPr>
    <w:rPr>
      <w:sz w:val="24"/>
      <w:szCs w:val="24"/>
    </w:rPr>
  </w:style>
  <w:style w:type="paragraph" w:customStyle="1" w:styleId="Zawartotabeli">
    <w:name w:val="Zawartość tabeli"/>
    <w:basedOn w:val="Normalny"/>
    <w:qFormat/>
    <w:rsid w:val="00272DF9"/>
    <w:pPr>
      <w:widowControl w:val="0"/>
      <w:suppressLineNumbers/>
      <w:suppressAutoHyphens/>
    </w:pPr>
    <w:rPr>
      <w:rFonts w:eastAsia="Lucida Sans Unicode" w:cs="Tahoma"/>
      <w:sz w:val="24"/>
      <w:szCs w:val="24"/>
      <w:lang w:bidi="pl-PL"/>
    </w:rPr>
  </w:style>
  <w:style w:type="paragraph" w:customStyle="1" w:styleId="Tabelki">
    <w:name w:val="Tabelki"/>
    <w:basedOn w:val="Normalny"/>
    <w:rsid w:val="00272DF9"/>
    <w:pPr>
      <w:spacing w:before="20" w:after="20"/>
      <w:ind w:firstLine="42"/>
      <w:jc w:val="center"/>
    </w:pPr>
    <w:rPr>
      <w:rFonts w:ascii="Arial" w:hAnsi="Arial"/>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rsid w:val="00272DF9"/>
    <w:rPr>
      <w:rFonts w:ascii="Arial" w:hAnsi="Arial"/>
      <w:i/>
      <w:sz w:val="24"/>
      <w:lang w:val="pl-PL" w:eastAsia="pl-PL" w:bidi="ar-SA"/>
    </w:rPr>
  </w:style>
  <w:style w:type="paragraph" w:customStyle="1" w:styleId="bulety">
    <w:name w:val="bulety"/>
    <w:basedOn w:val="Normalny"/>
    <w:rsid w:val="00272DF9"/>
    <w:pPr>
      <w:spacing w:before="60" w:after="60" w:line="360" w:lineRule="auto"/>
      <w:jc w:val="both"/>
    </w:pPr>
    <w:rPr>
      <w:rFonts w:ascii="Arial" w:hAnsi="Arial"/>
      <w:snapToGrid w:val="0"/>
      <w:sz w:val="24"/>
    </w:rPr>
  </w:style>
  <w:style w:type="paragraph" w:customStyle="1" w:styleId="Punkty">
    <w:name w:val="Punkty"/>
    <w:basedOn w:val="Normalny"/>
    <w:rsid w:val="00272DF9"/>
    <w:pPr>
      <w:tabs>
        <w:tab w:val="num" w:pos="360"/>
      </w:tabs>
      <w:spacing w:before="60" w:after="60" w:line="360" w:lineRule="auto"/>
      <w:ind w:left="360" w:hanging="360"/>
      <w:jc w:val="both"/>
    </w:pPr>
    <w:rPr>
      <w:rFonts w:ascii="Arial" w:hAnsi="Arial"/>
      <w:snapToGrid w:val="0"/>
      <w:sz w:val="24"/>
    </w:rPr>
  </w:style>
  <w:style w:type="paragraph" w:customStyle="1" w:styleId="tabela0">
    <w:name w:val="tabela"/>
    <w:basedOn w:val="Normalny"/>
    <w:rsid w:val="00272DF9"/>
    <w:pPr>
      <w:widowControl w:val="0"/>
      <w:overflowPunct w:val="0"/>
      <w:autoSpaceDE w:val="0"/>
      <w:autoSpaceDN w:val="0"/>
      <w:adjustRightInd w:val="0"/>
      <w:spacing w:before="60" w:beforeAutospacing="1" w:after="100" w:afterAutospacing="1" w:line="360" w:lineRule="auto"/>
      <w:jc w:val="both"/>
      <w:textAlignment w:val="baseline"/>
    </w:pPr>
    <w:rPr>
      <w:rFonts w:ascii="Arial" w:hAnsi="Arial"/>
    </w:rPr>
  </w:style>
  <w:style w:type="paragraph" w:customStyle="1" w:styleId="Nagwek6a">
    <w:name w:val="Nagłówek 6a"/>
    <w:basedOn w:val="Nagwek6"/>
    <w:autoRedefine/>
    <w:rsid w:val="00272DF9"/>
    <w:pPr>
      <w:numPr>
        <w:ilvl w:val="0"/>
        <w:numId w:val="0"/>
      </w:numPr>
      <w:spacing w:before="120" w:after="120"/>
      <w:jc w:val="both"/>
      <w:outlineLvl w:val="9"/>
    </w:pPr>
    <w:rPr>
      <w:rFonts w:ascii="Arial" w:hAnsi="Arial"/>
      <w:bCs w:val="0"/>
      <w:iCs/>
      <w:szCs w:val="24"/>
    </w:rPr>
  </w:style>
  <w:style w:type="paragraph" w:customStyle="1" w:styleId="trewtabeli">
    <w:name w:val="treść w tabeli"/>
    <w:next w:val="Normalny"/>
    <w:rsid w:val="00272DF9"/>
    <w:pPr>
      <w:spacing w:before="60" w:line="360" w:lineRule="auto"/>
    </w:pPr>
    <w:rPr>
      <w:rFonts w:ascii="Arial" w:hAnsi="Arial"/>
      <w:noProof/>
    </w:rPr>
  </w:style>
  <w:style w:type="paragraph" w:styleId="Indeks1">
    <w:name w:val="index 1"/>
    <w:basedOn w:val="Normalny"/>
    <w:next w:val="Normalny"/>
    <w:autoRedefine/>
    <w:semiHidden/>
    <w:rsid w:val="00272DF9"/>
    <w:pPr>
      <w:ind w:left="240" w:hanging="240"/>
    </w:pPr>
    <w:rPr>
      <w:rFonts w:ascii="Arial" w:hAnsi="Arial"/>
      <w:sz w:val="24"/>
    </w:rPr>
  </w:style>
  <w:style w:type="paragraph" w:styleId="Nagwekindeksu">
    <w:name w:val="index heading"/>
    <w:basedOn w:val="Normalny"/>
    <w:next w:val="Indeks1"/>
    <w:semiHidden/>
    <w:rsid w:val="00272DF9"/>
    <w:rPr>
      <w:sz w:val="24"/>
    </w:rPr>
  </w:style>
  <w:style w:type="character" w:customStyle="1" w:styleId="mainpage1">
    <w:name w:val="mainpage1"/>
    <w:rsid w:val="00272DF9"/>
    <w:rPr>
      <w:rFonts w:ascii="Verdana" w:hAnsi="Verdana" w:hint="default"/>
      <w:color w:val="333333"/>
      <w:sz w:val="20"/>
      <w:szCs w:val="20"/>
    </w:rPr>
  </w:style>
  <w:style w:type="character" w:customStyle="1" w:styleId="gruby1">
    <w:name w:val="gruby1"/>
    <w:rsid w:val="00272DF9"/>
    <w:rPr>
      <w:b/>
      <w:bCs/>
      <w:color w:val="FF7200"/>
    </w:rPr>
  </w:style>
  <w:style w:type="paragraph" w:customStyle="1" w:styleId="Style3">
    <w:name w:val="Style3"/>
    <w:basedOn w:val="Normalny"/>
    <w:rsid w:val="00272DF9"/>
    <w:pPr>
      <w:widowControl w:val="0"/>
      <w:autoSpaceDE w:val="0"/>
      <w:autoSpaceDN w:val="0"/>
      <w:adjustRightInd w:val="0"/>
      <w:spacing w:line="252" w:lineRule="exact"/>
      <w:ind w:firstLine="288"/>
      <w:jc w:val="both"/>
    </w:pPr>
    <w:rPr>
      <w:sz w:val="24"/>
      <w:szCs w:val="24"/>
    </w:rPr>
  </w:style>
  <w:style w:type="paragraph" w:customStyle="1" w:styleId="Style5">
    <w:name w:val="Style5"/>
    <w:basedOn w:val="Normalny"/>
    <w:rsid w:val="00272DF9"/>
    <w:pPr>
      <w:widowControl w:val="0"/>
      <w:autoSpaceDE w:val="0"/>
      <w:autoSpaceDN w:val="0"/>
      <w:adjustRightInd w:val="0"/>
    </w:pPr>
    <w:rPr>
      <w:sz w:val="24"/>
      <w:szCs w:val="24"/>
    </w:rPr>
  </w:style>
  <w:style w:type="character" w:customStyle="1" w:styleId="FontStyle14">
    <w:name w:val="Font Style14"/>
    <w:rsid w:val="00272DF9"/>
    <w:rPr>
      <w:rFonts w:ascii="Constantia" w:hAnsi="Constantia" w:cs="Constantia"/>
      <w:b/>
      <w:bCs/>
      <w:sz w:val="18"/>
      <w:szCs w:val="18"/>
    </w:rPr>
  </w:style>
  <w:style w:type="character" w:customStyle="1" w:styleId="FontStyle15">
    <w:name w:val="Font Style15"/>
    <w:rsid w:val="00272DF9"/>
    <w:rPr>
      <w:rFonts w:ascii="Constantia" w:hAnsi="Constantia" w:cs="Constantia"/>
      <w:b/>
      <w:bCs/>
      <w:sz w:val="18"/>
      <w:szCs w:val="18"/>
    </w:rPr>
  </w:style>
  <w:style w:type="character" w:customStyle="1" w:styleId="FontStyle16">
    <w:name w:val="Font Style16"/>
    <w:rsid w:val="00272DF9"/>
    <w:rPr>
      <w:rFonts w:ascii="Times New Roman" w:hAnsi="Times New Roman" w:cs="Times New Roman"/>
      <w:sz w:val="20"/>
      <w:szCs w:val="20"/>
    </w:rPr>
  </w:style>
  <w:style w:type="character" w:customStyle="1" w:styleId="FontStyle17">
    <w:name w:val="Font Style17"/>
    <w:rsid w:val="00272DF9"/>
    <w:rPr>
      <w:rFonts w:ascii="Times New Roman" w:hAnsi="Times New Roman" w:cs="Times New Roman"/>
      <w:b/>
      <w:bCs/>
      <w:i/>
      <w:iCs/>
      <w:sz w:val="20"/>
      <w:szCs w:val="20"/>
    </w:rPr>
  </w:style>
  <w:style w:type="character" w:customStyle="1" w:styleId="FontStyle24">
    <w:name w:val="Font Style24"/>
    <w:rsid w:val="00272DF9"/>
    <w:rPr>
      <w:rFonts w:ascii="Times New Roman" w:hAnsi="Times New Roman" w:cs="Times New Roman"/>
      <w:b/>
      <w:bCs/>
      <w:sz w:val="20"/>
      <w:szCs w:val="20"/>
    </w:rPr>
  </w:style>
  <w:style w:type="paragraph" w:customStyle="1" w:styleId="Style6">
    <w:name w:val="Style6"/>
    <w:basedOn w:val="Normalny"/>
    <w:rsid w:val="00272DF9"/>
    <w:pPr>
      <w:widowControl w:val="0"/>
      <w:autoSpaceDE w:val="0"/>
      <w:autoSpaceDN w:val="0"/>
      <w:adjustRightInd w:val="0"/>
    </w:pPr>
    <w:rPr>
      <w:sz w:val="24"/>
      <w:szCs w:val="24"/>
    </w:rPr>
  </w:style>
  <w:style w:type="character" w:customStyle="1" w:styleId="FontStyle11">
    <w:name w:val="Font Style11"/>
    <w:rsid w:val="00272DF9"/>
    <w:rPr>
      <w:rFonts w:ascii="Constantia" w:hAnsi="Constantia" w:cs="Constantia"/>
      <w:b/>
      <w:bCs/>
      <w:sz w:val="18"/>
      <w:szCs w:val="18"/>
    </w:rPr>
  </w:style>
  <w:style w:type="character" w:customStyle="1" w:styleId="FontStyle12">
    <w:name w:val="Font Style12"/>
    <w:rsid w:val="00272DF9"/>
    <w:rPr>
      <w:rFonts w:ascii="Constantia" w:hAnsi="Constantia" w:cs="Constantia"/>
      <w:b/>
      <w:bCs/>
      <w:sz w:val="18"/>
      <w:szCs w:val="18"/>
    </w:rPr>
  </w:style>
  <w:style w:type="character" w:customStyle="1" w:styleId="FontStyle13">
    <w:name w:val="Font Style13"/>
    <w:rsid w:val="00272DF9"/>
    <w:rPr>
      <w:rFonts w:ascii="Constantia" w:hAnsi="Constantia" w:cs="Constantia"/>
      <w:b/>
      <w:bCs/>
      <w:sz w:val="18"/>
      <w:szCs w:val="18"/>
    </w:rPr>
  </w:style>
  <w:style w:type="paragraph" w:customStyle="1" w:styleId="Style4">
    <w:name w:val="Style4"/>
    <w:basedOn w:val="Normalny"/>
    <w:rsid w:val="00272DF9"/>
    <w:pPr>
      <w:widowControl w:val="0"/>
      <w:autoSpaceDE w:val="0"/>
      <w:autoSpaceDN w:val="0"/>
      <w:adjustRightInd w:val="0"/>
      <w:spacing w:line="260" w:lineRule="exact"/>
      <w:ind w:firstLine="277"/>
      <w:jc w:val="both"/>
    </w:pPr>
    <w:rPr>
      <w:sz w:val="24"/>
      <w:szCs w:val="24"/>
    </w:rPr>
  </w:style>
  <w:style w:type="paragraph" w:customStyle="1" w:styleId="Style7">
    <w:name w:val="Style7"/>
    <w:basedOn w:val="Normalny"/>
    <w:rsid w:val="00272DF9"/>
    <w:pPr>
      <w:widowControl w:val="0"/>
      <w:autoSpaceDE w:val="0"/>
      <w:autoSpaceDN w:val="0"/>
      <w:adjustRightInd w:val="0"/>
      <w:spacing w:line="259" w:lineRule="exact"/>
      <w:ind w:firstLine="349"/>
      <w:jc w:val="both"/>
    </w:pPr>
    <w:rPr>
      <w:sz w:val="24"/>
      <w:szCs w:val="24"/>
    </w:rPr>
  </w:style>
  <w:style w:type="paragraph" w:customStyle="1" w:styleId="tresc">
    <w:name w:val="tresc"/>
    <w:basedOn w:val="Normalny"/>
    <w:rsid w:val="00272DF9"/>
    <w:pPr>
      <w:spacing w:before="100" w:beforeAutospacing="1" w:after="100" w:afterAutospacing="1"/>
    </w:pPr>
    <w:rPr>
      <w:sz w:val="24"/>
      <w:szCs w:val="24"/>
    </w:rPr>
  </w:style>
  <w:style w:type="paragraph" w:customStyle="1" w:styleId="Style15">
    <w:name w:val="Style15"/>
    <w:basedOn w:val="Normalny"/>
    <w:rsid w:val="00272DF9"/>
    <w:pPr>
      <w:widowControl w:val="0"/>
      <w:autoSpaceDE w:val="0"/>
      <w:autoSpaceDN w:val="0"/>
      <w:adjustRightInd w:val="0"/>
      <w:jc w:val="both"/>
    </w:pPr>
    <w:rPr>
      <w:sz w:val="24"/>
      <w:szCs w:val="24"/>
    </w:rPr>
  </w:style>
  <w:style w:type="paragraph" w:customStyle="1" w:styleId="Style17">
    <w:name w:val="Style17"/>
    <w:basedOn w:val="Normalny"/>
    <w:rsid w:val="00272DF9"/>
    <w:pPr>
      <w:widowControl w:val="0"/>
      <w:autoSpaceDE w:val="0"/>
      <w:autoSpaceDN w:val="0"/>
      <w:adjustRightInd w:val="0"/>
      <w:jc w:val="both"/>
    </w:pPr>
    <w:rPr>
      <w:sz w:val="24"/>
      <w:szCs w:val="24"/>
    </w:rPr>
  </w:style>
  <w:style w:type="paragraph" w:customStyle="1" w:styleId="Style33">
    <w:name w:val="Style33"/>
    <w:basedOn w:val="Normalny"/>
    <w:rsid w:val="00272DF9"/>
    <w:pPr>
      <w:widowControl w:val="0"/>
      <w:autoSpaceDE w:val="0"/>
      <w:autoSpaceDN w:val="0"/>
      <w:adjustRightInd w:val="0"/>
      <w:spacing w:line="414" w:lineRule="exact"/>
      <w:jc w:val="both"/>
    </w:pPr>
    <w:rPr>
      <w:sz w:val="24"/>
      <w:szCs w:val="24"/>
    </w:rPr>
  </w:style>
  <w:style w:type="paragraph" w:customStyle="1" w:styleId="Style54">
    <w:name w:val="Style54"/>
    <w:basedOn w:val="Normalny"/>
    <w:rsid w:val="00272DF9"/>
    <w:pPr>
      <w:widowControl w:val="0"/>
      <w:autoSpaceDE w:val="0"/>
      <w:autoSpaceDN w:val="0"/>
      <w:adjustRightInd w:val="0"/>
      <w:spacing w:line="398" w:lineRule="exact"/>
    </w:pPr>
    <w:rPr>
      <w:sz w:val="24"/>
      <w:szCs w:val="24"/>
    </w:rPr>
  </w:style>
  <w:style w:type="paragraph" w:customStyle="1" w:styleId="Style64">
    <w:name w:val="Style64"/>
    <w:basedOn w:val="Normalny"/>
    <w:rsid w:val="00272DF9"/>
    <w:pPr>
      <w:widowControl w:val="0"/>
      <w:autoSpaceDE w:val="0"/>
      <w:autoSpaceDN w:val="0"/>
      <w:adjustRightInd w:val="0"/>
      <w:spacing w:line="398" w:lineRule="exact"/>
    </w:pPr>
    <w:rPr>
      <w:sz w:val="24"/>
      <w:szCs w:val="24"/>
    </w:rPr>
  </w:style>
  <w:style w:type="paragraph" w:customStyle="1" w:styleId="Style75">
    <w:name w:val="Style75"/>
    <w:basedOn w:val="Normalny"/>
    <w:rsid w:val="00272DF9"/>
    <w:pPr>
      <w:widowControl w:val="0"/>
      <w:autoSpaceDE w:val="0"/>
      <w:autoSpaceDN w:val="0"/>
      <w:adjustRightInd w:val="0"/>
      <w:spacing w:line="411" w:lineRule="exact"/>
      <w:jc w:val="both"/>
    </w:pPr>
    <w:rPr>
      <w:sz w:val="24"/>
      <w:szCs w:val="24"/>
    </w:rPr>
  </w:style>
  <w:style w:type="character" w:customStyle="1" w:styleId="FontStyle176">
    <w:name w:val="Font Style176"/>
    <w:rsid w:val="00272DF9"/>
    <w:rPr>
      <w:rFonts w:ascii="Times New Roman" w:hAnsi="Times New Roman" w:cs="Times New Roman"/>
      <w:sz w:val="22"/>
      <w:szCs w:val="22"/>
    </w:rPr>
  </w:style>
  <w:style w:type="paragraph" w:customStyle="1" w:styleId="Style61">
    <w:name w:val="Style61"/>
    <w:basedOn w:val="Normalny"/>
    <w:rsid w:val="00272DF9"/>
    <w:pPr>
      <w:widowControl w:val="0"/>
      <w:autoSpaceDE w:val="0"/>
      <w:autoSpaceDN w:val="0"/>
      <w:adjustRightInd w:val="0"/>
      <w:spacing w:line="413" w:lineRule="exact"/>
      <w:jc w:val="both"/>
    </w:pPr>
    <w:rPr>
      <w:sz w:val="24"/>
      <w:szCs w:val="24"/>
    </w:rPr>
  </w:style>
  <w:style w:type="paragraph" w:customStyle="1" w:styleId="Style35">
    <w:name w:val="Style35"/>
    <w:basedOn w:val="Normalny"/>
    <w:rsid w:val="00272DF9"/>
    <w:pPr>
      <w:widowControl w:val="0"/>
      <w:autoSpaceDE w:val="0"/>
      <w:autoSpaceDN w:val="0"/>
      <w:adjustRightInd w:val="0"/>
      <w:spacing w:line="413" w:lineRule="exact"/>
      <w:ind w:hanging="365"/>
      <w:jc w:val="both"/>
    </w:pPr>
    <w:rPr>
      <w:sz w:val="24"/>
      <w:szCs w:val="24"/>
    </w:rPr>
  </w:style>
  <w:style w:type="paragraph" w:customStyle="1" w:styleId="Style71">
    <w:name w:val="Style71"/>
    <w:basedOn w:val="Normalny"/>
    <w:rsid w:val="00272DF9"/>
    <w:pPr>
      <w:widowControl w:val="0"/>
      <w:autoSpaceDE w:val="0"/>
      <w:autoSpaceDN w:val="0"/>
      <w:adjustRightInd w:val="0"/>
      <w:spacing w:line="413" w:lineRule="exact"/>
      <w:ind w:hanging="365"/>
      <w:jc w:val="both"/>
    </w:pPr>
    <w:rPr>
      <w:sz w:val="24"/>
      <w:szCs w:val="24"/>
    </w:rPr>
  </w:style>
  <w:style w:type="paragraph" w:customStyle="1" w:styleId="Style29">
    <w:name w:val="Style29"/>
    <w:basedOn w:val="Normalny"/>
    <w:rsid w:val="00272DF9"/>
    <w:pPr>
      <w:widowControl w:val="0"/>
      <w:autoSpaceDE w:val="0"/>
      <w:autoSpaceDN w:val="0"/>
      <w:adjustRightInd w:val="0"/>
      <w:spacing w:line="414" w:lineRule="exact"/>
      <w:ind w:firstLine="701"/>
      <w:jc w:val="both"/>
    </w:pPr>
    <w:rPr>
      <w:sz w:val="24"/>
      <w:szCs w:val="24"/>
    </w:rPr>
  </w:style>
  <w:style w:type="paragraph" w:customStyle="1" w:styleId="Style25">
    <w:name w:val="Style25"/>
    <w:basedOn w:val="Normalny"/>
    <w:rsid w:val="00272DF9"/>
    <w:pPr>
      <w:widowControl w:val="0"/>
      <w:autoSpaceDE w:val="0"/>
      <w:autoSpaceDN w:val="0"/>
      <w:adjustRightInd w:val="0"/>
      <w:jc w:val="both"/>
    </w:pPr>
    <w:rPr>
      <w:sz w:val="24"/>
      <w:szCs w:val="24"/>
    </w:rPr>
  </w:style>
  <w:style w:type="paragraph" w:customStyle="1" w:styleId="Style43">
    <w:name w:val="Style43"/>
    <w:basedOn w:val="Normalny"/>
    <w:rsid w:val="00272DF9"/>
    <w:pPr>
      <w:widowControl w:val="0"/>
      <w:autoSpaceDE w:val="0"/>
      <w:autoSpaceDN w:val="0"/>
      <w:adjustRightInd w:val="0"/>
      <w:jc w:val="center"/>
    </w:pPr>
    <w:rPr>
      <w:sz w:val="24"/>
      <w:szCs w:val="24"/>
    </w:rPr>
  </w:style>
  <w:style w:type="paragraph" w:customStyle="1" w:styleId="Style51">
    <w:name w:val="Style51"/>
    <w:basedOn w:val="Normalny"/>
    <w:rsid w:val="00272DF9"/>
    <w:pPr>
      <w:widowControl w:val="0"/>
      <w:autoSpaceDE w:val="0"/>
      <w:autoSpaceDN w:val="0"/>
      <w:adjustRightInd w:val="0"/>
      <w:spacing w:line="259" w:lineRule="exact"/>
      <w:jc w:val="center"/>
    </w:pPr>
    <w:rPr>
      <w:sz w:val="24"/>
      <w:szCs w:val="24"/>
    </w:rPr>
  </w:style>
  <w:style w:type="paragraph" w:customStyle="1" w:styleId="Style56">
    <w:name w:val="Style56"/>
    <w:basedOn w:val="Normalny"/>
    <w:rsid w:val="00272DF9"/>
    <w:pPr>
      <w:widowControl w:val="0"/>
      <w:autoSpaceDE w:val="0"/>
      <w:autoSpaceDN w:val="0"/>
      <w:adjustRightInd w:val="0"/>
      <w:spacing w:line="242" w:lineRule="exact"/>
    </w:pPr>
    <w:rPr>
      <w:sz w:val="24"/>
      <w:szCs w:val="24"/>
    </w:rPr>
  </w:style>
  <w:style w:type="paragraph" w:customStyle="1" w:styleId="Style60">
    <w:name w:val="Style60"/>
    <w:basedOn w:val="Normalny"/>
    <w:rsid w:val="00272DF9"/>
    <w:pPr>
      <w:widowControl w:val="0"/>
      <w:autoSpaceDE w:val="0"/>
      <w:autoSpaceDN w:val="0"/>
      <w:adjustRightInd w:val="0"/>
      <w:spacing w:line="230" w:lineRule="exact"/>
      <w:ind w:firstLine="1306"/>
    </w:pPr>
    <w:rPr>
      <w:sz w:val="24"/>
      <w:szCs w:val="24"/>
    </w:rPr>
  </w:style>
  <w:style w:type="paragraph" w:customStyle="1" w:styleId="Style67">
    <w:name w:val="Style67"/>
    <w:basedOn w:val="Normalny"/>
    <w:rsid w:val="00272DF9"/>
    <w:pPr>
      <w:widowControl w:val="0"/>
      <w:autoSpaceDE w:val="0"/>
      <w:autoSpaceDN w:val="0"/>
      <w:adjustRightInd w:val="0"/>
      <w:jc w:val="both"/>
    </w:pPr>
    <w:rPr>
      <w:sz w:val="24"/>
      <w:szCs w:val="24"/>
    </w:rPr>
  </w:style>
  <w:style w:type="paragraph" w:customStyle="1" w:styleId="Style70">
    <w:name w:val="Style70"/>
    <w:basedOn w:val="Normalny"/>
    <w:rsid w:val="00272DF9"/>
    <w:pPr>
      <w:widowControl w:val="0"/>
      <w:autoSpaceDE w:val="0"/>
      <w:autoSpaceDN w:val="0"/>
      <w:adjustRightInd w:val="0"/>
      <w:spacing w:line="461" w:lineRule="exact"/>
      <w:jc w:val="center"/>
    </w:pPr>
    <w:rPr>
      <w:sz w:val="24"/>
      <w:szCs w:val="24"/>
    </w:rPr>
  </w:style>
  <w:style w:type="paragraph" w:customStyle="1" w:styleId="Style132">
    <w:name w:val="Style132"/>
    <w:basedOn w:val="Normalny"/>
    <w:rsid w:val="00272DF9"/>
    <w:pPr>
      <w:widowControl w:val="0"/>
      <w:autoSpaceDE w:val="0"/>
      <w:autoSpaceDN w:val="0"/>
      <w:adjustRightInd w:val="0"/>
      <w:spacing w:line="414" w:lineRule="exact"/>
      <w:jc w:val="both"/>
    </w:pPr>
    <w:rPr>
      <w:sz w:val="24"/>
      <w:szCs w:val="24"/>
    </w:rPr>
  </w:style>
  <w:style w:type="paragraph" w:customStyle="1" w:styleId="Style138">
    <w:name w:val="Style138"/>
    <w:basedOn w:val="Normalny"/>
    <w:rsid w:val="00272DF9"/>
    <w:pPr>
      <w:widowControl w:val="0"/>
      <w:autoSpaceDE w:val="0"/>
      <w:autoSpaceDN w:val="0"/>
      <w:adjustRightInd w:val="0"/>
      <w:spacing w:line="413" w:lineRule="exact"/>
      <w:ind w:hanging="355"/>
      <w:jc w:val="both"/>
    </w:pPr>
    <w:rPr>
      <w:sz w:val="24"/>
      <w:szCs w:val="24"/>
    </w:rPr>
  </w:style>
  <w:style w:type="paragraph" w:customStyle="1" w:styleId="Style40">
    <w:name w:val="Style40"/>
    <w:basedOn w:val="Normalny"/>
    <w:rsid w:val="00272DF9"/>
    <w:pPr>
      <w:widowControl w:val="0"/>
      <w:autoSpaceDE w:val="0"/>
      <w:autoSpaceDN w:val="0"/>
      <w:adjustRightInd w:val="0"/>
      <w:spacing w:line="418" w:lineRule="exact"/>
      <w:ind w:firstLine="710"/>
    </w:pPr>
    <w:rPr>
      <w:sz w:val="24"/>
      <w:szCs w:val="24"/>
    </w:rPr>
  </w:style>
  <w:style w:type="paragraph" w:customStyle="1" w:styleId="Style58">
    <w:name w:val="Style58"/>
    <w:basedOn w:val="Normalny"/>
    <w:rsid w:val="00272DF9"/>
    <w:pPr>
      <w:widowControl w:val="0"/>
      <w:autoSpaceDE w:val="0"/>
      <w:autoSpaceDN w:val="0"/>
      <w:adjustRightInd w:val="0"/>
      <w:spacing w:line="414" w:lineRule="exact"/>
      <w:jc w:val="right"/>
    </w:pPr>
    <w:rPr>
      <w:sz w:val="24"/>
      <w:szCs w:val="24"/>
    </w:rPr>
  </w:style>
  <w:style w:type="paragraph" w:customStyle="1" w:styleId="Style78">
    <w:name w:val="Style78"/>
    <w:basedOn w:val="Normalny"/>
    <w:rsid w:val="00272DF9"/>
    <w:pPr>
      <w:widowControl w:val="0"/>
      <w:autoSpaceDE w:val="0"/>
      <w:autoSpaceDN w:val="0"/>
      <w:adjustRightInd w:val="0"/>
      <w:jc w:val="both"/>
    </w:pPr>
    <w:rPr>
      <w:sz w:val="24"/>
      <w:szCs w:val="24"/>
    </w:rPr>
  </w:style>
  <w:style w:type="paragraph" w:customStyle="1" w:styleId="Style100">
    <w:name w:val="Style100"/>
    <w:basedOn w:val="Normalny"/>
    <w:rsid w:val="00272DF9"/>
    <w:pPr>
      <w:widowControl w:val="0"/>
      <w:autoSpaceDE w:val="0"/>
      <w:autoSpaceDN w:val="0"/>
      <w:adjustRightInd w:val="0"/>
    </w:pPr>
    <w:rPr>
      <w:sz w:val="24"/>
      <w:szCs w:val="24"/>
    </w:rPr>
  </w:style>
  <w:style w:type="paragraph" w:customStyle="1" w:styleId="Style133">
    <w:name w:val="Style133"/>
    <w:basedOn w:val="Normalny"/>
    <w:rsid w:val="00272DF9"/>
    <w:pPr>
      <w:widowControl w:val="0"/>
      <w:autoSpaceDE w:val="0"/>
      <w:autoSpaceDN w:val="0"/>
      <w:adjustRightInd w:val="0"/>
      <w:spacing w:line="384" w:lineRule="exact"/>
      <w:jc w:val="both"/>
    </w:pPr>
    <w:rPr>
      <w:sz w:val="24"/>
      <w:szCs w:val="24"/>
    </w:rPr>
  </w:style>
  <w:style w:type="paragraph" w:customStyle="1" w:styleId="Style10">
    <w:name w:val="Style10"/>
    <w:basedOn w:val="Normalny"/>
    <w:rsid w:val="00272DF9"/>
    <w:pPr>
      <w:widowControl w:val="0"/>
      <w:autoSpaceDE w:val="0"/>
      <w:autoSpaceDN w:val="0"/>
      <w:adjustRightInd w:val="0"/>
      <w:spacing w:line="269" w:lineRule="exact"/>
    </w:pPr>
    <w:rPr>
      <w:sz w:val="24"/>
      <w:szCs w:val="24"/>
    </w:rPr>
  </w:style>
  <w:style w:type="paragraph" w:customStyle="1" w:styleId="Style126">
    <w:name w:val="Style126"/>
    <w:basedOn w:val="Normalny"/>
    <w:rsid w:val="00272DF9"/>
    <w:pPr>
      <w:widowControl w:val="0"/>
      <w:autoSpaceDE w:val="0"/>
      <w:autoSpaceDN w:val="0"/>
      <w:adjustRightInd w:val="0"/>
      <w:spacing w:line="414" w:lineRule="exact"/>
      <w:ind w:firstLine="245"/>
      <w:jc w:val="both"/>
    </w:pPr>
    <w:rPr>
      <w:sz w:val="24"/>
      <w:szCs w:val="24"/>
    </w:rPr>
  </w:style>
  <w:style w:type="character" w:customStyle="1" w:styleId="FontStyle174">
    <w:name w:val="Font Style174"/>
    <w:rsid w:val="00272DF9"/>
    <w:rPr>
      <w:rFonts w:ascii="Times New Roman" w:hAnsi="Times New Roman" w:cs="Times New Roman"/>
      <w:sz w:val="22"/>
      <w:szCs w:val="22"/>
    </w:rPr>
  </w:style>
  <w:style w:type="paragraph" w:customStyle="1" w:styleId="Style42">
    <w:name w:val="Style42"/>
    <w:basedOn w:val="Normalny"/>
    <w:rsid w:val="00272DF9"/>
    <w:pPr>
      <w:widowControl w:val="0"/>
      <w:autoSpaceDE w:val="0"/>
      <w:autoSpaceDN w:val="0"/>
      <w:adjustRightInd w:val="0"/>
    </w:pPr>
    <w:rPr>
      <w:sz w:val="24"/>
      <w:szCs w:val="24"/>
    </w:rPr>
  </w:style>
  <w:style w:type="paragraph" w:customStyle="1" w:styleId="Style32">
    <w:name w:val="Style32"/>
    <w:basedOn w:val="Normalny"/>
    <w:rsid w:val="00272DF9"/>
    <w:pPr>
      <w:widowControl w:val="0"/>
      <w:autoSpaceDE w:val="0"/>
      <w:autoSpaceDN w:val="0"/>
      <w:adjustRightInd w:val="0"/>
      <w:spacing w:line="252" w:lineRule="exact"/>
      <w:jc w:val="center"/>
    </w:pPr>
    <w:rPr>
      <w:sz w:val="24"/>
      <w:szCs w:val="24"/>
    </w:rPr>
  </w:style>
  <w:style w:type="paragraph" w:customStyle="1" w:styleId="Style44">
    <w:name w:val="Style44"/>
    <w:basedOn w:val="Normalny"/>
    <w:rsid w:val="00272DF9"/>
    <w:pPr>
      <w:widowControl w:val="0"/>
      <w:autoSpaceDE w:val="0"/>
      <w:autoSpaceDN w:val="0"/>
      <w:adjustRightInd w:val="0"/>
      <w:spacing w:line="414" w:lineRule="exact"/>
      <w:ind w:firstLine="360"/>
      <w:jc w:val="both"/>
    </w:pPr>
    <w:rPr>
      <w:sz w:val="24"/>
      <w:szCs w:val="24"/>
    </w:rPr>
  </w:style>
  <w:style w:type="paragraph" w:customStyle="1" w:styleId="Style82">
    <w:name w:val="Style82"/>
    <w:basedOn w:val="Normalny"/>
    <w:rsid w:val="00272DF9"/>
    <w:pPr>
      <w:widowControl w:val="0"/>
      <w:autoSpaceDE w:val="0"/>
      <w:autoSpaceDN w:val="0"/>
      <w:adjustRightInd w:val="0"/>
    </w:pPr>
    <w:rPr>
      <w:sz w:val="24"/>
      <w:szCs w:val="24"/>
    </w:rPr>
  </w:style>
  <w:style w:type="paragraph" w:customStyle="1" w:styleId="Style84">
    <w:name w:val="Style84"/>
    <w:basedOn w:val="Normalny"/>
    <w:rsid w:val="00272DF9"/>
    <w:pPr>
      <w:widowControl w:val="0"/>
      <w:autoSpaceDE w:val="0"/>
      <w:autoSpaceDN w:val="0"/>
      <w:adjustRightInd w:val="0"/>
      <w:spacing w:line="350" w:lineRule="exact"/>
    </w:pPr>
    <w:rPr>
      <w:sz w:val="24"/>
      <w:szCs w:val="24"/>
    </w:rPr>
  </w:style>
  <w:style w:type="paragraph" w:customStyle="1" w:styleId="Style85">
    <w:name w:val="Style85"/>
    <w:basedOn w:val="Normalny"/>
    <w:rsid w:val="00272DF9"/>
    <w:pPr>
      <w:widowControl w:val="0"/>
      <w:autoSpaceDE w:val="0"/>
      <w:autoSpaceDN w:val="0"/>
      <w:adjustRightInd w:val="0"/>
      <w:spacing w:line="422" w:lineRule="exact"/>
      <w:ind w:firstLine="360"/>
    </w:pPr>
    <w:rPr>
      <w:sz w:val="24"/>
      <w:szCs w:val="24"/>
    </w:rPr>
  </w:style>
  <w:style w:type="paragraph" w:customStyle="1" w:styleId="Style86">
    <w:name w:val="Style86"/>
    <w:basedOn w:val="Normalny"/>
    <w:rsid w:val="00272DF9"/>
    <w:pPr>
      <w:widowControl w:val="0"/>
      <w:autoSpaceDE w:val="0"/>
      <w:autoSpaceDN w:val="0"/>
      <w:adjustRightInd w:val="0"/>
    </w:pPr>
    <w:rPr>
      <w:sz w:val="24"/>
      <w:szCs w:val="24"/>
    </w:rPr>
  </w:style>
  <w:style w:type="paragraph" w:customStyle="1" w:styleId="Style87">
    <w:name w:val="Style87"/>
    <w:basedOn w:val="Normalny"/>
    <w:rsid w:val="00272DF9"/>
    <w:pPr>
      <w:widowControl w:val="0"/>
      <w:autoSpaceDE w:val="0"/>
      <w:autoSpaceDN w:val="0"/>
      <w:adjustRightInd w:val="0"/>
      <w:spacing w:line="250" w:lineRule="exact"/>
      <w:ind w:firstLine="106"/>
    </w:pPr>
    <w:rPr>
      <w:sz w:val="24"/>
      <w:szCs w:val="24"/>
    </w:rPr>
  </w:style>
  <w:style w:type="paragraph" w:customStyle="1" w:styleId="Style92">
    <w:name w:val="Style92"/>
    <w:basedOn w:val="Normalny"/>
    <w:rsid w:val="00272DF9"/>
    <w:pPr>
      <w:widowControl w:val="0"/>
      <w:autoSpaceDE w:val="0"/>
      <w:autoSpaceDN w:val="0"/>
      <w:adjustRightInd w:val="0"/>
      <w:spacing w:line="230" w:lineRule="exact"/>
      <w:jc w:val="center"/>
    </w:pPr>
    <w:rPr>
      <w:sz w:val="24"/>
      <w:szCs w:val="24"/>
    </w:rPr>
  </w:style>
  <w:style w:type="character" w:customStyle="1" w:styleId="FontStyle152">
    <w:name w:val="Font Style152"/>
    <w:rsid w:val="00272DF9"/>
    <w:rPr>
      <w:rFonts w:ascii="Times New Roman" w:hAnsi="Times New Roman" w:cs="Times New Roman"/>
      <w:b/>
      <w:bCs/>
      <w:sz w:val="22"/>
      <w:szCs w:val="22"/>
    </w:rPr>
  </w:style>
  <w:style w:type="character" w:customStyle="1" w:styleId="FontStyle168">
    <w:name w:val="Font Style168"/>
    <w:rsid w:val="00272DF9"/>
    <w:rPr>
      <w:rFonts w:ascii="Times New Roman" w:hAnsi="Times New Roman" w:cs="Times New Roman"/>
      <w:b/>
      <w:bCs/>
      <w:sz w:val="22"/>
      <w:szCs w:val="22"/>
    </w:rPr>
  </w:style>
  <w:style w:type="character" w:customStyle="1" w:styleId="FontStyle171">
    <w:name w:val="Font Style171"/>
    <w:rsid w:val="00272DF9"/>
    <w:rPr>
      <w:rFonts w:ascii="Times New Roman" w:hAnsi="Times New Roman" w:cs="Times New Roman"/>
      <w:sz w:val="20"/>
      <w:szCs w:val="20"/>
    </w:rPr>
  </w:style>
  <w:style w:type="character" w:customStyle="1" w:styleId="FontStyle181">
    <w:name w:val="Font Style181"/>
    <w:rsid w:val="00272DF9"/>
    <w:rPr>
      <w:rFonts w:ascii="Times New Roman" w:hAnsi="Times New Roman" w:cs="Times New Roman"/>
      <w:b/>
      <w:bCs/>
      <w:sz w:val="18"/>
      <w:szCs w:val="18"/>
    </w:rPr>
  </w:style>
  <w:style w:type="paragraph" w:customStyle="1" w:styleId="Style46">
    <w:name w:val="Style46"/>
    <w:basedOn w:val="Normalny"/>
    <w:rsid w:val="00272DF9"/>
    <w:pPr>
      <w:widowControl w:val="0"/>
      <w:autoSpaceDE w:val="0"/>
      <w:autoSpaceDN w:val="0"/>
      <w:adjustRightInd w:val="0"/>
    </w:pPr>
    <w:rPr>
      <w:sz w:val="24"/>
      <w:szCs w:val="24"/>
    </w:rPr>
  </w:style>
  <w:style w:type="paragraph" w:customStyle="1" w:styleId="Style13">
    <w:name w:val="Style13"/>
    <w:basedOn w:val="Normalny"/>
    <w:rsid w:val="00272DF9"/>
    <w:pPr>
      <w:widowControl w:val="0"/>
      <w:autoSpaceDE w:val="0"/>
      <w:autoSpaceDN w:val="0"/>
      <w:adjustRightInd w:val="0"/>
      <w:spacing w:line="283" w:lineRule="exact"/>
      <w:ind w:firstLine="283"/>
      <w:jc w:val="both"/>
    </w:pPr>
    <w:rPr>
      <w:sz w:val="24"/>
      <w:szCs w:val="24"/>
    </w:rPr>
  </w:style>
  <w:style w:type="character" w:customStyle="1" w:styleId="FontStyle82">
    <w:name w:val="Font Style82"/>
    <w:rsid w:val="00272DF9"/>
    <w:rPr>
      <w:rFonts w:ascii="Times New Roman" w:hAnsi="Times New Roman" w:cs="Times New Roman"/>
      <w:b/>
      <w:bCs/>
      <w:i/>
      <w:iCs/>
      <w:sz w:val="22"/>
      <w:szCs w:val="22"/>
    </w:rPr>
  </w:style>
  <w:style w:type="character" w:customStyle="1" w:styleId="FontStyle86">
    <w:name w:val="Font Style86"/>
    <w:rsid w:val="00272DF9"/>
    <w:rPr>
      <w:rFonts w:ascii="Times New Roman" w:hAnsi="Times New Roman" w:cs="Times New Roman"/>
      <w:sz w:val="22"/>
      <w:szCs w:val="22"/>
    </w:rPr>
  </w:style>
  <w:style w:type="paragraph" w:customStyle="1" w:styleId="just">
    <w:name w:val="just"/>
    <w:basedOn w:val="Normalny"/>
    <w:rsid w:val="00272DF9"/>
    <w:pPr>
      <w:spacing w:before="100" w:beforeAutospacing="1" w:after="100" w:afterAutospacing="1"/>
      <w:jc w:val="both"/>
    </w:pPr>
    <w:rPr>
      <w:rFonts w:ascii="Arial" w:hAnsi="Arial" w:cs="Arial"/>
      <w:sz w:val="16"/>
      <w:szCs w:val="16"/>
    </w:rPr>
  </w:style>
  <w:style w:type="character" w:customStyle="1" w:styleId="Tekst3Znak3">
    <w:name w:val="Tekst 3 Znak3"/>
    <w:rsid w:val="00272DF9"/>
    <w:rPr>
      <w:rFonts w:ascii="Arial" w:hAnsi="Arial" w:cs="Arial"/>
      <w:bCs/>
      <w:szCs w:val="26"/>
      <w:lang w:val="pl-PL" w:eastAsia="pl-PL" w:bidi="ar-SA"/>
    </w:rPr>
  </w:style>
  <w:style w:type="paragraph" w:customStyle="1" w:styleId="Style37">
    <w:name w:val="Style37"/>
    <w:basedOn w:val="Normalny"/>
    <w:rsid w:val="00272DF9"/>
    <w:pPr>
      <w:widowControl w:val="0"/>
      <w:autoSpaceDE w:val="0"/>
      <w:autoSpaceDN w:val="0"/>
      <w:adjustRightInd w:val="0"/>
      <w:jc w:val="both"/>
    </w:pPr>
    <w:rPr>
      <w:sz w:val="24"/>
      <w:szCs w:val="24"/>
    </w:rPr>
  </w:style>
  <w:style w:type="character" w:customStyle="1" w:styleId="FontStyle182">
    <w:name w:val="Font Style182"/>
    <w:rsid w:val="00272DF9"/>
    <w:rPr>
      <w:rFonts w:ascii="Times New Roman" w:hAnsi="Times New Roman" w:cs="Times New Roman"/>
      <w:sz w:val="22"/>
      <w:szCs w:val="22"/>
    </w:rPr>
  </w:style>
  <w:style w:type="character" w:customStyle="1" w:styleId="Tekst2Znak1">
    <w:name w:val="Tekst 2 Znak1"/>
    <w:rsid w:val="00272DF9"/>
    <w:rPr>
      <w:rFonts w:ascii="Arial" w:hAnsi="Arial" w:cs="Arial"/>
      <w:bCs/>
      <w:iCs/>
      <w:szCs w:val="28"/>
      <w:lang w:val="pl-PL" w:eastAsia="pl-PL" w:bidi="ar-SA"/>
    </w:rPr>
  </w:style>
  <w:style w:type="character" w:customStyle="1" w:styleId="FontStyle175">
    <w:name w:val="Font Style175"/>
    <w:rsid w:val="00272DF9"/>
    <w:rPr>
      <w:rFonts w:ascii="Times New Roman" w:hAnsi="Times New Roman" w:cs="Times New Roman"/>
      <w:b/>
      <w:bCs/>
      <w:i/>
      <w:iCs/>
      <w:sz w:val="22"/>
      <w:szCs w:val="22"/>
    </w:rPr>
  </w:style>
  <w:style w:type="character" w:customStyle="1" w:styleId="FontStyle162">
    <w:name w:val="Font Style162"/>
    <w:rsid w:val="00272DF9"/>
    <w:rPr>
      <w:rFonts w:ascii="Arial" w:hAnsi="Arial" w:cs="Arial"/>
      <w:sz w:val="16"/>
      <w:szCs w:val="16"/>
    </w:rPr>
  </w:style>
  <w:style w:type="paragraph" w:customStyle="1" w:styleId="Style53">
    <w:name w:val="Style53"/>
    <w:basedOn w:val="Normalny"/>
    <w:rsid w:val="00272DF9"/>
    <w:pPr>
      <w:widowControl w:val="0"/>
      <w:autoSpaceDE w:val="0"/>
      <w:autoSpaceDN w:val="0"/>
      <w:adjustRightInd w:val="0"/>
      <w:spacing w:line="206" w:lineRule="exact"/>
      <w:jc w:val="center"/>
    </w:pPr>
    <w:rPr>
      <w:sz w:val="24"/>
      <w:szCs w:val="24"/>
    </w:rPr>
  </w:style>
  <w:style w:type="character" w:customStyle="1" w:styleId="FontStyle179">
    <w:name w:val="Font Style179"/>
    <w:rsid w:val="00272DF9"/>
    <w:rPr>
      <w:rFonts w:ascii="Times New Roman" w:hAnsi="Times New Roman" w:cs="Times New Roman"/>
      <w:sz w:val="18"/>
      <w:szCs w:val="18"/>
    </w:rPr>
  </w:style>
  <w:style w:type="character" w:styleId="Uwydatnienie">
    <w:name w:val="Emphasis"/>
    <w:qFormat/>
    <w:rsid w:val="00272DF9"/>
    <w:rPr>
      <w:i/>
      <w:iCs/>
    </w:rPr>
  </w:style>
  <w:style w:type="character" w:customStyle="1" w:styleId="FontStyle177">
    <w:name w:val="Font Style177"/>
    <w:rsid w:val="00272DF9"/>
    <w:rPr>
      <w:rFonts w:ascii="Times New Roman" w:hAnsi="Times New Roman" w:cs="Times New Roman"/>
      <w:b/>
      <w:bCs/>
      <w:sz w:val="18"/>
      <w:szCs w:val="18"/>
    </w:rPr>
  </w:style>
  <w:style w:type="paragraph" w:customStyle="1" w:styleId="Style38">
    <w:name w:val="Style38"/>
    <w:basedOn w:val="Normalny"/>
    <w:rsid w:val="00272DF9"/>
    <w:pPr>
      <w:widowControl w:val="0"/>
      <w:autoSpaceDE w:val="0"/>
      <w:autoSpaceDN w:val="0"/>
      <w:adjustRightInd w:val="0"/>
      <w:spacing w:line="413" w:lineRule="exact"/>
    </w:pPr>
    <w:rPr>
      <w:sz w:val="24"/>
      <w:szCs w:val="24"/>
    </w:rPr>
  </w:style>
  <w:style w:type="character" w:customStyle="1" w:styleId="FontStyle180">
    <w:name w:val="Font Style180"/>
    <w:rsid w:val="00272DF9"/>
    <w:rPr>
      <w:rFonts w:ascii="Times New Roman" w:hAnsi="Times New Roman" w:cs="Times New Roman"/>
      <w:sz w:val="18"/>
      <w:szCs w:val="18"/>
    </w:rPr>
  </w:style>
  <w:style w:type="paragraph" w:customStyle="1" w:styleId="Style63">
    <w:name w:val="Style63"/>
    <w:basedOn w:val="Normalny"/>
    <w:rsid w:val="00272DF9"/>
    <w:pPr>
      <w:widowControl w:val="0"/>
      <w:autoSpaceDE w:val="0"/>
      <w:autoSpaceDN w:val="0"/>
      <w:adjustRightInd w:val="0"/>
    </w:pPr>
    <w:rPr>
      <w:sz w:val="24"/>
      <w:szCs w:val="24"/>
    </w:rPr>
  </w:style>
  <w:style w:type="character" w:customStyle="1" w:styleId="FontStyle81">
    <w:name w:val="Font Style81"/>
    <w:rsid w:val="00272DF9"/>
    <w:rPr>
      <w:rFonts w:ascii="Times New Roman" w:hAnsi="Times New Roman" w:cs="Times New Roman"/>
      <w:sz w:val="22"/>
      <w:szCs w:val="22"/>
    </w:rPr>
  </w:style>
  <w:style w:type="paragraph" w:customStyle="1" w:styleId="Style28">
    <w:name w:val="Style28"/>
    <w:basedOn w:val="Normalny"/>
    <w:rsid w:val="00272DF9"/>
    <w:pPr>
      <w:widowControl w:val="0"/>
      <w:autoSpaceDE w:val="0"/>
      <w:autoSpaceDN w:val="0"/>
      <w:adjustRightInd w:val="0"/>
      <w:spacing w:line="413" w:lineRule="exact"/>
      <w:ind w:firstLine="696"/>
      <w:jc w:val="both"/>
    </w:pPr>
    <w:rPr>
      <w:sz w:val="24"/>
      <w:szCs w:val="24"/>
    </w:rPr>
  </w:style>
  <w:style w:type="paragraph" w:customStyle="1" w:styleId="Style31">
    <w:name w:val="Style31"/>
    <w:basedOn w:val="Normalny"/>
    <w:rsid w:val="00272DF9"/>
    <w:pPr>
      <w:widowControl w:val="0"/>
      <w:autoSpaceDE w:val="0"/>
      <w:autoSpaceDN w:val="0"/>
      <w:adjustRightInd w:val="0"/>
    </w:pPr>
    <w:rPr>
      <w:sz w:val="24"/>
      <w:szCs w:val="24"/>
    </w:rPr>
  </w:style>
  <w:style w:type="paragraph" w:customStyle="1" w:styleId="Style39">
    <w:name w:val="Style39"/>
    <w:basedOn w:val="Normalny"/>
    <w:rsid w:val="00272DF9"/>
    <w:pPr>
      <w:widowControl w:val="0"/>
      <w:autoSpaceDE w:val="0"/>
      <w:autoSpaceDN w:val="0"/>
      <w:adjustRightInd w:val="0"/>
      <w:spacing w:line="414" w:lineRule="exact"/>
      <w:jc w:val="both"/>
    </w:pPr>
    <w:rPr>
      <w:sz w:val="24"/>
      <w:szCs w:val="24"/>
    </w:rPr>
  </w:style>
  <w:style w:type="paragraph" w:customStyle="1" w:styleId="Style41">
    <w:name w:val="Style41"/>
    <w:basedOn w:val="Normalny"/>
    <w:rsid w:val="00272DF9"/>
    <w:pPr>
      <w:widowControl w:val="0"/>
      <w:autoSpaceDE w:val="0"/>
      <w:autoSpaceDN w:val="0"/>
      <w:adjustRightInd w:val="0"/>
      <w:spacing w:line="413" w:lineRule="exact"/>
      <w:ind w:hanging="514"/>
      <w:jc w:val="both"/>
    </w:pPr>
    <w:rPr>
      <w:sz w:val="24"/>
      <w:szCs w:val="24"/>
    </w:rPr>
  </w:style>
  <w:style w:type="paragraph" w:customStyle="1" w:styleId="Style129">
    <w:name w:val="Style129"/>
    <w:basedOn w:val="Normalny"/>
    <w:rsid w:val="00272DF9"/>
    <w:pPr>
      <w:widowControl w:val="0"/>
      <w:autoSpaceDE w:val="0"/>
      <w:autoSpaceDN w:val="0"/>
      <w:adjustRightInd w:val="0"/>
      <w:jc w:val="both"/>
    </w:pPr>
    <w:rPr>
      <w:sz w:val="24"/>
      <w:szCs w:val="24"/>
    </w:rPr>
  </w:style>
  <w:style w:type="character" w:customStyle="1" w:styleId="Tekst3Znak4">
    <w:name w:val="Tekst 3 Znak4"/>
    <w:rsid w:val="00272DF9"/>
    <w:rPr>
      <w:rFonts w:ascii="Arial" w:hAnsi="Arial" w:cs="Arial"/>
      <w:bCs/>
      <w:szCs w:val="26"/>
      <w:lang w:val="pl-PL" w:eastAsia="pl-PL" w:bidi="ar-SA"/>
    </w:rPr>
  </w:style>
  <w:style w:type="character" w:customStyle="1" w:styleId="Tekst3ZnakZnak2">
    <w:name w:val="Tekst 3 Znak Znak2"/>
    <w:rsid w:val="00272DF9"/>
    <w:rPr>
      <w:rFonts w:ascii="Arial" w:hAnsi="Arial" w:cs="Arial"/>
      <w:bCs/>
      <w:szCs w:val="26"/>
      <w:lang w:val="pl-PL" w:eastAsia="pl-PL" w:bidi="ar-SA"/>
    </w:rPr>
  </w:style>
  <w:style w:type="paragraph" w:customStyle="1" w:styleId="Style9">
    <w:name w:val="Style9"/>
    <w:basedOn w:val="Normalny"/>
    <w:rsid w:val="00272DF9"/>
    <w:pPr>
      <w:widowControl w:val="0"/>
      <w:autoSpaceDE w:val="0"/>
      <w:autoSpaceDN w:val="0"/>
      <w:adjustRightInd w:val="0"/>
      <w:spacing w:line="343" w:lineRule="exact"/>
      <w:ind w:hanging="353"/>
      <w:jc w:val="both"/>
    </w:pPr>
    <w:rPr>
      <w:rFonts w:ascii="Arial" w:hAnsi="Arial"/>
      <w:sz w:val="24"/>
      <w:szCs w:val="24"/>
    </w:rPr>
  </w:style>
  <w:style w:type="paragraph" w:customStyle="1" w:styleId="Style109">
    <w:name w:val="Style109"/>
    <w:basedOn w:val="Normalny"/>
    <w:rsid w:val="00272DF9"/>
    <w:pPr>
      <w:widowControl w:val="0"/>
      <w:autoSpaceDE w:val="0"/>
      <w:autoSpaceDN w:val="0"/>
      <w:adjustRightInd w:val="0"/>
      <w:spacing w:line="413" w:lineRule="exact"/>
      <w:ind w:hanging="701"/>
    </w:pPr>
    <w:rPr>
      <w:sz w:val="24"/>
      <w:szCs w:val="24"/>
    </w:rPr>
  </w:style>
  <w:style w:type="character" w:customStyle="1" w:styleId="Nagwek3Znak2">
    <w:name w:val="Nagłówek 3 Znak2"/>
    <w:aliases w:val="Subparagraaf Znak Znak1,Subparagraaf Znak4,Subparagraaf Znak Znak"/>
    <w:rsid w:val="00272DF9"/>
    <w:rPr>
      <w:rFonts w:ascii="Arial" w:hAnsi="Arial" w:cs="Arial"/>
      <w:b/>
      <w:bCs/>
      <w:szCs w:val="26"/>
      <w:lang w:val="pl-PL" w:eastAsia="pl-PL" w:bidi="ar-SA"/>
    </w:rPr>
  </w:style>
  <w:style w:type="paragraph" w:customStyle="1" w:styleId="Tekstpodstawowyanita1">
    <w:name w:val="Tekst podstawowy.anita1"/>
    <w:basedOn w:val="Normalny"/>
    <w:rsid w:val="00272DF9"/>
    <w:pPr>
      <w:suppressAutoHyphens/>
      <w:spacing w:before="140" w:line="360" w:lineRule="auto"/>
    </w:pPr>
    <w:rPr>
      <w:color w:val="000000"/>
      <w:sz w:val="28"/>
      <w:lang w:eastAsia="ar-SA"/>
    </w:rPr>
  </w:style>
  <w:style w:type="paragraph" w:customStyle="1" w:styleId="Style95">
    <w:name w:val="Style95"/>
    <w:basedOn w:val="Normalny"/>
    <w:rsid w:val="00272DF9"/>
    <w:pPr>
      <w:widowControl w:val="0"/>
      <w:autoSpaceDE w:val="0"/>
      <w:autoSpaceDN w:val="0"/>
      <w:adjustRightInd w:val="0"/>
    </w:pPr>
    <w:rPr>
      <w:sz w:val="24"/>
      <w:szCs w:val="24"/>
    </w:rPr>
  </w:style>
  <w:style w:type="paragraph" w:customStyle="1" w:styleId="Style123">
    <w:name w:val="Style123"/>
    <w:basedOn w:val="Normalny"/>
    <w:rsid w:val="00272DF9"/>
    <w:pPr>
      <w:widowControl w:val="0"/>
      <w:autoSpaceDE w:val="0"/>
      <w:autoSpaceDN w:val="0"/>
      <w:adjustRightInd w:val="0"/>
    </w:pPr>
    <w:rPr>
      <w:sz w:val="24"/>
      <w:szCs w:val="24"/>
    </w:rPr>
  </w:style>
  <w:style w:type="paragraph" w:customStyle="1" w:styleId="Style26">
    <w:name w:val="Style26"/>
    <w:basedOn w:val="Normalny"/>
    <w:rsid w:val="00272DF9"/>
    <w:pPr>
      <w:widowControl w:val="0"/>
      <w:autoSpaceDE w:val="0"/>
      <w:autoSpaceDN w:val="0"/>
      <w:adjustRightInd w:val="0"/>
      <w:spacing w:line="345" w:lineRule="exact"/>
      <w:ind w:firstLine="715"/>
      <w:jc w:val="both"/>
    </w:pPr>
    <w:rPr>
      <w:rFonts w:ascii="Arial" w:hAnsi="Arial"/>
      <w:sz w:val="24"/>
      <w:szCs w:val="24"/>
    </w:rPr>
  </w:style>
  <w:style w:type="paragraph" w:customStyle="1" w:styleId="Style36">
    <w:name w:val="Style36"/>
    <w:basedOn w:val="Normalny"/>
    <w:rsid w:val="00272DF9"/>
    <w:pPr>
      <w:widowControl w:val="0"/>
      <w:autoSpaceDE w:val="0"/>
      <w:autoSpaceDN w:val="0"/>
      <w:adjustRightInd w:val="0"/>
      <w:spacing w:line="348" w:lineRule="exact"/>
      <w:ind w:hanging="360"/>
      <w:jc w:val="both"/>
    </w:pPr>
    <w:rPr>
      <w:rFonts w:ascii="Arial" w:hAnsi="Arial"/>
      <w:sz w:val="24"/>
      <w:szCs w:val="24"/>
    </w:rPr>
  </w:style>
  <w:style w:type="character" w:customStyle="1" w:styleId="FontStyle61">
    <w:name w:val="Font Style61"/>
    <w:rsid w:val="00272DF9"/>
    <w:rPr>
      <w:rFonts w:ascii="Arial" w:hAnsi="Arial" w:cs="Arial"/>
      <w:sz w:val="18"/>
      <w:szCs w:val="18"/>
    </w:rPr>
  </w:style>
  <w:style w:type="character" w:customStyle="1" w:styleId="FontStyle62">
    <w:name w:val="Font Style62"/>
    <w:rsid w:val="00272DF9"/>
    <w:rPr>
      <w:rFonts w:ascii="Arial" w:hAnsi="Arial" w:cs="Arial"/>
      <w:i/>
      <w:iCs/>
      <w:sz w:val="18"/>
      <w:szCs w:val="18"/>
    </w:rPr>
  </w:style>
  <w:style w:type="character" w:customStyle="1" w:styleId="Nagwek5Znak1">
    <w:name w:val="Nagłówek 5 Znak1"/>
    <w:aliases w:val="Nagłówek 5 Znak Znak1"/>
    <w:rsid w:val="00272DF9"/>
    <w:rPr>
      <w:rFonts w:ascii="Arial" w:hAnsi="Arial"/>
      <w:b/>
      <w:bCs/>
      <w:iCs/>
      <w:szCs w:val="26"/>
      <w:lang w:val="pl-PL" w:eastAsia="pl-PL" w:bidi="ar-SA"/>
    </w:rPr>
  </w:style>
  <w:style w:type="character" w:customStyle="1" w:styleId="Nagwek4Znak">
    <w:name w:val="Nagłówek 4 Znak"/>
    <w:aliases w:val="Bijlage Znak1,Bijlage Znak Znak,Bijlage Znak Znak Znak"/>
    <w:rsid w:val="00272DF9"/>
    <w:rPr>
      <w:rFonts w:ascii="Arial" w:hAnsi="Arial"/>
      <w:b/>
      <w:bCs/>
      <w:szCs w:val="28"/>
      <w:lang w:val="pl-PL" w:eastAsia="pl-PL" w:bidi="ar-SA"/>
    </w:rPr>
  </w:style>
  <w:style w:type="paragraph" w:customStyle="1" w:styleId="Style8">
    <w:name w:val="Style8"/>
    <w:basedOn w:val="Normalny"/>
    <w:rsid w:val="00272DF9"/>
    <w:pPr>
      <w:widowControl w:val="0"/>
      <w:autoSpaceDE w:val="0"/>
      <w:autoSpaceDN w:val="0"/>
      <w:adjustRightInd w:val="0"/>
      <w:spacing w:line="504" w:lineRule="exact"/>
      <w:ind w:firstLine="706"/>
    </w:pPr>
    <w:rPr>
      <w:sz w:val="24"/>
      <w:szCs w:val="24"/>
    </w:rPr>
  </w:style>
  <w:style w:type="paragraph" w:customStyle="1" w:styleId="Style12">
    <w:name w:val="Style12"/>
    <w:basedOn w:val="Normalny"/>
    <w:rsid w:val="00272DF9"/>
    <w:pPr>
      <w:widowControl w:val="0"/>
      <w:autoSpaceDE w:val="0"/>
      <w:autoSpaceDN w:val="0"/>
      <w:adjustRightInd w:val="0"/>
    </w:pPr>
    <w:rPr>
      <w:sz w:val="24"/>
      <w:szCs w:val="24"/>
    </w:rPr>
  </w:style>
  <w:style w:type="character" w:customStyle="1" w:styleId="FontStyle60">
    <w:name w:val="Font Style60"/>
    <w:rsid w:val="00272DF9"/>
    <w:rPr>
      <w:rFonts w:ascii="Arial" w:hAnsi="Arial" w:cs="Arial"/>
      <w:sz w:val="16"/>
      <w:szCs w:val="16"/>
    </w:rPr>
  </w:style>
  <w:style w:type="paragraph" w:customStyle="1" w:styleId="Style1">
    <w:name w:val="Style1"/>
    <w:basedOn w:val="Normalny"/>
    <w:rsid w:val="00272DF9"/>
    <w:pPr>
      <w:widowControl w:val="0"/>
      <w:autoSpaceDE w:val="0"/>
      <w:autoSpaceDN w:val="0"/>
      <w:adjustRightInd w:val="0"/>
    </w:pPr>
    <w:rPr>
      <w:sz w:val="24"/>
      <w:szCs w:val="24"/>
    </w:rPr>
  </w:style>
  <w:style w:type="paragraph" w:customStyle="1" w:styleId="Style21">
    <w:name w:val="Style21"/>
    <w:basedOn w:val="Normalny"/>
    <w:rsid w:val="00272DF9"/>
    <w:pPr>
      <w:widowControl w:val="0"/>
      <w:autoSpaceDE w:val="0"/>
      <w:autoSpaceDN w:val="0"/>
      <w:adjustRightInd w:val="0"/>
      <w:spacing w:line="235" w:lineRule="exact"/>
    </w:pPr>
    <w:rPr>
      <w:sz w:val="24"/>
      <w:szCs w:val="24"/>
    </w:rPr>
  </w:style>
  <w:style w:type="character" w:customStyle="1" w:styleId="FontStyle78">
    <w:name w:val="Font Style78"/>
    <w:rsid w:val="00272DF9"/>
    <w:rPr>
      <w:rFonts w:ascii="Times New Roman" w:hAnsi="Times New Roman" w:cs="Times New Roman"/>
      <w:sz w:val="18"/>
      <w:szCs w:val="18"/>
    </w:rPr>
  </w:style>
  <w:style w:type="character" w:customStyle="1" w:styleId="FontStyle83">
    <w:name w:val="Font Style83"/>
    <w:rsid w:val="00272DF9"/>
    <w:rPr>
      <w:rFonts w:ascii="Times New Roman" w:hAnsi="Times New Roman" w:cs="Times New Roman"/>
      <w:i/>
      <w:iCs/>
      <w:sz w:val="18"/>
      <w:szCs w:val="18"/>
    </w:rPr>
  </w:style>
  <w:style w:type="character" w:styleId="HTML-cytat">
    <w:name w:val="HTML Cite"/>
    <w:rsid w:val="00272DF9"/>
    <w:rPr>
      <w:i/>
      <w:iCs/>
    </w:rPr>
  </w:style>
  <w:style w:type="table" w:styleId="Tabela-Siatka">
    <w:name w:val="Table Grid"/>
    <w:basedOn w:val="Standardowy"/>
    <w:uiPriority w:val="59"/>
    <w:rsid w:val="007B13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aliases w:val="K-P_odwolanie,Lublin_odwolanie,lubu 1)_wypkt.,opis dzialania,Sl_Akapit z listą,L1,Numerowanie,List Paragraph"/>
    <w:basedOn w:val="Normalny"/>
    <w:link w:val="AkapitzlistZnak"/>
    <w:uiPriority w:val="34"/>
    <w:qFormat/>
    <w:rsid w:val="007B1309"/>
    <w:pPr>
      <w:ind w:left="720"/>
    </w:pPr>
  </w:style>
  <w:style w:type="character" w:customStyle="1" w:styleId="Nagwek1Znak">
    <w:name w:val="Nagłówek 1 Znak"/>
    <w:aliases w:val="Hoofdstuk Znak1"/>
    <w:uiPriority w:val="9"/>
    <w:rsid w:val="00540989"/>
    <w:rPr>
      <w:rFonts w:ascii="Arial" w:hAnsi="Arial" w:cs="Arial"/>
      <w:b/>
      <w:bCs/>
      <w:kern w:val="32"/>
      <w:szCs w:val="32"/>
      <w:lang w:val="pl-PL" w:eastAsia="pl-PL" w:bidi="ar-SA"/>
    </w:rPr>
  </w:style>
  <w:style w:type="paragraph" w:customStyle="1" w:styleId="Standard">
    <w:name w:val="Standard"/>
    <w:rsid w:val="00540989"/>
    <w:pPr>
      <w:widowControl w:val="0"/>
    </w:pPr>
    <w:rPr>
      <w:snapToGrid w:val="0"/>
      <w:sz w:val="24"/>
    </w:rPr>
  </w:style>
  <w:style w:type="character" w:customStyle="1" w:styleId="Tytu1">
    <w:name w:val="Tytuł1"/>
    <w:basedOn w:val="Domylnaczcionkaakapitu"/>
    <w:rsid w:val="0064275B"/>
  </w:style>
  <w:style w:type="paragraph" w:customStyle="1" w:styleId="Obszartekstu">
    <w:name w:val="Obszar tekstu"/>
    <w:basedOn w:val="Standard"/>
    <w:rsid w:val="0064275B"/>
    <w:pPr>
      <w:widowControl/>
      <w:autoSpaceDE w:val="0"/>
      <w:autoSpaceDN w:val="0"/>
      <w:adjustRightInd w:val="0"/>
      <w:jc w:val="both"/>
    </w:pPr>
    <w:rPr>
      <w:rFonts w:ascii="Tahoma" w:hAnsi="Tahoma"/>
      <w:snapToGrid/>
      <w:sz w:val="28"/>
      <w:szCs w:val="28"/>
    </w:rPr>
  </w:style>
  <w:style w:type="paragraph" w:customStyle="1" w:styleId="WW-Tekstpodstawowywcity2">
    <w:name w:val="WW-Tekst podstawowy wci?ty 2"/>
    <w:basedOn w:val="Standard"/>
    <w:rsid w:val="0064275B"/>
    <w:pPr>
      <w:widowControl/>
      <w:autoSpaceDE w:val="0"/>
      <w:autoSpaceDN w:val="0"/>
      <w:adjustRightInd w:val="0"/>
      <w:ind w:left="360" w:firstLine="1"/>
      <w:jc w:val="both"/>
    </w:pPr>
    <w:rPr>
      <w:rFonts w:ascii="Tahoma" w:hAnsi="Tahoma"/>
      <w:snapToGrid/>
      <w:sz w:val="20"/>
      <w:szCs w:val="24"/>
    </w:rPr>
  </w:style>
  <w:style w:type="paragraph" w:customStyle="1" w:styleId="Wysunicieobszarutekstu">
    <w:name w:val="Wysunięcie obszaru tekstu"/>
    <w:basedOn w:val="Standard"/>
    <w:rsid w:val="0064275B"/>
    <w:pPr>
      <w:widowControl/>
      <w:autoSpaceDE w:val="0"/>
      <w:autoSpaceDN w:val="0"/>
      <w:adjustRightInd w:val="0"/>
      <w:ind w:left="360" w:firstLine="1"/>
    </w:pPr>
    <w:rPr>
      <w:snapToGrid/>
      <w:sz w:val="28"/>
      <w:szCs w:val="28"/>
    </w:rPr>
  </w:style>
  <w:style w:type="paragraph" w:customStyle="1" w:styleId="Listapunktowana1">
    <w:name w:val="Lista punktowana1"/>
    <w:basedOn w:val="Normalny"/>
    <w:rsid w:val="0064275B"/>
    <w:pPr>
      <w:spacing w:line="360" w:lineRule="auto"/>
      <w:ind w:left="360" w:hanging="360"/>
      <w:jc w:val="both"/>
    </w:pPr>
    <w:rPr>
      <w:rFonts w:ascii="Arial" w:hAnsi="Arial" w:cs="Arial"/>
      <w:sz w:val="22"/>
      <w:szCs w:val="22"/>
      <w:lang w:eastAsia="en-US" w:bidi="en-US"/>
    </w:rPr>
  </w:style>
  <w:style w:type="paragraph" w:customStyle="1" w:styleId="p1">
    <w:name w:val="p1"/>
    <w:basedOn w:val="Normalny"/>
    <w:rsid w:val="0064275B"/>
    <w:pPr>
      <w:tabs>
        <w:tab w:val="left" w:pos="720"/>
      </w:tabs>
      <w:spacing w:line="560" w:lineRule="atLeast"/>
    </w:pPr>
    <w:rPr>
      <w:sz w:val="24"/>
    </w:rPr>
  </w:style>
  <w:style w:type="character" w:customStyle="1" w:styleId="FontStyle18">
    <w:name w:val="Font Style18"/>
    <w:rsid w:val="0064275B"/>
    <w:rPr>
      <w:rFonts w:ascii="Times New Roman" w:hAnsi="Times New Roman" w:cs="Times New Roman"/>
      <w:sz w:val="16"/>
      <w:szCs w:val="16"/>
    </w:rPr>
  </w:style>
  <w:style w:type="character" w:styleId="UyteHipercze">
    <w:name w:val="FollowedHyperlink"/>
    <w:uiPriority w:val="99"/>
    <w:rsid w:val="0064275B"/>
    <w:rPr>
      <w:color w:val="800080"/>
      <w:u w:val="single"/>
    </w:rPr>
  </w:style>
  <w:style w:type="character" w:styleId="Odwoaniedokomentarza">
    <w:name w:val="annotation reference"/>
    <w:uiPriority w:val="99"/>
    <w:rsid w:val="004A799F"/>
    <w:rPr>
      <w:sz w:val="16"/>
      <w:szCs w:val="16"/>
    </w:rPr>
  </w:style>
  <w:style w:type="paragraph" w:styleId="Tematkomentarza">
    <w:name w:val="annotation subject"/>
    <w:basedOn w:val="Tekstkomentarza"/>
    <w:next w:val="Tekstkomentarza"/>
    <w:link w:val="TematkomentarzaZnak"/>
    <w:rsid w:val="004A799F"/>
    <w:rPr>
      <w:b/>
      <w:bCs/>
    </w:rPr>
  </w:style>
  <w:style w:type="character" w:customStyle="1" w:styleId="FontStyle27">
    <w:name w:val="Font Style27"/>
    <w:rsid w:val="00043894"/>
    <w:rPr>
      <w:rFonts w:ascii="Times New Roman" w:hAnsi="Times New Roman" w:cs="Times New Roman"/>
      <w:b/>
      <w:bCs/>
      <w:sz w:val="22"/>
      <w:szCs w:val="22"/>
    </w:rPr>
  </w:style>
  <w:style w:type="character" w:customStyle="1" w:styleId="TekstprzypisudolnegoZnak">
    <w:name w:val="Tekst przypisu dolnego Znak"/>
    <w:aliases w:val="Footnote Znak,Podrozdzia3 Znak,-E Fuﬂnotentext Znak,Fuﬂnotentext Ursprung Znak,footnote text Znak,Fußnotentext Ursprung Znak,-E Fußnotentext Znak,Fußnote Znak,Footnote text Znak,Tekst przypisu Znak Znak Znak Znak Znak1"/>
    <w:link w:val="Tekstprzypisudolnego"/>
    <w:uiPriority w:val="99"/>
    <w:rsid w:val="00D14F50"/>
    <w:rPr>
      <w:lang w:val="pl-PL" w:eastAsia="pl-PL" w:bidi="ar-SA"/>
    </w:rPr>
  </w:style>
  <w:style w:type="paragraph" w:customStyle="1" w:styleId="Rycina">
    <w:name w:val="Rycina"/>
    <w:next w:val="Normalny"/>
    <w:rsid w:val="00E26B82"/>
    <w:pPr>
      <w:jc w:val="center"/>
    </w:pPr>
    <w:rPr>
      <w:rFonts w:ascii="Arial" w:hAnsi="Arial"/>
      <w:b/>
      <w:i/>
      <w:sz w:val="22"/>
    </w:rPr>
  </w:style>
  <w:style w:type="character" w:customStyle="1" w:styleId="Nagwek5Znak2">
    <w:name w:val="Nagłówek 5 Znak2"/>
    <w:aliases w:val="Nagłówek 5 Znak Znak2"/>
    <w:link w:val="Nagwek5"/>
    <w:rsid w:val="00DF4B9A"/>
    <w:rPr>
      <w:rFonts w:ascii="Arial" w:hAnsi="Arial"/>
      <w:b/>
      <w:bCs/>
      <w:iCs/>
      <w:szCs w:val="26"/>
    </w:rPr>
  </w:style>
  <w:style w:type="character" w:customStyle="1" w:styleId="Nagwek1Znak1">
    <w:name w:val="Nagłówek 1 Znak1"/>
    <w:aliases w:val="Hoofdstuk Znak"/>
    <w:link w:val="Nagwek1"/>
    <w:rsid w:val="00DF4B9A"/>
    <w:rPr>
      <w:rFonts w:ascii="Arial" w:hAnsi="Arial"/>
      <w:b/>
      <w:bCs/>
      <w:kern w:val="32"/>
      <w:szCs w:val="32"/>
    </w:rPr>
  </w:style>
  <w:style w:type="character" w:customStyle="1" w:styleId="FontStyle20">
    <w:name w:val="Font Style20"/>
    <w:rsid w:val="00DF4B9A"/>
    <w:rPr>
      <w:rFonts w:ascii="Times New Roman" w:hAnsi="Times New Roman" w:cs="Times New Roman"/>
      <w:sz w:val="20"/>
      <w:szCs w:val="20"/>
    </w:rPr>
  </w:style>
  <w:style w:type="character" w:customStyle="1" w:styleId="FontStyle22">
    <w:name w:val="Font Style22"/>
    <w:rsid w:val="00DF4B9A"/>
    <w:rPr>
      <w:rFonts w:ascii="Times New Roman" w:hAnsi="Times New Roman" w:cs="Times New Roman"/>
      <w:i/>
      <w:iCs/>
      <w:sz w:val="20"/>
      <w:szCs w:val="20"/>
    </w:rPr>
  </w:style>
  <w:style w:type="character" w:customStyle="1" w:styleId="FontStyle26">
    <w:name w:val="Font Style26"/>
    <w:rsid w:val="00DF4B9A"/>
    <w:rPr>
      <w:rFonts w:ascii="Times New Roman" w:hAnsi="Times New Roman" w:cs="Times New Roman"/>
      <w:b/>
      <w:bCs/>
      <w:i/>
      <w:iCs/>
      <w:sz w:val="20"/>
      <w:szCs w:val="20"/>
    </w:rPr>
  </w:style>
  <w:style w:type="paragraph" w:customStyle="1" w:styleId="Domyolnie1">
    <w:name w:val="Domyolnie1"/>
    <w:rsid w:val="00CD2197"/>
    <w:pPr>
      <w:widowControl w:val="0"/>
      <w:suppressAutoHyphens/>
      <w:overflowPunct w:val="0"/>
      <w:autoSpaceDE w:val="0"/>
      <w:autoSpaceDN w:val="0"/>
      <w:adjustRightInd w:val="0"/>
      <w:textAlignment w:val="baseline"/>
    </w:pPr>
    <w:rPr>
      <w:sz w:val="24"/>
      <w:lang w:val="de-DE"/>
    </w:rPr>
  </w:style>
  <w:style w:type="paragraph" w:customStyle="1" w:styleId="Nag3wek1">
    <w:name w:val="Nag3ówek 1"/>
    <w:basedOn w:val="Domyolnie1"/>
    <w:next w:val="Domyolnie1"/>
    <w:rsid w:val="00CD2197"/>
    <w:pPr>
      <w:keepNext/>
      <w:tabs>
        <w:tab w:val="left" w:pos="0"/>
      </w:tabs>
    </w:pPr>
    <w:rPr>
      <w:b/>
    </w:rPr>
  </w:style>
  <w:style w:type="paragraph" w:customStyle="1" w:styleId="Normalny2">
    <w:name w:val="Normalny2"/>
    <w:basedOn w:val="Normalny"/>
    <w:rsid w:val="00CD2197"/>
    <w:pPr>
      <w:spacing w:before="100" w:beforeAutospacing="1" w:after="100" w:afterAutospacing="1"/>
    </w:pPr>
    <w:rPr>
      <w:color w:val="000000"/>
    </w:rPr>
  </w:style>
  <w:style w:type="paragraph" w:customStyle="1" w:styleId="msolistparagraph0">
    <w:name w:val="msolistparagraph"/>
    <w:basedOn w:val="Normalny"/>
    <w:rsid w:val="00AC3EB9"/>
    <w:pPr>
      <w:spacing w:before="100" w:beforeAutospacing="1" w:after="100" w:afterAutospacing="1"/>
    </w:pPr>
    <w:rPr>
      <w:sz w:val="24"/>
      <w:szCs w:val="24"/>
    </w:rPr>
  </w:style>
  <w:style w:type="paragraph" w:customStyle="1" w:styleId="msolistparagraphcxspmiddle">
    <w:name w:val="msolistparagraphcxspmiddle"/>
    <w:basedOn w:val="Normalny"/>
    <w:rsid w:val="00AC3EB9"/>
    <w:pPr>
      <w:spacing w:before="100" w:beforeAutospacing="1" w:after="100" w:afterAutospacing="1"/>
    </w:pPr>
    <w:rPr>
      <w:sz w:val="24"/>
      <w:szCs w:val="24"/>
    </w:rPr>
  </w:style>
  <w:style w:type="character" w:customStyle="1" w:styleId="FontStyle238">
    <w:name w:val="Font Style238"/>
    <w:uiPriority w:val="99"/>
    <w:qFormat/>
    <w:rsid w:val="00424BD9"/>
    <w:rPr>
      <w:rFonts w:ascii="Arial Unicode MS" w:eastAsia="Arial Unicode MS" w:cs="Arial Unicode MS"/>
      <w:sz w:val="14"/>
      <w:szCs w:val="14"/>
    </w:rPr>
  </w:style>
  <w:style w:type="paragraph" w:customStyle="1" w:styleId="Style163">
    <w:name w:val="Style163"/>
    <w:basedOn w:val="Normalny"/>
    <w:rsid w:val="00424BD9"/>
    <w:pPr>
      <w:widowControl w:val="0"/>
      <w:autoSpaceDE w:val="0"/>
      <w:autoSpaceDN w:val="0"/>
      <w:adjustRightInd w:val="0"/>
      <w:spacing w:line="206" w:lineRule="exact"/>
      <w:ind w:firstLine="374"/>
    </w:pPr>
    <w:rPr>
      <w:rFonts w:ascii="Arial Unicode MS" w:eastAsia="Arial Unicode MS"/>
      <w:sz w:val="24"/>
      <w:szCs w:val="24"/>
    </w:rPr>
  </w:style>
  <w:style w:type="character" w:customStyle="1" w:styleId="FontStyle222">
    <w:name w:val="Font Style222"/>
    <w:rsid w:val="009A1287"/>
    <w:rPr>
      <w:rFonts w:ascii="Arial Unicode MS" w:eastAsia="Arial Unicode MS" w:cs="Arial Unicode MS"/>
      <w:b/>
      <w:bCs/>
      <w:sz w:val="14"/>
      <w:szCs w:val="14"/>
    </w:rPr>
  </w:style>
  <w:style w:type="character" w:customStyle="1" w:styleId="FontStyle236">
    <w:name w:val="Font Style236"/>
    <w:rsid w:val="006A1922"/>
    <w:rPr>
      <w:rFonts w:ascii="Arial Unicode MS" w:eastAsia="Arial Unicode MS" w:cs="Arial Unicode MS"/>
      <w:sz w:val="18"/>
      <w:szCs w:val="18"/>
    </w:rPr>
  </w:style>
  <w:style w:type="table" w:customStyle="1" w:styleId="Tabela-Siatka1">
    <w:name w:val="Tabela - Siatka1"/>
    <w:basedOn w:val="Standardowy"/>
    <w:next w:val="Tabela-Siatka"/>
    <w:rsid w:val="00436E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2B330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D32A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062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A82C4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D70E8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DC71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669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507CD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0">
    <w:name w:val="Tabela - Siatka10"/>
    <w:basedOn w:val="Standardowy"/>
    <w:next w:val="Tabela-Siatka"/>
    <w:uiPriority w:val="59"/>
    <w:rsid w:val="00075A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E45A0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2">
    <w:name w:val="Tabela - Siatka12"/>
    <w:basedOn w:val="Standardowy"/>
    <w:next w:val="Tabela-Siatka"/>
    <w:uiPriority w:val="59"/>
    <w:rsid w:val="000969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5864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770F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6B00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C645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ny"/>
    <w:rsid w:val="00F50C94"/>
    <w:pPr>
      <w:spacing w:before="100" w:beforeAutospacing="1" w:after="119"/>
    </w:pPr>
    <w:rPr>
      <w:sz w:val="24"/>
      <w:szCs w:val="24"/>
    </w:rPr>
  </w:style>
  <w:style w:type="table" w:customStyle="1" w:styleId="Tabela-Siatka17">
    <w:name w:val="Tabela - Siatka17"/>
    <w:basedOn w:val="Standardowy"/>
    <w:next w:val="Tabela-Siatka"/>
    <w:uiPriority w:val="59"/>
    <w:rsid w:val="00CB62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link w:val="Nagwek6"/>
    <w:rsid w:val="00F63AE7"/>
    <w:rPr>
      <w:b/>
      <w:bCs/>
      <w:sz w:val="22"/>
      <w:szCs w:val="22"/>
    </w:rPr>
  </w:style>
  <w:style w:type="character" w:customStyle="1" w:styleId="Nagwek7Znak">
    <w:name w:val="Nagłówek 7 Znak"/>
    <w:link w:val="Nagwek7"/>
    <w:rsid w:val="00F63AE7"/>
    <w:rPr>
      <w:sz w:val="24"/>
      <w:szCs w:val="24"/>
    </w:rPr>
  </w:style>
  <w:style w:type="character" w:customStyle="1" w:styleId="Nagwek8Znak">
    <w:name w:val="Nagłówek 8 Znak"/>
    <w:link w:val="Nagwek8"/>
    <w:rsid w:val="00F63AE7"/>
    <w:rPr>
      <w:b/>
      <w:color w:val="FFFFFF"/>
      <w:sz w:val="18"/>
    </w:rPr>
  </w:style>
  <w:style w:type="character" w:customStyle="1" w:styleId="Nagwek9Znak">
    <w:name w:val="Nagłówek 9 Znak"/>
    <w:link w:val="Nagwek9"/>
    <w:rsid w:val="00F63AE7"/>
    <w:rPr>
      <w:rFonts w:ascii="Arial" w:hAnsi="Arial"/>
      <w:b/>
      <w:color w:val="FFFFFF"/>
      <w:sz w:val="14"/>
    </w:rPr>
  </w:style>
  <w:style w:type="character" w:customStyle="1" w:styleId="NagwekZnak">
    <w:name w:val="Nagłówek Znak"/>
    <w:link w:val="Nagwek"/>
    <w:uiPriority w:val="99"/>
    <w:rsid w:val="00F63AE7"/>
    <w:rPr>
      <w:rFonts w:ascii="Arial" w:hAnsi="Arial"/>
      <w:b/>
      <w:caps/>
      <w:sz w:val="36"/>
      <w:szCs w:val="36"/>
    </w:rPr>
  </w:style>
  <w:style w:type="character" w:customStyle="1" w:styleId="Tekstpodstawowywcity3Znak">
    <w:name w:val="Tekst podstawowy wcięty 3 Znak"/>
    <w:link w:val="Tekstpodstawowywcity3"/>
    <w:rsid w:val="00F63AE7"/>
    <w:rPr>
      <w:rFonts w:ascii="Arial" w:hAnsi="Arial" w:cs="Arial"/>
      <w:sz w:val="24"/>
    </w:rPr>
  </w:style>
  <w:style w:type="character" w:customStyle="1" w:styleId="StopkaZnak">
    <w:name w:val="Stopka Znak"/>
    <w:basedOn w:val="Domylnaczcionkaakapitu"/>
    <w:link w:val="Stopka"/>
    <w:uiPriority w:val="99"/>
    <w:rsid w:val="00F63AE7"/>
  </w:style>
  <w:style w:type="character" w:customStyle="1" w:styleId="TytuZnak">
    <w:name w:val="Tytuł Znak"/>
    <w:link w:val="Tytu"/>
    <w:rsid w:val="00F63AE7"/>
    <w:rPr>
      <w:b/>
      <w:sz w:val="22"/>
    </w:rPr>
  </w:style>
  <w:style w:type="character" w:customStyle="1" w:styleId="TekstpodstawowywcityZnak">
    <w:name w:val="Tekst podstawowy wcięty Znak"/>
    <w:link w:val="Tekstpodstawowywcity"/>
    <w:rsid w:val="00F63AE7"/>
    <w:rPr>
      <w:rFonts w:ascii="Arial" w:hAnsi="Arial"/>
      <w:color w:val="000000"/>
      <w:sz w:val="24"/>
    </w:rPr>
  </w:style>
  <w:style w:type="character" w:customStyle="1" w:styleId="Tekstpodstawowywcity2Znak">
    <w:name w:val="Tekst podstawowy wcięty 2 Znak"/>
    <w:link w:val="Tekstpodstawowywcity2"/>
    <w:rsid w:val="00F63AE7"/>
    <w:rPr>
      <w:sz w:val="24"/>
      <w:szCs w:val="24"/>
    </w:rPr>
  </w:style>
  <w:style w:type="character" w:customStyle="1" w:styleId="PodtytuZnak">
    <w:name w:val="Podtytuł Znak"/>
    <w:link w:val="Podtytu"/>
    <w:uiPriority w:val="99"/>
    <w:rsid w:val="00F63AE7"/>
    <w:rPr>
      <w:b/>
      <w:sz w:val="28"/>
    </w:rPr>
  </w:style>
  <w:style w:type="character" w:customStyle="1" w:styleId="Tekstpodstawowy3Znak">
    <w:name w:val="Tekst podstawowy 3 Znak"/>
    <w:link w:val="Tekstpodstawowy3"/>
    <w:rsid w:val="00F63AE7"/>
    <w:rPr>
      <w:rFonts w:ascii="Arial" w:hAnsi="Arial" w:cs="Arial"/>
      <w:sz w:val="22"/>
    </w:rPr>
  </w:style>
  <w:style w:type="character" w:customStyle="1" w:styleId="Tekstpodstawowy2Znak">
    <w:name w:val="Tekst podstawowy 2 Znak"/>
    <w:link w:val="Tekstpodstawowy2"/>
    <w:rsid w:val="00F63AE7"/>
    <w:rPr>
      <w:rFonts w:ascii="Arial" w:hAnsi="Arial" w:cs="Arial"/>
      <w:b/>
      <w:bCs/>
      <w:sz w:val="16"/>
    </w:rPr>
  </w:style>
  <w:style w:type="character" w:customStyle="1" w:styleId="TekstdymkaZnak">
    <w:name w:val="Tekst dymka Znak"/>
    <w:link w:val="Tekstdymka"/>
    <w:uiPriority w:val="99"/>
    <w:rsid w:val="00F63AE7"/>
    <w:rPr>
      <w:rFonts w:ascii="Tahoma" w:hAnsi="Tahoma" w:cs="Tahoma"/>
      <w:sz w:val="16"/>
      <w:szCs w:val="16"/>
    </w:rPr>
  </w:style>
  <w:style w:type="character" w:customStyle="1" w:styleId="TekstprzypisukocowegoZnak">
    <w:name w:val="Tekst przypisu końcowego Znak"/>
    <w:basedOn w:val="Domylnaczcionkaakapitu"/>
    <w:link w:val="Tekstprzypisukocowego"/>
    <w:uiPriority w:val="99"/>
    <w:rsid w:val="00F63AE7"/>
  </w:style>
  <w:style w:type="character" w:customStyle="1" w:styleId="ZwykytekstZnak">
    <w:name w:val="Zwykły tekst Znak"/>
    <w:link w:val="Zwykytekst"/>
    <w:uiPriority w:val="99"/>
    <w:rsid w:val="00F63AE7"/>
    <w:rPr>
      <w:rFonts w:ascii="Courier New" w:hAnsi="Courier New" w:cs="Courier New"/>
    </w:rPr>
  </w:style>
  <w:style w:type="character" w:customStyle="1" w:styleId="MapadokumentuZnak">
    <w:name w:val="Mapa dokumentu Znak"/>
    <w:link w:val="Mapadokumentu"/>
    <w:semiHidden/>
    <w:rsid w:val="00F63AE7"/>
    <w:rPr>
      <w:rFonts w:ascii="Tahoma" w:hAnsi="Tahoma" w:cs="Tahoma"/>
      <w:shd w:val="clear" w:color="auto" w:fill="000080"/>
    </w:rPr>
  </w:style>
  <w:style w:type="character" w:customStyle="1" w:styleId="TekstkomentarzaZnak">
    <w:name w:val="Tekst komentarza Znak"/>
    <w:link w:val="Tekstkomentarza"/>
    <w:uiPriority w:val="99"/>
    <w:rsid w:val="00F63AE7"/>
    <w:rPr>
      <w:szCs w:val="24"/>
    </w:rPr>
  </w:style>
  <w:style w:type="character" w:customStyle="1" w:styleId="TematkomentarzaZnak">
    <w:name w:val="Temat komentarza Znak"/>
    <w:link w:val="Tematkomentarza"/>
    <w:rsid w:val="00F63AE7"/>
    <w:rPr>
      <w:b/>
      <w:bCs/>
      <w:szCs w:val="24"/>
    </w:rPr>
  </w:style>
  <w:style w:type="table" w:customStyle="1" w:styleId="Tabela-Siatka18">
    <w:name w:val="Tabela - Siatka18"/>
    <w:basedOn w:val="Standardowy"/>
    <w:next w:val="Tabela-Siatka"/>
    <w:uiPriority w:val="59"/>
    <w:rsid w:val="00C47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uiPriority w:val="59"/>
    <w:rsid w:val="00C47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0">
    <w:name w:val="Tabela - Siatka20"/>
    <w:basedOn w:val="Standardowy"/>
    <w:next w:val="Tabela-Siatka"/>
    <w:uiPriority w:val="59"/>
    <w:rsid w:val="00C579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4E48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165A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CB474B"/>
  </w:style>
  <w:style w:type="paragraph" w:customStyle="1" w:styleId="Podpis1">
    <w:name w:val="Podpis1"/>
    <w:basedOn w:val="Normalny"/>
    <w:rsid w:val="00CB474B"/>
    <w:pPr>
      <w:widowControl w:val="0"/>
      <w:suppressLineNumbers/>
      <w:suppressAutoHyphens/>
      <w:spacing w:before="120" w:after="120"/>
    </w:pPr>
    <w:rPr>
      <w:rFonts w:eastAsia="Andale Sans UI" w:cs="Tahoma"/>
      <w:i/>
      <w:iCs/>
      <w:kern w:val="1"/>
      <w:sz w:val="24"/>
      <w:szCs w:val="24"/>
    </w:rPr>
  </w:style>
  <w:style w:type="paragraph" w:customStyle="1" w:styleId="Indeks">
    <w:name w:val="Indeks"/>
    <w:basedOn w:val="Normalny"/>
    <w:rsid w:val="00CB474B"/>
    <w:pPr>
      <w:widowControl w:val="0"/>
      <w:suppressLineNumbers/>
      <w:suppressAutoHyphens/>
    </w:pPr>
    <w:rPr>
      <w:rFonts w:eastAsia="Andale Sans UI" w:cs="Tahoma"/>
      <w:kern w:val="1"/>
      <w:sz w:val="24"/>
      <w:szCs w:val="24"/>
    </w:rPr>
  </w:style>
  <w:style w:type="paragraph" w:customStyle="1" w:styleId="Nagwektabeli">
    <w:name w:val="Nagłówek tabeli"/>
    <w:basedOn w:val="Zawartotabeli"/>
    <w:rsid w:val="00CB474B"/>
    <w:pPr>
      <w:jc w:val="center"/>
    </w:pPr>
    <w:rPr>
      <w:rFonts w:eastAsia="Andale Sans UI" w:cs="Times New Roman"/>
      <w:b/>
      <w:bCs/>
      <w:kern w:val="1"/>
      <w:lang w:bidi="ar-SA"/>
    </w:rPr>
  </w:style>
  <w:style w:type="character" w:customStyle="1" w:styleId="Tekst2Znak2">
    <w:name w:val="Tekst 2 Znak2"/>
    <w:link w:val="Tekst2"/>
    <w:rsid w:val="00F96965"/>
    <w:rPr>
      <w:rFonts w:ascii="Arial" w:hAnsi="Arial" w:cs="Arial"/>
      <w:bCs/>
      <w:iCs/>
      <w:szCs w:val="28"/>
      <w:lang w:val="pl-PL" w:eastAsia="pl-PL" w:bidi="ar-SA"/>
    </w:rPr>
  </w:style>
  <w:style w:type="character" w:customStyle="1" w:styleId="apple-style-span">
    <w:name w:val="apple-style-span"/>
    <w:basedOn w:val="Domylnaczcionkaakapitu"/>
    <w:rsid w:val="00125A9F"/>
  </w:style>
  <w:style w:type="character" w:customStyle="1" w:styleId="Tekst1Znak1">
    <w:name w:val="Tekst 1 Znak1"/>
    <w:link w:val="Tekst1"/>
    <w:qFormat/>
    <w:locked/>
    <w:rsid w:val="001873D2"/>
    <w:rPr>
      <w:rFonts w:ascii="Arial" w:hAnsi="Arial" w:cs="Arial"/>
      <w:bCs/>
      <w:kern w:val="32"/>
      <w:szCs w:val="32"/>
      <w:lang w:val="pl-PL" w:eastAsia="pl-PL" w:bidi="ar-SA"/>
    </w:rPr>
  </w:style>
  <w:style w:type="character" w:customStyle="1" w:styleId="apple-converted-space">
    <w:name w:val="apple-converted-space"/>
    <w:basedOn w:val="Domylnaczcionkaakapitu"/>
    <w:qFormat/>
    <w:rsid w:val="00CD20B6"/>
  </w:style>
  <w:style w:type="character" w:customStyle="1" w:styleId="FontStyle33">
    <w:name w:val="Font Style33"/>
    <w:rsid w:val="00367B1A"/>
    <w:rPr>
      <w:rFonts w:ascii="Times New Roman" w:hAnsi="Times New Roman" w:cs="Times New Roman"/>
      <w:b/>
      <w:bCs/>
      <w:sz w:val="22"/>
      <w:szCs w:val="22"/>
    </w:rPr>
  </w:style>
  <w:style w:type="character" w:customStyle="1" w:styleId="FontStyle35">
    <w:name w:val="Font Style35"/>
    <w:rsid w:val="00367B1A"/>
    <w:rPr>
      <w:rFonts w:ascii="Times New Roman" w:hAnsi="Times New Roman" w:cs="Times New Roman"/>
      <w:sz w:val="22"/>
      <w:szCs w:val="22"/>
    </w:rPr>
  </w:style>
  <w:style w:type="character" w:customStyle="1" w:styleId="FontStyle36">
    <w:name w:val="Font Style36"/>
    <w:rsid w:val="00367B1A"/>
    <w:rPr>
      <w:rFonts w:ascii="Times New Roman" w:hAnsi="Times New Roman" w:cs="Times New Roman"/>
      <w:b/>
      <w:bCs/>
      <w:sz w:val="22"/>
      <w:szCs w:val="22"/>
    </w:rPr>
  </w:style>
  <w:style w:type="character" w:customStyle="1" w:styleId="ZnakZnak13">
    <w:name w:val="Znak Znak13"/>
    <w:semiHidden/>
    <w:locked/>
    <w:rsid w:val="00D4557F"/>
    <w:rPr>
      <w:lang w:val="pl-PL" w:eastAsia="pl-PL" w:bidi="ar-SA"/>
    </w:rPr>
  </w:style>
  <w:style w:type="character" w:customStyle="1" w:styleId="FontStyle106">
    <w:name w:val="Font Style106"/>
    <w:rsid w:val="009203C7"/>
    <w:rPr>
      <w:rFonts w:ascii="Times New Roman" w:hAnsi="Times New Roman" w:cs="Times New Roman" w:hint="default"/>
      <w:sz w:val="20"/>
      <w:szCs w:val="20"/>
    </w:rPr>
  </w:style>
  <w:style w:type="character" w:customStyle="1" w:styleId="FontStyle25">
    <w:name w:val="Font Style25"/>
    <w:rsid w:val="002E0AF2"/>
    <w:rPr>
      <w:rFonts w:ascii="Times New Roman" w:hAnsi="Times New Roman" w:cs="Times New Roman"/>
      <w:sz w:val="22"/>
      <w:szCs w:val="22"/>
    </w:rPr>
  </w:style>
  <w:style w:type="character" w:customStyle="1" w:styleId="st">
    <w:name w:val="st"/>
    <w:basedOn w:val="Domylnaczcionkaakapitu"/>
    <w:rsid w:val="00BB5414"/>
  </w:style>
  <w:style w:type="paragraph" w:styleId="Bezodstpw">
    <w:name w:val="No Spacing"/>
    <w:link w:val="BezodstpwZnak"/>
    <w:uiPriority w:val="1"/>
    <w:qFormat/>
    <w:rsid w:val="00E65F3C"/>
    <w:rPr>
      <w:rFonts w:ascii="Calibri" w:eastAsia="Calibri" w:hAnsi="Calibri"/>
      <w:sz w:val="22"/>
      <w:szCs w:val="22"/>
      <w:lang w:eastAsia="en-US"/>
    </w:rPr>
  </w:style>
  <w:style w:type="character" w:customStyle="1" w:styleId="LPzwykly">
    <w:name w:val="LP_zwykly"/>
    <w:basedOn w:val="Domylnaczcionkaakapitu"/>
    <w:qFormat/>
    <w:rsid w:val="00584015"/>
  </w:style>
  <w:style w:type="character" w:customStyle="1" w:styleId="snippetword">
    <w:name w:val="snippet_word"/>
    <w:basedOn w:val="Domylnaczcionkaakapitu"/>
    <w:rsid w:val="00443556"/>
  </w:style>
  <w:style w:type="character" w:customStyle="1" w:styleId="toctext">
    <w:name w:val="toctext"/>
    <w:rsid w:val="00BC2DF2"/>
    <w:rPr>
      <w:rFonts w:cs="Times New Roman"/>
    </w:rPr>
  </w:style>
  <w:style w:type="paragraph" w:customStyle="1" w:styleId="Legenda2">
    <w:name w:val="Legenda2"/>
    <w:basedOn w:val="Normalny"/>
    <w:next w:val="Normalny"/>
    <w:rsid w:val="00122D03"/>
    <w:pPr>
      <w:keepNext/>
      <w:spacing w:before="120"/>
      <w:jc w:val="both"/>
    </w:pPr>
    <w:rPr>
      <w:rFonts w:ascii="Arial" w:hAnsi="Arial"/>
      <w:b/>
      <w:bCs/>
      <w:lang w:eastAsia="ar-SA"/>
    </w:rPr>
  </w:style>
  <w:style w:type="paragraph" w:styleId="HTML-wstpniesformatowany">
    <w:name w:val="HTML Preformatted"/>
    <w:basedOn w:val="Normalny"/>
    <w:link w:val="HTML-wstpniesformatowanyZnak"/>
    <w:uiPriority w:val="99"/>
    <w:unhideWhenUsed/>
    <w:rsid w:val="00EB5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link w:val="HTML-wstpniesformatowany"/>
    <w:uiPriority w:val="99"/>
    <w:rsid w:val="00EB5588"/>
    <w:rPr>
      <w:rFonts w:ascii="Courier New" w:hAnsi="Courier New" w:cs="Courier New"/>
    </w:rPr>
  </w:style>
  <w:style w:type="paragraph" w:customStyle="1" w:styleId="StandardowyStandardowy1">
    <w:name w:val="Standardowy.Standardowy1"/>
    <w:rsid w:val="00D42FA2"/>
    <w:rPr>
      <w:sz w:val="24"/>
      <w:szCs w:val="24"/>
    </w:rPr>
  </w:style>
  <w:style w:type="paragraph" w:customStyle="1" w:styleId="predef">
    <w:name w:val="predef"/>
    <w:basedOn w:val="Normalny"/>
    <w:rsid w:val="007C5CFA"/>
    <w:pPr>
      <w:spacing w:before="100" w:beforeAutospacing="1" w:after="100" w:afterAutospacing="1"/>
    </w:pPr>
    <w:rPr>
      <w:sz w:val="24"/>
      <w:szCs w:val="24"/>
    </w:rPr>
  </w:style>
  <w:style w:type="paragraph" w:customStyle="1" w:styleId="StylWyjustowanyInterlinia15wiersza1">
    <w:name w:val="Styl Wyjustowany Interlinia:  15 wiersza1"/>
    <w:basedOn w:val="Normalny"/>
    <w:rsid w:val="00804C41"/>
    <w:pPr>
      <w:tabs>
        <w:tab w:val="left" w:pos="567"/>
      </w:tabs>
      <w:spacing w:line="360" w:lineRule="auto"/>
      <w:jc w:val="both"/>
    </w:pPr>
    <w:rPr>
      <w:sz w:val="24"/>
    </w:rPr>
  </w:style>
  <w:style w:type="paragraph" w:customStyle="1" w:styleId="Pa4">
    <w:name w:val="Pa4"/>
    <w:basedOn w:val="Default"/>
    <w:next w:val="Default"/>
    <w:uiPriority w:val="99"/>
    <w:rsid w:val="00D61A02"/>
    <w:pPr>
      <w:spacing w:line="201" w:lineRule="atLeast"/>
    </w:pPr>
    <w:rPr>
      <w:rFonts w:ascii="Times New Roman" w:hAnsi="Times New Roman" w:cs="Times New Roman"/>
      <w:sz w:val="24"/>
      <w:szCs w:val="24"/>
    </w:rPr>
  </w:style>
  <w:style w:type="paragraph" w:customStyle="1" w:styleId="Bezodstpw1">
    <w:name w:val="Bez odstępów1"/>
    <w:qFormat/>
    <w:rsid w:val="009826A5"/>
    <w:rPr>
      <w:rFonts w:ascii="Calibri" w:hAnsi="Calibri"/>
      <w:sz w:val="22"/>
      <w:szCs w:val="22"/>
      <w:lang w:eastAsia="en-US"/>
    </w:rPr>
  </w:style>
  <w:style w:type="character" w:customStyle="1" w:styleId="TekstpodstawowyZnak1">
    <w:name w:val="Tekst podstawowy Znak1"/>
    <w:aliases w:val="Tekst podstawowy Znak Znak,Tekst podstawowy Znak Znak Znak Znak Znak Znak Znak,anita1 Znak,a2 Znak,Brødtekst Tegn Tegn Znak"/>
    <w:link w:val="Tekstpodstawowy"/>
    <w:uiPriority w:val="99"/>
    <w:rsid w:val="00215381"/>
    <w:rPr>
      <w:sz w:val="24"/>
    </w:rPr>
  </w:style>
  <w:style w:type="paragraph" w:customStyle="1" w:styleId="Akapitzlist1">
    <w:name w:val="Akapit z listą1"/>
    <w:basedOn w:val="Normalny"/>
    <w:qFormat/>
    <w:rsid w:val="00534D1C"/>
    <w:pPr>
      <w:spacing w:after="120" w:line="276" w:lineRule="auto"/>
      <w:ind w:left="720"/>
      <w:contextualSpacing/>
      <w:jc w:val="both"/>
    </w:pPr>
    <w:rPr>
      <w:rFonts w:ascii="Arial" w:hAnsi="Arial" w:cs="Arial"/>
      <w:lang w:eastAsia="en-US"/>
    </w:rPr>
  </w:style>
  <w:style w:type="paragraph" w:customStyle="1" w:styleId="Atena">
    <w:name w:val="Atena"/>
    <w:basedOn w:val="Normalny"/>
    <w:rsid w:val="00833FC6"/>
    <w:pPr>
      <w:suppressAutoHyphens/>
      <w:spacing w:line="360" w:lineRule="auto"/>
    </w:pPr>
    <w:rPr>
      <w:sz w:val="26"/>
      <w:lang w:eastAsia="ar-SA"/>
    </w:rPr>
  </w:style>
  <w:style w:type="paragraph" w:customStyle="1" w:styleId="xl65">
    <w:name w:val="xl65"/>
    <w:basedOn w:val="Normalny"/>
    <w:rsid w:val="00DF39CE"/>
    <w:pPr>
      <w:spacing w:before="100" w:beforeAutospacing="1" w:after="100" w:afterAutospacing="1"/>
    </w:pPr>
    <w:rPr>
      <w:rFonts w:ascii="Arial Narrow" w:hAnsi="Arial Narrow"/>
    </w:rPr>
  </w:style>
  <w:style w:type="paragraph" w:customStyle="1" w:styleId="xl66">
    <w:name w:val="xl66"/>
    <w:basedOn w:val="Normalny"/>
    <w:rsid w:val="00DF39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67">
    <w:name w:val="xl67"/>
    <w:basedOn w:val="Normalny"/>
    <w:rsid w:val="00DF39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BodyText31">
    <w:name w:val="Body Text 31"/>
    <w:basedOn w:val="Normalny"/>
    <w:rsid w:val="00FE3D86"/>
    <w:pPr>
      <w:widowControl w:val="0"/>
      <w:spacing w:line="360" w:lineRule="auto"/>
    </w:pPr>
    <w:rPr>
      <w:i/>
      <w:sz w:val="24"/>
    </w:rPr>
  </w:style>
  <w:style w:type="paragraph" w:customStyle="1" w:styleId="Normal1">
    <w:name w:val="Normal1"/>
    <w:basedOn w:val="Normalny"/>
    <w:rsid w:val="00FE3D86"/>
    <w:pPr>
      <w:widowControl w:val="0"/>
      <w:suppressAutoHyphens/>
    </w:pPr>
    <w:rPr>
      <w:b/>
      <w:bCs/>
      <w:lang w:val="en-US"/>
    </w:rPr>
  </w:style>
  <w:style w:type="paragraph" w:customStyle="1" w:styleId="BodyText22">
    <w:name w:val="Body Text 22"/>
    <w:basedOn w:val="Normalny"/>
    <w:rsid w:val="00FE3D86"/>
    <w:pPr>
      <w:jc w:val="both"/>
    </w:pPr>
    <w:rPr>
      <w:sz w:val="24"/>
    </w:rPr>
  </w:style>
  <w:style w:type="paragraph" w:customStyle="1" w:styleId="BodyTextIndent1">
    <w:name w:val="Body Text Indent1"/>
    <w:basedOn w:val="Normalny"/>
    <w:rsid w:val="00FE3D86"/>
    <w:pPr>
      <w:spacing w:before="120" w:line="360" w:lineRule="auto"/>
      <w:ind w:firstLine="709"/>
      <w:jc w:val="both"/>
    </w:pPr>
    <w:rPr>
      <w:sz w:val="24"/>
      <w:szCs w:val="24"/>
    </w:rPr>
  </w:style>
  <w:style w:type="paragraph" w:customStyle="1" w:styleId="BodyTextIndent31">
    <w:name w:val="Body Text Indent 31"/>
    <w:basedOn w:val="Normalny"/>
    <w:rsid w:val="00FE3D86"/>
    <w:pPr>
      <w:overflowPunct w:val="0"/>
      <w:autoSpaceDE w:val="0"/>
      <w:autoSpaceDN w:val="0"/>
      <w:adjustRightInd w:val="0"/>
      <w:ind w:left="1206" w:hanging="709"/>
      <w:textAlignment w:val="baseline"/>
    </w:pPr>
    <w:rPr>
      <w:rFonts w:ascii="Arial" w:hAnsi="Arial"/>
      <w:spacing w:val="16"/>
      <w:sz w:val="24"/>
    </w:rPr>
  </w:style>
  <w:style w:type="paragraph" w:customStyle="1" w:styleId="NormalWeb1">
    <w:name w:val="Normal (Web)1"/>
    <w:basedOn w:val="Normalny"/>
    <w:rsid w:val="00FE3D86"/>
    <w:pPr>
      <w:overflowPunct w:val="0"/>
      <w:autoSpaceDE w:val="0"/>
      <w:autoSpaceDN w:val="0"/>
      <w:adjustRightInd w:val="0"/>
      <w:spacing w:before="100" w:after="100"/>
      <w:textAlignment w:val="baseline"/>
    </w:pPr>
    <w:rPr>
      <w:rFonts w:ascii="Arial Unicode MS" w:eastAsia="Arial Unicode MS"/>
      <w:sz w:val="24"/>
      <w:lang w:val="en-US"/>
    </w:rPr>
  </w:style>
  <w:style w:type="character" w:customStyle="1" w:styleId="highlightselected">
    <w:name w:val="highlight selected"/>
    <w:basedOn w:val="Domylnaczcionkaakapitu"/>
    <w:rsid w:val="00FE3D86"/>
  </w:style>
  <w:style w:type="character" w:customStyle="1" w:styleId="CharStyle14">
    <w:name w:val="CharStyle14"/>
    <w:basedOn w:val="Domylnaczcionkaakapitu"/>
    <w:rsid w:val="00FE3D86"/>
    <w:rPr>
      <w:rFonts w:ascii="Arial" w:eastAsia="Arial" w:hAnsi="Arial" w:cs="Arial"/>
      <w:b/>
      <w:bCs/>
      <w:i w:val="0"/>
      <w:iCs w:val="0"/>
      <w:strike w:val="0"/>
      <w:dstrike w:val="0"/>
      <w:color w:val="000000"/>
      <w:spacing w:val="0"/>
      <w:w w:val="100"/>
      <w:position w:val="0"/>
      <w:sz w:val="17"/>
      <w:szCs w:val="17"/>
      <w:u w:val="none"/>
      <w:vertAlign w:val="baseline"/>
      <w:lang w:val="pl-PL" w:eastAsia="pl-PL" w:bidi="pl-PL"/>
    </w:rPr>
  </w:style>
  <w:style w:type="character" w:customStyle="1" w:styleId="h1">
    <w:name w:val="h1"/>
    <w:basedOn w:val="Domylnaczcionkaakapitu"/>
    <w:rsid w:val="00FE3D86"/>
  </w:style>
  <w:style w:type="paragraph" w:customStyle="1" w:styleId="Nagwek20">
    <w:name w:val="Nagłówek2"/>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character" w:customStyle="1" w:styleId="WW8Num2z0">
    <w:name w:val="WW8Num2z0"/>
    <w:rsid w:val="00F72595"/>
    <w:rPr>
      <w:rFonts w:ascii="Wingdings 2" w:hAnsi="Wingdings 2" w:cs="OpenSymbol"/>
    </w:rPr>
  </w:style>
  <w:style w:type="character" w:customStyle="1" w:styleId="WW8Num14z0">
    <w:name w:val="WW8Num14z0"/>
    <w:rsid w:val="00F72595"/>
    <w:rPr>
      <w:rFonts w:ascii="Wingdings 2" w:hAnsi="Wingdings 2" w:cs="OpenSymbol"/>
    </w:rPr>
  </w:style>
  <w:style w:type="character" w:customStyle="1" w:styleId="h2">
    <w:name w:val="h2"/>
    <w:basedOn w:val="Domylnaczcionkaakapitu"/>
    <w:rsid w:val="00F72595"/>
  </w:style>
  <w:style w:type="character" w:customStyle="1" w:styleId="Domylnaczcionkaakapitu6">
    <w:name w:val="Domyślna czcionka akapitu6"/>
    <w:rsid w:val="00F72595"/>
  </w:style>
  <w:style w:type="character" w:customStyle="1" w:styleId="h12">
    <w:name w:val="h12"/>
    <w:basedOn w:val="Domylnaczcionkaakapitu"/>
    <w:rsid w:val="00F72595"/>
  </w:style>
  <w:style w:type="character" w:customStyle="1" w:styleId="norm">
    <w:name w:val="norm"/>
    <w:basedOn w:val="Domylnaczcionkaakapitu"/>
    <w:rsid w:val="00F72595"/>
  </w:style>
  <w:style w:type="paragraph" w:customStyle="1" w:styleId="bodytext">
    <w:name w:val="bodytext"/>
    <w:basedOn w:val="Normalny"/>
    <w:rsid w:val="00F72595"/>
    <w:pPr>
      <w:spacing w:before="100" w:beforeAutospacing="1" w:after="100" w:afterAutospacing="1"/>
    </w:pPr>
    <w:rPr>
      <w:sz w:val="24"/>
      <w:szCs w:val="24"/>
    </w:rPr>
  </w:style>
  <w:style w:type="paragraph" w:customStyle="1" w:styleId="ZnakZnakZnakZnakZnakZnakZnakZnakZnak1ZnakZnakZnakZnak">
    <w:name w:val="Znak Znak Znak Znak Znak Znak Znak Znak Znak1 Znak Znak Znak Znak"/>
    <w:basedOn w:val="Normalny"/>
    <w:rsid w:val="00F72595"/>
    <w:pPr>
      <w:spacing w:after="200" w:line="276" w:lineRule="auto"/>
    </w:pPr>
    <w:rPr>
      <w:rFonts w:ascii="Calibri" w:eastAsia="Calibri" w:hAnsi="Calibri"/>
      <w:sz w:val="22"/>
      <w:szCs w:val="22"/>
      <w:lang w:eastAsia="en-US"/>
    </w:rPr>
  </w:style>
  <w:style w:type="paragraph" w:customStyle="1" w:styleId="Textbody">
    <w:name w:val="Text body"/>
    <w:basedOn w:val="Normalny"/>
    <w:rsid w:val="00F72595"/>
    <w:pPr>
      <w:widowControl w:val="0"/>
      <w:suppressAutoHyphens/>
      <w:autoSpaceDN w:val="0"/>
      <w:spacing w:after="120"/>
      <w:textAlignment w:val="baseline"/>
    </w:pPr>
    <w:rPr>
      <w:rFonts w:eastAsia="Lucida Sans Unicode" w:cs="Tahoma"/>
      <w:kern w:val="3"/>
      <w:sz w:val="24"/>
      <w:szCs w:val="24"/>
      <w:lang w:eastAsia="zh-CN" w:bidi="hi-IN"/>
    </w:rPr>
  </w:style>
  <w:style w:type="character" w:customStyle="1" w:styleId="Znakiprzypiswdolnych">
    <w:name w:val="Znaki przypisów dolnych"/>
    <w:rsid w:val="00F72595"/>
  </w:style>
  <w:style w:type="character" w:customStyle="1" w:styleId="Odwoanieprzypisudolnego1">
    <w:name w:val="Odwołanie przypisu dolnego1"/>
    <w:rsid w:val="00F72595"/>
    <w:rPr>
      <w:vertAlign w:val="superscript"/>
    </w:rPr>
  </w:style>
  <w:style w:type="character" w:customStyle="1" w:styleId="bbtext">
    <w:name w:val="bbtext"/>
    <w:basedOn w:val="Domylnaczcionkaakapitu"/>
    <w:rsid w:val="00F72595"/>
  </w:style>
  <w:style w:type="paragraph" w:customStyle="1" w:styleId="Akapit">
    <w:name w:val="Akapit"/>
    <w:basedOn w:val="Normalny"/>
    <w:rsid w:val="00F72595"/>
    <w:pPr>
      <w:suppressAutoHyphens/>
      <w:spacing w:before="60"/>
      <w:jc w:val="both"/>
    </w:pPr>
    <w:rPr>
      <w:lang w:eastAsia="ar-SA"/>
    </w:rPr>
  </w:style>
  <w:style w:type="character" w:customStyle="1" w:styleId="FootnoteReference1">
    <w:name w:val="Footnote Reference1"/>
    <w:rsid w:val="00F72595"/>
    <w:rPr>
      <w:vertAlign w:val="superscript"/>
    </w:rPr>
  </w:style>
  <w:style w:type="character" w:customStyle="1" w:styleId="fn">
    <w:name w:val="fn"/>
    <w:basedOn w:val="Domylnaczcionkaakapitu"/>
    <w:rsid w:val="00F72595"/>
  </w:style>
  <w:style w:type="character" w:customStyle="1" w:styleId="WW-FootnoteReference12">
    <w:name w:val="WW-Footnote Reference12"/>
    <w:rsid w:val="00F72595"/>
    <w:rPr>
      <w:vertAlign w:val="superscript"/>
    </w:rPr>
  </w:style>
  <w:style w:type="character" w:customStyle="1" w:styleId="Odwoanieprzypisudolnego4">
    <w:name w:val="Odwołanie przypisu dolnego4"/>
    <w:rsid w:val="00F72595"/>
    <w:rPr>
      <w:vertAlign w:val="superscript"/>
    </w:rPr>
  </w:style>
  <w:style w:type="paragraph" w:customStyle="1" w:styleId="Akapitzlist11">
    <w:name w:val="Akapit z listą11"/>
    <w:basedOn w:val="Normalny"/>
    <w:qFormat/>
    <w:rsid w:val="00F72595"/>
    <w:pPr>
      <w:widowControl w:val="0"/>
      <w:suppressAutoHyphens/>
      <w:spacing w:after="200" w:line="276" w:lineRule="auto"/>
      <w:ind w:left="720"/>
    </w:pPr>
    <w:rPr>
      <w:rFonts w:ascii="Calibri" w:eastAsia="Calibri" w:hAnsi="Calibri" w:cs="Mangal"/>
      <w:kern w:val="1"/>
      <w:sz w:val="22"/>
      <w:szCs w:val="22"/>
      <w:lang w:eastAsia="hi-IN" w:bidi="hi-IN"/>
    </w:rPr>
  </w:style>
  <w:style w:type="character" w:customStyle="1" w:styleId="WW8Num1z0">
    <w:name w:val="WW8Num1z0"/>
    <w:rsid w:val="00F72595"/>
    <w:rPr>
      <w:rFonts w:ascii="Symbol" w:hAnsi="Symbol"/>
    </w:rPr>
  </w:style>
  <w:style w:type="character" w:customStyle="1" w:styleId="WW8Num3z0">
    <w:name w:val="WW8Num3z0"/>
    <w:rsid w:val="00F72595"/>
    <w:rPr>
      <w:rFonts w:ascii="Wingdings 2" w:hAnsi="Wingdings 2" w:cs="OpenSymbol"/>
    </w:rPr>
  </w:style>
  <w:style w:type="character" w:customStyle="1" w:styleId="WW8Num3z1">
    <w:name w:val="WW8Num3z1"/>
    <w:rsid w:val="00F72595"/>
    <w:rPr>
      <w:rFonts w:ascii="OpenSymbol" w:hAnsi="OpenSymbol" w:cs="OpenSymbol"/>
    </w:rPr>
  </w:style>
  <w:style w:type="character" w:customStyle="1" w:styleId="WW8Num4z1">
    <w:name w:val="WW8Num4z1"/>
    <w:rsid w:val="00F72595"/>
    <w:rPr>
      <w:rFonts w:ascii="OpenSymbol" w:hAnsi="OpenSymbol" w:cs="OpenSymbol"/>
    </w:rPr>
  </w:style>
  <w:style w:type="character" w:customStyle="1" w:styleId="WW8Num5z0">
    <w:name w:val="WW8Num5z0"/>
    <w:rsid w:val="00F72595"/>
    <w:rPr>
      <w:rFonts w:ascii="Wingdings 2" w:hAnsi="Wingdings 2" w:cs="OpenSymbol"/>
    </w:rPr>
  </w:style>
  <w:style w:type="character" w:customStyle="1" w:styleId="WW8Num5z1">
    <w:name w:val="WW8Num5z1"/>
    <w:rsid w:val="00F72595"/>
    <w:rPr>
      <w:rFonts w:ascii="OpenSymbol" w:hAnsi="OpenSymbol" w:cs="OpenSymbol"/>
    </w:rPr>
  </w:style>
  <w:style w:type="character" w:customStyle="1" w:styleId="WW8Num6z0">
    <w:name w:val="WW8Num6z0"/>
    <w:rsid w:val="00F72595"/>
    <w:rPr>
      <w:rFonts w:ascii="Wingdings 2" w:hAnsi="Wingdings 2" w:cs="OpenSymbol"/>
    </w:rPr>
  </w:style>
  <w:style w:type="character" w:customStyle="1" w:styleId="WW8Num7z0">
    <w:name w:val="WW8Num7z0"/>
    <w:rsid w:val="00F72595"/>
    <w:rPr>
      <w:rFonts w:ascii="Wingdings 2" w:hAnsi="Wingdings 2" w:cs="OpenSymbol"/>
    </w:rPr>
  </w:style>
  <w:style w:type="character" w:customStyle="1" w:styleId="WW8Num7z1">
    <w:name w:val="WW8Num7z1"/>
    <w:rsid w:val="00F72595"/>
    <w:rPr>
      <w:rFonts w:ascii="OpenSymbol" w:hAnsi="OpenSymbol" w:cs="OpenSymbol"/>
    </w:rPr>
  </w:style>
  <w:style w:type="character" w:customStyle="1" w:styleId="WW8Num8z0">
    <w:name w:val="WW8Num8z0"/>
    <w:rsid w:val="00F72595"/>
    <w:rPr>
      <w:rFonts w:ascii="Wingdings 2" w:hAnsi="Wingdings 2" w:cs="OpenSymbol"/>
    </w:rPr>
  </w:style>
  <w:style w:type="character" w:customStyle="1" w:styleId="WW8Num8z1">
    <w:name w:val="WW8Num8z1"/>
    <w:rsid w:val="00F72595"/>
    <w:rPr>
      <w:rFonts w:ascii="OpenSymbol" w:hAnsi="OpenSymbol" w:cs="OpenSymbol"/>
    </w:rPr>
  </w:style>
  <w:style w:type="character" w:customStyle="1" w:styleId="WW8Num9z0">
    <w:name w:val="WW8Num9z0"/>
    <w:rsid w:val="00F72595"/>
    <w:rPr>
      <w:rFonts w:ascii="Wingdings 2" w:hAnsi="Wingdings 2" w:cs="OpenSymbol"/>
    </w:rPr>
  </w:style>
  <w:style w:type="character" w:customStyle="1" w:styleId="WW8Num9z1">
    <w:name w:val="WW8Num9z1"/>
    <w:rsid w:val="00F72595"/>
    <w:rPr>
      <w:rFonts w:ascii="OpenSymbol" w:hAnsi="OpenSymbol" w:cs="OpenSymbol"/>
    </w:rPr>
  </w:style>
  <w:style w:type="character" w:customStyle="1" w:styleId="WW8Num10z0">
    <w:name w:val="WW8Num10z0"/>
    <w:rsid w:val="00F72595"/>
    <w:rPr>
      <w:rFonts w:ascii="Wingdings 2" w:hAnsi="Wingdings 2" w:cs="OpenSymbol"/>
    </w:rPr>
  </w:style>
  <w:style w:type="character" w:customStyle="1" w:styleId="WW8Num10z1">
    <w:name w:val="WW8Num10z1"/>
    <w:rsid w:val="00F72595"/>
    <w:rPr>
      <w:rFonts w:ascii="OpenSymbol" w:hAnsi="OpenSymbol" w:cs="OpenSymbol"/>
    </w:rPr>
  </w:style>
  <w:style w:type="character" w:customStyle="1" w:styleId="WW8Num11z0">
    <w:name w:val="WW8Num11z0"/>
    <w:rsid w:val="00F72595"/>
    <w:rPr>
      <w:rFonts w:ascii="Wingdings 2" w:hAnsi="Wingdings 2" w:cs="StarSymbol"/>
      <w:sz w:val="18"/>
      <w:szCs w:val="18"/>
    </w:rPr>
  </w:style>
  <w:style w:type="character" w:customStyle="1" w:styleId="WW8Num11z1">
    <w:name w:val="WW8Num11z1"/>
    <w:rsid w:val="00F72595"/>
    <w:rPr>
      <w:rFonts w:ascii="OpenSymbol" w:hAnsi="OpenSymbol" w:cs="StarSymbol"/>
      <w:sz w:val="18"/>
      <w:szCs w:val="18"/>
    </w:rPr>
  </w:style>
  <w:style w:type="character" w:customStyle="1" w:styleId="WW8Num12z0">
    <w:name w:val="WW8Num12z0"/>
    <w:rsid w:val="00F72595"/>
    <w:rPr>
      <w:rFonts w:ascii="Wingdings 2" w:hAnsi="Wingdings 2" w:cs="StarSymbol"/>
      <w:sz w:val="18"/>
      <w:szCs w:val="18"/>
    </w:rPr>
  </w:style>
  <w:style w:type="character" w:customStyle="1" w:styleId="WW8Num12z1">
    <w:name w:val="WW8Num12z1"/>
    <w:rsid w:val="00F72595"/>
    <w:rPr>
      <w:rFonts w:ascii="OpenSymbol" w:hAnsi="OpenSymbol" w:cs="StarSymbol"/>
      <w:sz w:val="18"/>
      <w:szCs w:val="18"/>
    </w:rPr>
  </w:style>
  <w:style w:type="character" w:customStyle="1" w:styleId="WW8Num13z0">
    <w:name w:val="WW8Num13z0"/>
    <w:rsid w:val="00F72595"/>
    <w:rPr>
      <w:rFonts w:ascii="Wingdings 2" w:hAnsi="Wingdings 2" w:cs="StarSymbol"/>
      <w:sz w:val="18"/>
      <w:szCs w:val="18"/>
    </w:rPr>
  </w:style>
  <w:style w:type="character" w:customStyle="1" w:styleId="WW8Num13z1">
    <w:name w:val="WW8Num13z1"/>
    <w:rsid w:val="00F72595"/>
    <w:rPr>
      <w:rFonts w:ascii="OpenSymbol" w:hAnsi="OpenSymbol" w:cs="StarSymbol"/>
      <w:sz w:val="18"/>
      <w:szCs w:val="18"/>
    </w:rPr>
  </w:style>
  <w:style w:type="character" w:customStyle="1" w:styleId="WW8Num14z1">
    <w:name w:val="WW8Num14z1"/>
    <w:rsid w:val="00F72595"/>
    <w:rPr>
      <w:rFonts w:ascii="OpenSymbol" w:hAnsi="OpenSymbol" w:cs="StarSymbol"/>
      <w:sz w:val="18"/>
      <w:szCs w:val="18"/>
    </w:rPr>
  </w:style>
  <w:style w:type="character" w:customStyle="1" w:styleId="WW8Num15z0">
    <w:name w:val="WW8Num15z0"/>
    <w:rsid w:val="00F72595"/>
    <w:rPr>
      <w:rFonts w:ascii="Wingdings 2" w:hAnsi="Wingdings 2" w:cs="StarSymbol"/>
      <w:sz w:val="18"/>
      <w:szCs w:val="18"/>
    </w:rPr>
  </w:style>
  <w:style w:type="character" w:customStyle="1" w:styleId="WW8Num15z1">
    <w:name w:val="WW8Num15z1"/>
    <w:rsid w:val="00F72595"/>
    <w:rPr>
      <w:rFonts w:ascii="OpenSymbol" w:hAnsi="OpenSymbol" w:cs="StarSymbol"/>
      <w:sz w:val="18"/>
      <w:szCs w:val="18"/>
    </w:rPr>
  </w:style>
  <w:style w:type="character" w:customStyle="1" w:styleId="WW8Num16z0">
    <w:name w:val="WW8Num16z0"/>
    <w:rsid w:val="00F72595"/>
    <w:rPr>
      <w:rFonts w:ascii="Wingdings 2" w:hAnsi="Wingdings 2" w:cs="StarSymbol"/>
      <w:sz w:val="18"/>
      <w:szCs w:val="18"/>
    </w:rPr>
  </w:style>
  <w:style w:type="character" w:customStyle="1" w:styleId="WW8Num16z1">
    <w:name w:val="WW8Num16z1"/>
    <w:rsid w:val="00F72595"/>
    <w:rPr>
      <w:rFonts w:ascii="OpenSymbol" w:hAnsi="OpenSymbol" w:cs="StarSymbol"/>
      <w:sz w:val="18"/>
      <w:szCs w:val="18"/>
    </w:rPr>
  </w:style>
  <w:style w:type="character" w:customStyle="1" w:styleId="WW8Num17z0">
    <w:name w:val="WW8Num17z0"/>
    <w:rsid w:val="00F72595"/>
    <w:rPr>
      <w:rFonts w:ascii="Symbol" w:hAnsi="Symbol" w:cs="OpenSymbol"/>
    </w:rPr>
  </w:style>
  <w:style w:type="character" w:customStyle="1" w:styleId="WW8Num17z1">
    <w:name w:val="WW8Num17z1"/>
    <w:rsid w:val="00F72595"/>
    <w:rPr>
      <w:rFonts w:ascii="OpenSymbol" w:hAnsi="OpenSymbol" w:cs="OpenSymbol"/>
    </w:rPr>
  </w:style>
  <w:style w:type="character" w:customStyle="1" w:styleId="WW8Num18z0">
    <w:name w:val="WW8Num18z0"/>
    <w:rsid w:val="00F72595"/>
    <w:rPr>
      <w:rFonts w:ascii="Wingdings 2" w:hAnsi="Wingdings 2" w:cs="StarSymbol"/>
      <w:sz w:val="18"/>
      <w:szCs w:val="18"/>
    </w:rPr>
  </w:style>
  <w:style w:type="character" w:customStyle="1" w:styleId="WW8Num18z1">
    <w:name w:val="WW8Num18z1"/>
    <w:rsid w:val="00F72595"/>
    <w:rPr>
      <w:rFonts w:ascii="OpenSymbol" w:hAnsi="OpenSymbol" w:cs="StarSymbol"/>
      <w:sz w:val="18"/>
      <w:szCs w:val="18"/>
    </w:rPr>
  </w:style>
  <w:style w:type="character" w:customStyle="1" w:styleId="WW8Num19z0">
    <w:name w:val="WW8Num19z0"/>
    <w:rsid w:val="00F72595"/>
    <w:rPr>
      <w:rFonts w:ascii="Times New Roman" w:hAnsi="Times New Roman"/>
    </w:rPr>
  </w:style>
  <w:style w:type="character" w:customStyle="1" w:styleId="WW8Num19z1">
    <w:name w:val="WW8Num19z1"/>
    <w:rsid w:val="00F72595"/>
    <w:rPr>
      <w:rFonts w:ascii="OpenSymbol" w:hAnsi="OpenSymbol" w:cs="StarSymbol"/>
      <w:sz w:val="18"/>
      <w:szCs w:val="18"/>
    </w:rPr>
  </w:style>
  <w:style w:type="character" w:customStyle="1" w:styleId="WW8Num20z0">
    <w:name w:val="WW8Num20z0"/>
    <w:rsid w:val="00F72595"/>
    <w:rPr>
      <w:rFonts w:ascii="Symbol" w:hAnsi="Symbol" w:cs="StarSymbol"/>
      <w:sz w:val="18"/>
      <w:szCs w:val="18"/>
    </w:rPr>
  </w:style>
  <w:style w:type="character" w:customStyle="1" w:styleId="WW8Num20z1">
    <w:name w:val="WW8Num20z1"/>
    <w:rsid w:val="00F72595"/>
    <w:rPr>
      <w:rFonts w:ascii="OpenSymbol" w:hAnsi="OpenSymbol" w:cs="StarSymbol"/>
      <w:sz w:val="18"/>
      <w:szCs w:val="18"/>
    </w:rPr>
  </w:style>
  <w:style w:type="character" w:customStyle="1" w:styleId="WW8Num20z3">
    <w:name w:val="WW8Num20z3"/>
    <w:rsid w:val="00F72595"/>
    <w:rPr>
      <w:rFonts w:ascii="Wingdings 2" w:hAnsi="Wingdings 2"/>
    </w:rPr>
  </w:style>
  <w:style w:type="character" w:customStyle="1" w:styleId="WW8Num21z0">
    <w:name w:val="WW8Num21z0"/>
    <w:rsid w:val="00F72595"/>
    <w:rPr>
      <w:rFonts w:ascii="Wingdings 2" w:hAnsi="Wingdings 2" w:cs="StarSymbol"/>
      <w:sz w:val="18"/>
      <w:szCs w:val="18"/>
    </w:rPr>
  </w:style>
  <w:style w:type="character" w:customStyle="1" w:styleId="WW8Num22z0">
    <w:name w:val="WW8Num22z0"/>
    <w:rsid w:val="00F72595"/>
    <w:rPr>
      <w:rFonts w:ascii="Wingdings 2" w:hAnsi="Wingdings 2" w:cs="StarSymbol"/>
      <w:sz w:val="18"/>
      <w:szCs w:val="18"/>
    </w:rPr>
  </w:style>
  <w:style w:type="character" w:customStyle="1" w:styleId="WW8Num22z1">
    <w:name w:val="WW8Num22z1"/>
    <w:rsid w:val="00F72595"/>
    <w:rPr>
      <w:rFonts w:ascii="OpenSymbol" w:hAnsi="OpenSymbol" w:cs="StarSymbol"/>
      <w:sz w:val="18"/>
      <w:szCs w:val="18"/>
    </w:rPr>
  </w:style>
  <w:style w:type="character" w:customStyle="1" w:styleId="WW8Num23z0">
    <w:name w:val="WW8Num23z0"/>
    <w:rsid w:val="00F72595"/>
    <w:rPr>
      <w:rFonts w:ascii="Wingdings 2" w:hAnsi="Wingdings 2" w:cs="StarSymbol"/>
      <w:sz w:val="18"/>
      <w:szCs w:val="18"/>
    </w:rPr>
  </w:style>
  <w:style w:type="character" w:customStyle="1" w:styleId="WW8Num23z1">
    <w:name w:val="WW8Num23z1"/>
    <w:rsid w:val="00F72595"/>
    <w:rPr>
      <w:rFonts w:ascii="OpenSymbol" w:hAnsi="OpenSymbol" w:cs="StarSymbol"/>
      <w:sz w:val="18"/>
      <w:szCs w:val="18"/>
    </w:rPr>
  </w:style>
  <w:style w:type="character" w:customStyle="1" w:styleId="WW8Num24z0">
    <w:name w:val="WW8Num24z0"/>
    <w:rsid w:val="00F72595"/>
    <w:rPr>
      <w:rFonts w:ascii="Wingdings 2" w:hAnsi="Wingdings 2" w:cs="StarSymbol"/>
      <w:sz w:val="18"/>
      <w:szCs w:val="18"/>
    </w:rPr>
  </w:style>
  <w:style w:type="character" w:customStyle="1" w:styleId="WW8Num24z1">
    <w:name w:val="WW8Num24z1"/>
    <w:rsid w:val="00F72595"/>
    <w:rPr>
      <w:rFonts w:ascii="OpenSymbol" w:hAnsi="OpenSymbol" w:cs="StarSymbol"/>
      <w:sz w:val="18"/>
      <w:szCs w:val="18"/>
    </w:rPr>
  </w:style>
  <w:style w:type="character" w:customStyle="1" w:styleId="WW8Num25z0">
    <w:name w:val="WW8Num25z0"/>
    <w:rsid w:val="00F72595"/>
    <w:rPr>
      <w:rFonts w:ascii="Wingdings 2" w:hAnsi="Wingdings 2" w:cs="StarSymbol"/>
      <w:sz w:val="18"/>
      <w:szCs w:val="18"/>
    </w:rPr>
  </w:style>
  <w:style w:type="character" w:customStyle="1" w:styleId="WW8Num25z1">
    <w:name w:val="WW8Num25z1"/>
    <w:rsid w:val="00F72595"/>
    <w:rPr>
      <w:rFonts w:ascii="OpenSymbol" w:hAnsi="OpenSymbol" w:cs="StarSymbol"/>
      <w:sz w:val="18"/>
      <w:szCs w:val="18"/>
    </w:rPr>
  </w:style>
  <w:style w:type="character" w:customStyle="1" w:styleId="WW8Num26z0">
    <w:name w:val="WW8Num26z0"/>
    <w:rsid w:val="00F72595"/>
    <w:rPr>
      <w:rFonts w:ascii="Wingdings 2" w:hAnsi="Wingdings 2" w:cs="StarSymbol"/>
      <w:sz w:val="18"/>
      <w:szCs w:val="18"/>
    </w:rPr>
  </w:style>
  <w:style w:type="character" w:customStyle="1" w:styleId="WW8Num26z1">
    <w:name w:val="WW8Num26z1"/>
    <w:rsid w:val="00F72595"/>
    <w:rPr>
      <w:rFonts w:ascii="OpenSymbol" w:hAnsi="OpenSymbol" w:cs="StarSymbol"/>
      <w:sz w:val="18"/>
      <w:szCs w:val="18"/>
    </w:rPr>
  </w:style>
  <w:style w:type="character" w:customStyle="1" w:styleId="WW8Num27z0">
    <w:name w:val="WW8Num27z0"/>
    <w:rsid w:val="00F72595"/>
    <w:rPr>
      <w:rFonts w:ascii="Wingdings 2" w:hAnsi="Wingdings 2" w:cs="StarSymbol"/>
      <w:sz w:val="18"/>
      <w:szCs w:val="18"/>
    </w:rPr>
  </w:style>
  <w:style w:type="character" w:customStyle="1" w:styleId="WW8Num27z1">
    <w:name w:val="WW8Num27z1"/>
    <w:rsid w:val="00F72595"/>
    <w:rPr>
      <w:rFonts w:ascii="OpenSymbol" w:hAnsi="OpenSymbol" w:cs="StarSymbol"/>
      <w:sz w:val="18"/>
      <w:szCs w:val="18"/>
    </w:rPr>
  </w:style>
  <w:style w:type="character" w:customStyle="1" w:styleId="WW8Num28z0">
    <w:name w:val="WW8Num28z0"/>
    <w:rsid w:val="00F72595"/>
    <w:rPr>
      <w:rFonts w:ascii="Wingdings 2" w:hAnsi="Wingdings 2" w:cs="StarSymbol"/>
      <w:sz w:val="18"/>
      <w:szCs w:val="18"/>
    </w:rPr>
  </w:style>
  <w:style w:type="character" w:customStyle="1" w:styleId="WW8Num28z1">
    <w:name w:val="WW8Num28z1"/>
    <w:rsid w:val="00F72595"/>
    <w:rPr>
      <w:rFonts w:ascii="OpenSymbol" w:hAnsi="OpenSymbol" w:cs="StarSymbol"/>
      <w:sz w:val="18"/>
      <w:szCs w:val="18"/>
    </w:rPr>
  </w:style>
  <w:style w:type="character" w:customStyle="1" w:styleId="WW8Num29z0">
    <w:name w:val="WW8Num29z0"/>
    <w:rsid w:val="00F72595"/>
    <w:rPr>
      <w:rFonts w:ascii="Wingdings 2" w:hAnsi="Wingdings 2" w:cs="OpenSymbol"/>
    </w:rPr>
  </w:style>
  <w:style w:type="character" w:customStyle="1" w:styleId="WW8Num30z0">
    <w:name w:val="WW8Num30z0"/>
    <w:rsid w:val="00F72595"/>
    <w:rPr>
      <w:rFonts w:ascii="Wingdings 2" w:hAnsi="Wingdings 2" w:cs="StarSymbol"/>
      <w:sz w:val="18"/>
      <w:szCs w:val="18"/>
    </w:rPr>
  </w:style>
  <w:style w:type="character" w:customStyle="1" w:styleId="WW8Num31z0">
    <w:name w:val="WW8Num31z0"/>
    <w:rsid w:val="00F72595"/>
    <w:rPr>
      <w:rFonts w:ascii="Symbol" w:hAnsi="Symbol" w:cs="OpenSymbol"/>
    </w:rPr>
  </w:style>
  <w:style w:type="character" w:customStyle="1" w:styleId="WW8Num32z0">
    <w:name w:val="WW8Num32z0"/>
    <w:rsid w:val="00F72595"/>
    <w:rPr>
      <w:rFonts w:ascii="Wingdings 2" w:hAnsi="Wingdings 2" w:cs="StarSymbol"/>
      <w:sz w:val="18"/>
      <w:szCs w:val="18"/>
    </w:rPr>
  </w:style>
  <w:style w:type="character" w:customStyle="1" w:styleId="WW8Num33z0">
    <w:name w:val="WW8Num33z0"/>
    <w:rsid w:val="00F72595"/>
    <w:rPr>
      <w:rFonts w:ascii="Wingdings 2" w:hAnsi="Wingdings 2" w:cs="StarSymbol"/>
      <w:sz w:val="18"/>
      <w:szCs w:val="18"/>
    </w:rPr>
  </w:style>
  <w:style w:type="character" w:customStyle="1" w:styleId="WW8Num33z1">
    <w:name w:val="WW8Num33z1"/>
    <w:rsid w:val="00F72595"/>
    <w:rPr>
      <w:rFonts w:ascii="OpenSymbol" w:hAnsi="OpenSymbol" w:cs="StarSymbol"/>
      <w:sz w:val="18"/>
      <w:szCs w:val="18"/>
    </w:rPr>
  </w:style>
  <w:style w:type="character" w:customStyle="1" w:styleId="WW8Num34z0">
    <w:name w:val="WW8Num34z0"/>
    <w:rsid w:val="00F72595"/>
    <w:rPr>
      <w:rFonts w:ascii="Wingdings 2" w:hAnsi="Wingdings 2" w:cs="StarSymbol"/>
      <w:sz w:val="18"/>
      <w:szCs w:val="18"/>
    </w:rPr>
  </w:style>
  <w:style w:type="character" w:customStyle="1" w:styleId="WW8Num34z1">
    <w:name w:val="WW8Num34z1"/>
    <w:rsid w:val="00F72595"/>
    <w:rPr>
      <w:rFonts w:ascii="OpenSymbol" w:hAnsi="OpenSymbol" w:cs="StarSymbol"/>
      <w:sz w:val="18"/>
      <w:szCs w:val="18"/>
    </w:rPr>
  </w:style>
  <w:style w:type="character" w:customStyle="1" w:styleId="WW8Num36z0">
    <w:name w:val="WW8Num36z0"/>
    <w:rsid w:val="00F72595"/>
    <w:rPr>
      <w:rFonts w:ascii="Wingdings 2" w:hAnsi="Wingdings 2" w:cs="StarSymbol"/>
      <w:sz w:val="18"/>
      <w:szCs w:val="18"/>
    </w:rPr>
  </w:style>
  <w:style w:type="character" w:customStyle="1" w:styleId="WW8Num36z1">
    <w:name w:val="WW8Num36z1"/>
    <w:rsid w:val="00F72595"/>
    <w:rPr>
      <w:rFonts w:ascii="OpenSymbol" w:hAnsi="OpenSymbol" w:cs="StarSymbol"/>
      <w:sz w:val="18"/>
      <w:szCs w:val="18"/>
    </w:rPr>
  </w:style>
  <w:style w:type="character" w:customStyle="1" w:styleId="WW8Num37z0">
    <w:name w:val="WW8Num37z0"/>
    <w:rsid w:val="00F72595"/>
    <w:rPr>
      <w:rFonts w:ascii="Wingdings 2" w:hAnsi="Wingdings 2" w:cs="StarSymbol"/>
      <w:sz w:val="18"/>
      <w:szCs w:val="18"/>
    </w:rPr>
  </w:style>
  <w:style w:type="character" w:customStyle="1" w:styleId="WW8Num37z1">
    <w:name w:val="WW8Num37z1"/>
    <w:rsid w:val="00F72595"/>
    <w:rPr>
      <w:rFonts w:ascii="OpenSymbol" w:hAnsi="OpenSymbol" w:cs="StarSymbol"/>
      <w:sz w:val="18"/>
      <w:szCs w:val="18"/>
    </w:rPr>
  </w:style>
  <w:style w:type="character" w:customStyle="1" w:styleId="WW8Num38z0">
    <w:name w:val="WW8Num38z0"/>
    <w:rsid w:val="00F72595"/>
    <w:rPr>
      <w:rFonts w:ascii="Wingdings 2" w:hAnsi="Wingdings 2" w:cs="StarSymbol"/>
      <w:sz w:val="18"/>
      <w:szCs w:val="18"/>
    </w:rPr>
  </w:style>
  <w:style w:type="character" w:customStyle="1" w:styleId="WW8Num39z0">
    <w:name w:val="WW8Num39z0"/>
    <w:rsid w:val="00F72595"/>
    <w:rPr>
      <w:rFonts w:ascii="Symbol" w:hAnsi="Symbol" w:cs="OpenSymbol"/>
    </w:rPr>
  </w:style>
  <w:style w:type="character" w:customStyle="1" w:styleId="WW8Num40z0">
    <w:name w:val="WW8Num40z0"/>
    <w:rsid w:val="00F72595"/>
    <w:rPr>
      <w:rFonts w:ascii="Symbol" w:hAnsi="Symbol" w:cs="OpenSymbol"/>
    </w:rPr>
  </w:style>
  <w:style w:type="character" w:customStyle="1" w:styleId="WW8Num41z0">
    <w:name w:val="WW8Num41z0"/>
    <w:rsid w:val="00F72595"/>
    <w:rPr>
      <w:rFonts w:ascii="Wingdings 2" w:hAnsi="Wingdings 2"/>
    </w:rPr>
  </w:style>
  <w:style w:type="character" w:customStyle="1" w:styleId="WW8Num42z0">
    <w:name w:val="WW8Num42z0"/>
    <w:rsid w:val="00F72595"/>
    <w:rPr>
      <w:rFonts w:ascii="Wingdings 2" w:hAnsi="Wingdings 2"/>
      <w:sz w:val="20"/>
    </w:rPr>
  </w:style>
  <w:style w:type="character" w:customStyle="1" w:styleId="WW8Num42z1">
    <w:name w:val="WW8Num42z1"/>
    <w:rsid w:val="00F72595"/>
    <w:rPr>
      <w:rFonts w:ascii="OpenSymbol" w:hAnsi="OpenSymbol" w:cs="StarSymbol"/>
      <w:sz w:val="18"/>
      <w:szCs w:val="18"/>
    </w:rPr>
  </w:style>
  <w:style w:type="character" w:customStyle="1" w:styleId="WW8Num43z0">
    <w:name w:val="WW8Num43z0"/>
    <w:rsid w:val="00F72595"/>
    <w:rPr>
      <w:rFonts w:ascii="Wingdings 2" w:hAnsi="Wingdings 2"/>
    </w:rPr>
  </w:style>
  <w:style w:type="character" w:customStyle="1" w:styleId="WW8Num43z1">
    <w:name w:val="WW8Num43z1"/>
    <w:rsid w:val="00F72595"/>
    <w:rPr>
      <w:rFonts w:ascii="OpenSymbol" w:hAnsi="OpenSymbol" w:cs="Courier New"/>
    </w:rPr>
  </w:style>
  <w:style w:type="character" w:customStyle="1" w:styleId="WW8Num44z0">
    <w:name w:val="WW8Num44z0"/>
    <w:rsid w:val="00F72595"/>
    <w:rPr>
      <w:rFonts w:ascii="Symbol" w:hAnsi="Symbol" w:cs="OpenSymbol"/>
    </w:rPr>
  </w:style>
  <w:style w:type="character" w:customStyle="1" w:styleId="WW8Num44z1">
    <w:name w:val="WW8Num44z1"/>
    <w:rsid w:val="00F72595"/>
    <w:rPr>
      <w:rFonts w:ascii="OpenSymbol" w:hAnsi="OpenSymbol" w:cs="OpenSymbol"/>
    </w:rPr>
  </w:style>
  <w:style w:type="character" w:customStyle="1" w:styleId="WW8Num45z0">
    <w:name w:val="WW8Num45z0"/>
    <w:rsid w:val="00F72595"/>
    <w:rPr>
      <w:rFonts w:ascii="Wingdings 2" w:hAnsi="Wingdings 2" w:cs="StarSymbol"/>
      <w:sz w:val="18"/>
      <w:szCs w:val="18"/>
    </w:rPr>
  </w:style>
  <w:style w:type="character" w:customStyle="1" w:styleId="WW8Num45z1">
    <w:name w:val="WW8Num45z1"/>
    <w:rsid w:val="00F72595"/>
    <w:rPr>
      <w:rFonts w:ascii="OpenSymbol" w:hAnsi="OpenSymbol" w:cs="StarSymbol"/>
      <w:sz w:val="18"/>
      <w:szCs w:val="18"/>
    </w:rPr>
  </w:style>
  <w:style w:type="character" w:customStyle="1" w:styleId="WW8Num46z0">
    <w:name w:val="WW8Num46z0"/>
    <w:rsid w:val="00F72595"/>
    <w:rPr>
      <w:rFonts w:ascii="Wingdings 2" w:hAnsi="Wingdings 2" w:cs="StarSymbol"/>
      <w:sz w:val="18"/>
      <w:szCs w:val="18"/>
    </w:rPr>
  </w:style>
  <w:style w:type="character" w:customStyle="1" w:styleId="WW8Num46z1">
    <w:name w:val="WW8Num46z1"/>
    <w:rsid w:val="00F72595"/>
    <w:rPr>
      <w:rFonts w:ascii="OpenSymbol" w:hAnsi="OpenSymbol" w:cs="StarSymbol"/>
      <w:sz w:val="18"/>
      <w:szCs w:val="18"/>
    </w:rPr>
  </w:style>
  <w:style w:type="character" w:customStyle="1" w:styleId="WW8Num47z0">
    <w:name w:val="WW8Num47z0"/>
    <w:rsid w:val="00F72595"/>
    <w:rPr>
      <w:rFonts w:ascii="Wingdings 2" w:hAnsi="Wingdings 2"/>
    </w:rPr>
  </w:style>
  <w:style w:type="character" w:customStyle="1" w:styleId="WW8Num47z1">
    <w:name w:val="WW8Num47z1"/>
    <w:rsid w:val="00F72595"/>
    <w:rPr>
      <w:rFonts w:ascii="OpenSymbol" w:hAnsi="OpenSymbol" w:cs="Courier New"/>
    </w:rPr>
  </w:style>
  <w:style w:type="character" w:customStyle="1" w:styleId="WW8Num48z0">
    <w:name w:val="WW8Num48z0"/>
    <w:rsid w:val="00F72595"/>
    <w:rPr>
      <w:rFonts w:ascii="Wingdings 2" w:hAnsi="Wingdings 2" w:cs="OpenSymbol"/>
    </w:rPr>
  </w:style>
  <w:style w:type="character" w:customStyle="1" w:styleId="WW8Num48z1">
    <w:name w:val="WW8Num48z1"/>
    <w:rsid w:val="00F72595"/>
    <w:rPr>
      <w:rFonts w:ascii="OpenSymbol" w:hAnsi="OpenSymbol" w:cs="StarSymbol"/>
      <w:sz w:val="18"/>
      <w:szCs w:val="18"/>
    </w:rPr>
  </w:style>
  <w:style w:type="character" w:customStyle="1" w:styleId="WW8Num49z0">
    <w:name w:val="WW8Num49z0"/>
    <w:rsid w:val="00F72595"/>
    <w:rPr>
      <w:rFonts w:ascii="Wingdings 2" w:hAnsi="Wingdings 2" w:cs="OpenSymbol"/>
    </w:rPr>
  </w:style>
  <w:style w:type="character" w:customStyle="1" w:styleId="WW8Num49z1">
    <w:name w:val="WW8Num49z1"/>
    <w:rsid w:val="00F72595"/>
    <w:rPr>
      <w:rFonts w:ascii="OpenSymbol" w:hAnsi="OpenSymbol" w:cs="StarSymbol"/>
      <w:sz w:val="18"/>
      <w:szCs w:val="18"/>
    </w:rPr>
  </w:style>
  <w:style w:type="character" w:customStyle="1" w:styleId="WW8Num50z0">
    <w:name w:val="WW8Num50z0"/>
    <w:rsid w:val="00F72595"/>
    <w:rPr>
      <w:rFonts w:ascii="Wingdings 2" w:hAnsi="Wingdings 2" w:cs="OpenSymbol"/>
    </w:rPr>
  </w:style>
  <w:style w:type="character" w:customStyle="1" w:styleId="WW8Num50z1">
    <w:name w:val="WW8Num50z1"/>
    <w:rsid w:val="00F72595"/>
    <w:rPr>
      <w:rFonts w:ascii="OpenSymbol" w:hAnsi="OpenSymbol" w:cs="StarSymbol"/>
      <w:sz w:val="18"/>
      <w:szCs w:val="18"/>
    </w:rPr>
  </w:style>
  <w:style w:type="character" w:customStyle="1" w:styleId="WW8Num51z0">
    <w:name w:val="WW8Num51z0"/>
    <w:rsid w:val="00F72595"/>
    <w:rPr>
      <w:rFonts w:ascii="Wingdings 2" w:hAnsi="Wingdings 2" w:cs="OpenSymbol"/>
    </w:rPr>
  </w:style>
  <w:style w:type="character" w:customStyle="1" w:styleId="WW8Num51z1">
    <w:name w:val="WW8Num51z1"/>
    <w:rsid w:val="00F72595"/>
    <w:rPr>
      <w:rFonts w:ascii="OpenSymbol" w:hAnsi="OpenSymbol" w:cs="StarSymbol"/>
      <w:sz w:val="18"/>
      <w:szCs w:val="18"/>
    </w:rPr>
  </w:style>
  <w:style w:type="character" w:customStyle="1" w:styleId="WW8Num52z0">
    <w:name w:val="WW8Num52z0"/>
    <w:rsid w:val="00F72595"/>
    <w:rPr>
      <w:rFonts w:ascii="Wingdings 2" w:hAnsi="Wingdings 2" w:cs="StarSymbol"/>
      <w:sz w:val="18"/>
      <w:szCs w:val="18"/>
    </w:rPr>
  </w:style>
  <w:style w:type="character" w:customStyle="1" w:styleId="WW8Num52z1">
    <w:name w:val="WW8Num52z1"/>
    <w:rsid w:val="00F72595"/>
    <w:rPr>
      <w:rFonts w:ascii="OpenSymbol" w:hAnsi="OpenSymbol" w:cs="StarSymbol"/>
      <w:sz w:val="18"/>
      <w:szCs w:val="18"/>
    </w:rPr>
  </w:style>
  <w:style w:type="character" w:customStyle="1" w:styleId="WW8Num53z0">
    <w:name w:val="WW8Num53z0"/>
    <w:rsid w:val="00F72595"/>
    <w:rPr>
      <w:rFonts w:ascii="Wingdings 2" w:hAnsi="Wingdings 2" w:cs="StarSymbol"/>
      <w:sz w:val="18"/>
      <w:szCs w:val="18"/>
    </w:rPr>
  </w:style>
  <w:style w:type="character" w:customStyle="1" w:styleId="WW8Num53z1">
    <w:name w:val="WW8Num53z1"/>
    <w:rsid w:val="00F72595"/>
    <w:rPr>
      <w:rFonts w:ascii="OpenSymbol" w:hAnsi="OpenSymbol" w:cs="StarSymbol"/>
      <w:sz w:val="18"/>
      <w:szCs w:val="18"/>
    </w:rPr>
  </w:style>
  <w:style w:type="character" w:customStyle="1" w:styleId="WW8Num54z0">
    <w:name w:val="WW8Num54z0"/>
    <w:rsid w:val="00F72595"/>
    <w:rPr>
      <w:rFonts w:ascii="Wingdings 2" w:hAnsi="Wingdings 2" w:cs="StarSymbol"/>
      <w:sz w:val="18"/>
      <w:szCs w:val="18"/>
    </w:rPr>
  </w:style>
  <w:style w:type="character" w:customStyle="1" w:styleId="WW8Num54z1">
    <w:name w:val="WW8Num54z1"/>
    <w:rsid w:val="00F72595"/>
    <w:rPr>
      <w:rFonts w:ascii="OpenSymbol" w:hAnsi="OpenSymbol" w:cs="StarSymbol"/>
      <w:sz w:val="18"/>
      <w:szCs w:val="18"/>
    </w:rPr>
  </w:style>
  <w:style w:type="character" w:customStyle="1" w:styleId="WW8Num55z0">
    <w:name w:val="WW8Num55z0"/>
    <w:rsid w:val="00F72595"/>
    <w:rPr>
      <w:rFonts w:ascii="Wingdings 2" w:hAnsi="Wingdings 2" w:cs="StarSymbol"/>
      <w:sz w:val="18"/>
      <w:szCs w:val="18"/>
    </w:rPr>
  </w:style>
  <w:style w:type="character" w:customStyle="1" w:styleId="WW8Num55z1">
    <w:name w:val="WW8Num55z1"/>
    <w:rsid w:val="00F72595"/>
    <w:rPr>
      <w:rFonts w:ascii="OpenSymbol" w:hAnsi="OpenSymbol" w:cs="StarSymbol"/>
      <w:sz w:val="18"/>
      <w:szCs w:val="18"/>
    </w:rPr>
  </w:style>
  <w:style w:type="character" w:customStyle="1" w:styleId="WW8Num56z0">
    <w:name w:val="WW8Num56z0"/>
    <w:rsid w:val="00F72595"/>
    <w:rPr>
      <w:rFonts w:ascii="Wingdings 2" w:hAnsi="Wingdings 2" w:cs="StarSymbol"/>
      <w:sz w:val="18"/>
      <w:szCs w:val="18"/>
    </w:rPr>
  </w:style>
  <w:style w:type="character" w:customStyle="1" w:styleId="WW8Num56z1">
    <w:name w:val="WW8Num56z1"/>
    <w:rsid w:val="00F72595"/>
    <w:rPr>
      <w:rFonts w:ascii="OpenSymbol" w:hAnsi="OpenSymbol" w:cs="StarSymbol"/>
      <w:sz w:val="18"/>
      <w:szCs w:val="18"/>
    </w:rPr>
  </w:style>
  <w:style w:type="character" w:customStyle="1" w:styleId="WW8Num57z0">
    <w:name w:val="WW8Num57z0"/>
    <w:rsid w:val="00F72595"/>
    <w:rPr>
      <w:rFonts w:ascii="Wingdings 2" w:hAnsi="Wingdings 2" w:cs="StarSymbol"/>
      <w:sz w:val="18"/>
      <w:szCs w:val="18"/>
    </w:rPr>
  </w:style>
  <w:style w:type="character" w:customStyle="1" w:styleId="WW8Num58z0">
    <w:name w:val="WW8Num58z0"/>
    <w:rsid w:val="00F72595"/>
    <w:rPr>
      <w:rFonts w:ascii="Wingdings 2" w:hAnsi="Wingdings 2" w:cs="StarSymbol"/>
      <w:sz w:val="18"/>
      <w:szCs w:val="18"/>
    </w:rPr>
  </w:style>
  <w:style w:type="character" w:customStyle="1" w:styleId="WW8Num58z1">
    <w:name w:val="WW8Num58z1"/>
    <w:rsid w:val="00F72595"/>
    <w:rPr>
      <w:rFonts w:ascii="OpenSymbol" w:hAnsi="OpenSymbol" w:cs="StarSymbol"/>
      <w:sz w:val="18"/>
      <w:szCs w:val="18"/>
    </w:rPr>
  </w:style>
  <w:style w:type="character" w:customStyle="1" w:styleId="WW8Num58z3">
    <w:name w:val="WW8Num58z3"/>
    <w:rsid w:val="00F72595"/>
    <w:rPr>
      <w:rFonts w:ascii="Wingdings 2" w:hAnsi="Wingdings 2" w:cs="StarSymbol"/>
      <w:sz w:val="18"/>
      <w:szCs w:val="18"/>
    </w:rPr>
  </w:style>
  <w:style w:type="character" w:customStyle="1" w:styleId="WW8Num59z0">
    <w:name w:val="WW8Num59z0"/>
    <w:rsid w:val="00F72595"/>
    <w:rPr>
      <w:rFonts w:ascii="Wingdings 2" w:hAnsi="Wingdings 2" w:cs="StarSymbol"/>
      <w:sz w:val="18"/>
      <w:szCs w:val="18"/>
    </w:rPr>
  </w:style>
  <w:style w:type="character" w:customStyle="1" w:styleId="WW8Num59z1">
    <w:name w:val="WW8Num59z1"/>
    <w:rsid w:val="00F72595"/>
    <w:rPr>
      <w:rFonts w:ascii="OpenSymbol" w:hAnsi="OpenSymbol" w:cs="StarSymbol"/>
      <w:sz w:val="18"/>
      <w:szCs w:val="18"/>
    </w:rPr>
  </w:style>
  <w:style w:type="character" w:customStyle="1" w:styleId="WW8Num60z0">
    <w:name w:val="WW8Num60z0"/>
    <w:rsid w:val="00F72595"/>
    <w:rPr>
      <w:rFonts w:ascii="Wingdings 2" w:hAnsi="Wingdings 2" w:cs="StarSymbol"/>
      <w:sz w:val="18"/>
      <w:szCs w:val="18"/>
    </w:rPr>
  </w:style>
  <w:style w:type="character" w:customStyle="1" w:styleId="WW8Num60z1">
    <w:name w:val="WW8Num60z1"/>
    <w:rsid w:val="00F72595"/>
    <w:rPr>
      <w:rFonts w:ascii="OpenSymbol" w:hAnsi="OpenSymbol" w:cs="StarSymbol"/>
      <w:sz w:val="18"/>
      <w:szCs w:val="18"/>
    </w:rPr>
  </w:style>
  <w:style w:type="character" w:customStyle="1" w:styleId="WW8Num61z0">
    <w:name w:val="WW8Num61z0"/>
    <w:rsid w:val="00F72595"/>
    <w:rPr>
      <w:rFonts w:ascii="Wingdings 2" w:hAnsi="Wingdings 2" w:cs="StarSymbol"/>
      <w:sz w:val="18"/>
      <w:szCs w:val="18"/>
    </w:rPr>
  </w:style>
  <w:style w:type="character" w:customStyle="1" w:styleId="WW8Num61z1">
    <w:name w:val="WW8Num61z1"/>
    <w:rsid w:val="00F72595"/>
    <w:rPr>
      <w:rFonts w:ascii="OpenSymbol" w:hAnsi="OpenSymbol" w:cs="StarSymbol"/>
      <w:sz w:val="18"/>
      <w:szCs w:val="18"/>
    </w:rPr>
  </w:style>
  <w:style w:type="character" w:customStyle="1" w:styleId="WW8Num62z0">
    <w:name w:val="WW8Num62z0"/>
    <w:rsid w:val="00F72595"/>
    <w:rPr>
      <w:rFonts w:ascii="Wingdings 2" w:hAnsi="Wingdings 2" w:cs="StarSymbol"/>
      <w:sz w:val="18"/>
      <w:szCs w:val="18"/>
    </w:rPr>
  </w:style>
  <w:style w:type="character" w:customStyle="1" w:styleId="WW8Num63z0">
    <w:name w:val="WW8Num63z0"/>
    <w:rsid w:val="00F72595"/>
    <w:rPr>
      <w:rFonts w:ascii="Wingdings 2" w:hAnsi="Wingdings 2" w:cs="StarSymbol"/>
      <w:sz w:val="18"/>
      <w:szCs w:val="18"/>
    </w:rPr>
  </w:style>
  <w:style w:type="character" w:customStyle="1" w:styleId="WW8Num63z1">
    <w:name w:val="WW8Num63z1"/>
    <w:rsid w:val="00F72595"/>
    <w:rPr>
      <w:rFonts w:ascii="OpenSymbol" w:hAnsi="OpenSymbol" w:cs="StarSymbol"/>
      <w:sz w:val="18"/>
      <w:szCs w:val="18"/>
    </w:rPr>
  </w:style>
  <w:style w:type="character" w:customStyle="1" w:styleId="WW8Num64z0">
    <w:name w:val="WW8Num64z0"/>
    <w:rsid w:val="00F72595"/>
    <w:rPr>
      <w:rFonts w:ascii="Wingdings 2" w:hAnsi="Wingdings 2" w:cs="StarSymbol"/>
      <w:sz w:val="18"/>
      <w:szCs w:val="18"/>
    </w:rPr>
  </w:style>
  <w:style w:type="character" w:customStyle="1" w:styleId="WW8Num64z1">
    <w:name w:val="WW8Num64z1"/>
    <w:rsid w:val="00F72595"/>
    <w:rPr>
      <w:rFonts w:ascii="OpenSymbol" w:hAnsi="OpenSymbol" w:cs="StarSymbol"/>
      <w:sz w:val="18"/>
      <w:szCs w:val="18"/>
    </w:rPr>
  </w:style>
  <w:style w:type="character" w:customStyle="1" w:styleId="WW8Num65z0">
    <w:name w:val="WW8Num65z0"/>
    <w:rsid w:val="00F72595"/>
    <w:rPr>
      <w:rFonts w:ascii="Wingdings 2" w:hAnsi="Wingdings 2" w:cs="StarSymbol"/>
      <w:sz w:val="18"/>
      <w:szCs w:val="18"/>
    </w:rPr>
  </w:style>
  <w:style w:type="character" w:customStyle="1" w:styleId="WW8Num65z1">
    <w:name w:val="WW8Num65z1"/>
    <w:rsid w:val="00F72595"/>
    <w:rPr>
      <w:rFonts w:ascii="OpenSymbol" w:hAnsi="OpenSymbol" w:cs="StarSymbol"/>
      <w:sz w:val="18"/>
      <w:szCs w:val="18"/>
    </w:rPr>
  </w:style>
  <w:style w:type="character" w:customStyle="1" w:styleId="WW8Num66z0">
    <w:name w:val="WW8Num66z0"/>
    <w:rsid w:val="00F72595"/>
    <w:rPr>
      <w:rFonts w:ascii="Wingdings 2" w:hAnsi="Wingdings 2" w:cs="StarSymbol"/>
      <w:sz w:val="18"/>
      <w:szCs w:val="18"/>
    </w:rPr>
  </w:style>
  <w:style w:type="character" w:customStyle="1" w:styleId="WW8Num66z1">
    <w:name w:val="WW8Num66z1"/>
    <w:rsid w:val="00F72595"/>
    <w:rPr>
      <w:rFonts w:ascii="OpenSymbol" w:hAnsi="OpenSymbol" w:cs="StarSymbol"/>
      <w:sz w:val="18"/>
      <w:szCs w:val="18"/>
    </w:rPr>
  </w:style>
  <w:style w:type="character" w:customStyle="1" w:styleId="WW8Num67z0">
    <w:name w:val="WW8Num67z0"/>
    <w:rsid w:val="00F72595"/>
    <w:rPr>
      <w:rFonts w:ascii="Symbol" w:hAnsi="Symbol" w:cs="StarSymbol"/>
      <w:sz w:val="18"/>
      <w:szCs w:val="18"/>
    </w:rPr>
  </w:style>
  <w:style w:type="character" w:customStyle="1" w:styleId="WW8Num67z1">
    <w:name w:val="WW8Num67z1"/>
    <w:rsid w:val="00F72595"/>
    <w:rPr>
      <w:rFonts w:ascii="OpenSymbol" w:hAnsi="OpenSymbol" w:cs="Courier New"/>
    </w:rPr>
  </w:style>
  <w:style w:type="character" w:customStyle="1" w:styleId="WW8Num68z0">
    <w:name w:val="WW8Num68z0"/>
    <w:rsid w:val="00F72595"/>
    <w:rPr>
      <w:rFonts w:ascii="Wingdings 2" w:hAnsi="Wingdings 2" w:cs="StarSymbol"/>
      <w:sz w:val="18"/>
      <w:szCs w:val="18"/>
    </w:rPr>
  </w:style>
  <w:style w:type="character" w:customStyle="1" w:styleId="WW8Num68z1">
    <w:name w:val="WW8Num68z1"/>
    <w:rsid w:val="00F72595"/>
    <w:rPr>
      <w:rFonts w:ascii="OpenSymbol" w:hAnsi="OpenSymbol" w:cs="StarSymbol"/>
      <w:sz w:val="18"/>
      <w:szCs w:val="18"/>
    </w:rPr>
  </w:style>
  <w:style w:type="character" w:customStyle="1" w:styleId="WW8Num69z0">
    <w:name w:val="WW8Num69z0"/>
    <w:rsid w:val="00F72595"/>
    <w:rPr>
      <w:rFonts w:ascii="Wingdings 2" w:hAnsi="Wingdings 2" w:cs="StarSymbol"/>
      <w:sz w:val="18"/>
      <w:szCs w:val="18"/>
    </w:rPr>
  </w:style>
  <w:style w:type="character" w:customStyle="1" w:styleId="WW8Num69z1">
    <w:name w:val="WW8Num69z1"/>
    <w:rsid w:val="00F72595"/>
    <w:rPr>
      <w:rFonts w:ascii="OpenSymbol" w:hAnsi="OpenSymbol" w:cs="StarSymbol"/>
      <w:sz w:val="18"/>
      <w:szCs w:val="18"/>
    </w:rPr>
  </w:style>
  <w:style w:type="character" w:customStyle="1" w:styleId="WW8Num70z0">
    <w:name w:val="WW8Num70z0"/>
    <w:rsid w:val="00F72595"/>
    <w:rPr>
      <w:rFonts w:ascii="Wingdings 2" w:hAnsi="Wingdings 2" w:cs="StarSymbol"/>
      <w:sz w:val="18"/>
      <w:szCs w:val="18"/>
    </w:rPr>
  </w:style>
  <w:style w:type="character" w:customStyle="1" w:styleId="WW8Num70z1">
    <w:name w:val="WW8Num70z1"/>
    <w:rsid w:val="00F72595"/>
    <w:rPr>
      <w:rFonts w:ascii="OpenSymbol" w:hAnsi="OpenSymbol" w:cs="StarSymbol"/>
      <w:sz w:val="18"/>
      <w:szCs w:val="18"/>
    </w:rPr>
  </w:style>
  <w:style w:type="character" w:customStyle="1" w:styleId="WW8Num71z0">
    <w:name w:val="WW8Num71z0"/>
    <w:rsid w:val="00F72595"/>
    <w:rPr>
      <w:rFonts w:ascii="Wingdings 2" w:hAnsi="Wingdings 2" w:cs="StarSymbol"/>
      <w:sz w:val="18"/>
      <w:szCs w:val="18"/>
    </w:rPr>
  </w:style>
  <w:style w:type="character" w:customStyle="1" w:styleId="WW8Num71z1">
    <w:name w:val="WW8Num71z1"/>
    <w:rsid w:val="00F72595"/>
    <w:rPr>
      <w:rFonts w:ascii="OpenSymbol" w:hAnsi="OpenSymbol" w:cs="StarSymbol"/>
      <w:sz w:val="18"/>
      <w:szCs w:val="18"/>
    </w:rPr>
  </w:style>
  <w:style w:type="character" w:customStyle="1" w:styleId="WW8Num72z0">
    <w:name w:val="WW8Num72z0"/>
    <w:rsid w:val="00F72595"/>
    <w:rPr>
      <w:rFonts w:ascii="Wingdings 2" w:hAnsi="Wingdings 2" w:cs="OpenSymbol"/>
    </w:rPr>
  </w:style>
  <w:style w:type="character" w:customStyle="1" w:styleId="WW8Num72z1">
    <w:name w:val="WW8Num72z1"/>
    <w:rsid w:val="00F72595"/>
    <w:rPr>
      <w:rFonts w:ascii="OpenSymbol" w:hAnsi="OpenSymbol" w:cs="StarSymbol"/>
      <w:sz w:val="18"/>
      <w:szCs w:val="18"/>
    </w:rPr>
  </w:style>
  <w:style w:type="character" w:customStyle="1" w:styleId="WW8Num73z0">
    <w:name w:val="WW8Num73z0"/>
    <w:rsid w:val="00F72595"/>
    <w:rPr>
      <w:rFonts w:ascii="Wingdings 2" w:hAnsi="Wingdings 2" w:cs="StarSymbol"/>
      <w:sz w:val="18"/>
      <w:szCs w:val="18"/>
    </w:rPr>
  </w:style>
  <w:style w:type="character" w:customStyle="1" w:styleId="WW8Num74z0">
    <w:name w:val="WW8Num74z0"/>
    <w:rsid w:val="00F72595"/>
    <w:rPr>
      <w:rFonts w:ascii="Wingdings 2" w:hAnsi="Wingdings 2" w:cs="StarSymbol"/>
      <w:sz w:val="18"/>
      <w:szCs w:val="18"/>
    </w:rPr>
  </w:style>
  <w:style w:type="character" w:customStyle="1" w:styleId="WW8Num74z1">
    <w:name w:val="WW8Num74z1"/>
    <w:rsid w:val="00F72595"/>
    <w:rPr>
      <w:rFonts w:ascii="OpenSymbol" w:hAnsi="OpenSymbol" w:cs="StarSymbol"/>
      <w:sz w:val="18"/>
      <w:szCs w:val="18"/>
    </w:rPr>
  </w:style>
  <w:style w:type="character" w:customStyle="1" w:styleId="WW8Num75z0">
    <w:name w:val="WW8Num75z0"/>
    <w:rsid w:val="00F72595"/>
    <w:rPr>
      <w:rFonts w:ascii="Wingdings 2" w:hAnsi="Wingdings 2" w:cs="StarSymbol"/>
      <w:sz w:val="18"/>
      <w:szCs w:val="18"/>
    </w:rPr>
  </w:style>
  <w:style w:type="character" w:customStyle="1" w:styleId="WW8Num75z1">
    <w:name w:val="WW8Num75z1"/>
    <w:rsid w:val="00F72595"/>
    <w:rPr>
      <w:rFonts w:ascii="OpenSymbol" w:hAnsi="OpenSymbol" w:cs="StarSymbol"/>
      <w:sz w:val="18"/>
      <w:szCs w:val="18"/>
    </w:rPr>
  </w:style>
  <w:style w:type="character" w:customStyle="1" w:styleId="WW8Num76z0">
    <w:name w:val="WW8Num76z0"/>
    <w:rsid w:val="00F72595"/>
    <w:rPr>
      <w:rFonts w:ascii="Wingdings 2" w:hAnsi="Wingdings 2" w:cs="StarSymbol"/>
      <w:sz w:val="18"/>
      <w:szCs w:val="18"/>
    </w:rPr>
  </w:style>
  <w:style w:type="character" w:customStyle="1" w:styleId="WW8Num76z1">
    <w:name w:val="WW8Num76z1"/>
    <w:rsid w:val="00F72595"/>
    <w:rPr>
      <w:rFonts w:ascii="OpenSymbol" w:hAnsi="OpenSymbol" w:cs="StarSymbol"/>
      <w:sz w:val="18"/>
      <w:szCs w:val="18"/>
    </w:rPr>
  </w:style>
  <w:style w:type="character" w:customStyle="1" w:styleId="WW8Num77z0">
    <w:name w:val="WW8Num77z0"/>
    <w:rsid w:val="00F72595"/>
    <w:rPr>
      <w:rFonts w:ascii="Wingdings 2" w:hAnsi="Wingdings 2"/>
    </w:rPr>
  </w:style>
  <w:style w:type="character" w:customStyle="1" w:styleId="WW8Num77z1">
    <w:name w:val="WW8Num77z1"/>
    <w:rsid w:val="00F72595"/>
    <w:rPr>
      <w:rFonts w:ascii="OpenSymbol" w:hAnsi="OpenSymbol" w:cs="Courier New"/>
    </w:rPr>
  </w:style>
  <w:style w:type="character" w:customStyle="1" w:styleId="WW8Num78z0">
    <w:name w:val="WW8Num78z0"/>
    <w:rsid w:val="00F72595"/>
    <w:rPr>
      <w:rFonts w:ascii="Symbol" w:hAnsi="Symbol"/>
    </w:rPr>
  </w:style>
  <w:style w:type="character" w:customStyle="1" w:styleId="WW8Num78z1">
    <w:name w:val="WW8Num78z1"/>
    <w:rsid w:val="00F72595"/>
    <w:rPr>
      <w:rFonts w:ascii="Courier New" w:hAnsi="Courier New" w:cs="Courier New"/>
    </w:rPr>
  </w:style>
  <w:style w:type="character" w:customStyle="1" w:styleId="WW8Num79z0">
    <w:name w:val="WW8Num79z0"/>
    <w:rsid w:val="00F72595"/>
    <w:rPr>
      <w:rFonts w:ascii="Symbol" w:hAnsi="Symbol"/>
    </w:rPr>
  </w:style>
  <w:style w:type="character" w:customStyle="1" w:styleId="WW8Num79z1">
    <w:name w:val="WW8Num79z1"/>
    <w:rsid w:val="00F72595"/>
    <w:rPr>
      <w:rFonts w:ascii="Courier New" w:hAnsi="Courier New" w:cs="Courier New"/>
    </w:rPr>
  </w:style>
  <w:style w:type="character" w:customStyle="1" w:styleId="WW8Num80z0">
    <w:name w:val="WW8Num80z0"/>
    <w:rsid w:val="00F72595"/>
    <w:rPr>
      <w:rFonts w:ascii="Symbol" w:hAnsi="Symbol"/>
    </w:rPr>
  </w:style>
  <w:style w:type="character" w:customStyle="1" w:styleId="WW8Num80z1">
    <w:name w:val="WW8Num80z1"/>
    <w:rsid w:val="00F72595"/>
    <w:rPr>
      <w:rFonts w:ascii="OpenSymbol" w:hAnsi="OpenSymbol" w:cs="StarSymbol"/>
      <w:sz w:val="18"/>
      <w:szCs w:val="18"/>
    </w:rPr>
  </w:style>
  <w:style w:type="character" w:customStyle="1" w:styleId="WW8Num81z0">
    <w:name w:val="WW8Num81z0"/>
    <w:rsid w:val="00F72595"/>
    <w:rPr>
      <w:rFonts w:ascii="Symbol" w:hAnsi="Symbol"/>
      <w:sz w:val="20"/>
    </w:rPr>
  </w:style>
  <w:style w:type="character" w:customStyle="1" w:styleId="WW8Num81z1">
    <w:name w:val="WW8Num81z1"/>
    <w:rsid w:val="00F72595"/>
    <w:rPr>
      <w:rFonts w:ascii="OpenSymbol" w:hAnsi="OpenSymbol" w:cs="StarSymbol"/>
      <w:sz w:val="18"/>
      <w:szCs w:val="18"/>
    </w:rPr>
  </w:style>
  <w:style w:type="character" w:customStyle="1" w:styleId="WW8Num82z0">
    <w:name w:val="WW8Num82z0"/>
    <w:rsid w:val="00F72595"/>
    <w:rPr>
      <w:rFonts w:ascii="Wingdings 2" w:hAnsi="Wingdings 2" w:cs="OpenSymbol"/>
    </w:rPr>
  </w:style>
  <w:style w:type="character" w:customStyle="1" w:styleId="WW8Num82z1">
    <w:name w:val="WW8Num82z1"/>
    <w:rsid w:val="00F72595"/>
    <w:rPr>
      <w:rFonts w:ascii="OpenSymbol" w:hAnsi="OpenSymbol" w:cs="OpenSymbol"/>
    </w:rPr>
  </w:style>
  <w:style w:type="character" w:customStyle="1" w:styleId="WW8Num83z0">
    <w:name w:val="WW8Num83z0"/>
    <w:rsid w:val="00F72595"/>
    <w:rPr>
      <w:rFonts w:ascii="Wingdings 2" w:hAnsi="Wingdings 2" w:cs="StarSymbol"/>
      <w:sz w:val="18"/>
      <w:szCs w:val="18"/>
    </w:rPr>
  </w:style>
  <w:style w:type="character" w:customStyle="1" w:styleId="WW8Num83z1">
    <w:name w:val="WW8Num83z1"/>
    <w:rsid w:val="00F72595"/>
    <w:rPr>
      <w:rFonts w:ascii="OpenSymbol" w:hAnsi="OpenSymbol" w:cs="StarSymbol"/>
      <w:sz w:val="18"/>
      <w:szCs w:val="18"/>
    </w:rPr>
  </w:style>
  <w:style w:type="character" w:customStyle="1" w:styleId="WW8Num84z0">
    <w:name w:val="WW8Num84z0"/>
    <w:rsid w:val="00F72595"/>
    <w:rPr>
      <w:rFonts w:ascii="Wingdings 2" w:hAnsi="Wingdings 2" w:cs="OpenSymbol"/>
    </w:rPr>
  </w:style>
  <w:style w:type="character" w:customStyle="1" w:styleId="WW8Num84z1">
    <w:name w:val="WW8Num84z1"/>
    <w:rsid w:val="00F72595"/>
    <w:rPr>
      <w:rFonts w:ascii="OpenSymbol" w:hAnsi="OpenSymbol" w:cs="OpenSymbol"/>
    </w:rPr>
  </w:style>
  <w:style w:type="character" w:customStyle="1" w:styleId="WW8Num85z0">
    <w:name w:val="WW8Num85z0"/>
    <w:rsid w:val="00F72595"/>
    <w:rPr>
      <w:rFonts w:ascii="Symbol" w:hAnsi="Symbol"/>
    </w:rPr>
  </w:style>
  <w:style w:type="character" w:customStyle="1" w:styleId="WW8Num85z1">
    <w:name w:val="WW8Num85z1"/>
    <w:rsid w:val="00F72595"/>
    <w:rPr>
      <w:rFonts w:ascii="Courier New" w:hAnsi="Courier New" w:cs="Courier New"/>
    </w:rPr>
  </w:style>
  <w:style w:type="character" w:customStyle="1" w:styleId="WW8Num86z0">
    <w:name w:val="WW8Num86z0"/>
    <w:rsid w:val="00F72595"/>
    <w:rPr>
      <w:rFonts w:ascii="Wingdings 2" w:hAnsi="Wingdings 2" w:cs="OpenSymbol"/>
    </w:rPr>
  </w:style>
  <w:style w:type="character" w:customStyle="1" w:styleId="WW8Num86z1">
    <w:name w:val="WW8Num86z1"/>
    <w:rsid w:val="00F72595"/>
    <w:rPr>
      <w:rFonts w:ascii="OpenSymbol" w:hAnsi="OpenSymbol" w:cs="StarSymbol"/>
      <w:sz w:val="18"/>
      <w:szCs w:val="18"/>
    </w:rPr>
  </w:style>
  <w:style w:type="character" w:customStyle="1" w:styleId="WW8Num87z0">
    <w:name w:val="WW8Num87z0"/>
    <w:rsid w:val="00F72595"/>
    <w:rPr>
      <w:rFonts w:ascii="Wingdings 2" w:hAnsi="Wingdings 2" w:cs="OpenSymbol"/>
    </w:rPr>
  </w:style>
  <w:style w:type="character" w:customStyle="1" w:styleId="WW8Num87z1">
    <w:name w:val="WW8Num87z1"/>
    <w:rsid w:val="00F72595"/>
    <w:rPr>
      <w:rFonts w:ascii="OpenSymbol" w:hAnsi="OpenSymbol" w:cs="StarSymbol"/>
      <w:sz w:val="18"/>
      <w:szCs w:val="18"/>
    </w:rPr>
  </w:style>
  <w:style w:type="character" w:customStyle="1" w:styleId="WW8Num88z0">
    <w:name w:val="WW8Num88z0"/>
    <w:rsid w:val="00F72595"/>
    <w:rPr>
      <w:rFonts w:ascii="Symbol" w:hAnsi="Symbol" w:cs="OpenSymbol"/>
    </w:rPr>
  </w:style>
  <w:style w:type="character" w:customStyle="1" w:styleId="WW8Num88z1">
    <w:name w:val="WW8Num88z1"/>
    <w:rsid w:val="00F72595"/>
    <w:rPr>
      <w:rFonts w:ascii="OpenSymbol" w:hAnsi="OpenSymbol" w:cs="StarSymbol"/>
      <w:sz w:val="18"/>
      <w:szCs w:val="18"/>
    </w:rPr>
  </w:style>
  <w:style w:type="character" w:customStyle="1" w:styleId="WW8Num89z0">
    <w:name w:val="WW8Num89z0"/>
    <w:rsid w:val="00F72595"/>
    <w:rPr>
      <w:rFonts w:ascii="Wingdings 2" w:hAnsi="Wingdings 2" w:cs="OpenSymbol"/>
    </w:rPr>
  </w:style>
  <w:style w:type="character" w:customStyle="1" w:styleId="WW8Num89z1">
    <w:name w:val="WW8Num89z1"/>
    <w:rsid w:val="00F72595"/>
    <w:rPr>
      <w:rFonts w:ascii="OpenSymbol" w:hAnsi="OpenSymbol" w:cs="StarSymbol"/>
      <w:sz w:val="18"/>
      <w:szCs w:val="18"/>
    </w:rPr>
  </w:style>
  <w:style w:type="character" w:customStyle="1" w:styleId="WW8Num90z0">
    <w:name w:val="WW8Num90z0"/>
    <w:rsid w:val="00F72595"/>
    <w:rPr>
      <w:rFonts w:ascii="Wingdings 2" w:hAnsi="Wingdings 2" w:cs="StarSymbol"/>
      <w:sz w:val="18"/>
      <w:szCs w:val="18"/>
    </w:rPr>
  </w:style>
  <w:style w:type="character" w:customStyle="1" w:styleId="WW8Num90z1">
    <w:name w:val="WW8Num90z1"/>
    <w:rsid w:val="00F72595"/>
    <w:rPr>
      <w:rFonts w:ascii="OpenSymbol" w:hAnsi="OpenSymbol" w:cs="StarSymbol"/>
      <w:sz w:val="18"/>
      <w:szCs w:val="18"/>
    </w:rPr>
  </w:style>
  <w:style w:type="character" w:customStyle="1" w:styleId="WW8Num91z0">
    <w:name w:val="WW8Num91z0"/>
    <w:rsid w:val="00F72595"/>
    <w:rPr>
      <w:rFonts w:ascii="Wingdings 2" w:hAnsi="Wingdings 2" w:cs="StarSymbol"/>
      <w:sz w:val="18"/>
      <w:szCs w:val="18"/>
    </w:rPr>
  </w:style>
  <w:style w:type="character" w:customStyle="1" w:styleId="WW8Num91z1">
    <w:name w:val="WW8Num91z1"/>
    <w:rsid w:val="00F72595"/>
    <w:rPr>
      <w:rFonts w:ascii="OpenSymbol" w:hAnsi="OpenSymbol" w:cs="StarSymbol"/>
      <w:sz w:val="18"/>
      <w:szCs w:val="18"/>
    </w:rPr>
  </w:style>
  <w:style w:type="character" w:customStyle="1" w:styleId="WW8Num92z0">
    <w:name w:val="WW8Num92z0"/>
    <w:rsid w:val="00F72595"/>
    <w:rPr>
      <w:rFonts w:ascii="Wingdings 2" w:hAnsi="Wingdings 2" w:cs="StarSymbol"/>
      <w:sz w:val="18"/>
      <w:szCs w:val="18"/>
    </w:rPr>
  </w:style>
  <w:style w:type="character" w:customStyle="1" w:styleId="WW8Num92z1">
    <w:name w:val="WW8Num92z1"/>
    <w:rsid w:val="00F72595"/>
    <w:rPr>
      <w:rFonts w:ascii="OpenSymbol" w:hAnsi="OpenSymbol" w:cs="StarSymbol"/>
      <w:sz w:val="18"/>
      <w:szCs w:val="18"/>
    </w:rPr>
  </w:style>
  <w:style w:type="character" w:customStyle="1" w:styleId="WW8Num93z0">
    <w:name w:val="WW8Num93z0"/>
    <w:rsid w:val="00F72595"/>
    <w:rPr>
      <w:rFonts w:ascii="Wingdings 2" w:hAnsi="Wingdings 2" w:cs="StarSymbol"/>
      <w:sz w:val="18"/>
      <w:szCs w:val="18"/>
    </w:rPr>
  </w:style>
  <w:style w:type="character" w:customStyle="1" w:styleId="WW8Num93z1">
    <w:name w:val="WW8Num93z1"/>
    <w:rsid w:val="00F72595"/>
    <w:rPr>
      <w:rFonts w:ascii="OpenSymbol" w:hAnsi="OpenSymbol" w:cs="StarSymbol"/>
      <w:sz w:val="18"/>
      <w:szCs w:val="18"/>
    </w:rPr>
  </w:style>
  <w:style w:type="character" w:customStyle="1" w:styleId="WW8Num94z0">
    <w:name w:val="WW8Num94z0"/>
    <w:rsid w:val="00F72595"/>
    <w:rPr>
      <w:rFonts w:ascii="Wingdings 2" w:hAnsi="Wingdings 2" w:cs="StarSymbol"/>
      <w:sz w:val="18"/>
      <w:szCs w:val="18"/>
    </w:rPr>
  </w:style>
  <w:style w:type="character" w:customStyle="1" w:styleId="WW8Num94z1">
    <w:name w:val="WW8Num94z1"/>
    <w:rsid w:val="00F72595"/>
    <w:rPr>
      <w:rFonts w:ascii="OpenSymbol" w:hAnsi="OpenSymbol" w:cs="StarSymbol"/>
      <w:sz w:val="18"/>
      <w:szCs w:val="18"/>
    </w:rPr>
  </w:style>
  <w:style w:type="character" w:customStyle="1" w:styleId="WW8Num95z0">
    <w:name w:val="WW8Num95z0"/>
    <w:rsid w:val="00F72595"/>
    <w:rPr>
      <w:rFonts w:ascii="Wingdings 2" w:hAnsi="Wingdings 2" w:cs="StarSymbol"/>
      <w:sz w:val="18"/>
      <w:szCs w:val="18"/>
    </w:rPr>
  </w:style>
  <w:style w:type="character" w:customStyle="1" w:styleId="WW8Num95z1">
    <w:name w:val="WW8Num95z1"/>
    <w:rsid w:val="00F72595"/>
    <w:rPr>
      <w:rFonts w:ascii="OpenSymbol" w:hAnsi="OpenSymbol" w:cs="StarSymbol"/>
      <w:sz w:val="18"/>
      <w:szCs w:val="18"/>
    </w:rPr>
  </w:style>
  <w:style w:type="character" w:customStyle="1" w:styleId="WW8Num96z0">
    <w:name w:val="WW8Num96z0"/>
    <w:rsid w:val="00F72595"/>
    <w:rPr>
      <w:rFonts w:ascii="Wingdings 2" w:hAnsi="Wingdings 2" w:cs="StarSymbol"/>
      <w:sz w:val="18"/>
      <w:szCs w:val="18"/>
    </w:rPr>
  </w:style>
  <w:style w:type="character" w:customStyle="1" w:styleId="WW8Num96z1">
    <w:name w:val="WW8Num96z1"/>
    <w:rsid w:val="00F72595"/>
    <w:rPr>
      <w:rFonts w:ascii="OpenSymbol" w:hAnsi="OpenSymbol" w:cs="StarSymbol"/>
      <w:sz w:val="18"/>
      <w:szCs w:val="18"/>
    </w:rPr>
  </w:style>
  <w:style w:type="character" w:customStyle="1" w:styleId="WW8Num97z0">
    <w:name w:val="WW8Num97z0"/>
    <w:rsid w:val="00F72595"/>
    <w:rPr>
      <w:rFonts w:ascii="Wingdings 2" w:hAnsi="Wingdings 2" w:cs="StarSymbol"/>
      <w:sz w:val="18"/>
      <w:szCs w:val="18"/>
    </w:rPr>
  </w:style>
  <w:style w:type="character" w:customStyle="1" w:styleId="WW8Num97z1">
    <w:name w:val="WW8Num97z1"/>
    <w:rsid w:val="00F72595"/>
    <w:rPr>
      <w:rFonts w:ascii="OpenSymbol" w:hAnsi="OpenSymbol" w:cs="StarSymbol"/>
      <w:sz w:val="18"/>
      <w:szCs w:val="18"/>
    </w:rPr>
  </w:style>
  <w:style w:type="character" w:customStyle="1" w:styleId="WW8Num98z0">
    <w:name w:val="WW8Num98z0"/>
    <w:rsid w:val="00F72595"/>
    <w:rPr>
      <w:rFonts w:ascii="Wingdings 2" w:hAnsi="Wingdings 2" w:cs="StarSymbol"/>
      <w:sz w:val="18"/>
      <w:szCs w:val="18"/>
    </w:rPr>
  </w:style>
  <w:style w:type="character" w:customStyle="1" w:styleId="WW8Num98z1">
    <w:name w:val="WW8Num98z1"/>
    <w:rsid w:val="00F72595"/>
    <w:rPr>
      <w:rFonts w:ascii="OpenSymbol" w:hAnsi="OpenSymbol" w:cs="StarSymbol"/>
      <w:sz w:val="18"/>
      <w:szCs w:val="18"/>
    </w:rPr>
  </w:style>
  <w:style w:type="character" w:customStyle="1" w:styleId="WW8Num99z0">
    <w:name w:val="WW8Num99z0"/>
    <w:rsid w:val="00F72595"/>
    <w:rPr>
      <w:rFonts w:ascii="Wingdings 2" w:hAnsi="Wingdings 2" w:cs="StarSymbol"/>
      <w:sz w:val="18"/>
      <w:szCs w:val="18"/>
    </w:rPr>
  </w:style>
  <w:style w:type="character" w:customStyle="1" w:styleId="WW8Num99z1">
    <w:name w:val="WW8Num99z1"/>
    <w:rsid w:val="00F72595"/>
    <w:rPr>
      <w:rFonts w:ascii="OpenSymbol" w:hAnsi="OpenSymbol" w:cs="StarSymbol"/>
      <w:sz w:val="18"/>
      <w:szCs w:val="18"/>
    </w:rPr>
  </w:style>
  <w:style w:type="character" w:customStyle="1" w:styleId="WW8Num100z0">
    <w:name w:val="WW8Num100z0"/>
    <w:rsid w:val="00F72595"/>
    <w:rPr>
      <w:rFonts w:ascii="Wingdings 2" w:hAnsi="Wingdings 2" w:cs="StarSymbol"/>
      <w:sz w:val="18"/>
      <w:szCs w:val="18"/>
    </w:rPr>
  </w:style>
  <w:style w:type="character" w:customStyle="1" w:styleId="WW8Num100z1">
    <w:name w:val="WW8Num100z1"/>
    <w:rsid w:val="00F72595"/>
    <w:rPr>
      <w:rFonts w:ascii="OpenSymbol" w:hAnsi="OpenSymbol" w:cs="StarSymbol"/>
      <w:sz w:val="18"/>
      <w:szCs w:val="18"/>
    </w:rPr>
  </w:style>
  <w:style w:type="character" w:customStyle="1" w:styleId="WW8Num101z0">
    <w:name w:val="WW8Num101z0"/>
    <w:rsid w:val="00F72595"/>
    <w:rPr>
      <w:rFonts w:ascii="Wingdings 2" w:hAnsi="Wingdings 2" w:cs="StarSymbol"/>
      <w:sz w:val="18"/>
      <w:szCs w:val="18"/>
    </w:rPr>
  </w:style>
  <w:style w:type="character" w:customStyle="1" w:styleId="WW8Num102z0">
    <w:name w:val="WW8Num102z0"/>
    <w:rsid w:val="00F72595"/>
    <w:rPr>
      <w:rFonts w:ascii="Wingdings 2" w:hAnsi="Wingdings 2" w:cs="StarSymbol"/>
      <w:sz w:val="18"/>
      <w:szCs w:val="18"/>
    </w:rPr>
  </w:style>
  <w:style w:type="character" w:customStyle="1" w:styleId="WW8Num102z1">
    <w:name w:val="WW8Num102z1"/>
    <w:rsid w:val="00F72595"/>
    <w:rPr>
      <w:rFonts w:ascii="OpenSymbol" w:hAnsi="OpenSymbol" w:cs="StarSymbol"/>
      <w:sz w:val="18"/>
      <w:szCs w:val="18"/>
    </w:rPr>
  </w:style>
  <w:style w:type="character" w:customStyle="1" w:styleId="WW8Num103z0">
    <w:name w:val="WW8Num103z0"/>
    <w:rsid w:val="00F72595"/>
    <w:rPr>
      <w:rFonts w:ascii="Wingdings 2" w:hAnsi="Wingdings 2" w:cs="StarSymbol"/>
      <w:sz w:val="18"/>
      <w:szCs w:val="18"/>
    </w:rPr>
  </w:style>
  <w:style w:type="character" w:customStyle="1" w:styleId="WW8Num103z1">
    <w:name w:val="WW8Num103z1"/>
    <w:rsid w:val="00F72595"/>
    <w:rPr>
      <w:rFonts w:ascii="OpenSymbol" w:hAnsi="OpenSymbol" w:cs="StarSymbol"/>
      <w:sz w:val="18"/>
      <w:szCs w:val="18"/>
    </w:rPr>
  </w:style>
  <w:style w:type="character" w:customStyle="1" w:styleId="WW8Num104z0">
    <w:name w:val="WW8Num104z0"/>
    <w:rsid w:val="00F72595"/>
    <w:rPr>
      <w:rFonts w:ascii="Wingdings 2" w:hAnsi="Wingdings 2" w:cs="StarSymbol"/>
      <w:sz w:val="18"/>
      <w:szCs w:val="18"/>
    </w:rPr>
  </w:style>
  <w:style w:type="character" w:customStyle="1" w:styleId="WW8Num104z1">
    <w:name w:val="WW8Num104z1"/>
    <w:rsid w:val="00F72595"/>
    <w:rPr>
      <w:rFonts w:ascii="OpenSymbol" w:hAnsi="OpenSymbol" w:cs="StarSymbol"/>
      <w:sz w:val="18"/>
      <w:szCs w:val="18"/>
    </w:rPr>
  </w:style>
  <w:style w:type="character" w:customStyle="1" w:styleId="WW8Num105z0">
    <w:name w:val="WW8Num105z0"/>
    <w:rsid w:val="00F72595"/>
    <w:rPr>
      <w:rFonts w:ascii="Wingdings 2" w:hAnsi="Wingdings 2" w:cs="StarSymbol"/>
      <w:sz w:val="18"/>
      <w:szCs w:val="18"/>
    </w:rPr>
  </w:style>
  <w:style w:type="character" w:customStyle="1" w:styleId="WW8Num106z0">
    <w:name w:val="WW8Num106z0"/>
    <w:rsid w:val="00F72595"/>
    <w:rPr>
      <w:rFonts w:ascii="Wingdings 2" w:hAnsi="Wingdings 2" w:cs="StarSymbol"/>
      <w:sz w:val="18"/>
      <w:szCs w:val="18"/>
    </w:rPr>
  </w:style>
  <w:style w:type="character" w:customStyle="1" w:styleId="WW8Num106z1">
    <w:name w:val="WW8Num106z1"/>
    <w:rsid w:val="00F72595"/>
    <w:rPr>
      <w:rFonts w:ascii="OpenSymbol" w:hAnsi="OpenSymbol" w:cs="StarSymbol"/>
      <w:sz w:val="18"/>
      <w:szCs w:val="18"/>
    </w:rPr>
  </w:style>
  <w:style w:type="character" w:customStyle="1" w:styleId="WW8Num107z0">
    <w:name w:val="WW8Num107z0"/>
    <w:rsid w:val="00F72595"/>
    <w:rPr>
      <w:rFonts w:ascii="Wingdings 2" w:hAnsi="Wingdings 2" w:cs="StarSymbol"/>
      <w:sz w:val="18"/>
      <w:szCs w:val="18"/>
    </w:rPr>
  </w:style>
  <w:style w:type="character" w:customStyle="1" w:styleId="WW8Num107z1">
    <w:name w:val="WW8Num107z1"/>
    <w:rsid w:val="00F72595"/>
    <w:rPr>
      <w:rFonts w:ascii="OpenSymbol" w:hAnsi="OpenSymbol" w:cs="StarSymbol"/>
      <w:sz w:val="18"/>
      <w:szCs w:val="18"/>
    </w:rPr>
  </w:style>
  <w:style w:type="character" w:customStyle="1" w:styleId="WW8Num108z0">
    <w:name w:val="WW8Num108z0"/>
    <w:rsid w:val="00F72595"/>
    <w:rPr>
      <w:rFonts w:ascii="Wingdings 2" w:hAnsi="Wingdings 2" w:cs="StarSymbol"/>
      <w:sz w:val="18"/>
      <w:szCs w:val="18"/>
    </w:rPr>
  </w:style>
  <w:style w:type="character" w:customStyle="1" w:styleId="WW8Num109z0">
    <w:name w:val="WW8Num109z0"/>
    <w:rsid w:val="00F72595"/>
    <w:rPr>
      <w:rFonts w:ascii="Wingdings 2" w:hAnsi="Wingdings 2" w:cs="StarSymbol"/>
      <w:sz w:val="18"/>
      <w:szCs w:val="18"/>
    </w:rPr>
  </w:style>
  <w:style w:type="character" w:customStyle="1" w:styleId="WW8Num110z0">
    <w:name w:val="WW8Num110z0"/>
    <w:rsid w:val="00F72595"/>
    <w:rPr>
      <w:rFonts w:ascii="Wingdings 2" w:hAnsi="Wingdings 2" w:cs="StarSymbol"/>
      <w:sz w:val="18"/>
      <w:szCs w:val="18"/>
    </w:rPr>
  </w:style>
  <w:style w:type="character" w:customStyle="1" w:styleId="WW8Num111z0">
    <w:name w:val="WW8Num111z0"/>
    <w:rsid w:val="00F72595"/>
    <w:rPr>
      <w:rFonts w:ascii="Wingdings 2" w:hAnsi="Wingdings 2" w:cs="StarSymbol"/>
      <w:sz w:val="18"/>
      <w:szCs w:val="18"/>
    </w:rPr>
  </w:style>
  <w:style w:type="character" w:customStyle="1" w:styleId="WW8Num111z1">
    <w:name w:val="WW8Num111z1"/>
    <w:rsid w:val="00F72595"/>
    <w:rPr>
      <w:rFonts w:ascii="OpenSymbol" w:hAnsi="OpenSymbol" w:cs="StarSymbol"/>
      <w:sz w:val="18"/>
      <w:szCs w:val="18"/>
    </w:rPr>
  </w:style>
  <w:style w:type="character" w:customStyle="1" w:styleId="WW8Num112z0">
    <w:name w:val="WW8Num112z0"/>
    <w:rsid w:val="00F72595"/>
    <w:rPr>
      <w:rFonts w:ascii="Wingdings 2" w:hAnsi="Wingdings 2" w:cs="StarSymbol"/>
      <w:sz w:val="18"/>
      <w:szCs w:val="18"/>
    </w:rPr>
  </w:style>
  <w:style w:type="character" w:customStyle="1" w:styleId="WW8Num112z1">
    <w:name w:val="WW8Num112z1"/>
    <w:rsid w:val="00F72595"/>
    <w:rPr>
      <w:rFonts w:ascii="OpenSymbol" w:hAnsi="OpenSymbol" w:cs="StarSymbol"/>
      <w:sz w:val="18"/>
      <w:szCs w:val="18"/>
    </w:rPr>
  </w:style>
  <w:style w:type="character" w:customStyle="1" w:styleId="WW8Num113z0">
    <w:name w:val="WW8Num113z0"/>
    <w:rsid w:val="00F72595"/>
    <w:rPr>
      <w:rFonts w:ascii="Symbol" w:hAnsi="Symbol"/>
    </w:rPr>
  </w:style>
  <w:style w:type="character" w:customStyle="1" w:styleId="WW8Num113z1">
    <w:name w:val="WW8Num113z1"/>
    <w:rsid w:val="00F72595"/>
    <w:rPr>
      <w:rFonts w:ascii="Courier New" w:hAnsi="Courier New" w:cs="Courier New"/>
    </w:rPr>
  </w:style>
  <w:style w:type="character" w:customStyle="1" w:styleId="WW8Num114z0">
    <w:name w:val="WW8Num114z0"/>
    <w:rsid w:val="00F72595"/>
    <w:rPr>
      <w:rFonts w:ascii="Wingdings 2" w:hAnsi="Wingdings 2" w:cs="StarSymbol"/>
      <w:sz w:val="18"/>
      <w:szCs w:val="18"/>
    </w:rPr>
  </w:style>
  <w:style w:type="character" w:customStyle="1" w:styleId="WW8Num114z1">
    <w:name w:val="WW8Num114z1"/>
    <w:rsid w:val="00F72595"/>
    <w:rPr>
      <w:rFonts w:ascii="OpenSymbol" w:hAnsi="OpenSymbol" w:cs="StarSymbol"/>
      <w:sz w:val="18"/>
      <w:szCs w:val="18"/>
    </w:rPr>
  </w:style>
  <w:style w:type="character" w:customStyle="1" w:styleId="WW8Num115z0">
    <w:name w:val="WW8Num115z0"/>
    <w:rsid w:val="00F72595"/>
    <w:rPr>
      <w:rFonts w:ascii="Wingdings 2" w:hAnsi="Wingdings 2" w:cs="StarSymbol"/>
      <w:sz w:val="18"/>
      <w:szCs w:val="18"/>
    </w:rPr>
  </w:style>
  <w:style w:type="character" w:customStyle="1" w:styleId="WW8Num115z1">
    <w:name w:val="WW8Num115z1"/>
    <w:rsid w:val="00F72595"/>
    <w:rPr>
      <w:rFonts w:ascii="OpenSymbol" w:hAnsi="OpenSymbol" w:cs="StarSymbol"/>
      <w:sz w:val="18"/>
      <w:szCs w:val="18"/>
    </w:rPr>
  </w:style>
  <w:style w:type="character" w:customStyle="1" w:styleId="WW8Num116z0">
    <w:name w:val="WW8Num116z0"/>
    <w:rsid w:val="00F72595"/>
    <w:rPr>
      <w:rFonts w:ascii="Wingdings 2" w:hAnsi="Wingdings 2" w:cs="StarSymbol"/>
      <w:sz w:val="18"/>
      <w:szCs w:val="18"/>
    </w:rPr>
  </w:style>
  <w:style w:type="character" w:customStyle="1" w:styleId="WW8Num116z1">
    <w:name w:val="WW8Num116z1"/>
    <w:rsid w:val="00F72595"/>
    <w:rPr>
      <w:rFonts w:ascii="OpenSymbol" w:hAnsi="OpenSymbol" w:cs="StarSymbol"/>
      <w:sz w:val="18"/>
      <w:szCs w:val="18"/>
    </w:rPr>
  </w:style>
  <w:style w:type="character" w:customStyle="1" w:styleId="WW8Num117z0">
    <w:name w:val="WW8Num117z0"/>
    <w:rsid w:val="00F72595"/>
    <w:rPr>
      <w:rFonts w:ascii="Symbol" w:hAnsi="Symbol" w:cs="OpenSymbol"/>
    </w:rPr>
  </w:style>
  <w:style w:type="character" w:customStyle="1" w:styleId="WW8Num118z0">
    <w:name w:val="WW8Num118z0"/>
    <w:rsid w:val="00F72595"/>
    <w:rPr>
      <w:rFonts w:ascii="Wingdings 2" w:hAnsi="Wingdings 2" w:cs="StarSymbol"/>
      <w:sz w:val="18"/>
      <w:szCs w:val="18"/>
    </w:rPr>
  </w:style>
  <w:style w:type="character" w:customStyle="1" w:styleId="WW8Num118z1">
    <w:name w:val="WW8Num118z1"/>
    <w:rsid w:val="00F72595"/>
    <w:rPr>
      <w:rFonts w:ascii="OpenSymbol" w:hAnsi="OpenSymbol" w:cs="StarSymbol"/>
      <w:sz w:val="18"/>
      <w:szCs w:val="18"/>
    </w:rPr>
  </w:style>
  <w:style w:type="character" w:customStyle="1" w:styleId="WW8Num119z0">
    <w:name w:val="WW8Num119z0"/>
    <w:rsid w:val="00F72595"/>
    <w:rPr>
      <w:rFonts w:ascii="Wingdings 2" w:hAnsi="Wingdings 2" w:cs="StarSymbol"/>
      <w:sz w:val="18"/>
      <w:szCs w:val="18"/>
    </w:rPr>
  </w:style>
  <w:style w:type="character" w:customStyle="1" w:styleId="WW8Num119z1">
    <w:name w:val="WW8Num119z1"/>
    <w:rsid w:val="00F72595"/>
    <w:rPr>
      <w:rFonts w:ascii="OpenSymbol" w:hAnsi="OpenSymbol" w:cs="StarSymbol"/>
      <w:sz w:val="18"/>
      <w:szCs w:val="18"/>
    </w:rPr>
  </w:style>
  <w:style w:type="character" w:customStyle="1" w:styleId="WW8Num120z0">
    <w:name w:val="WW8Num120z0"/>
    <w:rsid w:val="00F72595"/>
    <w:rPr>
      <w:rFonts w:ascii="Wingdings 2" w:hAnsi="Wingdings 2" w:cs="StarSymbol"/>
      <w:sz w:val="18"/>
      <w:szCs w:val="18"/>
    </w:rPr>
  </w:style>
  <w:style w:type="character" w:customStyle="1" w:styleId="WW8Num120z1">
    <w:name w:val="WW8Num120z1"/>
    <w:rsid w:val="00F72595"/>
    <w:rPr>
      <w:rFonts w:ascii="OpenSymbol" w:hAnsi="OpenSymbol" w:cs="StarSymbol"/>
      <w:sz w:val="18"/>
      <w:szCs w:val="18"/>
    </w:rPr>
  </w:style>
  <w:style w:type="character" w:customStyle="1" w:styleId="WW8Num121z0">
    <w:name w:val="WW8Num121z0"/>
    <w:rsid w:val="00F72595"/>
    <w:rPr>
      <w:rFonts w:ascii="Wingdings 2" w:hAnsi="Wingdings 2" w:cs="StarSymbol"/>
      <w:sz w:val="18"/>
      <w:szCs w:val="18"/>
    </w:rPr>
  </w:style>
  <w:style w:type="character" w:customStyle="1" w:styleId="WW8Num121z1">
    <w:name w:val="WW8Num121z1"/>
    <w:rsid w:val="00F72595"/>
    <w:rPr>
      <w:rFonts w:ascii="OpenSymbol" w:hAnsi="OpenSymbol" w:cs="StarSymbol"/>
      <w:sz w:val="18"/>
      <w:szCs w:val="18"/>
    </w:rPr>
  </w:style>
  <w:style w:type="character" w:customStyle="1" w:styleId="WW8Num122z0">
    <w:name w:val="WW8Num122z0"/>
    <w:rsid w:val="00F72595"/>
    <w:rPr>
      <w:rFonts w:ascii="Wingdings 2" w:hAnsi="Wingdings 2" w:cs="StarSymbol"/>
      <w:sz w:val="18"/>
      <w:szCs w:val="18"/>
    </w:rPr>
  </w:style>
  <w:style w:type="character" w:customStyle="1" w:styleId="WW8Num122z1">
    <w:name w:val="WW8Num122z1"/>
    <w:rsid w:val="00F72595"/>
    <w:rPr>
      <w:rFonts w:ascii="OpenSymbol" w:hAnsi="OpenSymbol" w:cs="StarSymbol"/>
      <w:sz w:val="18"/>
      <w:szCs w:val="18"/>
    </w:rPr>
  </w:style>
  <w:style w:type="character" w:customStyle="1" w:styleId="WW8Num124z0">
    <w:name w:val="WW8Num124z0"/>
    <w:rsid w:val="00F72595"/>
    <w:rPr>
      <w:rFonts w:ascii="Wingdings 2" w:hAnsi="Wingdings 2" w:cs="StarSymbol"/>
      <w:sz w:val="18"/>
      <w:szCs w:val="18"/>
    </w:rPr>
  </w:style>
  <w:style w:type="character" w:customStyle="1" w:styleId="WW8Num124z1">
    <w:name w:val="WW8Num124z1"/>
    <w:rsid w:val="00F72595"/>
    <w:rPr>
      <w:rFonts w:ascii="OpenSymbol" w:hAnsi="OpenSymbol" w:cs="StarSymbol"/>
      <w:sz w:val="18"/>
      <w:szCs w:val="18"/>
    </w:rPr>
  </w:style>
  <w:style w:type="character" w:customStyle="1" w:styleId="WW8Num124z3">
    <w:name w:val="WW8Num124z3"/>
    <w:rsid w:val="00F72595"/>
    <w:rPr>
      <w:rFonts w:ascii="Wingdings 2" w:hAnsi="Wingdings 2" w:cs="StarSymbol"/>
      <w:sz w:val="18"/>
      <w:szCs w:val="18"/>
    </w:rPr>
  </w:style>
  <w:style w:type="character" w:customStyle="1" w:styleId="WW8Num125z0">
    <w:name w:val="WW8Num125z0"/>
    <w:rsid w:val="00F72595"/>
    <w:rPr>
      <w:rFonts w:ascii="Wingdings 2" w:hAnsi="Wingdings 2" w:cs="StarSymbol"/>
      <w:sz w:val="18"/>
      <w:szCs w:val="18"/>
    </w:rPr>
  </w:style>
  <w:style w:type="character" w:customStyle="1" w:styleId="WW8Num125z1">
    <w:name w:val="WW8Num125z1"/>
    <w:rsid w:val="00F72595"/>
    <w:rPr>
      <w:rFonts w:ascii="OpenSymbol" w:hAnsi="OpenSymbol" w:cs="StarSymbol"/>
      <w:sz w:val="18"/>
      <w:szCs w:val="18"/>
    </w:rPr>
  </w:style>
  <w:style w:type="character" w:customStyle="1" w:styleId="WW8Num125z3">
    <w:name w:val="WW8Num125z3"/>
    <w:rsid w:val="00F72595"/>
    <w:rPr>
      <w:rFonts w:ascii="Wingdings 2" w:hAnsi="Wingdings 2" w:cs="StarSymbol"/>
      <w:sz w:val="18"/>
      <w:szCs w:val="18"/>
    </w:rPr>
  </w:style>
  <w:style w:type="character" w:customStyle="1" w:styleId="WW8Num126z0">
    <w:name w:val="WW8Num126z0"/>
    <w:rsid w:val="00F72595"/>
    <w:rPr>
      <w:rFonts w:ascii="Wingdings 2" w:hAnsi="Wingdings 2" w:cs="StarSymbol"/>
      <w:sz w:val="18"/>
      <w:szCs w:val="18"/>
    </w:rPr>
  </w:style>
  <w:style w:type="character" w:customStyle="1" w:styleId="WW8Num126z1">
    <w:name w:val="WW8Num126z1"/>
    <w:rsid w:val="00F72595"/>
    <w:rPr>
      <w:rFonts w:ascii="OpenSymbol" w:hAnsi="OpenSymbol" w:cs="StarSymbol"/>
      <w:sz w:val="18"/>
      <w:szCs w:val="18"/>
    </w:rPr>
  </w:style>
  <w:style w:type="character" w:customStyle="1" w:styleId="WW8Num126z3">
    <w:name w:val="WW8Num126z3"/>
    <w:rsid w:val="00F72595"/>
    <w:rPr>
      <w:rFonts w:ascii="Wingdings 2" w:hAnsi="Wingdings 2" w:cs="StarSymbol"/>
      <w:sz w:val="18"/>
      <w:szCs w:val="18"/>
    </w:rPr>
  </w:style>
  <w:style w:type="character" w:customStyle="1" w:styleId="WW8Num127z0">
    <w:name w:val="WW8Num127z0"/>
    <w:rsid w:val="00F72595"/>
    <w:rPr>
      <w:rFonts w:ascii="Wingdings 2" w:hAnsi="Wingdings 2" w:cs="StarSymbol"/>
      <w:sz w:val="18"/>
      <w:szCs w:val="18"/>
    </w:rPr>
  </w:style>
  <w:style w:type="character" w:customStyle="1" w:styleId="WW8Num127z1">
    <w:name w:val="WW8Num127z1"/>
    <w:rsid w:val="00F72595"/>
    <w:rPr>
      <w:rFonts w:ascii="OpenSymbol" w:hAnsi="OpenSymbol" w:cs="StarSymbol"/>
      <w:sz w:val="18"/>
      <w:szCs w:val="18"/>
    </w:rPr>
  </w:style>
  <w:style w:type="character" w:customStyle="1" w:styleId="WW8Num127z3">
    <w:name w:val="WW8Num127z3"/>
    <w:rsid w:val="00F72595"/>
    <w:rPr>
      <w:rFonts w:ascii="Wingdings 2" w:hAnsi="Wingdings 2" w:cs="StarSymbol"/>
      <w:sz w:val="18"/>
      <w:szCs w:val="18"/>
    </w:rPr>
  </w:style>
  <w:style w:type="character" w:customStyle="1" w:styleId="WW8Num128z0">
    <w:name w:val="WW8Num128z0"/>
    <w:rsid w:val="00F72595"/>
    <w:rPr>
      <w:rFonts w:ascii="Wingdings 2" w:hAnsi="Wingdings 2" w:cs="StarSymbol"/>
      <w:sz w:val="18"/>
      <w:szCs w:val="18"/>
    </w:rPr>
  </w:style>
  <w:style w:type="character" w:customStyle="1" w:styleId="WW8Num128z1">
    <w:name w:val="WW8Num128z1"/>
    <w:rsid w:val="00F72595"/>
    <w:rPr>
      <w:rFonts w:ascii="OpenSymbol" w:hAnsi="OpenSymbol" w:cs="StarSymbol"/>
      <w:sz w:val="18"/>
      <w:szCs w:val="18"/>
    </w:rPr>
  </w:style>
  <w:style w:type="character" w:customStyle="1" w:styleId="WW8Num128z3">
    <w:name w:val="WW8Num128z3"/>
    <w:rsid w:val="00F72595"/>
    <w:rPr>
      <w:rFonts w:ascii="Wingdings 2" w:hAnsi="Wingdings 2" w:cs="StarSymbol"/>
      <w:sz w:val="18"/>
      <w:szCs w:val="18"/>
    </w:rPr>
  </w:style>
  <w:style w:type="character" w:customStyle="1" w:styleId="WW8Num129z0">
    <w:name w:val="WW8Num129z0"/>
    <w:rsid w:val="00F72595"/>
    <w:rPr>
      <w:rFonts w:ascii="Symbol" w:hAnsi="Symbol"/>
    </w:rPr>
  </w:style>
  <w:style w:type="character" w:customStyle="1" w:styleId="WW8Num129z1">
    <w:name w:val="WW8Num129z1"/>
    <w:rsid w:val="00F72595"/>
    <w:rPr>
      <w:rFonts w:ascii="OpenSymbol" w:hAnsi="OpenSymbol" w:cs="OpenSymbol"/>
    </w:rPr>
  </w:style>
  <w:style w:type="character" w:customStyle="1" w:styleId="WW8Num129z3">
    <w:name w:val="WW8Num129z3"/>
    <w:rsid w:val="00F72595"/>
    <w:rPr>
      <w:rFonts w:ascii="Wingdings 2" w:hAnsi="Wingdings 2"/>
    </w:rPr>
  </w:style>
  <w:style w:type="character" w:customStyle="1" w:styleId="WW8Num130z0">
    <w:name w:val="WW8Num130z0"/>
    <w:rsid w:val="00F72595"/>
    <w:rPr>
      <w:rFonts w:ascii="Wingdings 2" w:hAnsi="Wingdings 2" w:cs="StarSymbol"/>
      <w:sz w:val="18"/>
      <w:szCs w:val="18"/>
    </w:rPr>
  </w:style>
  <w:style w:type="character" w:customStyle="1" w:styleId="WW8Num130z1">
    <w:name w:val="WW8Num130z1"/>
    <w:rsid w:val="00F72595"/>
    <w:rPr>
      <w:rFonts w:ascii="OpenSymbol" w:hAnsi="OpenSymbol" w:cs="StarSymbol"/>
      <w:sz w:val="18"/>
      <w:szCs w:val="18"/>
    </w:rPr>
  </w:style>
  <w:style w:type="character" w:customStyle="1" w:styleId="WW8Num130z3">
    <w:name w:val="WW8Num130z3"/>
    <w:rsid w:val="00F72595"/>
    <w:rPr>
      <w:rFonts w:ascii="Wingdings 2" w:hAnsi="Wingdings 2" w:cs="StarSymbol"/>
      <w:sz w:val="18"/>
      <w:szCs w:val="18"/>
    </w:rPr>
  </w:style>
  <w:style w:type="character" w:customStyle="1" w:styleId="WW8Num131z0">
    <w:name w:val="WW8Num131z0"/>
    <w:rsid w:val="00F72595"/>
    <w:rPr>
      <w:rFonts w:ascii="Wingdings 2" w:hAnsi="Wingdings 2" w:cs="StarSymbol"/>
      <w:sz w:val="18"/>
      <w:szCs w:val="18"/>
    </w:rPr>
  </w:style>
  <w:style w:type="character" w:customStyle="1" w:styleId="WW8Num131z1">
    <w:name w:val="WW8Num131z1"/>
    <w:rsid w:val="00F72595"/>
    <w:rPr>
      <w:rFonts w:ascii="OpenSymbol" w:hAnsi="OpenSymbol" w:cs="StarSymbol"/>
      <w:sz w:val="18"/>
      <w:szCs w:val="18"/>
    </w:rPr>
  </w:style>
  <w:style w:type="character" w:customStyle="1" w:styleId="WW8Num131z3">
    <w:name w:val="WW8Num131z3"/>
    <w:rsid w:val="00F72595"/>
    <w:rPr>
      <w:rFonts w:ascii="Wingdings 2" w:hAnsi="Wingdings 2" w:cs="StarSymbol"/>
      <w:sz w:val="18"/>
      <w:szCs w:val="18"/>
    </w:rPr>
  </w:style>
  <w:style w:type="character" w:customStyle="1" w:styleId="WW8Num132z0">
    <w:name w:val="WW8Num132z0"/>
    <w:rsid w:val="00F72595"/>
    <w:rPr>
      <w:rFonts w:ascii="Wingdings 2" w:hAnsi="Wingdings 2" w:cs="StarSymbol"/>
      <w:sz w:val="18"/>
      <w:szCs w:val="18"/>
    </w:rPr>
  </w:style>
  <w:style w:type="character" w:customStyle="1" w:styleId="WW8Num132z1">
    <w:name w:val="WW8Num132z1"/>
    <w:rsid w:val="00F72595"/>
    <w:rPr>
      <w:rFonts w:ascii="OpenSymbol" w:hAnsi="OpenSymbol" w:cs="StarSymbol"/>
      <w:sz w:val="18"/>
      <w:szCs w:val="18"/>
    </w:rPr>
  </w:style>
  <w:style w:type="character" w:customStyle="1" w:styleId="WW8Num133z0">
    <w:name w:val="WW8Num133z0"/>
    <w:rsid w:val="00F72595"/>
    <w:rPr>
      <w:rFonts w:ascii="Wingdings 2" w:hAnsi="Wingdings 2" w:cs="StarSymbol"/>
      <w:sz w:val="18"/>
      <w:szCs w:val="18"/>
    </w:rPr>
  </w:style>
  <w:style w:type="character" w:customStyle="1" w:styleId="WW8Num133z1">
    <w:name w:val="WW8Num133z1"/>
    <w:rsid w:val="00F72595"/>
    <w:rPr>
      <w:rFonts w:ascii="OpenSymbol" w:hAnsi="OpenSymbol" w:cs="StarSymbol"/>
      <w:sz w:val="18"/>
      <w:szCs w:val="18"/>
    </w:rPr>
  </w:style>
  <w:style w:type="character" w:customStyle="1" w:styleId="WW8Num134z0">
    <w:name w:val="WW8Num134z0"/>
    <w:rsid w:val="00F72595"/>
    <w:rPr>
      <w:rFonts w:ascii="Wingdings 2" w:hAnsi="Wingdings 2" w:cs="StarSymbol"/>
      <w:sz w:val="18"/>
      <w:szCs w:val="18"/>
    </w:rPr>
  </w:style>
  <w:style w:type="character" w:customStyle="1" w:styleId="WW8Num134z1">
    <w:name w:val="WW8Num134z1"/>
    <w:rsid w:val="00F72595"/>
    <w:rPr>
      <w:rFonts w:ascii="OpenSymbol" w:hAnsi="OpenSymbol" w:cs="StarSymbol"/>
      <w:sz w:val="18"/>
      <w:szCs w:val="18"/>
    </w:rPr>
  </w:style>
  <w:style w:type="character" w:customStyle="1" w:styleId="WW8Num135z1">
    <w:name w:val="WW8Num135z1"/>
    <w:rsid w:val="00F72595"/>
    <w:rPr>
      <w:rFonts w:ascii="OpenSymbol" w:hAnsi="OpenSymbol" w:cs="OpenSymbol"/>
    </w:rPr>
  </w:style>
  <w:style w:type="character" w:customStyle="1" w:styleId="WW8Num136z0">
    <w:name w:val="WW8Num136z0"/>
    <w:rsid w:val="00F72595"/>
    <w:rPr>
      <w:rFonts w:ascii="Wingdings 2" w:hAnsi="Wingdings 2" w:cs="StarSymbol"/>
      <w:sz w:val="18"/>
      <w:szCs w:val="18"/>
    </w:rPr>
  </w:style>
  <w:style w:type="character" w:customStyle="1" w:styleId="WW8Num137z0">
    <w:name w:val="WW8Num137z0"/>
    <w:rsid w:val="00F72595"/>
    <w:rPr>
      <w:rFonts w:ascii="Symbol" w:hAnsi="Symbol"/>
      <w:sz w:val="18"/>
      <w:szCs w:val="18"/>
    </w:rPr>
  </w:style>
  <w:style w:type="character" w:customStyle="1" w:styleId="WW8Num138z0">
    <w:name w:val="WW8Num138z0"/>
    <w:rsid w:val="00F72595"/>
    <w:rPr>
      <w:rFonts w:ascii="Wingdings 2" w:hAnsi="Wingdings 2" w:cs="StarSymbol"/>
      <w:sz w:val="18"/>
      <w:szCs w:val="18"/>
    </w:rPr>
  </w:style>
  <w:style w:type="character" w:customStyle="1" w:styleId="WW8Num139z0">
    <w:name w:val="WW8Num139z0"/>
    <w:rsid w:val="00F72595"/>
    <w:rPr>
      <w:rFonts w:ascii="Wingdings 2" w:hAnsi="Wingdings 2" w:cs="StarSymbol"/>
      <w:sz w:val="18"/>
      <w:szCs w:val="18"/>
    </w:rPr>
  </w:style>
  <w:style w:type="character" w:customStyle="1" w:styleId="WW8Num140z0">
    <w:name w:val="WW8Num140z0"/>
    <w:rsid w:val="00F72595"/>
    <w:rPr>
      <w:rFonts w:ascii="Wingdings 2" w:hAnsi="Wingdings 2" w:cs="OpenSymbol"/>
    </w:rPr>
  </w:style>
  <w:style w:type="character" w:customStyle="1" w:styleId="WW8Num141z0">
    <w:name w:val="WW8Num141z0"/>
    <w:rsid w:val="00F72595"/>
    <w:rPr>
      <w:rFonts w:ascii="Wingdings 2" w:hAnsi="Wingdings 2" w:cs="OpenSymbol"/>
    </w:rPr>
  </w:style>
  <w:style w:type="character" w:customStyle="1" w:styleId="WW8Num142z0">
    <w:name w:val="WW8Num142z0"/>
    <w:rsid w:val="00F72595"/>
    <w:rPr>
      <w:rFonts w:ascii="Wingdings 2" w:hAnsi="Wingdings 2" w:cs="OpenSymbol"/>
    </w:rPr>
  </w:style>
  <w:style w:type="character" w:customStyle="1" w:styleId="WW8Num143z0">
    <w:name w:val="WW8Num143z0"/>
    <w:rsid w:val="00F72595"/>
    <w:rPr>
      <w:rFonts w:ascii="Wingdings 2" w:hAnsi="Wingdings 2" w:cs="OpenSymbol"/>
    </w:rPr>
  </w:style>
  <w:style w:type="character" w:customStyle="1" w:styleId="WW8Num145z0">
    <w:name w:val="WW8Num145z0"/>
    <w:rsid w:val="00F72595"/>
    <w:rPr>
      <w:rFonts w:ascii="Wingdings 2" w:hAnsi="Wingdings 2" w:cs="OpenSymbol"/>
    </w:rPr>
  </w:style>
  <w:style w:type="character" w:customStyle="1" w:styleId="WW8Num145z1">
    <w:name w:val="WW8Num145z1"/>
    <w:rsid w:val="00F72595"/>
    <w:rPr>
      <w:rFonts w:ascii="OpenSymbol" w:hAnsi="OpenSymbol" w:cs="OpenSymbol"/>
    </w:rPr>
  </w:style>
  <w:style w:type="character" w:customStyle="1" w:styleId="WW8Num146z0">
    <w:name w:val="WW8Num146z0"/>
    <w:rsid w:val="00F72595"/>
    <w:rPr>
      <w:rFonts w:ascii="Wingdings 2" w:hAnsi="Wingdings 2" w:cs="OpenSymbol"/>
    </w:rPr>
  </w:style>
  <w:style w:type="character" w:customStyle="1" w:styleId="WW8Num146z1">
    <w:name w:val="WW8Num146z1"/>
    <w:rsid w:val="00F72595"/>
    <w:rPr>
      <w:rFonts w:ascii="OpenSymbol" w:hAnsi="OpenSymbol" w:cs="OpenSymbol"/>
    </w:rPr>
  </w:style>
  <w:style w:type="character" w:customStyle="1" w:styleId="WW8Num147z0">
    <w:name w:val="WW8Num147z0"/>
    <w:rsid w:val="00F72595"/>
    <w:rPr>
      <w:rFonts w:ascii="Wingdings 2" w:hAnsi="Wingdings 2" w:cs="OpenSymbol"/>
    </w:rPr>
  </w:style>
  <w:style w:type="character" w:customStyle="1" w:styleId="WW8Num147z1">
    <w:name w:val="WW8Num147z1"/>
    <w:rsid w:val="00F72595"/>
    <w:rPr>
      <w:rFonts w:ascii="OpenSymbol" w:hAnsi="OpenSymbol" w:cs="OpenSymbol"/>
    </w:rPr>
  </w:style>
  <w:style w:type="character" w:customStyle="1" w:styleId="WW8Num148z0">
    <w:name w:val="WW8Num148z0"/>
    <w:rsid w:val="00F72595"/>
    <w:rPr>
      <w:rFonts w:ascii="Symbol" w:hAnsi="Symbol" w:cs="OpenSymbol"/>
    </w:rPr>
  </w:style>
  <w:style w:type="character" w:customStyle="1" w:styleId="WW8Num148z1">
    <w:name w:val="WW8Num148z1"/>
    <w:rsid w:val="00F72595"/>
    <w:rPr>
      <w:rFonts w:ascii="OpenSymbol" w:hAnsi="OpenSymbol" w:cs="StarSymbol"/>
      <w:sz w:val="18"/>
      <w:szCs w:val="18"/>
    </w:rPr>
  </w:style>
  <w:style w:type="character" w:customStyle="1" w:styleId="WW8Num150z0">
    <w:name w:val="WW8Num150z0"/>
    <w:rsid w:val="00F72595"/>
    <w:rPr>
      <w:rFonts w:ascii="Symbol" w:hAnsi="Symbol"/>
    </w:rPr>
  </w:style>
  <w:style w:type="character" w:customStyle="1" w:styleId="WW8Num150z1">
    <w:name w:val="WW8Num150z1"/>
    <w:rsid w:val="00F72595"/>
    <w:rPr>
      <w:rFonts w:ascii="OpenSymbol" w:hAnsi="OpenSymbol" w:cs="Courier New"/>
    </w:rPr>
  </w:style>
  <w:style w:type="character" w:customStyle="1" w:styleId="WW8Num151z0">
    <w:name w:val="WW8Num151z0"/>
    <w:rsid w:val="00F72595"/>
    <w:rPr>
      <w:rFonts w:ascii="Wingdings 2" w:hAnsi="Wingdings 2" w:cs="OpenSymbol"/>
    </w:rPr>
  </w:style>
  <w:style w:type="character" w:customStyle="1" w:styleId="WW8Num151z1">
    <w:name w:val="WW8Num151z1"/>
    <w:rsid w:val="00F72595"/>
    <w:rPr>
      <w:rFonts w:ascii="Courier New" w:hAnsi="Courier New" w:cs="Courier New"/>
    </w:rPr>
  </w:style>
  <w:style w:type="character" w:customStyle="1" w:styleId="WW8Num152z0">
    <w:name w:val="WW8Num152z0"/>
    <w:rsid w:val="00F72595"/>
    <w:rPr>
      <w:rFonts w:ascii="Symbol" w:hAnsi="Symbol"/>
    </w:rPr>
  </w:style>
  <w:style w:type="character" w:customStyle="1" w:styleId="WW8Num152z1">
    <w:name w:val="WW8Num152z1"/>
    <w:rsid w:val="00F72595"/>
    <w:rPr>
      <w:rFonts w:ascii="Courier New" w:hAnsi="Courier New" w:cs="Courier New"/>
    </w:rPr>
  </w:style>
  <w:style w:type="character" w:customStyle="1" w:styleId="WW8Num153z0">
    <w:name w:val="WW8Num153z0"/>
    <w:rsid w:val="00F72595"/>
    <w:rPr>
      <w:rFonts w:ascii="Wingdings 2" w:hAnsi="Wingdings 2" w:cs="OpenSymbol"/>
    </w:rPr>
  </w:style>
  <w:style w:type="character" w:customStyle="1" w:styleId="Absatz-Standardschriftart">
    <w:name w:val="Absatz-Standardschriftart"/>
    <w:rsid w:val="00F72595"/>
  </w:style>
  <w:style w:type="character" w:customStyle="1" w:styleId="WW-Absatz-Standardschriftart">
    <w:name w:val="WW-Absatz-Standardschriftart"/>
    <w:rsid w:val="00F72595"/>
  </w:style>
  <w:style w:type="character" w:customStyle="1" w:styleId="WW8Num2z1">
    <w:name w:val="WW8Num2z1"/>
    <w:rsid w:val="00F72595"/>
    <w:rPr>
      <w:rFonts w:ascii="OpenSymbol" w:hAnsi="OpenSymbol" w:cs="StarSymbol"/>
      <w:sz w:val="18"/>
      <w:szCs w:val="18"/>
    </w:rPr>
  </w:style>
  <w:style w:type="character" w:customStyle="1" w:styleId="WW8Num6z1">
    <w:name w:val="WW8Num6z1"/>
    <w:rsid w:val="00F72595"/>
    <w:rPr>
      <w:rFonts w:ascii="OpenSymbol" w:hAnsi="OpenSymbol" w:cs="OpenSymbol"/>
    </w:rPr>
  </w:style>
  <w:style w:type="character" w:customStyle="1" w:styleId="WW8Num19z3">
    <w:name w:val="WW8Num19z3"/>
    <w:rsid w:val="00F72595"/>
    <w:rPr>
      <w:rFonts w:ascii="Wingdings 2" w:hAnsi="Wingdings 2"/>
    </w:rPr>
  </w:style>
  <w:style w:type="character" w:customStyle="1" w:styleId="WW8Num21z1">
    <w:name w:val="WW8Num21z1"/>
    <w:rsid w:val="00F72595"/>
    <w:rPr>
      <w:rFonts w:ascii="OpenSymbol" w:hAnsi="OpenSymbol" w:cs="StarSymbol"/>
      <w:sz w:val="18"/>
      <w:szCs w:val="18"/>
    </w:rPr>
  </w:style>
  <w:style w:type="character" w:customStyle="1" w:styleId="WW8Num32z1">
    <w:name w:val="WW8Num32z1"/>
    <w:rsid w:val="00F72595"/>
    <w:rPr>
      <w:rFonts w:ascii="OpenSymbol" w:hAnsi="OpenSymbol" w:cs="StarSymbol"/>
      <w:sz w:val="18"/>
      <w:szCs w:val="18"/>
    </w:rPr>
  </w:style>
  <w:style w:type="character" w:customStyle="1" w:styleId="WW8Num35z0">
    <w:name w:val="WW8Num35z0"/>
    <w:rsid w:val="00F72595"/>
    <w:rPr>
      <w:rFonts w:ascii="Wingdings 2" w:hAnsi="Wingdings 2" w:cs="StarSymbol"/>
      <w:sz w:val="18"/>
      <w:szCs w:val="18"/>
    </w:rPr>
  </w:style>
  <w:style w:type="character" w:customStyle="1" w:styleId="WW8Num35z1">
    <w:name w:val="WW8Num35z1"/>
    <w:rsid w:val="00F72595"/>
    <w:rPr>
      <w:rFonts w:ascii="OpenSymbol" w:hAnsi="OpenSymbol" w:cs="StarSymbol"/>
      <w:sz w:val="18"/>
      <w:szCs w:val="18"/>
    </w:rPr>
  </w:style>
  <w:style w:type="character" w:customStyle="1" w:styleId="WW8Num41z1">
    <w:name w:val="WW8Num41z1"/>
    <w:rsid w:val="00F72595"/>
    <w:rPr>
      <w:rFonts w:ascii="OpenSymbol" w:hAnsi="OpenSymbol" w:cs="StarSymbol"/>
      <w:sz w:val="18"/>
      <w:szCs w:val="18"/>
    </w:rPr>
  </w:style>
  <w:style w:type="character" w:customStyle="1" w:styleId="WW8Num57z1">
    <w:name w:val="WW8Num57z1"/>
    <w:rsid w:val="00F72595"/>
    <w:rPr>
      <w:rFonts w:ascii="OpenSymbol" w:hAnsi="OpenSymbol" w:cs="StarSymbol"/>
      <w:sz w:val="18"/>
      <w:szCs w:val="18"/>
    </w:rPr>
  </w:style>
  <w:style w:type="character" w:customStyle="1" w:styleId="WW8Num57z3">
    <w:name w:val="WW8Num57z3"/>
    <w:rsid w:val="00F72595"/>
    <w:rPr>
      <w:rFonts w:ascii="Wingdings 2" w:hAnsi="Wingdings 2" w:cs="StarSymbol"/>
      <w:sz w:val="18"/>
      <w:szCs w:val="18"/>
    </w:rPr>
  </w:style>
  <w:style w:type="character" w:customStyle="1" w:styleId="WW8Num62z1">
    <w:name w:val="WW8Num62z1"/>
    <w:rsid w:val="00F72595"/>
    <w:rPr>
      <w:rFonts w:ascii="OpenSymbol" w:hAnsi="OpenSymbol" w:cs="StarSymbol"/>
      <w:sz w:val="18"/>
      <w:szCs w:val="18"/>
    </w:rPr>
  </w:style>
  <w:style w:type="character" w:customStyle="1" w:styleId="WW8Num73z1">
    <w:name w:val="WW8Num73z1"/>
    <w:rsid w:val="00F72595"/>
    <w:rPr>
      <w:rFonts w:ascii="OpenSymbol" w:hAnsi="OpenSymbol" w:cs="StarSymbol"/>
      <w:sz w:val="18"/>
      <w:szCs w:val="18"/>
    </w:rPr>
  </w:style>
  <w:style w:type="character" w:customStyle="1" w:styleId="WW8Num153z1">
    <w:name w:val="WW8Num153z1"/>
    <w:rsid w:val="00F72595"/>
    <w:rPr>
      <w:rFonts w:ascii="OpenSymbol" w:hAnsi="OpenSymbol" w:cs="StarSymbol"/>
      <w:sz w:val="18"/>
      <w:szCs w:val="18"/>
    </w:rPr>
  </w:style>
  <w:style w:type="character" w:customStyle="1" w:styleId="WW8Num154z0">
    <w:name w:val="WW8Num154z0"/>
    <w:rsid w:val="00F72595"/>
    <w:rPr>
      <w:rFonts w:ascii="Symbol" w:hAnsi="Symbol"/>
    </w:rPr>
  </w:style>
  <w:style w:type="character" w:customStyle="1" w:styleId="WW8Num154z1">
    <w:name w:val="WW8Num154z1"/>
    <w:rsid w:val="00F72595"/>
    <w:rPr>
      <w:rFonts w:ascii="Courier New" w:hAnsi="Courier New" w:cs="Courier New"/>
    </w:rPr>
  </w:style>
  <w:style w:type="character" w:customStyle="1" w:styleId="WW8Num154z2">
    <w:name w:val="WW8Num154z2"/>
    <w:rsid w:val="00F72595"/>
    <w:rPr>
      <w:rFonts w:ascii="Wingdings" w:hAnsi="Wingdings"/>
    </w:rPr>
  </w:style>
  <w:style w:type="character" w:customStyle="1" w:styleId="Domylnaczcionkaakapitu5">
    <w:name w:val="Domyślna czcionka akapitu5"/>
    <w:rsid w:val="00F72595"/>
  </w:style>
  <w:style w:type="character" w:customStyle="1" w:styleId="WW8Num140z1">
    <w:name w:val="WW8Num140z1"/>
    <w:rsid w:val="00F72595"/>
    <w:rPr>
      <w:rFonts w:ascii="OpenSymbol" w:hAnsi="OpenSymbol" w:cs="OpenSymbol"/>
    </w:rPr>
  </w:style>
  <w:style w:type="character" w:customStyle="1" w:styleId="WW8Num140z3">
    <w:name w:val="WW8Num140z3"/>
    <w:rsid w:val="00F72595"/>
    <w:rPr>
      <w:rFonts w:ascii="Wingdings 2" w:hAnsi="Wingdings 2" w:cs="StarSymbol"/>
      <w:sz w:val="18"/>
      <w:szCs w:val="18"/>
    </w:rPr>
  </w:style>
  <w:style w:type="character" w:customStyle="1" w:styleId="WW8Num144z0">
    <w:name w:val="WW8Num144z0"/>
    <w:rsid w:val="00F72595"/>
    <w:rPr>
      <w:rFonts w:ascii="Wingdings 2" w:hAnsi="Wingdings 2" w:cs="OpenSymbol"/>
    </w:rPr>
  </w:style>
  <w:style w:type="character" w:customStyle="1" w:styleId="WW8Num149z0">
    <w:name w:val="WW8Num149z0"/>
    <w:rsid w:val="00F72595"/>
    <w:rPr>
      <w:rFonts w:ascii="Symbol" w:hAnsi="Symbol"/>
    </w:rPr>
  </w:style>
  <w:style w:type="character" w:customStyle="1" w:styleId="WW8Num149z1">
    <w:name w:val="WW8Num149z1"/>
    <w:rsid w:val="00F72595"/>
    <w:rPr>
      <w:rFonts w:ascii="OpenSymbol" w:hAnsi="OpenSymbol" w:cs="StarSymbol"/>
      <w:sz w:val="18"/>
      <w:szCs w:val="18"/>
    </w:rPr>
  </w:style>
  <w:style w:type="character" w:customStyle="1" w:styleId="WW-Absatz-Standardschriftart111">
    <w:name w:val="WW-Absatz-Standardschriftart111"/>
    <w:rsid w:val="00F72595"/>
  </w:style>
  <w:style w:type="character" w:customStyle="1" w:styleId="WW8Num29z1">
    <w:name w:val="WW8Num29z1"/>
    <w:rsid w:val="00F72595"/>
    <w:rPr>
      <w:rFonts w:ascii="OpenSymbol" w:hAnsi="OpenSymbol" w:cs="OpenSymbol"/>
    </w:rPr>
  </w:style>
  <w:style w:type="character" w:customStyle="1" w:styleId="WW8Num30z1">
    <w:name w:val="WW8Num30z1"/>
    <w:rsid w:val="00F72595"/>
    <w:rPr>
      <w:rFonts w:ascii="OpenSymbol" w:hAnsi="OpenSymbol" w:cs="StarSymbol"/>
      <w:sz w:val="18"/>
      <w:szCs w:val="18"/>
    </w:rPr>
  </w:style>
  <w:style w:type="character" w:customStyle="1" w:styleId="WW8Num38z1">
    <w:name w:val="WW8Num38z1"/>
    <w:rsid w:val="00F72595"/>
    <w:rPr>
      <w:rFonts w:ascii="OpenSymbol" w:hAnsi="OpenSymbol" w:cs="StarSymbol"/>
      <w:sz w:val="18"/>
      <w:szCs w:val="18"/>
    </w:rPr>
  </w:style>
  <w:style w:type="character" w:customStyle="1" w:styleId="WW8Num101z1">
    <w:name w:val="WW8Num101z1"/>
    <w:rsid w:val="00F72595"/>
    <w:rPr>
      <w:rFonts w:ascii="OpenSymbol" w:hAnsi="OpenSymbol" w:cs="StarSymbol"/>
      <w:sz w:val="18"/>
      <w:szCs w:val="18"/>
    </w:rPr>
  </w:style>
  <w:style w:type="character" w:customStyle="1" w:styleId="WW8Num105z1">
    <w:name w:val="WW8Num105z1"/>
    <w:rsid w:val="00F72595"/>
    <w:rPr>
      <w:rFonts w:ascii="OpenSymbol" w:hAnsi="OpenSymbol" w:cs="StarSymbol"/>
      <w:sz w:val="18"/>
      <w:szCs w:val="18"/>
    </w:rPr>
  </w:style>
  <w:style w:type="character" w:customStyle="1" w:styleId="WW8Num108z1">
    <w:name w:val="WW8Num108z1"/>
    <w:rsid w:val="00F72595"/>
    <w:rPr>
      <w:rFonts w:ascii="OpenSymbol" w:hAnsi="OpenSymbol" w:cs="StarSymbol"/>
      <w:sz w:val="18"/>
      <w:szCs w:val="18"/>
    </w:rPr>
  </w:style>
  <w:style w:type="character" w:customStyle="1" w:styleId="WW8Num109z1">
    <w:name w:val="WW8Num109z1"/>
    <w:rsid w:val="00F72595"/>
    <w:rPr>
      <w:rFonts w:ascii="OpenSymbol" w:hAnsi="OpenSymbol" w:cs="StarSymbol"/>
      <w:sz w:val="18"/>
      <w:szCs w:val="18"/>
    </w:rPr>
  </w:style>
  <w:style w:type="character" w:customStyle="1" w:styleId="WW8Num110z1">
    <w:name w:val="WW8Num110z1"/>
    <w:rsid w:val="00F72595"/>
    <w:rPr>
      <w:rFonts w:ascii="OpenSymbol" w:hAnsi="OpenSymbol" w:cs="StarSymbol"/>
      <w:sz w:val="18"/>
      <w:szCs w:val="18"/>
    </w:rPr>
  </w:style>
  <w:style w:type="character" w:customStyle="1" w:styleId="WW8Num123z0">
    <w:name w:val="WW8Num123z0"/>
    <w:rsid w:val="00F72595"/>
    <w:rPr>
      <w:rFonts w:ascii="Wingdings 2" w:hAnsi="Wingdings 2" w:cs="StarSymbol"/>
      <w:sz w:val="18"/>
      <w:szCs w:val="18"/>
    </w:rPr>
  </w:style>
  <w:style w:type="character" w:customStyle="1" w:styleId="WW8Num123z1">
    <w:name w:val="WW8Num123z1"/>
    <w:rsid w:val="00F72595"/>
    <w:rPr>
      <w:rFonts w:ascii="OpenSymbol" w:hAnsi="OpenSymbol" w:cs="StarSymbol"/>
      <w:sz w:val="18"/>
      <w:szCs w:val="18"/>
    </w:rPr>
  </w:style>
  <w:style w:type="character" w:customStyle="1" w:styleId="WW8Num136z1">
    <w:name w:val="WW8Num136z1"/>
    <w:rsid w:val="00F72595"/>
    <w:rPr>
      <w:rFonts w:ascii="OpenSymbol" w:hAnsi="OpenSymbol" w:cs="StarSymbol"/>
      <w:sz w:val="18"/>
      <w:szCs w:val="18"/>
    </w:rPr>
  </w:style>
  <w:style w:type="character" w:customStyle="1" w:styleId="WW8Num137z1">
    <w:name w:val="WW8Num137z1"/>
    <w:rsid w:val="00F72595"/>
    <w:rPr>
      <w:rFonts w:ascii="OpenSymbol" w:hAnsi="OpenSymbol" w:cs="StarSymbol"/>
      <w:sz w:val="18"/>
      <w:szCs w:val="18"/>
    </w:rPr>
  </w:style>
  <w:style w:type="character" w:customStyle="1" w:styleId="WW8Num137z3">
    <w:name w:val="WW8Num137z3"/>
    <w:rsid w:val="00F72595"/>
    <w:rPr>
      <w:rFonts w:ascii="Wingdings 2" w:hAnsi="Wingdings 2" w:cs="StarSymbol"/>
      <w:sz w:val="18"/>
      <w:szCs w:val="18"/>
    </w:rPr>
  </w:style>
  <w:style w:type="character" w:customStyle="1" w:styleId="WW8Num138z1">
    <w:name w:val="WW8Num138z1"/>
    <w:rsid w:val="00F72595"/>
    <w:rPr>
      <w:rFonts w:ascii="OpenSymbol" w:hAnsi="OpenSymbol" w:cs="StarSymbol"/>
      <w:sz w:val="18"/>
      <w:szCs w:val="18"/>
    </w:rPr>
  </w:style>
  <w:style w:type="character" w:customStyle="1" w:styleId="WW8Num139z1">
    <w:name w:val="WW8Num139z1"/>
    <w:rsid w:val="00F72595"/>
    <w:rPr>
      <w:rFonts w:ascii="OpenSymbol" w:hAnsi="OpenSymbol" w:cs="StarSymbol"/>
      <w:sz w:val="18"/>
      <w:szCs w:val="18"/>
    </w:rPr>
  </w:style>
  <w:style w:type="character" w:customStyle="1" w:styleId="WW8Num141z1">
    <w:name w:val="WW8Num141z1"/>
    <w:rsid w:val="00F72595"/>
    <w:rPr>
      <w:rFonts w:ascii="OpenSymbol" w:hAnsi="OpenSymbol" w:cs="OpenSymbol"/>
    </w:rPr>
  </w:style>
  <w:style w:type="character" w:customStyle="1" w:styleId="WW8Num142z1">
    <w:name w:val="WW8Num142z1"/>
    <w:rsid w:val="00F72595"/>
    <w:rPr>
      <w:rFonts w:ascii="OpenSymbol" w:hAnsi="OpenSymbol" w:cs="OpenSymbol"/>
    </w:rPr>
  </w:style>
  <w:style w:type="character" w:customStyle="1" w:styleId="WW8Num143z1">
    <w:name w:val="WW8Num143z1"/>
    <w:rsid w:val="00F72595"/>
    <w:rPr>
      <w:rFonts w:ascii="OpenSymbol" w:hAnsi="OpenSymbol" w:cs="OpenSymbol"/>
    </w:rPr>
  </w:style>
  <w:style w:type="character" w:customStyle="1" w:styleId="WW8Num144z1">
    <w:name w:val="WW8Num144z1"/>
    <w:rsid w:val="00F72595"/>
    <w:rPr>
      <w:rFonts w:ascii="OpenSymbol" w:hAnsi="OpenSymbol" w:cs="OpenSymbol"/>
    </w:rPr>
  </w:style>
  <w:style w:type="character" w:customStyle="1" w:styleId="WW8Num151z2">
    <w:name w:val="WW8Num151z2"/>
    <w:rsid w:val="00F72595"/>
    <w:rPr>
      <w:rFonts w:ascii="Wingdings" w:hAnsi="Wingdings"/>
    </w:rPr>
  </w:style>
  <w:style w:type="character" w:customStyle="1" w:styleId="WW8Num152z2">
    <w:name w:val="WW8Num152z2"/>
    <w:rsid w:val="00F72595"/>
    <w:rPr>
      <w:rFonts w:ascii="Wingdings" w:hAnsi="Wingdings"/>
    </w:rPr>
  </w:style>
  <w:style w:type="character" w:customStyle="1" w:styleId="WW8Num153z3">
    <w:name w:val="WW8Num153z3"/>
    <w:rsid w:val="00F72595"/>
    <w:rPr>
      <w:rFonts w:ascii="Wingdings 2" w:hAnsi="Wingdings 2" w:cs="StarSymbol"/>
      <w:sz w:val="18"/>
      <w:szCs w:val="18"/>
    </w:rPr>
  </w:style>
  <w:style w:type="character" w:customStyle="1" w:styleId="WW8Num155z0">
    <w:name w:val="WW8Num155z0"/>
    <w:rsid w:val="00F72595"/>
    <w:rPr>
      <w:rFonts w:ascii="Symbol" w:hAnsi="Symbol" w:cs="StarSymbol"/>
      <w:sz w:val="18"/>
      <w:szCs w:val="18"/>
    </w:rPr>
  </w:style>
  <w:style w:type="character" w:customStyle="1" w:styleId="WW8Num155z1">
    <w:name w:val="WW8Num155z1"/>
    <w:rsid w:val="00F72595"/>
    <w:rPr>
      <w:rFonts w:ascii="Courier New" w:hAnsi="Courier New" w:cs="Courier New"/>
    </w:rPr>
  </w:style>
  <w:style w:type="character" w:customStyle="1" w:styleId="WW8Num155z2">
    <w:name w:val="WW8Num155z2"/>
    <w:rsid w:val="00F72595"/>
    <w:rPr>
      <w:rFonts w:ascii="Wingdings" w:hAnsi="Wingdings"/>
    </w:rPr>
  </w:style>
  <w:style w:type="character" w:customStyle="1" w:styleId="WW8Num156z0">
    <w:name w:val="WW8Num156z0"/>
    <w:rsid w:val="00F72595"/>
    <w:rPr>
      <w:rFonts w:ascii="Symbol" w:hAnsi="Symbol"/>
    </w:rPr>
  </w:style>
  <w:style w:type="character" w:customStyle="1" w:styleId="WW8Num156z1">
    <w:name w:val="WW8Num156z1"/>
    <w:rsid w:val="00F72595"/>
    <w:rPr>
      <w:rFonts w:ascii="Courier New" w:hAnsi="Courier New" w:cs="Courier New"/>
    </w:rPr>
  </w:style>
  <w:style w:type="character" w:customStyle="1" w:styleId="WW8Num156z2">
    <w:name w:val="WW8Num156z2"/>
    <w:rsid w:val="00F72595"/>
    <w:rPr>
      <w:rFonts w:ascii="Wingdings" w:hAnsi="Wingdings"/>
    </w:rPr>
  </w:style>
  <w:style w:type="character" w:customStyle="1" w:styleId="WW8Num157z0">
    <w:name w:val="WW8Num157z0"/>
    <w:rsid w:val="00F72595"/>
    <w:rPr>
      <w:rFonts w:ascii="Wingdings 2" w:hAnsi="Wingdings 2" w:cs="OpenSymbol"/>
    </w:rPr>
  </w:style>
  <w:style w:type="character" w:customStyle="1" w:styleId="WW8Num157z1">
    <w:name w:val="WW8Num157z1"/>
    <w:rsid w:val="00F72595"/>
    <w:rPr>
      <w:rFonts w:ascii="Courier New" w:hAnsi="Courier New" w:cs="Courier New"/>
    </w:rPr>
  </w:style>
  <w:style w:type="character" w:customStyle="1" w:styleId="WW8Num157z2">
    <w:name w:val="WW8Num157z2"/>
    <w:rsid w:val="00F72595"/>
    <w:rPr>
      <w:rFonts w:ascii="Wingdings" w:hAnsi="Wingdings"/>
    </w:rPr>
  </w:style>
  <w:style w:type="character" w:customStyle="1" w:styleId="Domylnaczcionkaakapitu4">
    <w:name w:val="Domyślna czcionka akapitu4"/>
    <w:rsid w:val="00F72595"/>
  </w:style>
  <w:style w:type="character" w:customStyle="1" w:styleId="Domylnaczcionkaakapitu3">
    <w:name w:val="Domyślna czcionka akapitu3"/>
    <w:rsid w:val="00F72595"/>
  </w:style>
  <w:style w:type="character" w:customStyle="1" w:styleId="WW-Absatz-Standardschriftart1111">
    <w:name w:val="WW-Absatz-Standardschriftart1111"/>
    <w:rsid w:val="00F72595"/>
  </w:style>
  <w:style w:type="character" w:customStyle="1" w:styleId="WW8Num113z2">
    <w:name w:val="WW8Num113z2"/>
    <w:rsid w:val="00F72595"/>
    <w:rPr>
      <w:rFonts w:ascii="Wingdings" w:hAnsi="Wingdings"/>
    </w:rPr>
  </w:style>
  <w:style w:type="character" w:customStyle="1" w:styleId="Domylnaczcionkaakapitu2">
    <w:name w:val="Domyślna czcionka akapitu2"/>
    <w:rsid w:val="00F72595"/>
  </w:style>
  <w:style w:type="character" w:customStyle="1" w:styleId="Domylnaczcionkaakapitu1">
    <w:name w:val="Domyślna czcionka akapitu1"/>
    <w:rsid w:val="00F72595"/>
  </w:style>
  <w:style w:type="character" w:customStyle="1" w:styleId="WW-Absatz-Standardschriftart11111">
    <w:name w:val="WW-Absatz-Standardschriftart11111"/>
    <w:rsid w:val="00F72595"/>
  </w:style>
  <w:style w:type="character" w:customStyle="1" w:styleId="WW-Absatz-Standardschriftart111111">
    <w:name w:val="WW-Absatz-Standardschriftart111111"/>
    <w:rsid w:val="00F72595"/>
  </w:style>
  <w:style w:type="character" w:customStyle="1" w:styleId="WW-Absatz-Standardschriftart1111111">
    <w:name w:val="WW-Absatz-Standardschriftart1111111"/>
    <w:rsid w:val="00F72595"/>
  </w:style>
  <w:style w:type="character" w:customStyle="1" w:styleId="WW-Absatz-Standardschriftart11111111">
    <w:name w:val="WW-Absatz-Standardschriftart11111111"/>
    <w:rsid w:val="00F72595"/>
  </w:style>
  <w:style w:type="character" w:customStyle="1" w:styleId="WW-Absatz-Standardschriftart111111111">
    <w:name w:val="WW-Absatz-Standardschriftart111111111"/>
    <w:rsid w:val="00F72595"/>
  </w:style>
  <w:style w:type="character" w:customStyle="1" w:styleId="WW-Absatz-Standardschriftart1111111111">
    <w:name w:val="WW-Absatz-Standardschriftart1111111111"/>
    <w:rsid w:val="00F72595"/>
  </w:style>
  <w:style w:type="character" w:customStyle="1" w:styleId="WW-Absatz-Standardschriftart11111111111">
    <w:name w:val="WW-Absatz-Standardschriftart11111111111"/>
    <w:rsid w:val="00F72595"/>
  </w:style>
  <w:style w:type="character" w:customStyle="1" w:styleId="WW-Absatz-Standardschriftart111111111111">
    <w:name w:val="WW-Absatz-Standardschriftart111111111111"/>
    <w:rsid w:val="00F72595"/>
  </w:style>
  <w:style w:type="character" w:customStyle="1" w:styleId="WW-Absatz-Standardschriftart1111111111111">
    <w:name w:val="WW-Absatz-Standardschriftart1111111111111"/>
    <w:rsid w:val="00F72595"/>
  </w:style>
  <w:style w:type="character" w:customStyle="1" w:styleId="WW-Absatz-Standardschriftart11111111111111">
    <w:name w:val="WW-Absatz-Standardschriftart11111111111111"/>
    <w:rsid w:val="00F72595"/>
  </w:style>
  <w:style w:type="character" w:customStyle="1" w:styleId="WW-Absatz-Standardschriftart111111111111111">
    <w:name w:val="WW-Absatz-Standardschriftart111111111111111"/>
    <w:rsid w:val="00F72595"/>
  </w:style>
  <w:style w:type="character" w:customStyle="1" w:styleId="WW-Absatz-Standardschriftart1111111111111111">
    <w:name w:val="WW-Absatz-Standardschriftart1111111111111111"/>
    <w:rsid w:val="00F72595"/>
  </w:style>
  <w:style w:type="character" w:customStyle="1" w:styleId="WW-Absatz-Standardschriftart11111111111111111">
    <w:name w:val="WW-Absatz-Standardschriftart11111111111111111"/>
    <w:rsid w:val="00F72595"/>
  </w:style>
  <w:style w:type="character" w:customStyle="1" w:styleId="WW-Absatz-Standardschriftart111111111111111111">
    <w:name w:val="WW-Absatz-Standardschriftart111111111111111111"/>
    <w:rsid w:val="00F72595"/>
  </w:style>
  <w:style w:type="character" w:customStyle="1" w:styleId="Symbolewypunktowania">
    <w:name w:val="Symbole wypunktowania"/>
    <w:rsid w:val="00F72595"/>
    <w:rPr>
      <w:rFonts w:ascii="StarSymbol" w:eastAsia="StarSymbol" w:hAnsi="StarSymbol" w:cs="StarSymbol"/>
      <w:sz w:val="18"/>
      <w:szCs w:val="18"/>
    </w:rPr>
  </w:style>
  <w:style w:type="character" w:customStyle="1" w:styleId="WW8Num158z0">
    <w:name w:val="WW8Num158z0"/>
    <w:rsid w:val="00F72595"/>
    <w:rPr>
      <w:rFonts w:ascii="Wingdings 2" w:hAnsi="Wingdings 2" w:cs="OpenSymbol"/>
    </w:rPr>
  </w:style>
  <w:style w:type="character" w:customStyle="1" w:styleId="WW8Num159z0">
    <w:name w:val="WW8Num159z0"/>
    <w:rsid w:val="00F72595"/>
    <w:rPr>
      <w:rFonts w:ascii="Wingdings 2" w:hAnsi="Wingdings 2" w:cs="OpenSymbol"/>
    </w:rPr>
  </w:style>
  <w:style w:type="character" w:customStyle="1" w:styleId="Odwoanieprzypisudolnego2">
    <w:name w:val="Odwołanie przypisu dolnego2"/>
    <w:rsid w:val="00F72595"/>
    <w:rPr>
      <w:vertAlign w:val="superscript"/>
    </w:rPr>
  </w:style>
  <w:style w:type="character" w:customStyle="1" w:styleId="Znakiprzypiswkocowych">
    <w:name w:val="Znaki przypisów końcowych"/>
    <w:rsid w:val="00F72595"/>
    <w:rPr>
      <w:vertAlign w:val="superscript"/>
    </w:rPr>
  </w:style>
  <w:style w:type="character" w:customStyle="1" w:styleId="WW-Znakiprzypiswkocowych">
    <w:name w:val="WW-Znaki przypisów końcowych"/>
    <w:rsid w:val="00F72595"/>
  </w:style>
  <w:style w:type="character" w:customStyle="1" w:styleId="Odwoanieprzypisukocowego1">
    <w:name w:val="Odwołanie przypisu końcowego1"/>
    <w:rsid w:val="00F72595"/>
    <w:rPr>
      <w:vertAlign w:val="superscript"/>
    </w:rPr>
  </w:style>
  <w:style w:type="character" w:customStyle="1" w:styleId="WW8Num160z0">
    <w:name w:val="WW8Num160z0"/>
    <w:rsid w:val="00F72595"/>
    <w:rPr>
      <w:rFonts w:ascii="Wingdings 2" w:hAnsi="Wingdings 2" w:cs="OpenSymbol"/>
    </w:rPr>
  </w:style>
  <w:style w:type="character" w:customStyle="1" w:styleId="Znakinumeracji">
    <w:name w:val="Znaki numeracji"/>
    <w:rsid w:val="00F72595"/>
  </w:style>
  <w:style w:type="character" w:customStyle="1" w:styleId="Odwoanieprzypisudolnego3">
    <w:name w:val="Odwołanie przypisu dolnego3"/>
    <w:rsid w:val="00F72595"/>
    <w:rPr>
      <w:vertAlign w:val="superscript"/>
    </w:rPr>
  </w:style>
  <w:style w:type="character" w:customStyle="1" w:styleId="Odwoanieprzypisukocowego2">
    <w:name w:val="Odwołanie przypisu końcowego2"/>
    <w:rsid w:val="00F72595"/>
    <w:rPr>
      <w:vertAlign w:val="superscript"/>
    </w:rPr>
  </w:style>
  <w:style w:type="character" w:customStyle="1" w:styleId="Odwoanieprzypisukocowego3">
    <w:name w:val="Odwołanie przypisu końcowego3"/>
    <w:rsid w:val="00F72595"/>
    <w:rPr>
      <w:vertAlign w:val="superscript"/>
    </w:rPr>
  </w:style>
  <w:style w:type="character" w:customStyle="1" w:styleId="WW-FootnoteReference123456">
    <w:name w:val="WW-Footnote Reference123456"/>
    <w:rsid w:val="00F72595"/>
    <w:rPr>
      <w:vertAlign w:val="superscript"/>
    </w:rPr>
  </w:style>
  <w:style w:type="character" w:customStyle="1" w:styleId="WW8Num198z0">
    <w:name w:val="WW8Num198z0"/>
    <w:rsid w:val="00F72595"/>
    <w:rPr>
      <w:rFonts w:ascii="Symbol" w:hAnsi="Symbol"/>
    </w:rPr>
  </w:style>
  <w:style w:type="character" w:customStyle="1" w:styleId="Odwoanieprzypisudolnego5">
    <w:name w:val="Odwołanie przypisu dolnego5"/>
    <w:rsid w:val="00F72595"/>
    <w:rPr>
      <w:vertAlign w:val="superscript"/>
    </w:rPr>
  </w:style>
  <w:style w:type="character" w:customStyle="1" w:styleId="Odwoanieprzypisukocowego4">
    <w:name w:val="Odwołanie przypisu końcowego4"/>
    <w:rsid w:val="00F72595"/>
    <w:rPr>
      <w:vertAlign w:val="superscript"/>
    </w:rPr>
  </w:style>
  <w:style w:type="character" w:customStyle="1" w:styleId="WW8Num215z0">
    <w:name w:val="WW8Num215z0"/>
    <w:rsid w:val="00F72595"/>
    <w:rPr>
      <w:rFonts w:ascii="Symbol" w:hAnsi="Symbol"/>
    </w:rPr>
  </w:style>
  <w:style w:type="character" w:customStyle="1" w:styleId="WW8Num217z0">
    <w:name w:val="WW8Num217z0"/>
    <w:rsid w:val="00F72595"/>
    <w:rPr>
      <w:rFonts w:ascii="Symbol" w:hAnsi="Symbol"/>
    </w:rPr>
  </w:style>
  <w:style w:type="character" w:customStyle="1" w:styleId="Odwoanieprzypisudolnego6">
    <w:name w:val="Odwołanie przypisu dolnego6"/>
    <w:rsid w:val="00F72595"/>
    <w:rPr>
      <w:vertAlign w:val="superscript"/>
    </w:rPr>
  </w:style>
  <w:style w:type="character" w:customStyle="1" w:styleId="Odwoanieprzypisukocowego5">
    <w:name w:val="Odwołanie przypisu końcowego5"/>
    <w:rsid w:val="00F72595"/>
    <w:rPr>
      <w:vertAlign w:val="superscript"/>
    </w:rPr>
  </w:style>
  <w:style w:type="character" w:customStyle="1" w:styleId="WW8Num170z0">
    <w:name w:val="WW8Num170z0"/>
    <w:rsid w:val="00F72595"/>
    <w:rPr>
      <w:rFonts w:ascii="Symbol" w:hAnsi="Symbol"/>
    </w:rPr>
  </w:style>
  <w:style w:type="paragraph" w:customStyle="1" w:styleId="Nagwek70">
    <w:name w:val="Nagłówek7"/>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6">
    <w:name w:val="Podpis6"/>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10">
    <w:name w:val="Nagłówek1"/>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Nagwek60">
    <w:name w:val="Nagłówek6"/>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5">
    <w:name w:val="Podpis5"/>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50">
    <w:name w:val="Nagłówek5"/>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4">
    <w:name w:val="Podpis4"/>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40">
    <w:name w:val="Nagłówek4"/>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3">
    <w:name w:val="Podpis3"/>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30">
    <w:name w:val="Nagłówek3"/>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2">
    <w:name w:val="Podpis2"/>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Caption1">
    <w:name w:val="Caption1"/>
    <w:basedOn w:val="Normalny"/>
    <w:next w:val="Normalny"/>
    <w:rsid w:val="00F72595"/>
    <w:pPr>
      <w:widowControl w:val="0"/>
      <w:suppressAutoHyphens/>
    </w:pPr>
    <w:rPr>
      <w:rFonts w:eastAsia="Lucida Sans Unicode" w:cs="Mangal"/>
      <w:b/>
      <w:bCs/>
      <w:kern w:val="1"/>
      <w:szCs w:val="18"/>
      <w:lang w:eastAsia="hi-IN" w:bidi="hi-IN"/>
    </w:rPr>
  </w:style>
  <w:style w:type="paragraph" w:customStyle="1" w:styleId="Spisilustracji1">
    <w:name w:val="Spis ilustracji1"/>
    <w:basedOn w:val="Normalny"/>
    <w:next w:val="Normalny"/>
    <w:rsid w:val="00F72595"/>
    <w:pPr>
      <w:widowControl w:val="0"/>
      <w:suppressAutoHyphens/>
    </w:pPr>
    <w:rPr>
      <w:rFonts w:eastAsia="Lucida Sans Unicode" w:cs="Mangal"/>
      <w:kern w:val="1"/>
      <w:sz w:val="24"/>
      <w:szCs w:val="21"/>
      <w:lang w:eastAsia="hi-IN" w:bidi="hi-IN"/>
    </w:rPr>
  </w:style>
  <w:style w:type="paragraph" w:customStyle="1" w:styleId="Spistreci10">
    <w:name w:val="Spis treści 10"/>
    <w:basedOn w:val="Indeks"/>
    <w:rsid w:val="00F72595"/>
    <w:pPr>
      <w:tabs>
        <w:tab w:val="right" w:leader="dot" w:pos="7091"/>
      </w:tabs>
      <w:ind w:left="2547"/>
    </w:pPr>
    <w:rPr>
      <w:rFonts w:eastAsia="Lucida Sans Unicode" w:cs="Mangal"/>
      <w:lang w:eastAsia="hi-IN" w:bidi="hi-IN"/>
    </w:rPr>
  </w:style>
  <w:style w:type="paragraph" w:customStyle="1" w:styleId="Legenda3">
    <w:name w:val="Legenda3"/>
    <w:basedOn w:val="Normalny"/>
    <w:next w:val="Normalny"/>
    <w:rsid w:val="00F72595"/>
    <w:pPr>
      <w:widowControl w:val="0"/>
      <w:suppressAutoHyphens/>
    </w:pPr>
    <w:rPr>
      <w:rFonts w:eastAsia="Lucida Sans Unicode" w:cs="Mangal"/>
      <w:b/>
      <w:bCs/>
      <w:kern w:val="1"/>
      <w:szCs w:val="18"/>
      <w:lang w:eastAsia="hi-IN" w:bidi="hi-IN"/>
    </w:rPr>
  </w:style>
  <w:style w:type="paragraph" w:customStyle="1" w:styleId="Spisilustracji2">
    <w:name w:val="Spis ilustracji2"/>
    <w:basedOn w:val="Normalny"/>
    <w:next w:val="Normalny"/>
    <w:rsid w:val="00F72595"/>
    <w:pPr>
      <w:widowControl w:val="0"/>
      <w:suppressAutoHyphens/>
    </w:pPr>
    <w:rPr>
      <w:rFonts w:eastAsia="Lucida Sans Unicode" w:cs="Mangal"/>
      <w:kern w:val="1"/>
      <w:sz w:val="24"/>
      <w:szCs w:val="21"/>
      <w:lang w:eastAsia="hi-IN" w:bidi="hi-IN"/>
    </w:rPr>
  </w:style>
  <w:style w:type="character" w:customStyle="1" w:styleId="Tekst4Znak">
    <w:name w:val="Tekst 4 Znak"/>
    <w:basedOn w:val="Nagwek4Znak"/>
    <w:link w:val="Tekst4"/>
    <w:rsid w:val="00233560"/>
    <w:rPr>
      <w:rFonts w:ascii="Arial" w:hAnsi="Arial"/>
      <w:b/>
      <w:bCs/>
      <w:szCs w:val="28"/>
      <w:lang w:val="pl-PL" w:eastAsia="pl-PL" w:bidi="ar-SA"/>
    </w:rPr>
  </w:style>
  <w:style w:type="paragraph" w:customStyle="1" w:styleId="DomylnaczcionkaakapituAkapitZnakZnakZnakZnakZnakZnak">
    <w:name w:val="Domyślna czcionka akapitu Akapit Znak Znak Znak Znak Znak Znak"/>
    <w:basedOn w:val="Normalny"/>
    <w:rsid w:val="00C7688D"/>
    <w:rPr>
      <w:sz w:val="24"/>
      <w:szCs w:val="24"/>
    </w:rPr>
  </w:style>
  <w:style w:type="paragraph" w:customStyle="1" w:styleId="WW-Tekstpodstawowywcity20">
    <w:name w:val="WW-Tekst podstawowy wcięty 2"/>
    <w:basedOn w:val="Normalny"/>
    <w:rsid w:val="00C7688D"/>
    <w:pPr>
      <w:suppressAutoHyphens/>
      <w:ind w:left="708"/>
      <w:jc w:val="both"/>
    </w:pPr>
    <w:rPr>
      <w:sz w:val="24"/>
      <w:szCs w:val="24"/>
      <w:lang w:eastAsia="ar-SA"/>
    </w:rPr>
  </w:style>
  <w:style w:type="paragraph" w:customStyle="1" w:styleId="WW-Tekstpodstawowy2">
    <w:name w:val="WW-Tekst podstawowy 2"/>
    <w:basedOn w:val="Normalny"/>
    <w:rsid w:val="00C7688D"/>
    <w:pPr>
      <w:suppressAutoHyphens/>
      <w:jc w:val="both"/>
    </w:pPr>
    <w:rPr>
      <w:sz w:val="24"/>
    </w:rPr>
  </w:style>
  <w:style w:type="paragraph" w:customStyle="1" w:styleId="WW-Tekstpodstawowywcity3">
    <w:name w:val="WW-Tekst podstawowy wcięty 3"/>
    <w:basedOn w:val="Normalny"/>
    <w:rsid w:val="00C7688D"/>
    <w:pPr>
      <w:suppressAutoHyphens/>
      <w:ind w:left="705"/>
      <w:jc w:val="both"/>
    </w:pPr>
    <w:rPr>
      <w:sz w:val="24"/>
      <w:szCs w:val="24"/>
      <w:lang w:eastAsia="ar-SA"/>
    </w:rPr>
  </w:style>
  <w:style w:type="paragraph" w:customStyle="1" w:styleId="article-lp-description">
    <w:name w:val="article-lp-description"/>
    <w:basedOn w:val="Normalny"/>
    <w:rsid w:val="00C7688D"/>
    <w:pPr>
      <w:spacing w:before="100" w:beforeAutospacing="1" w:after="100" w:afterAutospacing="1"/>
    </w:pPr>
    <w:rPr>
      <w:sz w:val="24"/>
      <w:szCs w:val="24"/>
    </w:rPr>
  </w:style>
  <w:style w:type="paragraph" w:customStyle="1" w:styleId="Tekstpodstawowy211">
    <w:name w:val="Tekst podstawowy 211"/>
    <w:basedOn w:val="Normalny"/>
    <w:rsid w:val="00726BA5"/>
    <w:pPr>
      <w:suppressAutoHyphens/>
      <w:spacing w:line="360" w:lineRule="auto"/>
      <w:jc w:val="both"/>
    </w:pPr>
    <w:rPr>
      <w:rFonts w:ascii="Arial" w:hAnsi="Arial"/>
      <w:sz w:val="22"/>
      <w:lang w:eastAsia="ar-SA"/>
    </w:rPr>
  </w:style>
  <w:style w:type="character" w:customStyle="1" w:styleId="BezodstpwZnak">
    <w:name w:val="Bez odstępów Znak"/>
    <w:basedOn w:val="Domylnaczcionkaakapitu"/>
    <w:link w:val="Bezodstpw"/>
    <w:uiPriority w:val="1"/>
    <w:qFormat/>
    <w:locked/>
    <w:rsid w:val="00F61C0D"/>
    <w:rPr>
      <w:rFonts w:ascii="Calibri" w:eastAsia="Calibri" w:hAnsi="Calibri"/>
      <w:sz w:val="22"/>
      <w:szCs w:val="22"/>
      <w:lang w:val="pl-PL" w:eastAsia="en-US" w:bidi="ar-SA"/>
    </w:rPr>
  </w:style>
  <w:style w:type="character" w:customStyle="1" w:styleId="GenRapStyle0">
    <w:name w:val="GenRap Style 0"/>
    <w:rsid w:val="002C333A"/>
    <w:rPr>
      <w:rFonts w:ascii="Times New Roman" w:hAnsi="Times New Roman"/>
      <w:color w:val="000000"/>
      <w:sz w:val="22"/>
    </w:rPr>
  </w:style>
  <w:style w:type="character" w:customStyle="1" w:styleId="DefaultZnak">
    <w:name w:val="Default Znak"/>
    <w:basedOn w:val="Domylnaczcionkaakapitu"/>
    <w:link w:val="Default"/>
    <w:qFormat/>
    <w:rsid w:val="00BE2B32"/>
    <w:rPr>
      <w:rFonts w:ascii="Swis721LtEU-Normal" w:hAnsi="Swis721LtEU-Normal" w:cs="Swis721LtEU-Normal"/>
      <w:lang w:val="pl-PL" w:eastAsia="pl-PL" w:bidi="ar-SA"/>
    </w:rPr>
  </w:style>
  <w:style w:type="character" w:customStyle="1" w:styleId="Tekst3Znak5">
    <w:name w:val="Tekst 3 Znak5"/>
    <w:link w:val="Tekst3"/>
    <w:rsid w:val="0057348C"/>
    <w:rPr>
      <w:rFonts w:ascii="Arial" w:hAnsi="Arial" w:cs="Arial"/>
      <w:bCs/>
      <w:szCs w:val="26"/>
    </w:rPr>
  </w:style>
  <w:style w:type="character" w:customStyle="1" w:styleId="AkapitzlistZnak">
    <w:name w:val="Akapit z listą Znak"/>
    <w:aliases w:val="K-P_odwolanie Znak,Lublin_odwolanie Znak,lubu 1)_wypkt. Znak,opis dzialania Znak,Sl_Akapit z listą Znak,L1 Znak,Numerowanie Znak,List Paragraph Znak"/>
    <w:link w:val="Akapitzlist"/>
    <w:uiPriority w:val="34"/>
    <w:qFormat/>
    <w:rsid w:val="0057348C"/>
  </w:style>
  <w:style w:type="paragraph" w:customStyle="1" w:styleId="standadowy">
    <w:name w:val="standadowy"/>
    <w:basedOn w:val="StandardowyStandardowy1"/>
    <w:rsid w:val="005E55BA"/>
    <w:pPr>
      <w:ind w:firstLine="567"/>
      <w:jc w:val="both"/>
    </w:pPr>
    <w:rPr>
      <w:rFonts w:ascii="Arial Narrow" w:hAnsi="Arial Narrow"/>
      <w:sz w:val="20"/>
      <w:szCs w:val="20"/>
    </w:rPr>
  </w:style>
  <w:style w:type="character" w:customStyle="1" w:styleId="ustb">
    <w:name w:val="ustb"/>
    <w:basedOn w:val="Domylnaczcionkaakapitu"/>
    <w:rsid w:val="005E55BA"/>
  </w:style>
  <w:style w:type="character" w:customStyle="1" w:styleId="pktl">
    <w:name w:val="pktl"/>
    <w:basedOn w:val="Domylnaczcionkaakapitu"/>
    <w:rsid w:val="005E55BA"/>
  </w:style>
  <w:style w:type="character" w:customStyle="1" w:styleId="ft">
    <w:name w:val="ft"/>
    <w:basedOn w:val="Domylnaczcionkaakapitu"/>
    <w:rsid w:val="005E55BA"/>
  </w:style>
  <w:style w:type="numbering" w:customStyle="1" w:styleId="WWOutlineListStyle1">
    <w:name w:val="WW_OutlineListStyle_1"/>
    <w:basedOn w:val="Bezlisty"/>
    <w:rsid w:val="005E55BA"/>
    <w:pPr>
      <w:numPr>
        <w:numId w:val="39"/>
      </w:numPr>
    </w:pPr>
  </w:style>
  <w:style w:type="paragraph" w:customStyle="1" w:styleId="Nagwek41">
    <w:name w:val="Nagłówek 41"/>
    <w:basedOn w:val="Normalny"/>
    <w:next w:val="Textbody"/>
    <w:rsid w:val="005E55BA"/>
    <w:pPr>
      <w:keepNext/>
      <w:widowControl w:val="0"/>
      <w:numPr>
        <w:ilvl w:val="3"/>
        <w:numId w:val="39"/>
      </w:numPr>
      <w:suppressAutoHyphens/>
      <w:autoSpaceDN w:val="0"/>
      <w:spacing w:before="240" w:after="120"/>
      <w:jc w:val="both"/>
      <w:textAlignment w:val="baseline"/>
      <w:outlineLvl w:val="3"/>
    </w:pPr>
    <w:rPr>
      <w:rFonts w:ascii="Arial" w:eastAsia="Lucida Sans Unicode" w:hAnsi="Arial" w:cs="Tahoma"/>
      <w:b/>
      <w:bCs/>
      <w:iCs/>
      <w:kern w:val="3"/>
      <w:lang w:bidi="pl-PL"/>
    </w:rPr>
  </w:style>
  <w:style w:type="paragraph" w:customStyle="1" w:styleId="uchwalatytul">
    <w:name w:val="uchwalatytul"/>
    <w:basedOn w:val="Normalny"/>
    <w:rsid w:val="005E55BA"/>
    <w:pPr>
      <w:spacing w:before="100" w:beforeAutospacing="1" w:after="100" w:afterAutospacing="1"/>
    </w:pPr>
    <w:rPr>
      <w:sz w:val="24"/>
      <w:szCs w:val="24"/>
    </w:rPr>
  </w:style>
  <w:style w:type="paragraph" w:customStyle="1" w:styleId="Znak12">
    <w:name w:val="Znak12"/>
    <w:basedOn w:val="Normalny"/>
    <w:rsid w:val="005E55BA"/>
    <w:rPr>
      <w:sz w:val="24"/>
      <w:szCs w:val="24"/>
    </w:rPr>
  </w:style>
  <w:style w:type="character" w:customStyle="1" w:styleId="wordp24633b29b6dcd467a729a48ad608855080190cd324b17fc9339e7887891c6ac2">
    <w:name w:val="word_p_24633b29b6dcd467a729a48ad608855080190cd324b17fc9339e7887891c6ac2"/>
    <w:basedOn w:val="Domylnaczcionkaakapitu"/>
    <w:rsid w:val="005E55BA"/>
  </w:style>
  <w:style w:type="paragraph" w:customStyle="1" w:styleId="zajawka">
    <w:name w:val="zajawka"/>
    <w:basedOn w:val="Normalny"/>
    <w:rsid w:val="00ED0EF3"/>
    <w:pPr>
      <w:spacing w:before="100" w:beforeAutospacing="1" w:after="100" w:afterAutospacing="1"/>
    </w:pPr>
    <w:rPr>
      <w:sz w:val="24"/>
      <w:szCs w:val="24"/>
    </w:rPr>
  </w:style>
  <w:style w:type="character" w:customStyle="1" w:styleId="WW8Num1z1">
    <w:name w:val="WW8Num1z1"/>
    <w:rsid w:val="00CA6EF3"/>
  </w:style>
  <w:style w:type="character" w:customStyle="1" w:styleId="WW8Num1z2">
    <w:name w:val="WW8Num1z2"/>
    <w:rsid w:val="00CA6EF3"/>
  </w:style>
  <w:style w:type="character" w:customStyle="1" w:styleId="WW8Num1z3">
    <w:name w:val="WW8Num1z3"/>
    <w:rsid w:val="00CA6EF3"/>
  </w:style>
  <w:style w:type="character" w:customStyle="1" w:styleId="WW8Num1z4">
    <w:name w:val="WW8Num1z4"/>
    <w:rsid w:val="00CA6EF3"/>
  </w:style>
  <w:style w:type="character" w:customStyle="1" w:styleId="WW8Num1z5">
    <w:name w:val="WW8Num1z5"/>
    <w:rsid w:val="00CA6EF3"/>
  </w:style>
  <w:style w:type="character" w:customStyle="1" w:styleId="WW8Num1z6">
    <w:name w:val="WW8Num1z6"/>
    <w:rsid w:val="00CA6EF3"/>
  </w:style>
  <w:style w:type="character" w:customStyle="1" w:styleId="WW8Num1z7">
    <w:name w:val="WW8Num1z7"/>
    <w:rsid w:val="00CA6EF3"/>
  </w:style>
  <w:style w:type="character" w:customStyle="1" w:styleId="WW8Num1z8">
    <w:name w:val="WW8Num1z8"/>
    <w:rsid w:val="00CA6EF3"/>
  </w:style>
  <w:style w:type="character" w:customStyle="1" w:styleId="WW8Num3z2">
    <w:name w:val="WW8Num3z2"/>
    <w:rsid w:val="00CA6EF3"/>
  </w:style>
  <w:style w:type="character" w:customStyle="1" w:styleId="WW8Num3z3">
    <w:name w:val="WW8Num3z3"/>
    <w:rsid w:val="00CA6EF3"/>
  </w:style>
  <w:style w:type="character" w:customStyle="1" w:styleId="WW8Num3z4">
    <w:name w:val="WW8Num3z4"/>
    <w:rsid w:val="00CA6EF3"/>
  </w:style>
  <w:style w:type="character" w:customStyle="1" w:styleId="WW8Num3z5">
    <w:name w:val="WW8Num3z5"/>
    <w:rsid w:val="00CA6EF3"/>
  </w:style>
  <w:style w:type="character" w:customStyle="1" w:styleId="WW8Num3z6">
    <w:name w:val="WW8Num3z6"/>
    <w:rsid w:val="00CA6EF3"/>
  </w:style>
  <w:style w:type="character" w:customStyle="1" w:styleId="WW8Num3z7">
    <w:name w:val="WW8Num3z7"/>
    <w:rsid w:val="00CA6EF3"/>
  </w:style>
  <w:style w:type="character" w:customStyle="1" w:styleId="WW8Num3z8">
    <w:name w:val="WW8Num3z8"/>
    <w:rsid w:val="00CA6EF3"/>
  </w:style>
  <w:style w:type="character" w:customStyle="1" w:styleId="WW8Num4z2">
    <w:name w:val="WW8Num4z2"/>
    <w:rsid w:val="00CA6EF3"/>
  </w:style>
  <w:style w:type="character" w:customStyle="1" w:styleId="WW8Num4z3">
    <w:name w:val="WW8Num4z3"/>
    <w:rsid w:val="00CA6EF3"/>
  </w:style>
  <w:style w:type="character" w:customStyle="1" w:styleId="WW8Num4z4">
    <w:name w:val="WW8Num4z4"/>
    <w:rsid w:val="00CA6EF3"/>
  </w:style>
  <w:style w:type="character" w:customStyle="1" w:styleId="WW8Num4z5">
    <w:name w:val="WW8Num4z5"/>
    <w:rsid w:val="00CA6EF3"/>
  </w:style>
  <w:style w:type="character" w:customStyle="1" w:styleId="WW8Num4z6">
    <w:name w:val="WW8Num4z6"/>
    <w:rsid w:val="00CA6EF3"/>
  </w:style>
  <w:style w:type="character" w:customStyle="1" w:styleId="WW8Num4z7">
    <w:name w:val="WW8Num4z7"/>
    <w:rsid w:val="00CA6EF3"/>
  </w:style>
  <w:style w:type="character" w:customStyle="1" w:styleId="WW8Num4z8">
    <w:name w:val="WW8Num4z8"/>
    <w:rsid w:val="00CA6EF3"/>
  </w:style>
  <w:style w:type="character" w:customStyle="1" w:styleId="WW8Num5z2">
    <w:name w:val="WW8Num5z2"/>
    <w:rsid w:val="00CA6EF3"/>
  </w:style>
  <w:style w:type="character" w:customStyle="1" w:styleId="WW8Num5z3">
    <w:name w:val="WW8Num5z3"/>
    <w:rsid w:val="00CA6EF3"/>
  </w:style>
  <w:style w:type="character" w:customStyle="1" w:styleId="WW8Num5z4">
    <w:name w:val="WW8Num5z4"/>
    <w:rsid w:val="00CA6EF3"/>
  </w:style>
  <w:style w:type="character" w:customStyle="1" w:styleId="WW8Num5z5">
    <w:name w:val="WW8Num5z5"/>
    <w:rsid w:val="00CA6EF3"/>
  </w:style>
  <w:style w:type="character" w:customStyle="1" w:styleId="WW8Num5z6">
    <w:name w:val="WW8Num5z6"/>
    <w:rsid w:val="00CA6EF3"/>
  </w:style>
  <w:style w:type="character" w:customStyle="1" w:styleId="WW8Num5z7">
    <w:name w:val="WW8Num5z7"/>
    <w:rsid w:val="00CA6EF3"/>
  </w:style>
  <w:style w:type="character" w:customStyle="1" w:styleId="WW8Num5z8">
    <w:name w:val="WW8Num5z8"/>
    <w:rsid w:val="00CA6EF3"/>
  </w:style>
  <w:style w:type="character" w:customStyle="1" w:styleId="WW8Num6z2">
    <w:name w:val="WW8Num6z2"/>
    <w:rsid w:val="00CA6EF3"/>
  </w:style>
  <w:style w:type="character" w:customStyle="1" w:styleId="WW8Num6z3">
    <w:name w:val="WW8Num6z3"/>
    <w:rsid w:val="00CA6EF3"/>
  </w:style>
  <w:style w:type="character" w:customStyle="1" w:styleId="WW8Num6z4">
    <w:name w:val="WW8Num6z4"/>
    <w:rsid w:val="00CA6EF3"/>
  </w:style>
  <w:style w:type="character" w:customStyle="1" w:styleId="WW8Num6z5">
    <w:name w:val="WW8Num6z5"/>
    <w:rsid w:val="00CA6EF3"/>
  </w:style>
  <w:style w:type="character" w:customStyle="1" w:styleId="WW8Num6z6">
    <w:name w:val="WW8Num6z6"/>
    <w:rsid w:val="00CA6EF3"/>
  </w:style>
  <w:style w:type="character" w:customStyle="1" w:styleId="WW8Num6z7">
    <w:name w:val="WW8Num6z7"/>
    <w:rsid w:val="00CA6EF3"/>
  </w:style>
  <w:style w:type="character" w:customStyle="1" w:styleId="WW8Num6z8">
    <w:name w:val="WW8Num6z8"/>
    <w:rsid w:val="00CA6EF3"/>
  </w:style>
  <w:style w:type="character" w:customStyle="1" w:styleId="WW8Num7z2">
    <w:name w:val="WW8Num7z2"/>
    <w:rsid w:val="00CA6EF3"/>
  </w:style>
  <w:style w:type="character" w:customStyle="1" w:styleId="WW8Num7z3">
    <w:name w:val="WW8Num7z3"/>
    <w:rsid w:val="00CA6EF3"/>
  </w:style>
  <w:style w:type="character" w:customStyle="1" w:styleId="WW8Num7z4">
    <w:name w:val="WW8Num7z4"/>
    <w:rsid w:val="00CA6EF3"/>
  </w:style>
  <w:style w:type="character" w:customStyle="1" w:styleId="WW8Num7z5">
    <w:name w:val="WW8Num7z5"/>
    <w:rsid w:val="00CA6EF3"/>
  </w:style>
  <w:style w:type="character" w:customStyle="1" w:styleId="WW8Num7z6">
    <w:name w:val="WW8Num7z6"/>
    <w:rsid w:val="00CA6EF3"/>
  </w:style>
  <w:style w:type="character" w:customStyle="1" w:styleId="WW8Num7z7">
    <w:name w:val="WW8Num7z7"/>
    <w:rsid w:val="00CA6EF3"/>
  </w:style>
  <w:style w:type="character" w:customStyle="1" w:styleId="WW8Num7z8">
    <w:name w:val="WW8Num7z8"/>
    <w:rsid w:val="00CA6EF3"/>
  </w:style>
  <w:style w:type="character" w:customStyle="1" w:styleId="WW8Num8z2">
    <w:name w:val="WW8Num8z2"/>
    <w:rsid w:val="00CA6EF3"/>
  </w:style>
  <w:style w:type="character" w:customStyle="1" w:styleId="WW8Num8z3">
    <w:name w:val="WW8Num8z3"/>
    <w:rsid w:val="00CA6EF3"/>
  </w:style>
  <w:style w:type="character" w:customStyle="1" w:styleId="WW8Num8z4">
    <w:name w:val="WW8Num8z4"/>
    <w:rsid w:val="00CA6EF3"/>
  </w:style>
  <w:style w:type="character" w:customStyle="1" w:styleId="WW8Num8z5">
    <w:name w:val="WW8Num8z5"/>
    <w:rsid w:val="00CA6EF3"/>
  </w:style>
  <w:style w:type="character" w:customStyle="1" w:styleId="WW8Num8z6">
    <w:name w:val="WW8Num8z6"/>
    <w:rsid w:val="00CA6EF3"/>
  </w:style>
  <w:style w:type="character" w:customStyle="1" w:styleId="WW8Num8z7">
    <w:name w:val="WW8Num8z7"/>
    <w:rsid w:val="00CA6EF3"/>
  </w:style>
  <w:style w:type="character" w:customStyle="1" w:styleId="WW8Num8z8">
    <w:name w:val="WW8Num8z8"/>
    <w:rsid w:val="00CA6EF3"/>
  </w:style>
  <w:style w:type="character" w:customStyle="1" w:styleId="WW8Num9z2">
    <w:name w:val="WW8Num9z2"/>
    <w:rsid w:val="00CA6EF3"/>
  </w:style>
  <w:style w:type="character" w:customStyle="1" w:styleId="WW8Num9z3">
    <w:name w:val="WW8Num9z3"/>
    <w:rsid w:val="00CA6EF3"/>
  </w:style>
  <w:style w:type="character" w:customStyle="1" w:styleId="WW8Num9z4">
    <w:name w:val="WW8Num9z4"/>
    <w:rsid w:val="00CA6EF3"/>
  </w:style>
  <w:style w:type="character" w:customStyle="1" w:styleId="WW8Num9z5">
    <w:name w:val="WW8Num9z5"/>
    <w:rsid w:val="00CA6EF3"/>
  </w:style>
  <w:style w:type="character" w:customStyle="1" w:styleId="WW8Num9z6">
    <w:name w:val="WW8Num9z6"/>
    <w:rsid w:val="00CA6EF3"/>
  </w:style>
  <w:style w:type="character" w:customStyle="1" w:styleId="WW8Num9z7">
    <w:name w:val="WW8Num9z7"/>
    <w:rsid w:val="00CA6EF3"/>
  </w:style>
  <w:style w:type="character" w:customStyle="1" w:styleId="WW8Num9z8">
    <w:name w:val="WW8Num9z8"/>
    <w:rsid w:val="00CA6EF3"/>
  </w:style>
  <w:style w:type="character" w:customStyle="1" w:styleId="WW8Num25z2">
    <w:name w:val="WW8Num25z2"/>
    <w:rsid w:val="00CA6EF3"/>
    <w:rPr>
      <w:rFonts w:eastAsia="Times New Roman" w:cs="Times New Roman"/>
      <w:b/>
      <w:bCs/>
      <w:color w:val="auto"/>
      <w:sz w:val="22"/>
      <w:szCs w:val="22"/>
      <w:lang w:val="pl-PL" w:bidi="ar-SA"/>
    </w:rPr>
  </w:style>
  <w:style w:type="character" w:customStyle="1" w:styleId="WW8Num25z3">
    <w:name w:val="WW8Num25z3"/>
    <w:rsid w:val="00CA6EF3"/>
    <w:rPr>
      <w:rFonts w:eastAsia="Times New Roman" w:cs="Times New Roman"/>
      <w:b/>
      <w:bCs/>
      <w:i w:val="0"/>
      <w:iCs w:val="0"/>
      <w:color w:val="auto"/>
      <w:sz w:val="22"/>
      <w:szCs w:val="22"/>
      <w:lang w:val="pl-PL" w:bidi="ar-SA"/>
    </w:rPr>
  </w:style>
  <w:style w:type="character" w:customStyle="1" w:styleId="WW8Num25z4">
    <w:name w:val="WW8Num25z4"/>
    <w:rsid w:val="00CA6EF3"/>
  </w:style>
  <w:style w:type="character" w:customStyle="1" w:styleId="WW8Num25z5">
    <w:name w:val="WW8Num25z5"/>
    <w:rsid w:val="00CA6EF3"/>
  </w:style>
  <w:style w:type="character" w:customStyle="1" w:styleId="WW8Num25z6">
    <w:name w:val="WW8Num25z6"/>
    <w:rsid w:val="00CA6EF3"/>
    <w:rPr>
      <w:rFonts w:eastAsia="Times New Roman" w:cs="Times New Roman"/>
      <w:b w:val="0"/>
      <w:bCs/>
      <w:color w:val="auto"/>
      <w:sz w:val="22"/>
      <w:szCs w:val="22"/>
      <w:lang w:val="pl-PL" w:bidi="ar-SA"/>
    </w:rPr>
  </w:style>
  <w:style w:type="character" w:customStyle="1" w:styleId="WW8Num25z7">
    <w:name w:val="WW8Num25z7"/>
    <w:rsid w:val="00CA6EF3"/>
    <w:rPr>
      <w:rFonts w:eastAsia="Times New Roman" w:cs="Times New Roman"/>
      <w:b w:val="0"/>
      <w:bCs/>
      <w:color w:val="auto"/>
      <w:sz w:val="22"/>
      <w:szCs w:val="22"/>
      <w:lang w:val="pl-PL" w:bidi="ar-SA"/>
    </w:rPr>
  </w:style>
  <w:style w:type="character" w:customStyle="1" w:styleId="WW8Num25z8">
    <w:name w:val="WW8Num25z8"/>
    <w:rsid w:val="00CA6EF3"/>
    <w:rPr>
      <w:rFonts w:eastAsia="Times New Roman" w:cs="Times New Roman"/>
      <w:b w:val="0"/>
      <w:bCs/>
      <w:color w:val="auto"/>
      <w:sz w:val="22"/>
      <w:szCs w:val="22"/>
      <w:lang w:val="pl-PL" w:bidi="ar-SA"/>
    </w:rPr>
  </w:style>
  <w:style w:type="character" w:customStyle="1" w:styleId="WW8Num33z2">
    <w:name w:val="WW8Num33z2"/>
    <w:rsid w:val="00CA6EF3"/>
  </w:style>
  <w:style w:type="character" w:customStyle="1" w:styleId="WW8Num33z3">
    <w:name w:val="WW8Num33z3"/>
    <w:rsid w:val="00CA6EF3"/>
  </w:style>
  <w:style w:type="character" w:customStyle="1" w:styleId="WW8Num33z4">
    <w:name w:val="WW8Num33z4"/>
    <w:rsid w:val="00CA6EF3"/>
  </w:style>
  <w:style w:type="character" w:customStyle="1" w:styleId="WW8Num33z5">
    <w:name w:val="WW8Num33z5"/>
    <w:rsid w:val="00CA6EF3"/>
  </w:style>
  <w:style w:type="character" w:customStyle="1" w:styleId="WW8Num33z6">
    <w:name w:val="WW8Num33z6"/>
    <w:rsid w:val="00CA6EF3"/>
  </w:style>
  <w:style w:type="character" w:customStyle="1" w:styleId="WW8Num33z7">
    <w:name w:val="WW8Num33z7"/>
    <w:rsid w:val="00CA6EF3"/>
  </w:style>
  <w:style w:type="character" w:customStyle="1" w:styleId="WW8Num33z8">
    <w:name w:val="WW8Num33z8"/>
    <w:rsid w:val="00CA6EF3"/>
  </w:style>
  <w:style w:type="character" w:customStyle="1" w:styleId="WW8Num31z1">
    <w:name w:val="WW8Num31z1"/>
    <w:rsid w:val="00CA6EF3"/>
    <w:rPr>
      <w:rFonts w:ascii="OpenSymbol" w:hAnsi="OpenSymbol" w:cs="OpenSymbol"/>
    </w:rPr>
  </w:style>
  <w:style w:type="paragraph" w:customStyle="1" w:styleId="WW-Tekst3Znak">
    <w:name w:val="WW-Tekst 3 Znak"/>
    <w:basedOn w:val="Nagwek3"/>
    <w:rsid w:val="00CA6EF3"/>
    <w:pPr>
      <w:keepNext w:val="0"/>
      <w:widowControl w:val="0"/>
      <w:numPr>
        <w:ilvl w:val="0"/>
        <w:numId w:val="0"/>
      </w:numPr>
      <w:suppressAutoHyphens/>
      <w:ind w:left="397" w:firstLine="567"/>
    </w:pPr>
    <w:rPr>
      <w:rFonts w:eastAsia="Lucida Sans Unicode"/>
      <w:b w:val="0"/>
      <w:kern w:val="1"/>
      <w:sz w:val="24"/>
      <w:lang w:eastAsia="zh-CN" w:bidi="hi-IN"/>
    </w:rPr>
  </w:style>
  <w:style w:type="paragraph" w:customStyle="1" w:styleId="WW-Tekst3Znak1">
    <w:name w:val="WW-Tekst 3 Znak1"/>
    <w:basedOn w:val="Nagwek3"/>
    <w:rsid w:val="00CA6EF3"/>
    <w:pPr>
      <w:keepNext w:val="0"/>
      <w:widowControl w:val="0"/>
      <w:numPr>
        <w:ilvl w:val="0"/>
        <w:numId w:val="0"/>
      </w:numPr>
      <w:suppressAutoHyphens/>
      <w:ind w:left="397" w:firstLine="567"/>
    </w:pPr>
    <w:rPr>
      <w:rFonts w:eastAsia="Lucida Sans Unicode"/>
      <w:b w:val="0"/>
      <w:kern w:val="1"/>
      <w:sz w:val="24"/>
      <w:lang w:eastAsia="zh-CN" w:bidi="hi-IN"/>
    </w:rPr>
  </w:style>
  <w:style w:type="paragraph" w:customStyle="1" w:styleId="Zwykytekst1">
    <w:name w:val="Zwykły tekst1"/>
    <w:basedOn w:val="Normalny"/>
    <w:rsid w:val="00CA6EF3"/>
    <w:pPr>
      <w:widowControl w:val="0"/>
      <w:suppressAutoHyphens/>
      <w:jc w:val="both"/>
    </w:pPr>
    <w:rPr>
      <w:rFonts w:ascii="Courier New" w:eastAsia="Lucida Sans Unicode" w:hAnsi="Courier New" w:cs="Courier New"/>
      <w:kern w:val="1"/>
      <w:sz w:val="24"/>
      <w:szCs w:val="24"/>
      <w:lang w:eastAsia="zh-CN" w:bidi="hi-IN"/>
    </w:rPr>
  </w:style>
  <w:style w:type="character" w:customStyle="1" w:styleId="Teksttreci">
    <w:name w:val="Tekst treści_"/>
    <w:basedOn w:val="Domylnaczcionkaakapitu"/>
    <w:link w:val="Teksttreci1"/>
    <w:rsid w:val="00A50B3A"/>
    <w:rPr>
      <w:sz w:val="26"/>
      <w:szCs w:val="26"/>
      <w:shd w:val="clear" w:color="auto" w:fill="FFFFFF"/>
    </w:rPr>
  </w:style>
  <w:style w:type="paragraph" w:customStyle="1" w:styleId="Teksttreci1">
    <w:name w:val="Tekst treści1"/>
    <w:basedOn w:val="Normalny"/>
    <w:link w:val="Teksttreci"/>
    <w:rsid w:val="00A50B3A"/>
    <w:pPr>
      <w:shd w:val="clear" w:color="auto" w:fill="FFFFFF"/>
      <w:spacing w:after="240" w:line="300" w:lineRule="exact"/>
    </w:pPr>
    <w:rPr>
      <w:sz w:val="26"/>
      <w:szCs w:val="26"/>
    </w:rPr>
  </w:style>
  <w:style w:type="character" w:customStyle="1" w:styleId="ng-binding">
    <w:name w:val="ng-binding"/>
    <w:rsid w:val="00CE7ED4"/>
  </w:style>
  <w:style w:type="character" w:customStyle="1" w:styleId="search-everything-highlight-color">
    <w:name w:val="search-everything-highlight-color"/>
    <w:basedOn w:val="Domylnaczcionkaakapitu"/>
    <w:rsid w:val="00D370FE"/>
  </w:style>
  <w:style w:type="paragraph" w:customStyle="1" w:styleId="ANIA">
    <w:name w:val="ANIA"/>
    <w:basedOn w:val="Normalny"/>
    <w:link w:val="ANIAZnak"/>
    <w:qFormat/>
    <w:rsid w:val="00D370FE"/>
    <w:pPr>
      <w:spacing w:after="200" w:line="276" w:lineRule="auto"/>
      <w:jc w:val="both"/>
    </w:pPr>
    <w:rPr>
      <w:rFonts w:ascii="Arial Narrow" w:eastAsia="Calibri" w:hAnsi="Arial Narrow"/>
      <w:sz w:val="24"/>
      <w:szCs w:val="24"/>
      <w:lang w:eastAsia="en-US"/>
    </w:rPr>
  </w:style>
  <w:style w:type="character" w:customStyle="1" w:styleId="ANIAZnak">
    <w:name w:val="ANIA Znak"/>
    <w:link w:val="ANIA"/>
    <w:rsid w:val="00D370FE"/>
    <w:rPr>
      <w:rFonts w:ascii="Arial Narrow" w:eastAsia="Calibri" w:hAnsi="Arial Narrow"/>
      <w:sz w:val="24"/>
      <w:szCs w:val="24"/>
      <w:lang w:eastAsia="en-US"/>
    </w:rPr>
  </w:style>
  <w:style w:type="character" w:customStyle="1" w:styleId="flagicon">
    <w:name w:val="flagicon"/>
    <w:basedOn w:val="Domylnaczcionkaakapitu"/>
    <w:rsid w:val="00D370FE"/>
  </w:style>
  <w:style w:type="paragraph" w:customStyle="1" w:styleId="dtn">
    <w:name w:val="dtn"/>
    <w:basedOn w:val="Normalny"/>
    <w:rsid w:val="00D370FE"/>
    <w:pPr>
      <w:spacing w:before="100" w:beforeAutospacing="1" w:after="100" w:afterAutospacing="1"/>
    </w:pPr>
    <w:rPr>
      <w:sz w:val="24"/>
      <w:szCs w:val="24"/>
    </w:rPr>
  </w:style>
  <w:style w:type="paragraph" w:customStyle="1" w:styleId="dtu">
    <w:name w:val="dtu"/>
    <w:basedOn w:val="Normalny"/>
    <w:rsid w:val="00D370FE"/>
    <w:pPr>
      <w:spacing w:before="100" w:beforeAutospacing="1" w:after="100" w:afterAutospacing="1"/>
    </w:pPr>
    <w:rPr>
      <w:sz w:val="24"/>
      <w:szCs w:val="24"/>
    </w:rPr>
  </w:style>
  <w:style w:type="character" w:customStyle="1" w:styleId="iwlabelposiadaczodpadowcss1">
    <w:name w:val="iwlabelposiadaczodpadowcss1"/>
    <w:basedOn w:val="Domylnaczcionkaakapitu"/>
    <w:rsid w:val="00D370FE"/>
    <w:rPr>
      <w:rFonts w:ascii="Arial" w:hAnsi="Arial" w:cs="Arial" w:hint="default"/>
      <w:color w:val="000000"/>
      <w:sz w:val="20"/>
      <w:szCs w:val="20"/>
    </w:rPr>
  </w:style>
  <w:style w:type="paragraph" w:customStyle="1" w:styleId="Bezodstpw11">
    <w:name w:val="Bez odstępów11"/>
    <w:qFormat/>
    <w:rsid w:val="00704AC5"/>
    <w:rPr>
      <w:rFonts w:ascii="Calibri" w:hAnsi="Calibri"/>
      <w:sz w:val="22"/>
      <w:szCs w:val="22"/>
      <w:lang w:eastAsia="en-US"/>
    </w:rPr>
  </w:style>
  <w:style w:type="paragraph" w:customStyle="1" w:styleId="Tekstpodstawowy311">
    <w:name w:val="Tekst podstawowy 311"/>
    <w:basedOn w:val="Normalny"/>
    <w:rsid w:val="00704AC5"/>
    <w:pPr>
      <w:widowControl w:val="0"/>
      <w:spacing w:line="360" w:lineRule="auto"/>
    </w:pPr>
    <w:rPr>
      <w:i/>
      <w:sz w:val="24"/>
    </w:rPr>
  </w:style>
  <w:style w:type="paragraph" w:customStyle="1" w:styleId="Normalny11">
    <w:name w:val="Normalny11"/>
    <w:basedOn w:val="Normalny"/>
    <w:rsid w:val="00704AC5"/>
    <w:pPr>
      <w:widowControl w:val="0"/>
      <w:suppressAutoHyphens/>
    </w:pPr>
    <w:rPr>
      <w:b/>
      <w:bCs/>
      <w:lang w:val="en-US"/>
    </w:rPr>
  </w:style>
  <w:style w:type="paragraph" w:customStyle="1" w:styleId="Standardowy11">
    <w:name w:val="Standardowy11"/>
    <w:rsid w:val="00704AC5"/>
    <w:rPr>
      <w:sz w:val="24"/>
      <w:szCs w:val="24"/>
    </w:rPr>
  </w:style>
  <w:style w:type="paragraph" w:customStyle="1" w:styleId="Tekstpodstawowywcity11">
    <w:name w:val="Tekst podstawowy wcięty11"/>
    <w:basedOn w:val="Normalny"/>
    <w:rsid w:val="00704AC5"/>
    <w:pPr>
      <w:spacing w:before="120" w:line="360" w:lineRule="auto"/>
      <w:ind w:firstLine="709"/>
      <w:jc w:val="both"/>
    </w:pPr>
    <w:rPr>
      <w:sz w:val="24"/>
      <w:szCs w:val="24"/>
    </w:rPr>
  </w:style>
  <w:style w:type="paragraph" w:customStyle="1" w:styleId="Tekstpodstawowywcity311">
    <w:name w:val="Tekst podstawowy wcięty 311"/>
    <w:basedOn w:val="Normalny"/>
    <w:rsid w:val="00704AC5"/>
    <w:pPr>
      <w:overflowPunct w:val="0"/>
      <w:autoSpaceDE w:val="0"/>
      <w:autoSpaceDN w:val="0"/>
      <w:adjustRightInd w:val="0"/>
      <w:ind w:left="1206" w:hanging="709"/>
      <w:textAlignment w:val="baseline"/>
    </w:pPr>
    <w:rPr>
      <w:rFonts w:ascii="Arial" w:hAnsi="Arial"/>
      <w:spacing w:val="16"/>
      <w:sz w:val="24"/>
    </w:rPr>
  </w:style>
  <w:style w:type="character" w:customStyle="1" w:styleId="vcenter">
    <w:name w:val="vcenter"/>
    <w:basedOn w:val="Domylnaczcionkaakapitu"/>
    <w:rsid w:val="00F52F93"/>
  </w:style>
  <w:style w:type="character" w:customStyle="1" w:styleId="needref">
    <w:name w:val="need_ref"/>
    <w:basedOn w:val="Domylnaczcionkaakapitu"/>
    <w:rsid w:val="00AF7C80"/>
  </w:style>
  <w:style w:type="paragraph" w:customStyle="1" w:styleId="description">
    <w:name w:val="description"/>
    <w:basedOn w:val="Normalny"/>
    <w:rsid w:val="001A5205"/>
    <w:pPr>
      <w:spacing w:before="100" w:beforeAutospacing="1" w:after="100" w:afterAutospacing="1"/>
    </w:pPr>
    <w:rPr>
      <w:sz w:val="24"/>
      <w:szCs w:val="24"/>
    </w:rPr>
  </w:style>
  <w:style w:type="paragraph" w:customStyle="1" w:styleId="akapit0">
    <w:name w:val="akapit"/>
    <w:basedOn w:val="Normalny"/>
    <w:rsid w:val="00E5428A"/>
    <w:pPr>
      <w:spacing w:before="100" w:beforeAutospacing="1" w:after="100" w:afterAutospacing="1"/>
    </w:pPr>
    <w:rPr>
      <w:sz w:val="24"/>
      <w:szCs w:val="24"/>
    </w:rPr>
  </w:style>
  <w:style w:type="paragraph" w:customStyle="1" w:styleId="semibold">
    <w:name w:val="semibold"/>
    <w:basedOn w:val="Normalny"/>
    <w:rsid w:val="008A3F0F"/>
    <w:pPr>
      <w:spacing w:before="100" w:beforeAutospacing="1" w:after="100" w:afterAutospacing="1"/>
    </w:pPr>
    <w:rPr>
      <w:sz w:val="24"/>
      <w:szCs w:val="24"/>
    </w:rPr>
  </w:style>
  <w:style w:type="character" w:styleId="Nierozpoznanawzmianka">
    <w:name w:val="Unresolved Mention"/>
    <w:basedOn w:val="Domylnaczcionkaakapitu"/>
    <w:uiPriority w:val="99"/>
    <w:semiHidden/>
    <w:unhideWhenUsed/>
    <w:rsid w:val="005203AF"/>
    <w:rPr>
      <w:color w:val="605E5C"/>
      <w:shd w:val="clear" w:color="auto" w:fill="E1DFDD"/>
    </w:rPr>
  </w:style>
  <w:style w:type="character" w:customStyle="1" w:styleId="textunderline">
    <w:name w:val="textunderline"/>
    <w:basedOn w:val="Domylnaczcionkaakapitu"/>
    <w:uiPriority w:val="99"/>
    <w:rsid w:val="00A06EBD"/>
  </w:style>
  <w:style w:type="character" w:customStyle="1" w:styleId="Mocnowyrniony">
    <w:name w:val="Mocno wyróżniony"/>
    <w:qFormat/>
    <w:rsid w:val="00A13326"/>
    <w:rPr>
      <w:b/>
      <w:bCs/>
    </w:rPr>
  </w:style>
  <w:style w:type="character" w:customStyle="1" w:styleId="artl">
    <w:name w:val="artl"/>
    <w:basedOn w:val="Domylnaczcionkaakapitu"/>
    <w:rsid w:val="001039B4"/>
  </w:style>
  <w:style w:type="character" w:customStyle="1" w:styleId="ustl">
    <w:name w:val="ustl"/>
    <w:basedOn w:val="Domylnaczcionkaakapitu"/>
    <w:rsid w:val="001039B4"/>
  </w:style>
  <w:style w:type="character" w:customStyle="1" w:styleId="highlight">
    <w:name w:val="highlight"/>
    <w:basedOn w:val="Domylnaczcionkaakapitu"/>
    <w:rsid w:val="001039B4"/>
  </w:style>
  <w:style w:type="character" w:customStyle="1" w:styleId="textexposedshow">
    <w:name w:val="text_exposed_show"/>
    <w:rsid w:val="001039B4"/>
  </w:style>
  <w:style w:type="character" w:customStyle="1" w:styleId="4n-j">
    <w:name w:val="_4n-j"/>
    <w:basedOn w:val="Domylnaczcionkaakapitu"/>
    <w:rsid w:val="001039B4"/>
  </w:style>
  <w:style w:type="paragraph" w:customStyle="1" w:styleId="Bezodstpw2">
    <w:name w:val="Bez odstępów2"/>
    <w:rsid w:val="001039B4"/>
    <w:rPr>
      <w:rFonts w:ascii="Calibri" w:eastAsia="Calibri" w:hAnsi="Calibri" w:cs="Calibri"/>
      <w:color w:val="000000"/>
      <w:sz w:val="22"/>
      <w:szCs w:val="22"/>
      <w:u w:color="000000"/>
    </w:rPr>
  </w:style>
  <w:style w:type="character" w:customStyle="1" w:styleId="Brak">
    <w:name w:val="Brak"/>
    <w:rsid w:val="001039B4"/>
  </w:style>
  <w:style w:type="paragraph" w:customStyle="1" w:styleId="Bezodstpw3">
    <w:name w:val="Bez odstępów3"/>
    <w:rsid w:val="001039B4"/>
    <w:rPr>
      <w:rFonts w:ascii="Calibri" w:eastAsia="Calibri" w:hAnsi="Calibri" w:cs="Calibri"/>
      <w:color w:val="000000"/>
      <w:sz w:val="22"/>
      <w:szCs w:val="22"/>
      <w:u w:color="000000"/>
    </w:rPr>
  </w:style>
  <w:style w:type="character" w:styleId="Numerwiersza">
    <w:name w:val="line number"/>
    <w:basedOn w:val="Domylnaczcionkaakapitu"/>
    <w:rsid w:val="001039B4"/>
  </w:style>
  <w:style w:type="paragraph" w:customStyle="1" w:styleId="hyphenate">
    <w:name w:val="hyphenate"/>
    <w:basedOn w:val="Normalny"/>
    <w:rsid w:val="001039B4"/>
    <w:pPr>
      <w:spacing w:before="100" w:beforeAutospacing="1" w:after="100" w:afterAutospacing="1"/>
    </w:pPr>
    <w:rPr>
      <w:sz w:val="24"/>
      <w:szCs w:val="24"/>
    </w:rPr>
  </w:style>
  <w:style w:type="paragraph" w:customStyle="1" w:styleId="cmspagecontent">
    <w:name w:val="cmspagecontent"/>
    <w:basedOn w:val="Normalny"/>
    <w:rsid w:val="00D96BE7"/>
    <w:pPr>
      <w:spacing w:before="100" w:beforeAutospacing="1" w:after="100" w:afterAutospacing="1"/>
    </w:pPr>
    <w:rPr>
      <w:sz w:val="24"/>
      <w:szCs w:val="24"/>
    </w:rPr>
  </w:style>
  <w:style w:type="character" w:customStyle="1" w:styleId="Bodytext2103">
    <w:name w:val="Body text (2) + 103"/>
    <w:rsid w:val="004C6042"/>
    <w:rPr>
      <w:rFonts w:ascii="Times New Roman" w:hAnsi="Times New Roman" w:cs="Times New Roman"/>
      <w:b w:val="0"/>
      <w:i w:val="0"/>
      <w:caps w:val="0"/>
      <w:smallCaps w:val="0"/>
      <w:strike w:val="0"/>
      <w:dstrike w:val="0"/>
      <w:sz w:val="21"/>
      <w:u w:val="none"/>
    </w:rPr>
  </w:style>
  <w:style w:type="paragraph" w:customStyle="1" w:styleId="Akapitzlist2">
    <w:name w:val="Akapit z listą2"/>
    <w:basedOn w:val="Normalny"/>
    <w:rsid w:val="00E8341E"/>
    <w:pPr>
      <w:suppressAutoHyphens/>
      <w:spacing w:line="100" w:lineRule="atLeast"/>
      <w:ind w:left="720"/>
    </w:pPr>
    <w:rPr>
      <w:rFonts w:eastAsia="SimSu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94">
      <w:bodyDiv w:val="1"/>
      <w:marLeft w:val="0"/>
      <w:marRight w:val="0"/>
      <w:marTop w:val="0"/>
      <w:marBottom w:val="0"/>
      <w:divBdr>
        <w:top w:val="none" w:sz="0" w:space="0" w:color="auto"/>
        <w:left w:val="none" w:sz="0" w:space="0" w:color="auto"/>
        <w:bottom w:val="none" w:sz="0" w:space="0" w:color="auto"/>
        <w:right w:val="none" w:sz="0" w:space="0" w:color="auto"/>
      </w:divBdr>
    </w:div>
    <w:div w:id="283073">
      <w:bodyDiv w:val="1"/>
      <w:marLeft w:val="0"/>
      <w:marRight w:val="0"/>
      <w:marTop w:val="0"/>
      <w:marBottom w:val="0"/>
      <w:divBdr>
        <w:top w:val="none" w:sz="0" w:space="0" w:color="auto"/>
        <w:left w:val="none" w:sz="0" w:space="0" w:color="auto"/>
        <w:bottom w:val="none" w:sz="0" w:space="0" w:color="auto"/>
        <w:right w:val="none" w:sz="0" w:space="0" w:color="auto"/>
      </w:divBdr>
    </w:div>
    <w:div w:id="3174369">
      <w:bodyDiv w:val="1"/>
      <w:marLeft w:val="0"/>
      <w:marRight w:val="0"/>
      <w:marTop w:val="0"/>
      <w:marBottom w:val="0"/>
      <w:divBdr>
        <w:top w:val="none" w:sz="0" w:space="0" w:color="auto"/>
        <w:left w:val="none" w:sz="0" w:space="0" w:color="auto"/>
        <w:bottom w:val="none" w:sz="0" w:space="0" w:color="auto"/>
        <w:right w:val="none" w:sz="0" w:space="0" w:color="auto"/>
      </w:divBdr>
    </w:div>
    <w:div w:id="6449893">
      <w:bodyDiv w:val="1"/>
      <w:marLeft w:val="0"/>
      <w:marRight w:val="0"/>
      <w:marTop w:val="0"/>
      <w:marBottom w:val="0"/>
      <w:divBdr>
        <w:top w:val="none" w:sz="0" w:space="0" w:color="auto"/>
        <w:left w:val="none" w:sz="0" w:space="0" w:color="auto"/>
        <w:bottom w:val="none" w:sz="0" w:space="0" w:color="auto"/>
        <w:right w:val="none" w:sz="0" w:space="0" w:color="auto"/>
      </w:divBdr>
    </w:div>
    <w:div w:id="10225964">
      <w:bodyDiv w:val="1"/>
      <w:marLeft w:val="0"/>
      <w:marRight w:val="0"/>
      <w:marTop w:val="0"/>
      <w:marBottom w:val="0"/>
      <w:divBdr>
        <w:top w:val="none" w:sz="0" w:space="0" w:color="auto"/>
        <w:left w:val="none" w:sz="0" w:space="0" w:color="auto"/>
        <w:bottom w:val="none" w:sz="0" w:space="0" w:color="auto"/>
        <w:right w:val="none" w:sz="0" w:space="0" w:color="auto"/>
      </w:divBdr>
    </w:div>
    <w:div w:id="10425619">
      <w:bodyDiv w:val="1"/>
      <w:marLeft w:val="0"/>
      <w:marRight w:val="0"/>
      <w:marTop w:val="0"/>
      <w:marBottom w:val="0"/>
      <w:divBdr>
        <w:top w:val="none" w:sz="0" w:space="0" w:color="auto"/>
        <w:left w:val="none" w:sz="0" w:space="0" w:color="auto"/>
        <w:bottom w:val="none" w:sz="0" w:space="0" w:color="auto"/>
        <w:right w:val="none" w:sz="0" w:space="0" w:color="auto"/>
      </w:divBdr>
    </w:div>
    <w:div w:id="12268563">
      <w:bodyDiv w:val="1"/>
      <w:marLeft w:val="0"/>
      <w:marRight w:val="0"/>
      <w:marTop w:val="0"/>
      <w:marBottom w:val="0"/>
      <w:divBdr>
        <w:top w:val="none" w:sz="0" w:space="0" w:color="auto"/>
        <w:left w:val="none" w:sz="0" w:space="0" w:color="auto"/>
        <w:bottom w:val="none" w:sz="0" w:space="0" w:color="auto"/>
        <w:right w:val="none" w:sz="0" w:space="0" w:color="auto"/>
      </w:divBdr>
    </w:div>
    <w:div w:id="13311945">
      <w:bodyDiv w:val="1"/>
      <w:marLeft w:val="0"/>
      <w:marRight w:val="0"/>
      <w:marTop w:val="0"/>
      <w:marBottom w:val="0"/>
      <w:divBdr>
        <w:top w:val="none" w:sz="0" w:space="0" w:color="auto"/>
        <w:left w:val="none" w:sz="0" w:space="0" w:color="auto"/>
        <w:bottom w:val="none" w:sz="0" w:space="0" w:color="auto"/>
        <w:right w:val="none" w:sz="0" w:space="0" w:color="auto"/>
      </w:divBdr>
    </w:div>
    <w:div w:id="14161689">
      <w:bodyDiv w:val="1"/>
      <w:marLeft w:val="0"/>
      <w:marRight w:val="0"/>
      <w:marTop w:val="0"/>
      <w:marBottom w:val="0"/>
      <w:divBdr>
        <w:top w:val="none" w:sz="0" w:space="0" w:color="auto"/>
        <w:left w:val="none" w:sz="0" w:space="0" w:color="auto"/>
        <w:bottom w:val="none" w:sz="0" w:space="0" w:color="auto"/>
        <w:right w:val="none" w:sz="0" w:space="0" w:color="auto"/>
      </w:divBdr>
    </w:div>
    <w:div w:id="19477529">
      <w:bodyDiv w:val="1"/>
      <w:marLeft w:val="0"/>
      <w:marRight w:val="0"/>
      <w:marTop w:val="0"/>
      <w:marBottom w:val="0"/>
      <w:divBdr>
        <w:top w:val="none" w:sz="0" w:space="0" w:color="auto"/>
        <w:left w:val="none" w:sz="0" w:space="0" w:color="auto"/>
        <w:bottom w:val="none" w:sz="0" w:space="0" w:color="auto"/>
        <w:right w:val="none" w:sz="0" w:space="0" w:color="auto"/>
      </w:divBdr>
    </w:div>
    <w:div w:id="19817654">
      <w:bodyDiv w:val="1"/>
      <w:marLeft w:val="0"/>
      <w:marRight w:val="0"/>
      <w:marTop w:val="0"/>
      <w:marBottom w:val="0"/>
      <w:divBdr>
        <w:top w:val="none" w:sz="0" w:space="0" w:color="auto"/>
        <w:left w:val="none" w:sz="0" w:space="0" w:color="auto"/>
        <w:bottom w:val="none" w:sz="0" w:space="0" w:color="auto"/>
        <w:right w:val="none" w:sz="0" w:space="0" w:color="auto"/>
      </w:divBdr>
    </w:div>
    <w:div w:id="20518207">
      <w:bodyDiv w:val="1"/>
      <w:marLeft w:val="0"/>
      <w:marRight w:val="0"/>
      <w:marTop w:val="0"/>
      <w:marBottom w:val="0"/>
      <w:divBdr>
        <w:top w:val="none" w:sz="0" w:space="0" w:color="auto"/>
        <w:left w:val="none" w:sz="0" w:space="0" w:color="auto"/>
        <w:bottom w:val="none" w:sz="0" w:space="0" w:color="auto"/>
        <w:right w:val="none" w:sz="0" w:space="0" w:color="auto"/>
      </w:divBdr>
    </w:div>
    <w:div w:id="22950610">
      <w:bodyDiv w:val="1"/>
      <w:marLeft w:val="0"/>
      <w:marRight w:val="0"/>
      <w:marTop w:val="0"/>
      <w:marBottom w:val="0"/>
      <w:divBdr>
        <w:top w:val="none" w:sz="0" w:space="0" w:color="auto"/>
        <w:left w:val="none" w:sz="0" w:space="0" w:color="auto"/>
        <w:bottom w:val="none" w:sz="0" w:space="0" w:color="auto"/>
        <w:right w:val="none" w:sz="0" w:space="0" w:color="auto"/>
      </w:divBdr>
    </w:div>
    <w:div w:id="25647576">
      <w:bodyDiv w:val="1"/>
      <w:marLeft w:val="0"/>
      <w:marRight w:val="0"/>
      <w:marTop w:val="0"/>
      <w:marBottom w:val="0"/>
      <w:divBdr>
        <w:top w:val="none" w:sz="0" w:space="0" w:color="auto"/>
        <w:left w:val="none" w:sz="0" w:space="0" w:color="auto"/>
        <w:bottom w:val="none" w:sz="0" w:space="0" w:color="auto"/>
        <w:right w:val="none" w:sz="0" w:space="0" w:color="auto"/>
      </w:divBdr>
    </w:div>
    <w:div w:id="26372380">
      <w:bodyDiv w:val="1"/>
      <w:marLeft w:val="0"/>
      <w:marRight w:val="0"/>
      <w:marTop w:val="0"/>
      <w:marBottom w:val="0"/>
      <w:divBdr>
        <w:top w:val="none" w:sz="0" w:space="0" w:color="auto"/>
        <w:left w:val="none" w:sz="0" w:space="0" w:color="auto"/>
        <w:bottom w:val="none" w:sz="0" w:space="0" w:color="auto"/>
        <w:right w:val="none" w:sz="0" w:space="0" w:color="auto"/>
      </w:divBdr>
    </w:div>
    <w:div w:id="27419580">
      <w:bodyDiv w:val="1"/>
      <w:marLeft w:val="0"/>
      <w:marRight w:val="0"/>
      <w:marTop w:val="0"/>
      <w:marBottom w:val="0"/>
      <w:divBdr>
        <w:top w:val="none" w:sz="0" w:space="0" w:color="auto"/>
        <w:left w:val="none" w:sz="0" w:space="0" w:color="auto"/>
        <w:bottom w:val="none" w:sz="0" w:space="0" w:color="auto"/>
        <w:right w:val="none" w:sz="0" w:space="0" w:color="auto"/>
      </w:divBdr>
    </w:div>
    <w:div w:id="29914039">
      <w:bodyDiv w:val="1"/>
      <w:marLeft w:val="0"/>
      <w:marRight w:val="0"/>
      <w:marTop w:val="0"/>
      <w:marBottom w:val="0"/>
      <w:divBdr>
        <w:top w:val="none" w:sz="0" w:space="0" w:color="auto"/>
        <w:left w:val="none" w:sz="0" w:space="0" w:color="auto"/>
        <w:bottom w:val="none" w:sz="0" w:space="0" w:color="auto"/>
        <w:right w:val="none" w:sz="0" w:space="0" w:color="auto"/>
      </w:divBdr>
    </w:div>
    <w:div w:id="35979967">
      <w:bodyDiv w:val="1"/>
      <w:marLeft w:val="0"/>
      <w:marRight w:val="0"/>
      <w:marTop w:val="0"/>
      <w:marBottom w:val="0"/>
      <w:divBdr>
        <w:top w:val="none" w:sz="0" w:space="0" w:color="auto"/>
        <w:left w:val="none" w:sz="0" w:space="0" w:color="auto"/>
        <w:bottom w:val="none" w:sz="0" w:space="0" w:color="auto"/>
        <w:right w:val="none" w:sz="0" w:space="0" w:color="auto"/>
      </w:divBdr>
    </w:div>
    <w:div w:id="37751747">
      <w:bodyDiv w:val="1"/>
      <w:marLeft w:val="0"/>
      <w:marRight w:val="0"/>
      <w:marTop w:val="0"/>
      <w:marBottom w:val="0"/>
      <w:divBdr>
        <w:top w:val="none" w:sz="0" w:space="0" w:color="auto"/>
        <w:left w:val="none" w:sz="0" w:space="0" w:color="auto"/>
        <w:bottom w:val="none" w:sz="0" w:space="0" w:color="auto"/>
        <w:right w:val="none" w:sz="0" w:space="0" w:color="auto"/>
      </w:divBdr>
    </w:div>
    <w:div w:id="40176758">
      <w:bodyDiv w:val="1"/>
      <w:marLeft w:val="0"/>
      <w:marRight w:val="0"/>
      <w:marTop w:val="0"/>
      <w:marBottom w:val="0"/>
      <w:divBdr>
        <w:top w:val="none" w:sz="0" w:space="0" w:color="auto"/>
        <w:left w:val="none" w:sz="0" w:space="0" w:color="auto"/>
        <w:bottom w:val="none" w:sz="0" w:space="0" w:color="auto"/>
        <w:right w:val="none" w:sz="0" w:space="0" w:color="auto"/>
      </w:divBdr>
    </w:div>
    <w:div w:id="45110528">
      <w:bodyDiv w:val="1"/>
      <w:marLeft w:val="0"/>
      <w:marRight w:val="0"/>
      <w:marTop w:val="0"/>
      <w:marBottom w:val="0"/>
      <w:divBdr>
        <w:top w:val="none" w:sz="0" w:space="0" w:color="auto"/>
        <w:left w:val="none" w:sz="0" w:space="0" w:color="auto"/>
        <w:bottom w:val="none" w:sz="0" w:space="0" w:color="auto"/>
        <w:right w:val="none" w:sz="0" w:space="0" w:color="auto"/>
      </w:divBdr>
    </w:div>
    <w:div w:id="45448012">
      <w:bodyDiv w:val="1"/>
      <w:marLeft w:val="0"/>
      <w:marRight w:val="0"/>
      <w:marTop w:val="0"/>
      <w:marBottom w:val="0"/>
      <w:divBdr>
        <w:top w:val="none" w:sz="0" w:space="0" w:color="auto"/>
        <w:left w:val="none" w:sz="0" w:space="0" w:color="auto"/>
        <w:bottom w:val="none" w:sz="0" w:space="0" w:color="auto"/>
        <w:right w:val="none" w:sz="0" w:space="0" w:color="auto"/>
      </w:divBdr>
    </w:div>
    <w:div w:id="48648167">
      <w:bodyDiv w:val="1"/>
      <w:marLeft w:val="0"/>
      <w:marRight w:val="0"/>
      <w:marTop w:val="0"/>
      <w:marBottom w:val="0"/>
      <w:divBdr>
        <w:top w:val="none" w:sz="0" w:space="0" w:color="auto"/>
        <w:left w:val="none" w:sz="0" w:space="0" w:color="auto"/>
        <w:bottom w:val="none" w:sz="0" w:space="0" w:color="auto"/>
        <w:right w:val="none" w:sz="0" w:space="0" w:color="auto"/>
      </w:divBdr>
    </w:div>
    <w:div w:id="49888679">
      <w:bodyDiv w:val="1"/>
      <w:marLeft w:val="0"/>
      <w:marRight w:val="0"/>
      <w:marTop w:val="0"/>
      <w:marBottom w:val="0"/>
      <w:divBdr>
        <w:top w:val="none" w:sz="0" w:space="0" w:color="auto"/>
        <w:left w:val="none" w:sz="0" w:space="0" w:color="auto"/>
        <w:bottom w:val="none" w:sz="0" w:space="0" w:color="auto"/>
        <w:right w:val="none" w:sz="0" w:space="0" w:color="auto"/>
      </w:divBdr>
    </w:div>
    <w:div w:id="50541047">
      <w:bodyDiv w:val="1"/>
      <w:marLeft w:val="0"/>
      <w:marRight w:val="0"/>
      <w:marTop w:val="0"/>
      <w:marBottom w:val="0"/>
      <w:divBdr>
        <w:top w:val="none" w:sz="0" w:space="0" w:color="auto"/>
        <w:left w:val="none" w:sz="0" w:space="0" w:color="auto"/>
        <w:bottom w:val="none" w:sz="0" w:space="0" w:color="auto"/>
        <w:right w:val="none" w:sz="0" w:space="0" w:color="auto"/>
      </w:divBdr>
    </w:div>
    <w:div w:id="52167220">
      <w:bodyDiv w:val="1"/>
      <w:marLeft w:val="0"/>
      <w:marRight w:val="0"/>
      <w:marTop w:val="0"/>
      <w:marBottom w:val="0"/>
      <w:divBdr>
        <w:top w:val="none" w:sz="0" w:space="0" w:color="auto"/>
        <w:left w:val="none" w:sz="0" w:space="0" w:color="auto"/>
        <w:bottom w:val="none" w:sz="0" w:space="0" w:color="auto"/>
        <w:right w:val="none" w:sz="0" w:space="0" w:color="auto"/>
      </w:divBdr>
    </w:div>
    <w:div w:id="53621732">
      <w:bodyDiv w:val="1"/>
      <w:marLeft w:val="0"/>
      <w:marRight w:val="0"/>
      <w:marTop w:val="0"/>
      <w:marBottom w:val="0"/>
      <w:divBdr>
        <w:top w:val="none" w:sz="0" w:space="0" w:color="auto"/>
        <w:left w:val="none" w:sz="0" w:space="0" w:color="auto"/>
        <w:bottom w:val="none" w:sz="0" w:space="0" w:color="auto"/>
        <w:right w:val="none" w:sz="0" w:space="0" w:color="auto"/>
      </w:divBdr>
    </w:div>
    <w:div w:id="55320720">
      <w:bodyDiv w:val="1"/>
      <w:marLeft w:val="0"/>
      <w:marRight w:val="0"/>
      <w:marTop w:val="0"/>
      <w:marBottom w:val="0"/>
      <w:divBdr>
        <w:top w:val="none" w:sz="0" w:space="0" w:color="auto"/>
        <w:left w:val="none" w:sz="0" w:space="0" w:color="auto"/>
        <w:bottom w:val="none" w:sz="0" w:space="0" w:color="auto"/>
        <w:right w:val="none" w:sz="0" w:space="0" w:color="auto"/>
      </w:divBdr>
    </w:div>
    <w:div w:id="59643807">
      <w:bodyDiv w:val="1"/>
      <w:marLeft w:val="0"/>
      <w:marRight w:val="0"/>
      <w:marTop w:val="0"/>
      <w:marBottom w:val="0"/>
      <w:divBdr>
        <w:top w:val="none" w:sz="0" w:space="0" w:color="auto"/>
        <w:left w:val="none" w:sz="0" w:space="0" w:color="auto"/>
        <w:bottom w:val="none" w:sz="0" w:space="0" w:color="auto"/>
        <w:right w:val="none" w:sz="0" w:space="0" w:color="auto"/>
      </w:divBdr>
    </w:div>
    <w:div w:id="59787220">
      <w:bodyDiv w:val="1"/>
      <w:marLeft w:val="0"/>
      <w:marRight w:val="0"/>
      <w:marTop w:val="0"/>
      <w:marBottom w:val="0"/>
      <w:divBdr>
        <w:top w:val="none" w:sz="0" w:space="0" w:color="auto"/>
        <w:left w:val="none" w:sz="0" w:space="0" w:color="auto"/>
        <w:bottom w:val="none" w:sz="0" w:space="0" w:color="auto"/>
        <w:right w:val="none" w:sz="0" w:space="0" w:color="auto"/>
      </w:divBdr>
    </w:div>
    <w:div w:id="61299229">
      <w:bodyDiv w:val="1"/>
      <w:marLeft w:val="0"/>
      <w:marRight w:val="0"/>
      <w:marTop w:val="0"/>
      <w:marBottom w:val="0"/>
      <w:divBdr>
        <w:top w:val="none" w:sz="0" w:space="0" w:color="auto"/>
        <w:left w:val="none" w:sz="0" w:space="0" w:color="auto"/>
        <w:bottom w:val="none" w:sz="0" w:space="0" w:color="auto"/>
        <w:right w:val="none" w:sz="0" w:space="0" w:color="auto"/>
      </w:divBdr>
    </w:div>
    <w:div w:id="62411888">
      <w:bodyDiv w:val="1"/>
      <w:marLeft w:val="0"/>
      <w:marRight w:val="0"/>
      <w:marTop w:val="0"/>
      <w:marBottom w:val="0"/>
      <w:divBdr>
        <w:top w:val="none" w:sz="0" w:space="0" w:color="auto"/>
        <w:left w:val="none" w:sz="0" w:space="0" w:color="auto"/>
        <w:bottom w:val="none" w:sz="0" w:space="0" w:color="auto"/>
        <w:right w:val="none" w:sz="0" w:space="0" w:color="auto"/>
      </w:divBdr>
    </w:div>
    <w:div w:id="67461734">
      <w:bodyDiv w:val="1"/>
      <w:marLeft w:val="0"/>
      <w:marRight w:val="0"/>
      <w:marTop w:val="0"/>
      <w:marBottom w:val="0"/>
      <w:divBdr>
        <w:top w:val="none" w:sz="0" w:space="0" w:color="auto"/>
        <w:left w:val="none" w:sz="0" w:space="0" w:color="auto"/>
        <w:bottom w:val="none" w:sz="0" w:space="0" w:color="auto"/>
        <w:right w:val="none" w:sz="0" w:space="0" w:color="auto"/>
      </w:divBdr>
      <w:divsChild>
        <w:div w:id="1946501788">
          <w:marLeft w:val="0"/>
          <w:marRight w:val="0"/>
          <w:marTop w:val="0"/>
          <w:marBottom w:val="0"/>
          <w:divBdr>
            <w:top w:val="none" w:sz="0" w:space="0" w:color="auto"/>
            <w:left w:val="none" w:sz="0" w:space="0" w:color="auto"/>
            <w:bottom w:val="none" w:sz="0" w:space="0" w:color="auto"/>
            <w:right w:val="none" w:sz="0" w:space="0" w:color="auto"/>
          </w:divBdr>
          <w:divsChild>
            <w:div w:id="1134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9458">
      <w:bodyDiv w:val="1"/>
      <w:marLeft w:val="0"/>
      <w:marRight w:val="0"/>
      <w:marTop w:val="0"/>
      <w:marBottom w:val="0"/>
      <w:divBdr>
        <w:top w:val="none" w:sz="0" w:space="0" w:color="auto"/>
        <w:left w:val="none" w:sz="0" w:space="0" w:color="auto"/>
        <w:bottom w:val="none" w:sz="0" w:space="0" w:color="auto"/>
        <w:right w:val="none" w:sz="0" w:space="0" w:color="auto"/>
      </w:divBdr>
    </w:div>
    <w:div w:id="69429027">
      <w:bodyDiv w:val="1"/>
      <w:marLeft w:val="0"/>
      <w:marRight w:val="0"/>
      <w:marTop w:val="0"/>
      <w:marBottom w:val="0"/>
      <w:divBdr>
        <w:top w:val="none" w:sz="0" w:space="0" w:color="auto"/>
        <w:left w:val="none" w:sz="0" w:space="0" w:color="auto"/>
        <w:bottom w:val="none" w:sz="0" w:space="0" w:color="auto"/>
        <w:right w:val="none" w:sz="0" w:space="0" w:color="auto"/>
      </w:divBdr>
    </w:div>
    <w:div w:id="69543236">
      <w:bodyDiv w:val="1"/>
      <w:marLeft w:val="0"/>
      <w:marRight w:val="0"/>
      <w:marTop w:val="0"/>
      <w:marBottom w:val="0"/>
      <w:divBdr>
        <w:top w:val="none" w:sz="0" w:space="0" w:color="auto"/>
        <w:left w:val="none" w:sz="0" w:space="0" w:color="auto"/>
        <w:bottom w:val="none" w:sz="0" w:space="0" w:color="auto"/>
        <w:right w:val="none" w:sz="0" w:space="0" w:color="auto"/>
      </w:divBdr>
    </w:div>
    <w:div w:id="71782603">
      <w:bodyDiv w:val="1"/>
      <w:marLeft w:val="0"/>
      <w:marRight w:val="0"/>
      <w:marTop w:val="0"/>
      <w:marBottom w:val="0"/>
      <w:divBdr>
        <w:top w:val="none" w:sz="0" w:space="0" w:color="auto"/>
        <w:left w:val="none" w:sz="0" w:space="0" w:color="auto"/>
        <w:bottom w:val="none" w:sz="0" w:space="0" w:color="auto"/>
        <w:right w:val="none" w:sz="0" w:space="0" w:color="auto"/>
      </w:divBdr>
    </w:div>
    <w:div w:id="72095681">
      <w:bodyDiv w:val="1"/>
      <w:marLeft w:val="0"/>
      <w:marRight w:val="0"/>
      <w:marTop w:val="0"/>
      <w:marBottom w:val="0"/>
      <w:divBdr>
        <w:top w:val="none" w:sz="0" w:space="0" w:color="auto"/>
        <w:left w:val="none" w:sz="0" w:space="0" w:color="auto"/>
        <w:bottom w:val="none" w:sz="0" w:space="0" w:color="auto"/>
        <w:right w:val="none" w:sz="0" w:space="0" w:color="auto"/>
      </w:divBdr>
    </w:div>
    <w:div w:id="72706720">
      <w:bodyDiv w:val="1"/>
      <w:marLeft w:val="0"/>
      <w:marRight w:val="0"/>
      <w:marTop w:val="0"/>
      <w:marBottom w:val="0"/>
      <w:divBdr>
        <w:top w:val="none" w:sz="0" w:space="0" w:color="auto"/>
        <w:left w:val="none" w:sz="0" w:space="0" w:color="auto"/>
        <w:bottom w:val="none" w:sz="0" w:space="0" w:color="auto"/>
        <w:right w:val="none" w:sz="0" w:space="0" w:color="auto"/>
      </w:divBdr>
    </w:div>
    <w:div w:id="73211393">
      <w:bodyDiv w:val="1"/>
      <w:marLeft w:val="0"/>
      <w:marRight w:val="0"/>
      <w:marTop w:val="0"/>
      <w:marBottom w:val="0"/>
      <w:divBdr>
        <w:top w:val="none" w:sz="0" w:space="0" w:color="auto"/>
        <w:left w:val="none" w:sz="0" w:space="0" w:color="auto"/>
        <w:bottom w:val="none" w:sz="0" w:space="0" w:color="auto"/>
        <w:right w:val="none" w:sz="0" w:space="0" w:color="auto"/>
      </w:divBdr>
    </w:div>
    <w:div w:id="76370980">
      <w:bodyDiv w:val="1"/>
      <w:marLeft w:val="0"/>
      <w:marRight w:val="0"/>
      <w:marTop w:val="0"/>
      <w:marBottom w:val="0"/>
      <w:divBdr>
        <w:top w:val="none" w:sz="0" w:space="0" w:color="auto"/>
        <w:left w:val="none" w:sz="0" w:space="0" w:color="auto"/>
        <w:bottom w:val="none" w:sz="0" w:space="0" w:color="auto"/>
        <w:right w:val="none" w:sz="0" w:space="0" w:color="auto"/>
      </w:divBdr>
    </w:div>
    <w:div w:id="76480515">
      <w:bodyDiv w:val="1"/>
      <w:marLeft w:val="0"/>
      <w:marRight w:val="0"/>
      <w:marTop w:val="0"/>
      <w:marBottom w:val="0"/>
      <w:divBdr>
        <w:top w:val="none" w:sz="0" w:space="0" w:color="auto"/>
        <w:left w:val="none" w:sz="0" w:space="0" w:color="auto"/>
        <w:bottom w:val="none" w:sz="0" w:space="0" w:color="auto"/>
        <w:right w:val="none" w:sz="0" w:space="0" w:color="auto"/>
      </w:divBdr>
    </w:div>
    <w:div w:id="76682900">
      <w:bodyDiv w:val="1"/>
      <w:marLeft w:val="0"/>
      <w:marRight w:val="0"/>
      <w:marTop w:val="0"/>
      <w:marBottom w:val="0"/>
      <w:divBdr>
        <w:top w:val="none" w:sz="0" w:space="0" w:color="auto"/>
        <w:left w:val="none" w:sz="0" w:space="0" w:color="auto"/>
        <w:bottom w:val="none" w:sz="0" w:space="0" w:color="auto"/>
        <w:right w:val="none" w:sz="0" w:space="0" w:color="auto"/>
      </w:divBdr>
    </w:div>
    <w:div w:id="77407878">
      <w:bodyDiv w:val="1"/>
      <w:marLeft w:val="0"/>
      <w:marRight w:val="0"/>
      <w:marTop w:val="0"/>
      <w:marBottom w:val="0"/>
      <w:divBdr>
        <w:top w:val="none" w:sz="0" w:space="0" w:color="auto"/>
        <w:left w:val="none" w:sz="0" w:space="0" w:color="auto"/>
        <w:bottom w:val="none" w:sz="0" w:space="0" w:color="auto"/>
        <w:right w:val="none" w:sz="0" w:space="0" w:color="auto"/>
      </w:divBdr>
    </w:div>
    <w:div w:id="78530504">
      <w:bodyDiv w:val="1"/>
      <w:marLeft w:val="0"/>
      <w:marRight w:val="0"/>
      <w:marTop w:val="0"/>
      <w:marBottom w:val="0"/>
      <w:divBdr>
        <w:top w:val="none" w:sz="0" w:space="0" w:color="auto"/>
        <w:left w:val="none" w:sz="0" w:space="0" w:color="auto"/>
        <w:bottom w:val="none" w:sz="0" w:space="0" w:color="auto"/>
        <w:right w:val="none" w:sz="0" w:space="0" w:color="auto"/>
      </w:divBdr>
    </w:div>
    <w:div w:id="80177731">
      <w:bodyDiv w:val="1"/>
      <w:marLeft w:val="0"/>
      <w:marRight w:val="0"/>
      <w:marTop w:val="0"/>
      <w:marBottom w:val="0"/>
      <w:divBdr>
        <w:top w:val="none" w:sz="0" w:space="0" w:color="auto"/>
        <w:left w:val="none" w:sz="0" w:space="0" w:color="auto"/>
        <w:bottom w:val="none" w:sz="0" w:space="0" w:color="auto"/>
        <w:right w:val="none" w:sz="0" w:space="0" w:color="auto"/>
      </w:divBdr>
    </w:div>
    <w:div w:id="84150516">
      <w:bodyDiv w:val="1"/>
      <w:marLeft w:val="0"/>
      <w:marRight w:val="0"/>
      <w:marTop w:val="0"/>
      <w:marBottom w:val="0"/>
      <w:divBdr>
        <w:top w:val="none" w:sz="0" w:space="0" w:color="auto"/>
        <w:left w:val="none" w:sz="0" w:space="0" w:color="auto"/>
        <w:bottom w:val="none" w:sz="0" w:space="0" w:color="auto"/>
        <w:right w:val="none" w:sz="0" w:space="0" w:color="auto"/>
      </w:divBdr>
      <w:divsChild>
        <w:div w:id="414715518">
          <w:marLeft w:val="0"/>
          <w:marRight w:val="0"/>
          <w:marTop w:val="0"/>
          <w:marBottom w:val="0"/>
          <w:divBdr>
            <w:top w:val="none" w:sz="0" w:space="0" w:color="auto"/>
            <w:left w:val="none" w:sz="0" w:space="0" w:color="auto"/>
            <w:bottom w:val="none" w:sz="0" w:space="0" w:color="auto"/>
            <w:right w:val="none" w:sz="0" w:space="0" w:color="auto"/>
          </w:divBdr>
        </w:div>
      </w:divsChild>
    </w:div>
    <w:div w:id="85081094">
      <w:bodyDiv w:val="1"/>
      <w:marLeft w:val="0"/>
      <w:marRight w:val="0"/>
      <w:marTop w:val="0"/>
      <w:marBottom w:val="0"/>
      <w:divBdr>
        <w:top w:val="none" w:sz="0" w:space="0" w:color="auto"/>
        <w:left w:val="none" w:sz="0" w:space="0" w:color="auto"/>
        <w:bottom w:val="none" w:sz="0" w:space="0" w:color="auto"/>
        <w:right w:val="none" w:sz="0" w:space="0" w:color="auto"/>
      </w:divBdr>
    </w:div>
    <w:div w:id="86468842">
      <w:bodyDiv w:val="1"/>
      <w:marLeft w:val="0"/>
      <w:marRight w:val="0"/>
      <w:marTop w:val="0"/>
      <w:marBottom w:val="0"/>
      <w:divBdr>
        <w:top w:val="none" w:sz="0" w:space="0" w:color="auto"/>
        <w:left w:val="none" w:sz="0" w:space="0" w:color="auto"/>
        <w:bottom w:val="none" w:sz="0" w:space="0" w:color="auto"/>
        <w:right w:val="none" w:sz="0" w:space="0" w:color="auto"/>
      </w:divBdr>
    </w:div>
    <w:div w:id="90323348">
      <w:bodyDiv w:val="1"/>
      <w:marLeft w:val="0"/>
      <w:marRight w:val="0"/>
      <w:marTop w:val="0"/>
      <w:marBottom w:val="0"/>
      <w:divBdr>
        <w:top w:val="none" w:sz="0" w:space="0" w:color="auto"/>
        <w:left w:val="none" w:sz="0" w:space="0" w:color="auto"/>
        <w:bottom w:val="none" w:sz="0" w:space="0" w:color="auto"/>
        <w:right w:val="none" w:sz="0" w:space="0" w:color="auto"/>
      </w:divBdr>
    </w:div>
    <w:div w:id="91558602">
      <w:bodyDiv w:val="1"/>
      <w:marLeft w:val="0"/>
      <w:marRight w:val="0"/>
      <w:marTop w:val="0"/>
      <w:marBottom w:val="0"/>
      <w:divBdr>
        <w:top w:val="none" w:sz="0" w:space="0" w:color="auto"/>
        <w:left w:val="none" w:sz="0" w:space="0" w:color="auto"/>
        <w:bottom w:val="none" w:sz="0" w:space="0" w:color="auto"/>
        <w:right w:val="none" w:sz="0" w:space="0" w:color="auto"/>
      </w:divBdr>
    </w:div>
    <w:div w:id="93599815">
      <w:bodyDiv w:val="1"/>
      <w:marLeft w:val="0"/>
      <w:marRight w:val="0"/>
      <w:marTop w:val="0"/>
      <w:marBottom w:val="0"/>
      <w:divBdr>
        <w:top w:val="none" w:sz="0" w:space="0" w:color="auto"/>
        <w:left w:val="none" w:sz="0" w:space="0" w:color="auto"/>
        <w:bottom w:val="none" w:sz="0" w:space="0" w:color="auto"/>
        <w:right w:val="none" w:sz="0" w:space="0" w:color="auto"/>
      </w:divBdr>
    </w:div>
    <w:div w:id="95445008">
      <w:bodyDiv w:val="1"/>
      <w:marLeft w:val="0"/>
      <w:marRight w:val="0"/>
      <w:marTop w:val="0"/>
      <w:marBottom w:val="0"/>
      <w:divBdr>
        <w:top w:val="none" w:sz="0" w:space="0" w:color="auto"/>
        <w:left w:val="none" w:sz="0" w:space="0" w:color="auto"/>
        <w:bottom w:val="none" w:sz="0" w:space="0" w:color="auto"/>
        <w:right w:val="none" w:sz="0" w:space="0" w:color="auto"/>
      </w:divBdr>
    </w:div>
    <w:div w:id="95908738">
      <w:bodyDiv w:val="1"/>
      <w:marLeft w:val="0"/>
      <w:marRight w:val="0"/>
      <w:marTop w:val="0"/>
      <w:marBottom w:val="0"/>
      <w:divBdr>
        <w:top w:val="none" w:sz="0" w:space="0" w:color="auto"/>
        <w:left w:val="none" w:sz="0" w:space="0" w:color="auto"/>
        <w:bottom w:val="none" w:sz="0" w:space="0" w:color="auto"/>
        <w:right w:val="none" w:sz="0" w:space="0" w:color="auto"/>
      </w:divBdr>
    </w:div>
    <w:div w:id="105274975">
      <w:bodyDiv w:val="1"/>
      <w:marLeft w:val="0"/>
      <w:marRight w:val="0"/>
      <w:marTop w:val="0"/>
      <w:marBottom w:val="0"/>
      <w:divBdr>
        <w:top w:val="none" w:sz="0" w:space="0" w:color="auto"/>
        <w:left w:val="none" w:sz="0" w:space="0" w:color="auto"/>
        <w:bottom w:val="none" w:sz="0" w:space="0" w:color="auto"/>
        <w:right w:val="none" w:sz="0" w:space="0" w:color="auto"/>
      </w:divBdr>
    </w:div>
    <w:div w:id="105973423">
      <w:bodyDiv w:val="1"/>
      <w:marLeft w:val="0"/>
      <w:marRight w:val="0"/>
      <w:marTop w:val="0"/>
      <w:marBottom w:val="0"/>
      <w:divBdr>
        <w:top w:val="none" w:sz="0" w:space="0" w:color="auto"/>
        <w:left w:val="none" w:sz="0" w:space="0" w:color="auto"/>
        <w:bottom w:val="none" w:sz="0" w:space="0" w:color="auto"/>
        <w:right w:val="none" w:sz="0" w:space="0" w:color="auto"/>
      </w:divBdr>
    </w:div>
    <w:div w:id="106698834">
      <w:bodyDiv w:val="1"/>
      <w:marLeft w:val="0"/>
      <w:marRight w:val="0"/>
      <w:marTop w:val="0"/>
      <w:marBottom w:val="0"/>
      <w:divBdr>
        <w:top w:val="none" w:sz="0" w:space="0" w:color="auto"/>
        <w:left w:val="none" w:sz="0" w:space="0" w:color="auto"/>
        <w:bottom w:val="none" w:sz="0" w:space="0" w:color="auto"/>
        <w:right w:val="none" w:sz="0" w:space="0" w:color="auto"/>
      </w:divBdr>
    </w:div>
    <w:div w:id="106825065">
      <w:bodyDiv w:val="1"/>
      <w:marLeft w:val="0"/>
      <w:marRight w:val="0"/>
      <w:marTop w:val="0"/>
      <w:marBottom w:val="0"/>
      <w:divBdr>
        <w:top w:val="none" w:sz="0" w:space="0" w:color="auto"/>
        <w:left w:val="none" w:sz="0" w:space="0" w:color="auto"/>
        <w:bottom w:val="none" w:sz="0" w:space="0" w:color="auto"/>
        <w:right w:val="none" w:sz="0" w:space="0" w:color="auto"/>
      </w:divBdr>
    </w:div>
    <w:div w:id="111870076">
      <w:bodyDiv w:val="1"/>
      <w:marLeft w:val="0"/>
      <w:marRight w:val="0"/>
      <w:marTop w:val="0"/>
      <w:marBottom w:val="0"/>
      <w:divBdr>
        <w:top w:val="none" w:sz="0" w:space="0" w:color="auto"/>
        <w:left w:val="none" w:sz="0" w:space="0" w:color="auto"/>
        <w:bottom w:val="none" w:sz="0" w:space="0" w:color="auto"/>
        <w:right w:val="none" w:sz="0" w:space="0" w:color="auto"/>
      </w:divBdr>
    </w:div>
    <w:div w:id="113839897">
      <w:bodyDiv w:val="1"/>
      <w:marLeft w:val="0"/>
      <w:marRight w:val="0"/>
      <w:marTop w:val="0"/>
      <w:marBottom w:val="0"/>
      <w:divBdr>
        <w:top w:val="none" w:sz="0" w:space="0" w:color="auto"/>
        <w:left w:val="none" w:sz="0" w:space="0" w:color="auto"/>
        <w:bottom w:val="none" w:sz="0" w:space="0" w:color="auto"/>
        <w:right w:val="none" w:sz="0" w:space="0" w:color="auto"/>
      </w:divBdr>
    </w:div>
    <w:div w:id="115754042">
      <w:bodyDiv w:val="1"/>
      <w:marLeft w:val="0"/>
      <w:marRight w:val="0"/>
      <w:marTop w:val="0"/>
      <w:marBottom w:val="0"/>
      <w:divBdr>
        <w:top w:val="none" w:sz="0" w:space="0" w:color="auto"/>
        <w:left w:val="none" w:sz="0" w:space="0" w:color="auto"/>
        <w:bottom w:val="none" w:sz="0" w:space="0" w:color="auto"/>
        <w:right w:val="none" w:sz="0" w:space="0" w:color="auto"/>
      </w:divBdr>
    </w:div>
    <w:div w:id="122046146">
      <w:bodyDiv w:val="1"/>
      <w:marLeft w:val="0"/>
      <w:marRight w:val="0"/>
      <w:marTop w:val="0"/>
      <w:marBottom w:val="0"/>
      <w:divBdr>
        <w:top w:val="none" w:sz="0" w:space="0" w:color="auto"/>
        <w:left w:val="none" w:sz="0" w:space="0" w:color="auto"/>
        <w:bottom w:val="none" w:sz="0" w:space="0" w:color="auto"/>
        <w:right w:val="none" w:sz="0" w:space="0" w:color="auto"/>
      </w:divBdr>
    </w:div>
    <w:div w:id="123692917">
      <w:bodyDiv w:val="1"/>
      <w:marLeft w:val="0"/>
      <w:marRight w:val="0"/>
      <w:marTop w:val="0"/>
      <w:marBottom w:val="0"/>
      <w:divBdr>
        <w:top w:val="none" w:sz="0" w:space="0" w:color="auto"/>
        <w:left w:val="none" w:sz="0" w:space="0" w:color="auto"/>
        <w:bottom w:val="none" w:sz="0" w:space="0" w:color="auto"/>
        <w:right w:val="none" w:sz="0" w:space="0" w:color="auto"/>
      </w:divBdr>
    </w:div>
    <w:div w:id="124935262">
      <w:bodyDiv w:val="1"/>
      <w:marLeft w:val="0"/>
      <w:marRight w:val="0"/>
      <w:marTop w:val="0"/>
      <w:marBottom w:val="0"/>
      <w:divBdr>
        <w:top w:val="none" w:sz="0" w:space="0" w:color="auto"/>
        <w:left w:val="none" w:sz="0" w:space="0" w:color="auto"/>
        <w:bottom w:val="none" w:sz="0" w:space="0" w:color="auto"/>
        <w:right w:val="none" w:sz="0" w:space="0" w:color="auto"/>
      </w:divBdr>
    </w:div>
    <w:div w:id="130250749">
      <w:bodyDiv w:val="1"/>
      <w:marLeft w:val="0"/>
      <w:marRight w:val="0"/>
      <w:marTop w:val="0"/>
      <w:marBottom w:val="0"/>
      <w:divBdr>
        <w:top w:val="none" w:sz="0" w:space="0" w:color="auto"/>
        <w:left w:val="none" w:sz="0" w:space="0" w:color="auto"/>
        <w:bottom w:val="none" w:sz="0" w:space="0" w:color="auto"/>
        <w:right w:val="none" w:sz="0" w:space="0" w:color="auto"/>
      </w:divBdr>
    </w:div>
    <w:div w:id="130949558">
      <w:bodyDiv w:val="1"/>
      <w:marLeft w:val="0"/>
      <w:marRight w:val="0"/>
      <w:marTop w:val="0"/>
      <w:marBottom w:val="0"/>
      <w:divBdr>
        <w:top w:val="none" w:sz="0" w:space="0" w:color="auto"/>
        <w:left w:val="none" w:sz="0" w:space="0" w:color="auto"/>
        <w:bottom w:val="none" w:sz="0" w:space="0" w:color="auto"/>
        <w:right w:val="none" w:sz="0" w:space="0" w:color="auto"/>
      </w:divBdr>
    </w:div>
    <w:div w:id="131021955">
      <w:bodyDiv w:val="1"/>
      <w:marLeft w:val="0"/>
      <w:marRight w:val="0"/>
      <w:marTop w:val="0"/>
      <w:marBottom w:val="0"/>
      <w:divBdr>
        <w:top w:val="none" w:sz="0" w:space="0" w:color="auto"/>
        <w:left w:val="none" w:sz="0" w:space="0" w:color="auto"/>
        <w:bottom w:val="none" w:sz="0" w:space="0" w:color="auto"/>
        <w:right w:val="none" w:sz="0" w:space="0" w:color="auto"/>
      </w:divBdr>
    </w:div>
    <w:div w:id="134957647">
      <w:bodyDiv w:val="1"/>
      <w:marLeft w:val="0"/>
      <w:marRight w:val="0"/>
      <w:marTop w:val="0"/>
      <w:marBottom w:val="0"/>
      <w:divBdr>
        <w:top w:val="none" w:sz="0" w:space="0" w:color="auto"/>
        <w:left w:val="none" w:sz="0" w:space="0" w:color="auto"/>
        <w:bottom w:val="none" w:sz="0" w:space="0" w:color="auto"/>
        <w:right w:val="none" w:sz="0" w:space="0" w:color="auto"/>
      </w:divBdr>
    </w:div>
    <w:div w:id="135539112">
      <w:bodyDiv w:val="1"/>
      <w:marLeft w:val="0"/>
      <w:marRight w:val="0"/>
      <w:marTop w:val="0"/>
      <w:marBottom w:val="0"/>
      <w:divBdr>
        <w:top w:val="none" w:sz="0" w:space="0" w:color="auto"/>
        <w:left w:val="none" w:sz="0" w:space="0" w:color="auto"/>
        <w:bottom w:val="none" w:sz="0" w:space="0" w:color="auto"/>
        <w:right w:val="none" w:sz="0" w:space="0" w:color="auto"/>
      </w:divBdr>
    </w:div>
    <w:div w:id="135803171">
      <w:bodyDiv w:val="1"/>
      <w:marLeft w:val="0"/>
      <w:marRight w:val="0"/>
      <w:marTop w:val="0"/>
      <w:marBottom w:val="0"/>
      <w:divBdr>
        <w:top w:val="none" w:sz="0" w:space="0" w:color="auto"/>
        <w:left w:val="none" w:sz="0" w:space="0" w:color="auto"/>
        <w:bottom w:val="none" w:sz="0" w:space="0" w:color="auto"/>
        <w:right w:val="none" w:sz="0" w:space="0" w:color="auto"/>
      </w:divBdr>
    </w:div>
    <w:div w:id="139158367">
      <w:bodyDiv w:val="1"/>
      <w:marLeft w:val="0"/>
      <w:marRight w:val="0"/>
      <w:marTop w:val="0"/>
      <w:marBottom w:val="0"/>
      <w:divBdr>
        <w:top w:val="none" w:sz="0" w:space="0" w:color="auto"/>
        <w:left w:val="none" w:sz="0" w:space="0" w:color="auto"/>
        <w:bottom w:val="none" w:sz="0" w:space="0" w:color="auto"/>
        <w:right w:val="none" w:sz="0" w:space="0" w:color="auto"/>
      </w:divBdr>
    </w:div>
    <w:div w:id="142702142">
      <w:bodyDiv w:val="1"/>
      <w:marLeft w:val="0"/>
      <w:marRight w:val="0"/>
      <w:marTop w:val="0"/>
      <w:marBottom w:val="0"/>
      <w:divBdr>
        <w:top w:val="none" w:sz="0" w:space="0" w:color="auto"/>
        <w:left w:val="none" w:sz="0" w:space="0" w:color="auto"/>
        <w:bottom w:val="none" w:sz="0" w:space="0" w:color="auto"/>
        <w:right w:val="none" w:sz="0" w:space="0" w:color="auto"/>
      </w:divBdr>
    </w:div>
    <w:div w:id="145165601">
      <w:bodyDiv w:val="1"/>
      <w:marLeft w:val="0"/>
      <w:marRight w:val="0"/>
      <w:marTop w:val="0"/>
      <w:marBottom w:val="0"/>
      <w:divBdr>
        <w:top w:val="none" w:sz="0" w:space="0" w:color="auto"/>
        <w:left w:val="none" w:sz="0" w:space="0" w:color="auto"/>
        <w:bottom w:val="none" w:sz="0" w:space="0" w:color="auto"/>
        <w:right w:val="none" w:sz="0" w:space="0" w:color="auto"/>
      </w:divBdr>
    </w:div>
    <w:div w:id="145560305">
      <w:bodyDiv w:val="1"/>
      <w:marLeft w:val="0"/>
      <w:marRight w:val="0"/>
      <w:marTop w:val="0"/>
      <w:marBottom w:val="0"/>
      <w:divBdr>
        <w:top w:val="none" w:sz="0" w:space="0" w:color="auto"/>
        <w:left w:val="none" w:sz="0" w:space="0" w:color="auto"/>
        <w:bottom w:val="none" w:sz="0" w:space="0" w:color="auto"/>
        <w:right w:val="none" w:sz="0" w:space="0" w:color="auto"/>
      </w:divBdr>
    </w:div>
    <w:div w:id="147332509">
      <w:bodyDiv w:val="1"/>
      <w:marLeft w:val="0"/>
      <w:marRight w:val="0"/>
      <w:marTop w:val="0"/>
      <w:marBottom w:val="0"/>
      <w:divBdr>
        <w:top w:val="none" w:sz="0" w:space="0" w:color="auto"/>
        <w:left w:val="none" w:sz="0" w:space="0" w:color="auto"/>
        <w:bottom w:val="none" w:sz="0" w:space="0" w:color="auto"/>
        <w:right w:val="none" w:sz="0" w:space="0" w:color="auto"/>
      </w:divBdr>
    </w:div>
    <w:div w:id="147944511">
      <w:bodyDiv w:val="1"/>
      <w:marLeft w:val="0"/>
      <w:marRight w:val="0"/>
      <w:marTop w:val="0"/>
      <w:marBottom w:val="0"/>
      <w:divBdr>
        <w:top w:val="none" w:sz="0" w:space="0" w:color="auto"/>
        <w:left w:val="none" w:sz="0" w:space="0" w:color="auto"/>
        <w:bottom w:val="none" w:sz="0" w:space="0" w:color="auto"/>
        <w:right w:val="none" w:sz="0" w:space="0" w:color="auto"/>
      </w:divBdr>
    </w:div>
    <w:div w:id="151263027">
      <w:bodyDiv w:val="1"/>
      <w:marLeft w:val="0"/>
      <w:marRight w:val="0"/>
      <w:marTop w:val="0"/>
      <w:marBottom w:val="0"/>
      <w:divBdr>
        <w:top w:val="none" w:sz="0" w:space="0" w:color="auto"/>
        <w:left w:val="none" w:sz="0" w:space="0" w:color="auto"/>
        <w:bottom w:val="none" w:sz="0" w:space="0" w:color="auto"/>
        <w:right w:val="none" w:sz="0" w:space="0" w:color="auto"/>
      </w:divBdr>
    </w:div>
    <w:div w:id="153760528">
      <w:bodyDiv w:val="1"/>
      <w:marLeft w:val="0"/>
      <w:marRight w:val="0"/>
      <w:marTop w:val="0"/>
      <w:marBottom w:val="0"/>
      <w:divBdr>
        <w:top w:val="none" w:sz="0" w:space="0" w:color="auto"/>
        <w:left w:val="none" w:sz="0" w:space="0" w:color="auto"/>
        <w:bottom w:val="none" w:sz="0" w:space="0" w:color="auto"/>
        <w:right w:val="none" w:sz="0" w:space="0" w:color="auto"/>
      </w:divBdr>
    </w:div>
    <w:div w:id="159472030">
      <w:bodyDiv w:val="1"/>
      <w:marLeft w:val="0"/>
      <w:marRight w:val="0"/>
      <w:marTop w:val="0"/>
      <w:marBottom w:val="0"/>
      <w:divBdr>
        <w:top w:val="none" w:sz="0" w:space="0" w:color="auto"/>
        <w:left w:val="none" w:sz="0" w:space="0" w:color="auto"/>
        <w:bottom w:val="none" w:sz="0" w:space="0" w:color="auto"/>
        <w:right w:val="none" w:sz="0" w:space="0" w:color="auto"/>
      </w:divBdr>
    </w:div>
    <w:div w:id="160972910">
      <w:bodyDiv w:val="1"/>
      <w:marLeft w:val="0"/>
      <w:marRight w:val="0"/>
      <w:marTop w:val="0"/>
      <w:marBottom w:val="0"/>
      <w:divBdr>
        <w:top w:val="none" w:sz="0" w:space="0" w:color="auto"/>
        <w:left w:val="none" w:sz="0" w:space="0" w:color="auto"/>
        <w:bottom w:val="none" w:sz="0" w:space="0" w:color="auto"/>
        <w:right w:val="none" w:sz="0" w:space="0" w:color="auto"/>
      </w:divBdr>
    </w:div>
    <w:div w:id="163860344">
      <w:bodyDiv w:val="1"/>
      <w:marLeft w:val="0"/>
      <w:marRight w:val="0"/>
      <w:marTop w:val="0"/>
      <w:marBottom w:val="0"/>
      <w:divBdr>
        <w:top w:val="none" w:sz="0" w:space="0" w:color="auto"/>
        <w:left w:val="none" w:sz="0" w:space="0" w:color="auto"/>
        <w:bottom w:val="none" w:sz="0" w:space="0" w:color="auto"/>
        <w:right w:val="none" w:sz="0" w:space="0" w:color="auto"/>
      </w:divBdr>
    </w:div>
    <w:div w:id="164634956">
      <w:bodyDiv w:val="1"/>
      <w:marLeft w:val="0"/>
      <w:marRight w:val="0"/>
      <w:marTop w:val="0"/>
      <w:marBottom w:val="0"/>
      <w:divBdr>
        <w:top w:val="none" w:sz="0" w:space="0" w:color="auto"/>
        <w:left w:val="none" w:sz="0" w:space="0" w:color="auto"/>
        <w:bottom w:val="none" w:sz="0" w:space="0" w:color="auto"/>
        <w:right w:val="none" w:sz="0" w:space="0" w:color="auto"/>
      </w:divBdr>
    </w:div>
    <w:div w:id="166679579">
      <w:bodyDiv w:val="1"/>
      <w:marLeft w:val="0"/>
      <w:marRight w:val="0"/>
      <w:marTop w:val="0"/>
      <w:marBottom w:val="0"/>
      <w:divBdr>
        <w:top w:val="none" w:sz="0" w:space="0" w:color="auto"/>
        <w:left w:val="none" w:sz="0" w:space="0" w:color="auto"/>
        <w:bottom w:val="none" w:sz="0" w:space="0" w:color="auto"/>
        <w:right w:val="none" w:sz="0" w:space="0" w:color="auto"/>
      </w:divBdr>
    </w:div>
    <w:div w:id="168955721">
      <w:bodyDiv w:val="1"/>
      <w:marLeft w:val="0"/>
      <w:marRight w:val="0"/>
      <w:marTop w:val="0"/>
      <w:marBottom w:val="0"/>
      <w:divBdr>
        <w:top w:val="none" w:sz="0" w:space="0" w:color="auto"/>
        <w:left w:val="none" w:sz="0" w:space="0" w:color="auto"/>
        <w:bottom w:val="none" w:sz="0" w:space="0" w:color="auto"/>
        <w:right w:val="none" w:sz="0" w:space="0" w:color="auto"/>
      </w:divBdr>
    </w:div>
    <w:div w:id="170461738">
      <w:bodyDiv w:val="1"/>
      <w:marLeft w:val="0"/>
      <w:marRight w:val="0"/>
      <w:marTop w:val="0"/>
      <w:marBottom w:val="0"/>
      <w:divBdr>
        <w:top w:val="none" w:sz="0" w:space="0" w:color="auto"/>
        <w:left w:val="none" w:sz="0" w:space="0" w:color="auto"/>
        <w:bottom w:val="none" w:sz="0" w:space="0" w:color="auto"/>
        <w:right w:val="none" w:sz="0" w:space="0" w:color="auto"/>
      </w:divBdr>
    </w:div>
    <w:div w:id="171918803">
      <w:bodyDiv w:val="1"/>
      <w:marLeft w:val="0"/>
      <w:marRight w:val="0"/>
      <w:marTop w:val="0"/>
      <w:marBottom w:val="0"/>
      <w:divBdr>
        <w:top w:val="none" w:sz="0" w:space="0" w:color="auto"/>
        <w:left w:val="none" w:sz="0" w:space="0" w:color="auto"/>
        <w:bottom w:val="none" w:sz="0" w:space="0" w:color="auto"/>
        <w:right w:val="none" w:sz="0" w:space="0" w:color="auto"/>
      </w:divBdr>
    </w:div>
    <w:div w:id="174535265">
      <w:bodyDiv w:val="1"/>
      <w:marLeft w:val="0"/>
      <w:marRight w:val="0"/>
      <w:marTop w:val="0"/>
      <w:marBottom w:val="0"/>
      <w:divBdr>
        <w:top w:val="none" w:sz="0" w:space="0" w:color="auto"/>
        <w:left w:val="none" w:sz="0" w:space="0" w:color="auto"/>
        <w:bottom w:val="none" w:sz="0" w:space="0" w:color="auto"/>
        <w:right w:val="none" w:sz="0" w:space="0" w:color="auto"/>
      </w:divBdr>
    </w:div>
    <w:div w:id="176040316">
      <w:bodyDiv w:val="1"/>
      <w:marLeft w:val="0"/>
      <w:marRight w:val="0"/>
      <w:marTop w:val="0"/>
      <w:marBottom w:val="0"/>
      <w:divBdr>
        <w:top w:val="none" w:sz="0" w:space="0" w:color="auto"/>
        <w:left w:val="none" w:sz="0" w:space="0" w:color="auto"/>
        <w:bottom w:val="none" w:sz="0" w:space="0" w:color="auto"/>
        <w:right w:val="none" w:sz="0" w:space="0" w:color="auto"/>
      </w:divBdr>
    </w:div>
    <w:div w:id="178088416">
      <w:bodyDiv w:val="1"/>
      <w:marLeft w:val="0"/>
      <w:marRight w:val="0"/>
      <w:marTop w:val="0"/>
      <w:marBottom w:val="0"/>
      <w:divBdr>
        <w:top w:val="none" w:sz="0" w:space="0" w:color="auto"/>
        <w:left w:val="none" w:sz="0" w:space="0" w:color="auto"/>
        <w:bottom w:val="none" w:sz="0" w:space="0" w:color="auto"/>
        <w:right w:val="none" w:sz="0" w:space="0" w:color="auto"/>
      </w:divBdr>
    </w:div>
    <w:div w:id="178857253">
      <w:bodyDiv w:val="1"/>
      <w:marLeft w:val="0"/>
      <w:marRight w:val="0"/>
      <w:marTop w:val="0"/>
      <w:marBottom w:val="0"/>
      <w:divBdr>
        <w:top w:val="none" w:sz="0" w:space="0" w:color="auto"/>
        <w:left w:val="none" w:sz="0" w:space="0" w:color="auto"/>
        <w:bottom w:val="none" w:sz="0" w:space="0" w:color="auto"/>
        <w:right w:val="none" w:sz="0" w:space="0" w:color="auto"/>
      </w:divBdr>
    </w:div>
    <w:div w:id="181288391">
      <w:bodyDiv w:val="1"/>
      <w:marLeft w:val="0"/>
      <w:marRight w:val="0"/>
      <w:marTop w:val="0"/>
      <w:marBottom w:val="0"/>
      <w:divBdr>
        <w:top w:val="none" w:sz="0" w:space="0" w:color="auto"/>
        <w:left w:val="none" w:sz="0" w:space="0" w:color="auto"/>
        <w:bottom w:val="none" w:sz="0" w:space="0" w:color="auto"/>
        <w:right w:val="none" w:sz="0" w:space="0" w:color="auto"/>
      </w:divBdr>
    </w:div>
    <w:div w:id="182283708">
      <w:bodyDiv w:val="1"/>
      <w:marLeft w:val="0"/>
      <w:marRight w:val="0"/>
      <w:marTop w:val="0"/>
      <w:marBottom w:val="0"/>
      <w:divBdr>
        <w:top w:val="none" w:sz="0" w:space="0" w:color="auto"/>
        <w:left w:val="none" w:sz="0" w:space="0" w:color="auto"/>
        <w:bottom w:val="none" w:sz="0" w:space="0" w:color="auto"/>
        <w:right w:val="none" w:sz="0" w:space="0" w:color="auto"/>
      </w:divBdr>
    </w:div>
    <w:div w:id="182911355">
      <w:bodyDiv w:val="1"/>
      <w:marLeft w:val="0"/>
      <w:marRight w:val="0"/>
      <w:marTop w:val="0"/>
      <w:marBottom w:val="0"/>
      <w:divBdr>
        <w:top w:val="none" w:sz="0" w:space="0" w:color="auto"/>
        <w:left w:val="none" w:sz="0" w:space="0" w:color="auto"/>
        <w:bottom w:val="none" w:sz="0" w:space="0" w:color="auto"/>
        <w:right w:val="none" w:sz="0" w:space="0" w:color="auto"/>
      </w:divBdr>
    </w:div>
    <w:div w:id="186723030">
      <w:bodyDiv w:val="1"/>
      <w:marLeft w:val="0"/>
      <w:marRight w:val="0"/>
      <w:marTop w:val="0"/>
      <w:marBottom w:val="0"/>
      <w:divBdr>
        <w:top w:val="none" w:sz="0" w:space="0" w:color="auto"/>
        <w:left w:val="none" w:sz="0" w:space="0" w:color="auto"/>
        <w:bottom w:val="none" w:sz="0" w:space="0" w:color="auto"/>
        <w:right w:val="none" w:sz="0" w:space="0" w:color="auto"/>
      </w:divBdr>
    </w:div>
    <w:div w:id="191844506">
      <w:bodyDiv w:val="1"/>
      <w:marLeft w:val="0"/>
      <w:marRight w:val="0"/>
      <w:marTop w:val="0"/>
      <w:marBottom w:val="0"/>
      <w:divBdr>
        <w:top w:val="none" w:sz="0" w:space="0" w:color="auto"/>
        <w:left w:val="none" w:sz="0" w:space="0" w:color="auto"/>
        <w:bottom w:val="none" w:sz="0" w:space="0" w:color="auto"/>
        <w:right w:val="none" w:sz="0" w:space="0" w:color="auto"/>
      </w:divBdr>
    </w:div>
    <w:div w:id="192689210">
      <w:bodyDiv w:val="1"/>
      <w:marLeft w:val="0"/>
      <w:marRight w:val="0"/>
      <w:marTop w:val="0"/>
      <w:marBottom w:val="0"/>
      <w:divBdr>
        <w:top w:val="none" w:sz="0" w:space="0" w:color="auto"/>
        <w:left w:val="none" w:sz="0" w:space="0" w:color="auto"/>
        <w:bottom w:val="none" w:sz="0" w:space="0" w:color="auto"/>
        <w:right w:val="none" w:sz="0" w:space="0" w:color="auto"/>
      </w:divBdr>
    </w:div>
    <w:div w:id="194973162">
      <w:bodyDiv w:val="1"/>
      <w:marLeft w:val="0"/>
      <w:marRight w:val="0"/>
      <w:marTop w:val="0"/>
      <w:marBottom w:val="0"/>
      <w:divBdr>
        <w:top w:val="none" w:sz="0" w:space="0" w:color="auto"/>
        <w:left w:val="none" w:sz="0" w:space="0" w:color="auto"/>
        <w:bottom w:val="none" w:sz="0" w:space="0" w:color="auto"/>
        <w:right w:val="none" w:sz="0" w:space="0" w:color="auto"/>
      </w:divBdr>
    </w:div>
    <w:div w:id="197622211">
      <w:bodyDiv w:val="1"/>
      <w:marLeft w:val="0"/>
      <w:marRight w:val="0"/>
      <w:marTop w:val="0"/>
      <w:marBottom w:val="0"/>
      <w:divBdr>
        <w:top w:val="none" w:sz="0" w:space="0" w:color="auto"/>
        <w:left w:val="none" w:sz="0" w:space="0" w:color="auto"/>
        <w:bottom w:val="none" w:sz="0" w:space="0" w:color="auto"/>
        <w:right w:val="none" w:sz="0" w:space="0" w:color="auto"/>
      </w:divBdr>
    </w:div>
    <w:div w:id="197934589">
      <w:bodyDiv w:val="1"/>
      <w:marLeft w:val="0"/>
      <w:marRight w:val="0"/>
      <w:marTop w:val="0"/>
      <w:marBottom w:val="0"/>
      <w:divBdr>
        <w:top w:val="none" w:sz="0" w:space="0" w:color="auto"/>
        <w:left w:val="none" w:sz="0" w:space="0" w:color="auto"/>
        <w:bottom w:val="none" w:sz="0" w:space="0" w:color="auto"/>
        <w:right w:val="none" w:sz="0" w:space="0" w:color="auto"/>
      </w:divBdr>
    </w:div>
    <w:div w:id="198279018">
      <w:bodyDiv w:val="1"/>
      <w:marLeft w:val="0"/>
      <w:marRight w:val="0"/>
      <w:marTop w:val="0"/>
      <w:marBottom w:val="0"/>
      <w:divBdr>
        <w:top w:val="none" w:sz="0" w:space="0" w:color="auto"/>
        <w:left w:val="none" w:sz="0" w:space="0" w:color="auto"/>
        <w:bottom w:val="none" w:sz="0" w:space="0" w:color="auto"/>
        <w:right w:val="none" w:sz="0" w:space="0" w:color="auto"/>
      </w:divBdr>
    </w:div>
    <w:div w:id="200168249">
      <w:bodyDiv w:val="1"/>
      <w:marLeft w:val="0"/>
      <w:marRight w:val="0"/>
      <w:marTop w:val="0"/>
      <w:marBottom w:val="0"/>
      <w:divBdr>
        <w:top w:val="none" w:sz="0" w:space="0" w:color="auto"/>
        <w:left w:val="none" w:sz="0" w:space="0" w:color="auto"/>
        <w:bottom w:val="none" w:sz="0" w:space="0" w:color="auto"/>
        <w:right w:val="none" w:sz="0" w:space="0" w:color="auto"/>
      </w:divBdr>
    </w:div>
    <w:div w:id="201288091">
      <w:bodyDiv w:val="1"/>
      <w:marLeft w:val="0"/>
      <w:marRight w:val="0"/>
      <w:marTop w:val="0"/>
      <w:marBottom w:val="0"/>
      <w:divBdr>
        <w:top w:val="none" w:sz="0" w:space="0" w:color="auto"/>
        <w:left w:val="none" w:sz="0" w:space="0" w:color="auto"/>
        <w:bottom w:val="none" w:sz="0" w:space="0" w:color="auto"/>
        <w:right w:val="none" w:sz="0" w:space="0" w:color="auto"/>
      </w:divBdr>
    </w:div>
    <w:div w:id="202643930">
      <w:bodyDiv w:val="1"/>
      <w:marLeft w:val="0"/>
      <w:marRight w:val="0"/>
      <w:marTop w:val="0"/>
      <w:marBottom w:val="0"/>
      <w:divBdr>
        <w:top w:val="none" w:sz="0" w:space="0" w:color="auto"/>
        <w:left w:val="none" w:sz="0" w:space="0" w:color="auto"/>
        <w:bottom w:val="none" w:sz="0" w:space="0" w:color="auto"/>
        <w:right w:val="none" w:sz="0" w:space="0" w:color="auto"/>
      </w:divBdr>
    </w:div>
    <w:div w:id="210851720">
      <w:bodyDiv w:val="1"/>
      <w:marLeft w:val="0"/>
      <w:marRight w:val="0"/>
      <w:marTop w:val="0"/>
      <w:marBottom w:val="0"/>
      <w:divBdr>
        <w:top w:val="none" w:sz="0" w:space="0" w:color="auto"/>
        <w:left w:val="none" w:sz="0" w:space="0" w:color="auto"/>
        <w:bottom w:val="none" w:sz="0" w:space="0" w:color="auto"/>
        <w:right w:val="none" w:sz="0" w:space="0" w:color="auto"/>
      </w:divBdr>
    </w:div>
    <w:div w:id="214508441">
      <w:bodyDiv w:val="1"/>
      <w:marLeft w:val="0"/>
      <w:marRight w:val="0"/>
      <w:marTop w:val="0"/>
      <w:marBottom w:val="0"/>
      <w:divBdr>
        <w:top w:val="none" w:sz="0" w:space="0" w:color="auto"/>
        <w:left w:val="none" w:sz="0" w:space="0" w:color="auto"/>
        <w:bottom w:val="none" w:sz="0" w:space="0" w:color="auto"/>
        <w:right w:val="none" w:sz="0" w:space="0" w:color="auto"/>
      </w:divBdr>
    </w:div>
    <w:div w:id="216091625">
      <w:bodyDiv w:val="1"/>
      <w:marLeft w:val="0"/>
      <w:marRight w:val="0"/>
      <w:marTop w:val="0"/>
      <w:marBottom w:val="0"/>
      <w:divBdr>
        <w:top w:val="none" w:sz="0" w:space="0" w:color="auto"/>
        <w:left w:val="none" w:sz="0" w:space="0" w:color="auto"/>
        <w:bottom w:val="none" w:sz="0" w:space="0" w:color="auto"/>
        <w:right w:val="none" w:sz="0" w:space="0" w:color="auto"/>
      </w:divBdr>
    </w:div>
    <w:div w:id="227542214">
      <w:bodyDiv w:val="1"/>
      <w:marLeft w:val="0"/>
      <w:marRight w:val="0"/>
      <w:marTop w:val="0"/>
      <w:marBottom w:val="0"/>
      <w:divBdr>
        <w:top w:val="none" w:sz="0" w:space="0" w:color="auto"/>
        <w:left w:val="none" w:sz="0" w:space="0" w:color="auto"/>
        <w:bottom w:val="none" w:sz="0" w:space="0" w:color="auto"/>
        <w:right w:val="none" w:sz="0" w:space="0" w:color="auto"/>
      </w:divBdr>
    </w:div>
    <w:div w:id="228462484">
      <w:bodyDiv w:val="1"/>
      <w:marLeft w:val="0"/>
      <w:marRight w:val="0"/>
      <w:marTop w:val="0"/>
      <w:marBottom w:val="0"/>
      <w:divBdr>
        <w:top w:val="none" w:sz="0" w:space="0" w:color="auto"/>
        <w:left w:val="none" w:sz="0" w:space="0" w:color="auto"/>
        <w:bottom w:val="none" w:sz="0" w:space="0" w:color="auto"/>
        <w:right w:val="none" w:sz="0" w:space="0" w:color="auto"/>
      </w:divBdr>
    </w:div>
    <w:div w:id="229849675">
      <w:bodyDiv w:val="1"/>
      <w:marLeft w:val="0"/>
      <w:marRight w:val="0"/>
      <w:marTop w:val="0"/>
      <w:marBottom w:val="0"/>
      <w:divBdr>
        <w:top w:val="none" w:sz="0" w:space="0" w:color="auto"/>
        <w:left w:val="none" w:sz="0" w:space="0" w:color="auto"/>
        <w:bottom w:val="none" w:sz="0" w:space="0" w:color="auto"/>
        <w:right w:val="none" w:sz="0" w:space="0" w:color="auto"/>
      </w:divBdr>
    </w:div>
    <w:div w:id="231695215">
      <w:bodyDiv w:val="1"/>
      <w:marLeft w:val="0"/>
      <w:marRight w:val="0"/>
      <w:marTop w:val="0"/>
      <w:marBottom w:val="0"/>
      <w:divBdr>
        <w:top w:val="none" w:sz="0" w:space="0" w:color="auto"/>
        <w:left w:val="none" w:sz="0" w:space="0" w:color="auto"/>
        <w:bottom w:val="none" w:sz="0" w:space="0" w:color="auto"/>
        <w:right w:val="none" w:sz="0" w:space="0" w:color="auto"/>
      </w:divBdr>
    </w:div>
    <w:div w:id="233321446">
      <w:bodyDiv w:val="1"/>
      <w:marLeft w:val="0"/>
      <w:marRight w:val="0"/>
      <w:marTop w:val="0"/>
      <w:marBottom w:val="0"/>
      <w:divBdr>
        <w:top w:val="none" w:sz="0" w:space="0" w:color="auto"/>
        <w:left w:val="none" w:sz="0" w:space="0" w:color="auto"/>
        <w:bottom w:val="none" w:sz="0" w:space="0" w:color="auto"/>
        <w:right w:val="none" w:sz="0" w:space="0" w:color="auto"/>
      </w:divBdr>
    </w:div>
    <w:div w:id="233853392">
      <w:bodyDiv w:val="1"/>
      <w:marLeft w:val="0"/>
      <w:marRight w:val="0"/>
      <w:marTop w:val="0"/>
      <w:marBottom w:val="0"/>
      <w:divBdr>
        <w:top w:val="none" w:sz="0" w:space="0" w:color="auto"/>
        <w:left w:val="none" w:sz="0" w:space="0" w:color="auto"/>
        <w:bottom w:val="none" w:sz="0" w:space="0" w:color="auto"/>
        <w:right w:val="none" w:sz="0" w:space="0" w:color="auto"/>
      </w:divBdr>
    </w:div>
    <w:div w:id="238099025">
      <w:bodyDiv w:val="1"/>
      <w:marLeft w:val="0"/>
      <w:marRight w:val="0"/>
      <w:marTop w:val="0"/>
      <w:marBottom w:val="0"/>
      <w:divBdr>
        <w:top w:val="none" w:sz="0" w:space="0" w:color="auto"/>
        <w:left w:val="none" w:sz="0" w:space="0" w:color="auto"/>
        <w:bottom w:val="none" w:sz="0" w:space="0" w:color="auto"/>
        <w:right w:val="none" w:sz="0" w:space="0" w:color="auto"/>
      </w:divBdr>
    </w:div>
    <w:div w:id="238371261">
      <w:bodyDiv w:val="1"/>
      <w:marLeft w:val="0"/>
      <w:marRight w:val="0"/>
      <w:marTop w:val="0"/>
      <w:marBottom w:val="0"/>
      <w:divBdr>
        <w:top w:val="none" w:sz="0" w:space="0" w:color="auto"/>
        <w:left w:val="none" w:sz="0" w:space="0" w:color="auto"/>
        <w:bottom w:val="none" w:sz="0" w:space="0" w:color="auto"/>
        <w:right w:val="none" w:sz="0" w:space="0" w:color="auto"/>
      </w:divBdr>
    </w:div>
    <w:div w:id="241066310">
      <w:bodyDiv w:val="1"/>
      <w:marLeft w:val="0"/>
      <w:marRight w:val="0"/>
      <w:marTop w:val="0"/>
      <w:marBottom w:val="0"/>
      <w:divBdr>
        <w:top w:val="none" w:sz="0" w:space="0" w:color="auto"/>
        <w:left w:val="none" w:sz="0" w:space="0" w:color="auto"/>
        <w:bottom w:val="none" w:sz="0" w:space="0" w:color="auto"/>
        <w:right w:val="none" w:sz="0" w:space="0" w:color="auto"/>
      </w:divBdr>
    </w:div>
    <w:div w:id="243296012">
      <w:bodyDiv w:val="1"/>
      <w:marLeft w:val="0"/>
      <w:marRight w:val="0"/>
      <w:marTop w:val="0"/>
      <w:marBottom w:val="0"/>
      <w:divBdr>
        <w:top w:val="none" w:sz="0" w:space="0" w:color="auto"/>
        <w:left w:val="none" w:sz="0" w:space="0" w:color="auto"/>
        <w:bottom w:val="none" w:sz="0" w:space="0" w:color="auto"/>
        <w:right w:val="none" w:sz="0" w:space="0" w:color="auto"/>
      </w:divBdr>
    </w:div>
    <w:div w:id="248512916">
      <w:bodyDiv w:val="1"/>
      <w:marLeft w:val="0"/>
      <w:marRight w:val="0"/>
      <w:marTop w:val="0"/>
      <w:marBottom w:val="0"/>
      <w:divBdr>
        <w:top w:val="none" w:sz="0" w:space="0" w:color="auto"/>
        <w:left w:val="none" w:sz="0" w:space="0" w:color="auto"/>
        <w:bottom w:val="none" w:sz="0" w:space="0" w:color="auto"/>
        <w:right w:val="none" w:sz="0" w:space="0" w:color="auto"/>
      </w:divBdr>
    </w:div>
    <w:div w:id="248933779">
      <w:bodyDiv w:val="1"/>
      <w:marLeft w:val="0"/>
      <w:marRight w:val="0"/>
      <w:marTop w:val="0"/>
      <w:marBottom w:val="0"/>
      <w:divBdr>
        <w:top w:val="none" w:sz="0" w:space="0" w:color="auto"/>
        <w:left w:val="none" w:sz="0" w:space="0" w:color="auto"/>
        <w:bottom w:val="none" w:sz="0" w:space="0" w:color="auto"/>
        <w:right w:val="none" w:sz="0" w:space="0" w:color="auto"/>
      </w:divBdr>
    </w:div>
    <w:div w:id="249001668">
      <w:bodyDiv w:val="1"/>
      <w:marLeft w:val="0"/>
      <w:marRight w:val="0"/>
      <w:marTop w:val="0"/>
      <w:marBottom w:val="0"/>
      <w:divBdr>
        <w:top w:val="none" w:sz="0" w:space="0" w:color="auto"/>
        <w:left w:val="none" w:sz="0" w:space="0" w:color="auto"/>
        <w:bottom w:val="none" w:sz="0" w:space="0" w:color="auto"/>
        <w:right w:val="none" w:sz="0" w:space="0" w:color="auto"/>
      </w:divBdr>
    </w:div>
    <w:div w:id="249241193">
      <w:bodyDiv w:val="1"/>
      <w:marLeft w:val="0"/>
      <w:marRight w:val="0"/>
      <w:marTop w:val="0"/>
      <w:marBottom w:val="0"/>
      <w:divBdr>
        <w:top w:val="none" w:sz="0" w:space="0" w:color="auto"/>
        <w:left w:val="none" w:sz="0" w:space="0" w:color="auto"/>
        <w:bottom w:val="none" w:sz="0" w:space="0" w:color="auto"/>
        <w:right w:val="none" w:sz="0" w:space="0" w:color="auto"/>
      </w:divBdr>
    </w:div>
    <w:div w:id="249583908">
      <w:bodyDiv w:val="1"/>
      <w:marLeft w:val="0"/>
      <w:marRight w:val="0"/>
      <w:marTop w:val="0"/>
      <w:marBottom w:val="0"/>
      <w:divBdr>
        <w:top w:val="none" w:sz="0" w:space="0" w:color="auto"/>
        <w:left w:val="none" w:sz="0" w:space="0" w:color="auto"/>
        <w:bottom w:val="none" w:sz="0" w:space="0" w:color="auto"/>
        <w:right w:val="none" w:sz="0" w:space="0" w:color="auto"/>
      </w:divBdr>
    </w:div>
    <w:div w:id="249780550">
      <w:bodyDiv w:val="1"/>
      <w:marLeft w:val="0"/>
      <w:marRight w:val="0"/>
      <w:marTop w:val="0"/>
      <w:marBottom w:val="0"/>
      <w:divBdr>
        <w:top w:val="none" w:sz="0" w:space="0" w:color="auto"/>
        <w:left w:val="none" w:sz="0" w:space="0" w:color="auto"/>
        <w:bottom w:val="none" w:sz="0" w:space="0" w:color="auto"/>
        <w:right w:val="none" w:sz="0" w:space="0" w:color="auto"/>
      </w:divBdr>
    </w:div>
    <w:div w:id="250503548">
      <w:bodyDiv w:val="1"/>
      <w:marLeft w:val="0"/>
      <w:marRight w:val="0"/>
      <w:marTop w:val="0"/>
      <w:marBottom w:val="0"/>
      <w:divBdr>
        <w:top w:val="none" w:sz="0" w:space="0" w:color="auto"/>
        <w:left w:val="none" w:sz="0" w:space="0" w:color="auto"/>
        <w:bottom w:val="none" w:sz="0" w:space="0" w:color="auto"/>
        <w:right w:val="none" w:sz="0" w:space="0" w:color="auto"/>
      </w:divBdr>
    </w:div>
    <w:div w:id="253515457">
      <w:bodyDiv w:val="1"/>
      <w:marLeft w:val="0"/>
      <w:marRight w:val="0"/>
      <w:marTop w:val="0"/>
      <w:marBottom w:val="0"/>
      <w:divBdr>
        <w:top w:val="none" w:sz="0" w:space="0" w:color="auto"/>
        <w:left w:val="none" w:sz="0" w:space="0" w:color="auto"/>
        <w:bottom w:val="none" w:sz="0" w:space="0" w:color="auto"/>
        <w:right w:val="none" w:sz="0" w:space="0" w:color="auto"/>
      </w:divBdr>
    </w:div>
    <w:div w:id="254290816">
      <w:bodyDiv w:val="1"/>
      <w:marLeft w:val="0"/>
      <w:marRight w:val="0"/>
      <w:marTop w:val="0"/>
      <w:marBottom w:val="0"/>
      <w:divBdr>
        <w:top w:val="none" w:sz="0" w:space="0" w:color="auto"/>
        <w:left w:val="none" w:sz="0" w:space="0" w:color="auto"/>
        <w:bottom w:val="none" w:sz="0" w:space="0" w:color="auto"/>
        <w:right w:val="none" w:sz="0" w:space="0" w:color="auto"/>
      </w:divBdr>
    </w:div>
    <w:div w:id="255678588">
      <w:bodyDiv w:val="1"/>
      <w:marLeft w:val="0"/>
      <w:marRight w:val="0"/>
      <w:marTop w:val="0"/>
      <w:marBottom w:val="0"/>
      <w:divBdr>
        <w:top w:val="none" w:sz="0" w:space="0" w:color="auto"/>
        <w:left w:val="none" w:sz="0" w:space="0" w:color="auto"/>
        <w:bottom w:val="none" w:sz="0" w:space="0" w:color="auto"/>
        <w:right w:val="none" w:sz="0" w:space="0" w:color="auto"/>
      </w:divBdr>
    </w:div>
    <w:div w:id="258489090">
      <w:bodyDiv w:val="1"/>
      <w:marLeft w:val="0"/>
      <w:marRight w:val="0"/>
      <w:marTop w:val="0"/>
      <w:marBottom w:val="0"/>
      <w:divBdr>
        <w:top w:val="none" w:sz="0" w:space="0" w:color="auto"/>
        <w:left w:val="none" w:sz="0" w:space="0" w:color="auto"/>
        <w:bottom w:val="none" w:sz="0" w:space="0" w:color="auto"/>
        <w:right w:val="none" w:sz="0" w:space="0" w:color="auto"/>
      </w:divBdr>
    </w:div>
    <w:div w:id="258878805">
      <w:bodyDiv w:val="1"/>
      <w:marLeft w:val="0"/>
      <w:marRight w:val="0"/>
      <w:marTop w:val="0"/>
      <w:marBottom w:val="0"/>
      <w:divBdr>
        <w:top w:val="none" w:sz="0" w:space="0" w:color="auto"/>
        <w:left w:val="none" w:sz="0" w:space="0" w:color="auto"/>
        <w:bottom w:val="none" w:sz="0" w:space="0" w:color="auto"/>
        <w:right w:val="none" w:sz="0" w:space="0" w:color="auto"/>
      </w:divBdr>
    </w:div>
    <w:div w:id="259261953">
      <w:bodyDiv w:val="1"/>
      <w:marLeft w:val="0"/>
      <w:marRight w:val="0"/>
      <w:marTop w:val="0"/>
      <w:marBottom w:val="0"/>
      <w:divBdr>
        <w:top w:val="none" w:sz="0" w:space="0" w:color="auto"/>
        <w:left w:val="none" w:sz="0" w:space="0" w:color="auto"/>
        <w:bottom w:val="none" w:sz="0" w:space="0" w:color="auto"/>
        <w:right w:val="none" w:sz="0" w:space="0" w:color="auto"/>
      </w:divBdr>
    </w:div>
    <w:div w:id="262421812">
      <w:bodyDiv w:val="1"/>
      <w:marLeft w:val="0"/>
      <w:marRight w:val="0"/>
      <w:marTop w:val="0"/>
      <w:marBottom w:val="0"/>
      <w:divBdr>
        <w:top w:val="none" w:sz="0" w:space="0" w:color="auto"/>
        <w:left w:val="none" w:sz="0" w:space="0" w:color="auto"/>
        <w:bottom w:val="none" w:sz="0" w:space="0" w:color="auto"/>
        <w:right w:val="none" w:sz="0" w:space="0" w:color="auto"/>
      </w:divBdr>
    </w:div>
    <w:div w:id="272716444">
      <w:bodyDiv w:val="1"/>
      <w:marLeft w:val="0"/>
      <w:marRight w:val="0"/>
      <w:marTop w:val="0"/>
      <w:marBottom w:val="0"/>
      <w:divBdr>
        <w:top w:val="none" w:sz="0" w:space="0" w:color="auto"/>
        <w:left w:val="none" w:sz="0" w:space="0" w:color="auto"/>
        <w:bottom w:val="none" w:sz="0" w:space="0" w:color="auto"/>
        <w:right w:val="none" w:sz="0" w:space="0" w:color="auto"/>
      </w:divBdr>
    </w:div>
    <w:div w:id="273488232">
      <w:bodyDiv w:val="1"/>
      <w:marLeft w:val="0"/>
      <w:marRight w:val="0"/>
      <w:marTop w:val="0"/>
      <w:marBottom w:val="0"/>
      <w:divBdr>
        <w:top w:val="none" w:sz="0" w:space="0" w:color="auto"/>
        <w:left w:val="none" w:sz="0" w:space="0" w:color="auto"/>
        <w:bottom w:val="none" w:sz="0" w:space="0" w:color="auto"/>
        <w:right w:val="none" w:sz="0" w:space="0" w:color="auto"/>
      </w:divBdr>
    </w:div>
    <w:div w:id="275066578">
      <w:bodyDiv w:val="1"/>
      <w:marLeft w:val="0"/>
      <w:marRight w:val="0"/>
      <w:marTop w:val="0"/>
      <w:marBottom w:val="0"/>
      <w:divBdr>
        <w:top w:val="none" w:sz="0" w:space="0" w:color="auto"/>
        <w:left w:val="none" w:sz="0" w:space="0" w:color="auto"/>
        <w:bottom w:val="none" w:sz="0" w:space="0" w:color="auto"/>
        <w:right w:val="none" w:sz="0" w:space="0" w:color="auto"/>
      </w:divBdr>
    </w:div>
    <w:div w:id="275333784">
      <w:bodyDiv w:val="1"/>
      <w:marLeft w:val="0"/>
      <w:marRight w:val="0"/>
      <w:marTop w:val="0"/>
      <w:marBottom w:val="0"/>
      <w:divBdr>
        <w:top w:val="none" w:sz="0" w:space="0" w:color="auto"/>
        <w:left w:val="none" w:sz="0" w:space="0" w:color="auto"/>
        <w:bottom w:val="none" w:sz="0" w:space="0" w:color="auto"/>
        <w:right w:val="none" w:sz="0" w:space="0" w:color="auto"/>
      </w:divBdr>
    </w:div>
    <w:div w:id="276907739">
      <w:bodyDiv w:val="1"/>
      <w:marLeft w:val="0"/>
      <w:marRight w:val="0"/>
      <w:marTop w:val="0"/>
      <w:marBottom w:val="0"/>
      <w:divBdr>
        <w:top w:val="none" w:sz="0" w:space="0" w:color="auto"/>
        <w:left w:val="none" w:sz="0" w:space="0" w:color="auto"/>
        <w:bottom w:val="none" w:sz="0" w:space="0" w:color="auto"/>
        <w:right w:val="none" w:sz="0" w:space="0" w:color="auto"/>
      </w:divBdr>
    </w:div>
    <w:div w:id="278225417">
      <w:bodyDiv w:val="1"/>
      <w:marLeft w:val="0"/>
      <w:marRight w:val="0"/>
      <w:marTop w:val="0"/>
      <w:marBottom w:val="0"/>
      <w:divBdr>
        <w:top w:val="none" w:sz="0" w:space="0" w:color="auto"/>
        <w:left w:val="none" w:sz="0" w:space="0" w:color="auto"/>
        <w:bottom w:val="none" w:sz="0" w:space="0" w:color="auto"/>
        <w:right w:val="none" w:sz="0" w:space="0" w:color="auto"/>
      </w:divBdr>
    </w:div>
    <w:div w:id="280116532">
      <w:bodyDiv w:val="1"/>
      <w:marLeft w:val="0"/>
      <w:marRight w:val="0"/>
      <w:marTop w:val="0"/>
      <w:marBottom w:val="0"/>
      <w:divBdr>
        <w:top w:val="none" w:sz="0" w:space="0" w:color="auto"/>
        <w:left w:val="none" w:sz="0" w:space="0" w:color="auto"/>
        <w:bottom w:val="none" w:sz="0" w:space="0" w:color="auto"/>
        <w:right w:val="none" w:sz="0" w:space="0" w:color="auto"/>
      </w:divBdr>
      <w:divsChild>
        <w:div w:id="2089493066">
          <w:marLeft w:val="0"/>
          <w:marRight w:val="0"/>
          <w:marTop w:val="0"/>
          <w:marBottom w:val="0"/>
          <w:divBdr>
            <w:top w:val="none" w:sz="0" w:space="0" w:color="auto"/>
            <w:left w:val="none" w:sz="0" w:space="0" w:color="auto"/>
            <w:bottom w:val="none" w:sz="0" w:space="0" w:color="auto"/>
            <w:right w:val="none" w:sz="0" w:space="0" w:color="auto"/>
          </w:divBdr>
          <w:divsChild>
            <w:div w:id="14998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8763">
      <w:bodyDiv w:val="1"/>
      <w:marLeft w:val="0"/>
      <w:marRight w:val="0"/>
      <w:marTop w:val="0"/>
      <w:marBottom w:val="0"/>
      <w:divBdr>
        <w:top w:val="none" w:sz="0" w:space="0" w:color="auto"/>
        <w:left w:val="none" w:sz="0" w:space="0" w:color="auto"/>
        <w:bottom w:val="none" w:sz="0" w:space="0" w:color="auto"/>
        <w:right w:val="none" w:sz="0" w:space="0" w:color="auto"/>
      </w:divBdr>
    </w:div>
    <w:div w:id="282929993">
      <w:bodyDiv w:val="1"/>
      <w:marLeft w:val="0"/>
      <w:marRight w:val="0"/>
      <w:marTop w:val="0"/>
      <w:marBottom w:val="0"/>
      <w:divBdr>
        <w:top w:val="none" w:sz="0" w:space="0" w:color="auto"/>
        <w:left w:val="none" w:sz="0" w:space="0" w:color="auto"/>
        <w:bottom w:val="none" w:sz="0" w:space="0" w:color="auto"/>
        <w:right w:val="none" w:sz="0" w:space="0" w:color="auto"/>
      </w:divBdr>
    </w:div>
    <w:div w:id="283537122">
      <w:bodyDiv w:val="1"/>
      <w:marLeft w:val="0"/>
      <w:marRight w:val="0"/>
      <w:marTop w:val="0"/>
      <w:marBottom w:val="0"/>
      <w:divBdr>
        <w:top w:val="none" w:sz="0" w:space="0" w:color="auto"/>
        <w:left w:val="none" w:sz="0" w:space="0" w:color="auto"/>
        <w:bottom w:val="none" w:sz="0" w:space="0" w:color="auto"/>
        <w:right w:val="none" w:sz="0" w:space="0" w:color="auto"/>
      </w:divBdr>
    </w:div>
    <w:div w:id="284313001">
      <w:bodyDiv w:val="1"/>
      <w:marLeft w:val="0"/>
      <w:marRight w:val="0"/>
      <w:marTop w:val="0"/>
      <w:marBottom w:val="0"/>
      <w:divBdr>
        <w:top w:val="none" w:sz="0" w:space="0" w:color="auto"/>
        <w:left w:val="none" w:sz="0" w:space="0" w:color="auto"/>
        <w:bottom w:val="none" w:sz="0" w:space="0" w:color="auto"/>
        <w:right w:val="none" w:sz="0" w:space="0" w:color="auto"/>
      </w:divBdr>
    </w:div>
    <w:div w:id="287247275">
      <w:bodyDiv w:val="1"/>
      <w:marLeft w:val="0"/>
      <w:marRight w:val="0"/>
      <w:marTop w:val="0"/>
      <w:marBottom w:val="0"/>
      <w:divBdr>
        <w:top w:val="none" w:sz="0" w:space="0" w:color="auto"/>
        <w:left w:val="none" w:sz="0" w:space="0" w:color="auto"/>
        <w:bottom w:val="none" w:sz="0" w:space="0" w:color="auto"/>
        <w:right w:val="none" w:sz="0" w:space="0" w:color="auto"/>
      </w:divBdr>
    </w:div>
    <w:div w:id="287318150">
      <w:bodyDiv w:val="1"/>
      <w:marLeft w:val="0"/>
      <w:marRight w:val="0"/>
      <w:marTop w:val="0"/>
      <w:marBottom w:val="0"/>
      <w:divBdr>
        <w:top w:val="none" w:sz="0" w:space="0" w:color="auto"/>
        <w:left w:val="none" w:sz="0" w:space="0" w:color="auto"/>
        <w:bottom w:val="none" w:sz="0" w:space="0" w:color="auto"/>
        <w:right w:val="none" w:sz="0" w:space="0" w:color="auto"/>
      </w:divBdr>
    </w:div>
    <w:div w:id="287902285">
      <w:bodyDiv w:val="1"/>
      <w:marLeft w:val="0"/>
      <w:marRight w:val="0"/>
      <w:marTop w:val="0"/>
      <w:marBottom w:val="0"/>
      <w:divBdr>
        <w:top w:val="none" w:sz="0" w:space="0" w:color="auto"/>
        <w:left w:val="none" w:sz="0" w:space="0" w:color="auto"/>
        <w:bottom w:val="none" w:sz="0" w:space="0" w:color="auto"/>
        <w:right w:val="none" w:sz="0" w:space="0" w:color="auto"/>
      </w:divBdr>
    </w:div>
    <w:div w:id="291641750">
      <w:bodyDiv w:val="1"/>
      <w:marLeft w:val="0"/>
      <w:marRight w:val="0"/>
      <w:marTop w:val="0"/>
      <w:marBottom w:val="0"/>
      <w:divBdr>
        <w:top w:val="none" w:sz="0" w:space="0" w:color="auto"/>
        <w:left w:val="none" w:sz="0" w:space="0" w:color="auto"/>
        <w:bottom w:val="none" w:sz="0" w:space="0" w:color="auto"/>
        <w:right w:val="none" w:sz="0" w:space="0" w:color="auto"/>
      </w:divBdr>
    </w:div>
    <w:div w:id="292757800">
      <w:bodyDiv w:val="1"/>
      <w:marLeft w:val="0"/>
      <w:marRight w:val="0"/>
      <w:marTop w:val="0"/>
      <w:marBottom w:val="0"/>
      <w:divBdr>
        <w:top w:val="none" w:sz="0" w:space="0" w:color="auto"/>
        <w:left w:val="none" w:sz="0" w:space="0" w:color="auto"/>
        <w:bottom w:val="none" w:sz="0" w:space="0" w:color="auto"/>
        <w:right w:val="none" w:sz="0" w:space="0" w:color="auto"/>
      </w:divBdr>
    </w:div>
    <w:div w:id="292948680">
      <w:bodyDiv w:val="1"/>
      <w:marLeft w:val="0"/>
      <w:marRight w:val="0"/>
      <w:marTop w:val="0"/>
      <w:marBottom w:val="0"/>
      <w:divBdr>
        <w:top w:val="none" w:sz="0" w:space="0" w:color="auto"/>
        <w:left w:val="none" w:sz="0" w:space="0" w:color="auto"/>
        <w:bottom w:val="none" w:sz="0" w:space="0" w:color="auto"/>
        <w:right w:val="none" w:sz="0" w:space="0" w:color="auto"/>
      </w:divBdr>
    </w:div>
    <w:div w:id="293755647">
      <w:bodyDiv w:val="1"/>
      <w:marLeft w:val="0"/>
      <w:marRight w:val="0"/>
      <w:marTop w:val="0"/>
      <w:marBottom w:val="0"/>
      <w:divBdr>
        <w:top w:val="none" w:sz="0" w:space="0" w:color="auto"/>
        <w:left w:val="none" w:sz="0" w:space="0" w:color="auto"/>
        <w:bottom w:val="none" w:sz="0" w:space="0" w:color="auto"/>
        <w:right w:val="none" w:sz="0" w:space="0" w:color="auto"/>
      </w:divBdr>
    </w:div>
    <w:div w:id="294219969">
      <w:bodyDiv w:val="1"/>
      <w:marLeft w:val="0"/>
      <w:marRight w:val="0"/>
      <w:marTop w:val="0"/>
      <w:marBottom w:val="0"/>
      <w:divBdr>
        <w:top w:val="none" w:sz="0" w:space="0" w:color="auto"/>
        <w:left w:val="none" w:sz="0" w:space="0" w:color="auto"/>
        <w:bottom w:val="none" w:sz="0" w:space="0" w:color="auto"/>
        <w:right w:val="none" w:sz="0" w:space="0" w:color="auto"/>
      </w:divBdr>
    </w:div>
    <w:div w:id="294800551">
      <w:bodyDiv w:val="1"/>
      <w:marLeft w:val="0"/>
      <w:marRight w:val="0"/>
      <w:marTop w:val="0"/>
      <w:marBottom w:val="0"/>
      <w:divBdr>
        <w:top w:val="none" w:sz="0" w:space="0" w:color="auto"/>
        <w:left w:val="none" w:sz="0" w:space="0" w:color="auto"/>
        <w:bottom w:val="none" w:sz="0" w:space="0" w:color="auto"/>
        <w:right w:val="none" w:sz="0" w:space="0" w:color="auto"/>
      </w:divBdr>
    </w:div>
    <w:div w:id="296182699">
      <w:bodyDiv w:val="1"/>
      <w:marLeft w:val="0"/>
      <w:marRight w:val="0"/>
      <w:marTop w:val="0"/>
      <w:marBottom w:val="0"/>
      <w:divBdr>
        <w:top w:val="none" w:sz="0" w:space="0" w:color="auto"/>
        <w:left w:val="none" w:sz="0" w:space="0" w:color="auto"/>
        <w:bottom w:val="none" w:sz="0" w:space="0" w:color="auto"/>
        <w:right w:val="none" w:sz="0" w:space="0" w:color="auto"/>
      </w:divBdr>
    </w:div>
    <w:div w:id="299724169">
      <w:bodyDiv w:val="1"/>
      <w:marLeft w:val="0"/>
      <w:marRight w:val="0"/>
      <w:marTop w:val="0"/>
      <w:marBottom w:val="0"/>
      <w:divBdr>
        <w:top w:val="none" w:sz="0" w:space="0" w:color="auto"/>
        <w:left w:val="none" w:sz="0" w:space="0" w:color="auto"/>
        <w:bottom w:val="none" w:sz="0" w:space="0" w:color="auto"/>
        <w:right w:val="none" w:sz="0" w:space="0" w:color="auto"/>
      </w:divBdr>
    </w:div>
    <w:div w:id="302581099">
      <w:bodyDiv w:val="1"/>
      <w:marLeft w:val="0"/>
      <w:marRight w:val="0"/>
      <w:marTop w:val="0"/>
      <w:marBottom w:val="0"/>
      <w:divBdr>
        <w:top w:val="none" w:sz="0" w:space="0" w:color="auto"/>
        <w:left w:val="none" w:sz="0" w:space="0" w:color="auto"/>
        <w:bottom w:val="none" w:sz="0" w:space="0" w:color="auto"/>
        <w:right w:val="none" w:sz="0" w:space="0" w:color="auto"/>
      </w:divBdr>
    </w:div>
    <w:div w:id="304362251">
      <w:bodyDiv w:val="1"/>
      <w:marLeft w:val="0"/>
      <w:marRight w:val="0"/>
      <w:marTop w:val="0"/>
      <w:marBottom w:val="0"/>
      <w:divBdr>
        <w:top w:val="none" w:sz="0" w:space="0" w:color="auto"/>
        <w:left w:val="none" w:sz="0" w:space="0" w:color="auto"/>
        <w:bottom w:val="none" w:sz="0" w:space="0" w:color="auto"/>
        <w:right w:val="none" w:sz="0" w:space="0" w:color="auto"/>
      </w:divBdr>
    </w:div>
    <w:div w:id="305739825">
      <w:bodyDiv w:val="1"/>
      <w:marLeft w:val="0"/>
      <w:marRight w:val="0"/>
      <w:marTop w:val="0"/>
      <w:marBottom w:val="0"/>
      <w:divBdr>
        <w:top w:val="none" w:sz="0" w:space="0" w:color="auto"/>
        <w:left w:val="none" w:sz="0" w:space="0" w:color="auto"/>
        <w:bottom w:val="none" w:sz="0" w:space="0" w:color="auto"/>
        <w:right w:val="none" w:sz="0" w:space="0" w:color="auto"/>
      </w:divBdr>
    </w:div>
    <w:div w:id="308830383">
      <w:bodyDiv w:val="1"/>
      <w:marLeft w:val="0"/>
      <w:marRight w:val="0"/>
      <w:marTop w:val="0"/>
      <w:marBottom w:val="0"/>
      <w:divBdr>
        <w:top w:val="none" w:sz="0" w:space="0" w:color="auto"/>
        <w:left w:val="none" w:sz="0" w:space="0" w:color="auto"/>
        <w:bottom w:val="none" w:sz="0" w:space="0" w:color="auto"/>
        <w:right w:val="none" w:sz="0" w:space="0" w:color="auto"/>
      </w:divBdr>
    </w:div>
    <w:div w:id="310138968">
      <w:bodyDiv w:val="1"/>
      <w:marLeft w:val="0"/>
      <w:marRight w:val="0"/>
      <w:marTop w:val="0"/>
      <w:marBottom w:val="0"/>
      <w:divBdr>
        <w:top w:val="none" w:sz="0" w:space="0" w:color="auto"/>
        <w:left w:val="none" w:sz="0" w:space="0" w:color="auto"/>
        <w:bottom w:val="none" w:sz="0" w:space="0" w:color="auto"/>
        <w:right w:val="none" w:sz="0" w:space="0" w:color="auto"/>
      </w:divBdr>
    </w:div>
    <w:div w:id="310451857">
      <w:bodyDiv w:val="1"/>
      <w:marLeft w:val="0"/>
      <w:marRight w:val="0"/>
      <w:marTop w:val="0"/>
      <w:marBottom w:val="0"/>
      <w:divBdr>
        <w:top w:val="none" w:sz="0" w:space="0" w:color="auto"/>
        <w:left w:val="none" w:sz="0" w:space="0" w:color="auto"/>
        <w:bottom w:val="none" w:sz="0" w:space="0" w:color="auto"/>
        <w:right w:val="none" w:sz="0" w:space="0" w:color="auto"/>
      </w:divBdr>
    </w:div>
    <w:div w:id="312635963">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31031271">
      <w:bodyDiv w:val="1"/>
      <w:marLeft w:val="0"/>
      <w:marRight w:val="0"/>
      <w:marTop w:val="0"/>
      <w:marBottom w:val="0"/>
      <w:divBdr>
        <w:top w:val="none" w:sz="0" w:space="0" w:color="auto"/>
        <w:left w:val="none" w:sz="0" w:space="0" w:color="auto"/>
        <w:bottom w:val="none" w:sz="0" w:space="0" w:color="auto"/>
        <w:right w:val="none" w:sz="0" w:space="0" w:color="auto"/>
      </w:divBdr>
    </w:div>
    <w:div w:id="337002318">
      <w:bodyDiv w:val="1"/>
      <w:marLeft w:val="0"/>
      <w:marRight w:val="0"/>
      <w:marTop w:val="0"/>
      <w:marBottom w:val="0"/>
      <w:divBdr>
        <w:top w:val="none" w:sz="0" w:space="0" w:color="auto"/>
        <w:left w:val="none" w:sz="0" w:space="0" w:color="auto"/>
        <w:bottom w:val="none" w:sz="0" w:space="0" w:color="auto"/>
        <w:right w:val="none" w:sz="0" w:space="0" w:color="auto"/>
      </w:divBdr>
    </w:div>
    <w:div w:id="340204573">
      <w:bodyDiv w:val="1"/>
      <w:marLeft w:val="0"/>
      <w:marRight w:val="0"/>
      <w:marTop w:val="0"/>
      <w:marBottom w:val="0"/>
      <w:divBdr>
        <w:top w:val="none" w:sz="0" w:space="0" w:color="auto"/>
        <w:left w:val="none" w:sz="0" w:space="0" w:color="auto"/>
        <w:bottom w:val="none" w:sz="0" w:space="0" w:color="auto"/>
        <w:right w:val="none" w:sz="0" w:space="0" w:color="auto"/>
      </w:divBdr>
    </w:div>
    <w:div w:id="340468477">
      <w:bodyDiv w:val="1"/>
      <w:marLeft w:val="0"/>
      <w:marRight w:val="0"/>
      <w:marTop w:val="0"/>
      <w:marBottom w:val="0"/>
      <w:divBdr>
        <w:top w:val="none" w:sz="0" w:space="0" w:color="auto"/>
        <w:left w:val="none" w:sz="0" w:space="0" w:color="auto"/>
        <w:bottom w:val="none" w:sz="0" w:space="0" w:color="auto"/>
        <w:right w:val="none" w:sz="0" w:space="0" w:color="auto"/>
      </w:divBdr>
    </w:div>
    <w:div w:id="341706681">
      <w:bodyDiv w:val="1"/>
      <w:marLeft w:val="0"/>
      <w:marRight w:val="0"/>
      <w:marTop w:val="0"/>
      <w:marBottom w:val="0"/>
      <w:divBdr>
        <w:top w:val="none" w:sz="0" w:space="0" w:color="auto"/>
        <w:left w:val="none" w:sz="0" w:space="0" w:color="auto"/>
        <w:bottom w:val="none" w:sz="0" w:space="0" w:color="auto"/>
        <w:right w:val="none" w:sz="0" w:space="0" w:color="auto"/>
      </w:divBdr>
    </w:div>
    <w:div w:id="343557422">
      <w:bodyDiv w:val="1"/>
      <w:marLeft w:val="0"/>
      <w:marRight w:val="0"/>
      <w:marTop w:val="0"/>
      <w:marBottom w:val="0"/>
      <w:divBdr>
        <w:top w:val="none" w:sz="0" w:space="0" w:color="auto"/>
        <w:left w:val="none" w:sz="0" w:space="0" w:color="auto"/>
        <w:bottom w:val="none" w:sz="0" w:space="0" w:color="auto"/>
        <w:right w:val="none" w:sz="0" w:space="0" w:color="auto"/>
      </w:divBdr>
      <w:divsChild>
        <w:div w:id="1237473440">
          <w:marLeft w:val="0"/>
          <w:marRight w:val="0"/>
          <w:marTop w:val="0"/>
          <w:marBottom w:val="0"/>
          <w:divBdr>
            <w:top w:val="none" w:sz="0" w:space="0" w:color="auto"/>
            <w:left w:val="none" w:sz="0" w:space="0" w:color="auto"/>
            <w:bottom w:val="none" w:sz="0" w:space="0" w:color="auto"/>
            <w:right w:val="none" w:sz="0" w:space="0" w:color="auto"/>
          </w:divBdr>
          <w:divsChild>
            <w:div w:id="18229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1206">
      <w:bodyDiv w:val="1"/>
      <w:marLeft w:val="0"/>
      <w:marRight w:val="0"/>
      <w:marTop w:val="0"/>
      <w:marBottom w:val="0"/>
      <w:divBdr>
        <w:top w:val="none" w:sz="0" w:space="0" w:color="auto"/>
        <w:left w:val="none" w:sz="0" w:space="0" w:color="auto"/>
        <w:bottom w:val="none" w:sz="0" w:space="0" w:color="auto"/>
        <w:right w:val="none" w:sz="0" w:space="0" w:color="auto"/>
      </w:divBdr>
    </w:div>
    <w:div w:id="351297006">
      <w:bodyDiv w:val="1"/>
      <w:marLeft w:val="0"/>
      <w:marRight w:val="0"/>
      <w:marTop w:val="0"/>
      <w:marBottom w:val="0"/>
      <w:divBdr>
        <w:top w:val="none" w:sz="0" w:space="0" w:color="auto"/>
        <w:left w:val="none" w:sz="0" w:space="0" w:color="auto"/>
        <w:bottom w:val="none" w:sz="0" w:space="0" w:color="auto"/>
        <w:right w:val="none" w:sz="0" w:space="0" w:color="auto"/>
      </w:divBdr>
    </w:div>
    <w:div w:id="352463370">
      <w:bodyDiv w:val="1"/>
      <w:marLeft w:val="0"/>
      <w:marRight w:val="0"/>
      <w:marTop w:val="0"/>
      <w:marBottom w:val="0"/>
      <w:divBdr>
        <w:top w:val="none" w:sz="0" w:space="0" w:color="auto"/>
        <w:left w:val="none" w:sz="0" w:space="0" w:color="auto"/>
        <w:bottom w:val="none" w:sz="0" w:space="0" w:color="auto"/>
        <w:right w:val="none" w:sz="0" w:space="0" w:color="auto"/>
      </w:divBdr>
    </w:div>
    <w:div w:id="352800815">
      <w:bodyDiv w:val="1"/>
      <w:marLeft w:val="0"/>
      <w:marRight w:val="0"/>
      <w:marTop w:val="0"/>
      <w:marBottom w:val="0"/>
      <w:divBdr>
        <w:top w:val="none" w:sz="0" w:space="0" w:color="auto"/>
        <w:left w:val="none" w:sz="0" w:space="0" w:color="auto"/>
        <w:bottom w:val="none" w:sz="0" w:space="0" w:color="auto"/>
        <w:right w:val="none" w:sz="0" w:space="0" w:color="auto"/>
      </w:divBdr>
    </w:div>
    <w:div w:id="357505733">
      <w:bodyDiv w:val="1"/>
      <w:marLeft w:val="0"/>
      <w:marRight w:val="0"/>
      <w:marTop w:val="0"/>
      <w:marBottom w:val="0"/>
      <w:divBdr>
        <w:top w:val="none" w:sz="0" w:space="0" w:color="auto"/>
        <w:left w:val="none" w:sz="0" w:space="0" w:color="auto"/>
        <w:bottom w:val="none" w:sz="0" w:space="0" w:color="auto"/>
        <w:right w:val="none" w:sz="0" w:space="0" w:color="auto"/>
      </w:divBdr>
    </w:div>
    <w:div w:id="360478143">
      <w:bodyDiv w:val="1"/>
      <w:marLeft w:val="0"/>
      <w:marRight w:val="0"/>
      <w:marTop w:val="0"/>
      <w:marBottom w:val="0"/>
      <w:divBdr>
        <w:top w:val="none" w:sz="0" w:space="0" w:color="auto"/>
        <w:left w:val="none" w:sz="0" w:space="0" w:color="auto"/>
        <w:bottom w:val="none" w:sz="0" w:space="0" w:color="auto"/>
        <w:right w:val="none" w:sz="0" w:space="0" w:color="auto"/>
      </w:divBdr>
    </w:div>
    <w:div w:id="362290289">
      <w:bodyDiv w:val="1"/>
      <w:marLeft w:val="0"/>
      <w:marRight w:val="0"/>
      <w:marTop w:val="0"/>
      <w:marBottom w:val="0"/>
      <w:divBdr>
        <w:top w:val="none" w:sz="0" w:space="0" w:color="auto"/>
        <w:left w:val="none" w:sz="0" w:space="0" w:color="auto"/>
        <w:bottom w:val="none" w:sz="0" w:space="0" w:color="auto"/>
        <w:right w:val="none" w:sz="0" w:space="0" w:color="auto"/>
      </w:divBdr>
    </w:div>
    <w:div w:id="362560867">
      <w:bodyDiv w:val="1"/>
      <w:marLeft w:val="0"/>
      <w:marRight w:val="0"/>
      <w:marTop w:val="0"/>
      <w:marBottom w:val="0"/>
      <w:divBdr>
        <w:top w:val="none" w:sz="0" w:space="0" w:color="auto"/>
        <w:left w:val="none" w:sz="0" w:space="0" w:color="auto"/>
        <w:bottom w:val="none" w:sz="0" w:space="0" w:color="auto"/>
        <w:right w:val="none" w:sz="0" w:space="0" w:color="auto"/>
      </w:divBdr>
    </w:div>
    <w:div w:id="365718234">
      <w:bodyDiv w:val="1"/>
      <w:marLeft w:val="0"/>
      <w:marRight w:val="0"/>
      <w:marTop w:val="0"/>
      <w:marBottom w:val="0"/>
      <w:divBdr>
        <w:top w:val="none" w:sz="0" w:space="0" w:color="auto"/>
        <w:left w:val="none" w:sz="0" w:space="0" w:color="auto"/>
        <w:bottom w:val="none" w:sz="0" w:space="0" w:color="auto"/>
        <w:right w:val="none" w:sz="0" w:space="0" w:color="auto"/>
      </w:divBdr>
    </w:div>
    <w:div w:id="365834837">
      <w:bodyDiv w:val="1"/>
      <w:marLeft w:val="0"/>
      <w:marRight w:val="0"/>
      <w:marTop w:val="0"/>
      <w:marBottom w:val="0"/>
      <w:divBdr>
        <w:top w:val="none" w:sz="0" w:space="0" w:color="auto"/>
        <w:left w:val="none" w:sz="0" w:space="0" w:color="auto"/>
        <w:bottom w:val="none" w:sz="0" w:space="0" w:color="auto"/>
        <w:right w:val="none" w:sz="0" w:space="0" w:color="auto"/>
      </w:divBdr>
    </w:div>
    <w:div w:id="366875251">
      <w:bodyDiv w:val="1"/>
      <w:marLeft w:val="0"/>
      <w:marRight w:val="0"/>
      <w:marTop w:val="0"/>
      <w:marBottom w:val="0"/>
      <w:divBdr>
        <w:top w:val="none" w:sz="0" w:space="0" w:color="auto"/>
        <w:left w:val="none" w:sz="0" w:space="0" w:color="auto"/>
        <w:bottom w:val="none" w:sz="0" w:space="0" w:color="auto"/>
        <w:right w:val="none" w:sz="0" w:space="0" w:color="auto"/>
      </w:divBdr>
    </w:div>
    <w:div w:id="367801221">
      <w:bodyDiv w:val="1"/>
      <w:marLeft w:val="0"/>
      <w:marRight w:val="0"/>
      <w:marTop w:val="0"/>
      <w:marBottom w:val="0"/>
      <w:divBdr>
        <w:top w:val="none" w:sz="0" w:space="0" w:color="auto"/>
        <w:left w:val="none" w:sz="0" w:space="0" w:color="auto"/>
        <w:bottom w:val="none" w:sz="0" w:space="0" w:color="auto"/>
        <w:right w:val="none" w:sz="0" w:space="0" w:color="auto"/>
      </w:divBdr>
    </w:div>
    <w:div w:id="370153988">
      <w:bodyDiv w:val="1"/>
      <w:marLeft w:val="0"/>
      <w:marRight w:val="0"/>
      <w:marTop w:val="0"/>
      <w:marBottom w:val="0"/>
      <w:divBdr>
        <w:top w:val="none" w:sz="0" w:space="0" w:color="auto"/>
        <w:left w:val="none" w:sz="0" w:space="0" w:color="auto"/>
        <w:bottom w:val="none" w:sz="0" w:space="0" w:color="auto"/>
        <w:right w:val="none" w:sz="0" w:space="0" w:color="auto"/>
      </w:divBdr>
    </w:div>
    <w:div w:id="372536084">
      <w:bodyDiv w:val="1"/>
      <w:marLeft w:val="0"/>
      <w:marRight w:val="0"/>
      <w:marTop w:val="0"/>
      <w:marBottom w:val="0"/>
      <w:divBdr>
        <w:top w:val="none" w:sz="0" w:space="0" w:color="auto"/>
        <w:left w:val="none" w:sz="0" w:space="0" w:color="auto"/>
        <w:bottom w:val="none" w:sz="0" w:space="0" w:color="auto"/>
        <w:right w:val="none" w:sz="0" w:space="0" w:color="auto"/>
      </w:divBdr>
    </w:div>
    <w:div w:id="373891464">
      <w:bodyDiv w:val="1"/>
      <w:marLeft w:val="0"/>
      <w:marRight w:val="0"/>
      <w:marTop w:val="0"/>
      <w:marBottom w:val="0"/>
      <w:divBdr>
        <w:top w:val="none" w:sz="0" w:space="0" w:color="auto"/>
        <w:left w:val="none" w:sz="0" w:space="0" w:color="auto"/>
        <w:bottom w:val="none" w:sz="0" w:space="0" w:color="auto"/>
        <w:right w:val="none" w:sz="0" w:space="0" w:color="auto"/>
      </w:divBdr>
    </w:div>
    <w:div w:id="378284426">
      <w:bodyDiv w:val="1"/>
      <w:marLeft w:val="0"/>
      <w:marRight w:val="0"/>
      <w:marTop w:val="0"/>
      <w:marBottom w:val="0"/>
      <w:divBdr>
        <w:top w:val="none" w:sz="0" w:space="0" w:color="auto"/>
        <w:left w:val="none" w:sz="0" w:space="0" w:color="auto"/>
        <w:bottom w:val="none" w:sz="0" w:space="0" w:color="auto"/>
        <w:right w:val="none" w:sz="0" w:space="0" w:color="auto"/>
      </w:divBdr>
    </w:div>
    <w:div w:id="378747219">
      <w:bodyDiv w:val="1"/>
      <w:marLeft w:val="0"/>
      <w:marRight w:val="0"/>
      <w:marTop w:val="0"/>
      <w:marBottom w:val="0"/>
      <w:divBdr>
        <w:top w:val="none" w:sz="0" w:space="0" w:color="auto"/>
        <w:left w:val="none" w:sz="0" w:space="0" w:color="auto"/>
        <w:bottom w:val="none" w:sz="0" w:space="0" w:color="auto"/>
        <w:right w:val="none" w:sz="0" w:space="0" w:color="auto"/>
      </w:divBdr>
    </w:div>
    <w:div w:id="378943117">
      <w:bodyDiv w:val="1"/>
      <w:marLeft w:val="0"/>
      <w:marRight w:val="0"/>
      <w:marTop w:val="0"/>
      <w:marBottom w:val="0"/>
      <w:divBdr>
        <w:top w:val="none" w:sz="0" w:space="0" w:color="auto"/>
        <w:left w:val="none" w:sz="0" w:space="0" w:color="auto"/>
        <w:bottom w:val="none" w:sz="0" w:space="0" w:color="auto"/>
        <w:right w:val="none" w:sz="0" w:space="0" w:color="auto"/>
      </w:divBdr>
    </w:div>
    <w:div w:id="381446230">
      <w:bodyDiv w:val="1"/>
      <w:marLeft w:val="0"/>
      <w:marRight w:val="0"/>
      <w:marTop w:val="0"/>
      <w:marBottom w:val="0"/>
      <w:divBdr>
        <w:top w:val="none" w:sz="0" w:space="0" w:color="auto"/>
        <w:left w:val="none" w:sz="0" w:space="0" w:color="auto"/>
        <w:bottom w:val="none" w:sz="0" w:space="0" w:color="auto"/>
        <w:right w:val="none" w:sz="0" w:space="0" w:color="auto"/>
      </w:divBdr>
    </w:div>
    <w:div w:id="383678190">
      <w:bodyDiv w:val="1"/>
      <w:marLeft w:val="0"/>
      <w:marRight w:val="0"/>
      <w:marTop w:val="0"/>
      <w:marBottom w:val="0"/>
      <w:divBdr>
        <w:top w:val="none" w:sz="0" w:space="0" w:color="auto"/>
        <w:left w:val="none" w:sz="0" w:space="0" w:color="auto"/>
        <w:bottom w:val="none" w:sz="0" w:space="0" w:color="auto"/>
        <w:right w:val="none" w:sz="0" w:space="0" w:color="auto"/>
      </w:divBdr>
    </w:div>
    <w:div w:id="384181655">
      <w:bodyDiv w:val="1"/>
      <w:marLeft w:val="0"/>
      <w:marRight w:val="0"/>
      <w:marTop w:val="0"/>
      <w:marBottom w:val="0"/>
      <w:divBdr>
        <w:top w:val="none" w:sz="0" w:space="0" w:color="auto"/>
        <w:left w:val="none" w:sz="0" w:space="0" w:color="auto"/>
        <w:bottom w:val="none" w:sz="0" w:space="0" w:color="auto"/>
        <w:right w:val="none" w:sz="0" w:space="0" w:color="auto"/>
      </w:divBdr>
    </w:div>
    <w:div w:id="384373470">
      <w:bodyDiv w:val="1"/>
      <w:marLeft w:val="0"/>
      <w:marRight w:val="0"/>
      <w:marTop w:val="0"/>
      <w:marBottom w:val="0"/>
      <w:divBdr>
        <w:top w:val="none" w:sz="0" w:space="0" w:color="auto"/>
        <w:left w:val="none" w:sz="0" w:space="0" w:color="auto"/>
        <w:bottom w:val="none" w:sz="0" w:space="0" w:color="auto"/>
        <w:right w:val="none" w:sz="0" w:space="0" w:color="auto"/>
      </w:divBdr>
    </w:div>
    <w:div w:id="385760533">
      <w:bodyDiv w:val="1"/>
      <w:marLeft w:val="0"/>
      <w:marRight w:val="0"/>
      <w:marTop w:val="0"/>
      <w:marBottom w:val="0"/>
      <w:divBdr>
        <w:top w:val="none" w:sz="0" w:space="0" w:color="auto"/>
        <w:left w:val="none" w:sz="0" w:space="0" w:color="auto"/>
        <w:bottom w:val="none" w:sz="0" w:space="0" w:color="auto"/>
        <w:right w:val="none" w:sz="0" w:space="0" w:color="auto"/>
      </w:divBdr>
    </w:div>
    <w:div w:id="389113616">
      <w:bodyDiv w:val="1"/>
      <w:marLeft w:val="0"/>
      <w:marRight w:val="0"/>
      <w:marTop w:val="0"/>
      <w:marBottom w:val="0"/>
      <w:divBdr>
        <w:top w:val="none" w:sz="0" w:space="0" w:color="auto"/>
        <w:left w:val="none" w:sz="0" w:space="0" w:color="auto"/>
        <w:bottom w:val="none" w:sz="0" w:space="0" w:color="auto"/>
        <w:right w:val="none" w:sz="0" w:space="0" w:color="auto"/>
      </w:divBdr>
    </w:div>
    <w:div w:id="392433681">
      <w:bodyDiv w:val="1"/>
      <w:marLeft w:val="0"/>
      <w:marRight w:val="0"/>
      <w:marTop w:val="0"/>
      <w:marBottom w:val="0"/>
      <w:divBdr>
        <w:top w:val="none" w:sz="0" w:space="0" w:color="auto"/>
        <w:left w:val="none" w:sz="0" w:space="0" w:color="auto"/>
        <w:bottom w:val="none" w:sz="0" w:space="0" w:color="auto"/>
        <w:right w:val="none" w:sz="0" w:space="0" w:color="auto"/>
      </w:divBdr>
    </w:div>
    <w:div w:id="396324120">
      <w:bodyDiv w:val="1"/>
      <w:marLeft w:val="0"/>
      <w:marRight w:val="0"/>
      <w:marTop w:val="0"/>
      <w:marBottom w:val="0"/>
      <w:divBdr>
        <w:top w:val="none" w:sz="0" w:space="0" w:color="auto"/>
        <w:left w:val="none" w:sz="0" w:space="0" w:color="auto"/>
        <w:bottom w:val="none" w:sz="0" w:space="0" w:color="auto"/>
        <w:right w:val="none" w:sz="0" w:space="0" w:color="auto"/>
      </w:divBdr>
    </w:div>
    <w:div w:id="400373637">
      <w:bodyDiv w:val="1"/>
      <w:marLeft w:val="0"/>
      <w:marRight w:val="0"/>
      <w:marTop w:val="0"/>
      <w:marBottom w:val="0"/>
      <w:divBdr>
        <w:top w:val="none" w:sz="0" w:space="0" w:color="auto"/>
        <w:left w:val="none" w:sz="0" w:space="0" w:color="auto"/>
        <w:bottom w:val="none" w:sz="0" w:space="0" w:color="auto"/>
        <w:right w:val="none" w:sz="0" w:space="0" w:color="auto"/>
      </w:divBdr>
    </w:div>
    <w:div w:id="401876431">
      <w:bodyDiv w:val="1"/>
      <w:marLeft w:val="0"/>
      <w:marRight w:val="0"/>
      <w:marTop w:val="0"/>
      <w:marBottom w:val="0"/>
      <w:divBdr>
        <w:top w:val="none" w:sz="0" w:space="0" w:color="auto"/>
        <w:left w:val="none" w:sz="0" w:space="0" w:color="auto"/>
        <w:bottom w:val="none" w:sz="0" w:space="0" w:color="auto"/>
        <w:right w:val="none" w:sz="0" w:space="0" w:color="auto"/>
      </w:divBdr>
    </w:div>
    <w:div w:id="402030058">
      <w:bodyDiv w:val="1"/>
      <w:marLeft w:val="0"/>
      <w:marRight w:val="0"/>
      <w:marTop w:val="0"/>
      <w:marBottom w:val="0"/>
      <w:divBdr>
        <w:top w:val="none" w:sz="0" w:space="0" w:color="auto"/>
        <w:left w:val="none" w:sz="0" w:space="0" w:color="auto"/>
        <w:bottom w:val="none" w:sz="0" w:space="0" w:color="auto"/>
        <w:right w:val="none" w:sz="0" w:space="0" w:color="auto"/>
      </w:divBdr>
    </w:div>
    <w:div w:id="406728168">
      <w:bodyDiv w:val="1"/>
      <w:marLeft w:val="0"/>
      <w:marRight w:val="0"/>
      <w:marTop w:val="0"/>
      <w:marBottom w:val="0"/>
      <w:divBdr>
        <w:top w:val="none" w:sz="0" w:space="0" w:color="auto"/>
        <w:left w:val="none" w:sz="0" w:space="0" w:color="auto"/>
        <w:bottom w:val="none" w:sz="0" w:space="0" w:color="auto"/>
        <w:right w:val="none" w:sz="0" w:space="0" w:color="auto"/>
      </w:divBdr>
    </w:div>
    <w:div w:id="407073100">
      <w:bodyDiv w:val="1"/>
      <w:marLeft w:val="0"/>
      <w:marRight w:val="0"/>
      <w:marTop w:val="0"/>
      <w:marBottom w:val="0"/>
      <w:divBdr>
        <w:top w:val="none" w:sz="0" w:space="0" w:color="auto"/>
        <w:left w:val="none" w:sz="0" w:space="0" w:color="auto"/>
        <w:bottom w:val="none" w:sz="0" w:space="0" w:color="auto"/>
        <w:right w:val="none" w:sz="0" w:space="0" w:color="auto"/>
      </w:divBdr>
    </w:div>
    <w:div w:id="409624890">
      <w:bodyDiv w:val="1"/>
      <w:marLeft w:val="0"/>
      <w:marRight w:val="0"/>
      <w:marTop w:val="0"/>
      <w:marBottom w:val="0"/>
      <w:divBdr>
        <w:top w:val="none" w:sz="0" w:space="0" w:color="auto"/>
        <w:left w:val="none" w:sz="0" w:space="0" w:color="auto"/>
        <w:bottom w:val="none" w:sz="0" w:space="0" w:color="auto"/>
        <w:right w:val="none" w:sz="0" w:space="0" w:color="auto"/>
      </w:divBdr>
    </w:div>
    <w:div w:id="409735032">
      <w:bodyDiv w:val="1"/>
      <w:marLeft w:val="0"/>
      <w:marRight w:val="0"/>
      <w:marTop w:val="0"/>
      <w:marBottom w:val="0"/>
      <w:divBdr>
        <w:top w:val="none" w:sz="0" w:space="0" w:color="auto"/>
        <w:left w:val="none" w:sz="0" w:space="0" w:color="auto"/>
        <w:bottom w:val="none" w:sz="0" w:space="0" w:color="auto"/>
        <w:right w:val="none" w:sz="0" w:space="0" w:color="auto"/>
      </w:divBdr>
    </w:div>
    <w:div w:id="410856207">
      <w:bodyDiv w:val="1"/>
      <w:marLeft w:val="0"/>
      <w:marRight w:val="0"/>
      <w:marTop w:val="0"/>
      <w:marBottom w:val="0"/>
      <w:divBdr>
        <w:top w:val="none" w:sz="0" w:space="0" w:color="auto"/>
        <w:left w:val="none" w:sz="0" w:space="0" w:color="auto"/>
        <w:bottom w:val="none" w:sz="0" w:space="0" w:color="auto"/>
        <w:right w:val="none" w:sz="0" w:space="0" w:color="auto"/>
      </w:divBdr>
    </w:div>
    <w:div w:id="412045073">
      <w:bodyDiv w:val="1"/>
      <w:marLeft w:val="0"/>
      <w:marRight w:val="0"/>
      <w:marTop w:val="0"/>
      <w:marBottom w:val="0"/>
      <w:divBdr>
        <w:top w:val="none" w:sz="0" w:space="0" w:color="auto"/>
        <w:left w:val="none" w:sz="0" w:space="0" w:color="auto"/>
        <w:bottom w:val="none" w:sz="0" w:space="0" w:color="auto"/>
        <w:right w:val="none" w:sz="0" w:space="0" w:color="auto"/>
      </w:divBdr>
    </w:div>
    <w:div w:id="412091562">
      <w:bodyDiv w:val="1"/>
      <w:marLeft w:val="0"/>
      <w:marRight w:val="0"/>
      <w:marTop w:val="0"/>
      <w:marBottom w:val="0"/>
      <w:divBdr>
        <w:top w:val="none" w:sz="0" w:space="0" w:color="auto"/>
        <w:left w:val="none" w:sz="0" w:space="0" w:color="auto"/>
        <w:bottom w:val="none" w:sz="0" w:space="0" w:color="auto"/>
        <w:right w:val="none" w:sz="0" w:space="0" w:color="auto"/>
      </w:divBdr>
      <w:divsChild>
        <w:div w:id="1168716814">
          <w:marLeft w:val="0"/>
          <w:marRight w:val="0"/>
          <w:marTop w:val="0"/>
          <w:marBottom w:val="0"/>
          <w:divBdr>
            <w:top w:val="none" w:sz="0" w:space="0" w:color="auto"/>
            <w:left w:val="none" w:sz="0" w:space="0" w:color="auto"/>
            <w:bottom w:val="none" w:sz="0" w:space="0" w:color="auto"/>
            <w:right w:val="none" w:sz="0" w:space="0" w:color="auto"/>
          </w:divBdr>
          <w:divsChild>
            <w:div w:id="2054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7756">
      <w:bodyDiv w:val="1"/>
      <w:marLeft w:val="0"/>
      <w:marRight w:val="0"/>
      <w:marTop w:val="0"/>
      <w:marBottom w:val="0"/>
      <w:divBdr>
        <w:top w:val="none" w:sz="0" w:space="0" w:color="auto"/>
        <w:left w:val="none" w:sz="0" w:space="0" w:color="auto"/>
        <w:bottom w:val="none" w:sz="0" w:space="0" w:color="auto"/>
        <w:right w:val="none" w:sz="0" w:space="0" w:color="auto"/>
      </w:divBdr>
    </w:div>
    <w:div w:id="419107205">
      <w:bodyDiv w:val="1"/>
      <w:marLeft w:val="0"/>
      <w:marRight w:val="0"/>
      <w:marTop w:val="0"/>
      <w:marBottom w:val="0"/>
      <w:divBdr>
        <w:top w:val="none" w:sz="0" w:space="0" w:color="auto"/>
        <w:left w:val="none" w:sz="0" w:space="0" w:color="auto"/>
        <w:bottom w:val="none" w:sz="0" w:space="0" w:color="auto"/>
        <w:right w:val="none" w:sz="0" w:space="0" w:color="auto"/>
      </w:divBdr>
    </w:div>
    <w:div w:id="419984777">
      <w:bodyDiv w:val="1"/>
      <w:marLeft w:val="0"/>
      <w:marRight w:val="0"/>
      <w:marTop w:val="0"/>
      <w:marBottom w:val="0"/>
      <w:divBdr>
        <w:top w:val="none" w:sz="0" w:space="0" w:color="auto"/>
        <w:left w:val="none" w:sz="0" w:space="0" w:color="auto"/>
        <w:bottom w:val="none" w:sz="0" w:space="0" w:color="auto"/>
        <w:right w:val="none" w:sz="0" w:space="0" w:color="auto"/>
      </w:divBdr>
    </w:div>
    <w:div w:id="421535119">
      <w:bodyDiv w:val="1"/>
      <w:marLeft w:val="0"/>
      <w:marRight w:val="0"/>
      <w:marTop w:val="0"/>
      <w:marBottom w:val="0"/>
      <w:divBdr>
        <w:top w:val="none" w:sz="0" w:space="0" w:color="auto"/>
        <w:left w:val="none" w:sz="0" w:space="0" w:color="auto"/>
        <w:bottom w:val="none" w:sz="0" w:space="0" w:color="auto"/>
        <w:right w:val="none" w:sz="0" w:space="0" w:color="auto"/>
      </w:divBdr>
    </w:div>
    <w:div w:id="423233368">
      <w:bodyDiv w:val="1"/>
      <w:marLeft w:val="0"/>
      <w:marRight w:val="0"/>
      <w:marTop w:val="0"/>
      <w:marBottom w:val="0"/>
      <w:divBdr>
        <w:top w:val="none" w:sz="0" w:space="0" w:color="auto"/>
        <w:left w:val="none" w:sz="0" w:space="0" w:color="auto"/>
        <w:bottom w:val="none" w:sz="0" w:space="0" w:color="auto"/>
        <w:right w:val="none" w:sz="0" w:space="0" w:color="auto"/>
      </w:divBdr>
    </w:div>
    <w:div w:id="426729821">
      <w:bodyDiv w:val="1"/>
      <w:marLeft w:val="0"/>
      <w:marRight w:val="0"/>
      <w:marTop w:val="0"/>
      <w:marBottom w:val="0"/>
      <w:divBdr>
        <w:top w:val="none" w:sz="0" w:space="0" w:color="auto"/>
        <w:left w:val="none" w:sz="0" w:space="0" w:color="auto"/>
        <w:bottom w:val="none" w:sz="0" w:space="0" w:color="auto"/>
        <w:right w:val="none" w:sz="0" w:space="0" w:color="auto"/>
      </w:divBdr>
    </w:div>
    <w:div w:id="428937495">
      <w:bodyDiv w:val="1"/>
      <w:marLeft w:val="0"/>
      <w:marRight w:val="0"/>
      <w:marTop w:val="0"/>
      <w:marBottom w:val="0"/>
      <w:divBdr>
        <w:top w:val="none" w:sz="0" w:space="0" w:color="auto"/>
        <w:left w:val="none" w:sz="0" w:space="0" w:color="auto"/>
        <w:bottom w:val="none" w:sz="0" w:space="0" w:color="auto"/>
        <w:right w:val="none" w:sz="0" w:space="0" w:color="auto"/>
      </w:divBdr>
    </w:div>
    <w:div w:id="431901190">
      <w:bodyDiv w:val="1"/>
      <w:marLeft w:val="0"/>
      <w:marRight w:val="0"/>
      <w:marTop w:val="0"/>
      <w:marBottom w:val="0"/>
      <w:divBdr>
        <w:top w:val="none" w:sz="0" w:space="0" w:color="auto"/>
        <w:left w:val="none" w:sz="0" w:space="0" w:color="auto"/>
        <w:bottom w:val="none" w:sz="0" w:space="0" w:color="auto"/>
        <w:right w:val="none" w:sz="0" w:space="0" w:color="auto"/>
      </w:divBdr>
    </w:div>
    <w:div w:id="432091191">
      <w:bodyDiv w:val="1"/>
      <w:marLeft w:val="0"/>
      <w:marRight w:val="0"/>
      <w:marTop w:val="0"/>
      <w:marBottom w:val="0"/>
      <w:divBdr>
        <w:top w:val="none" w:sz="0" w:space="0" w:color="auto"/>
        <w:left w:val="none" w:sz="0" w:space="0" w:color="auto"/>
        <w:bottom w:val="none" w:sz="0" w:space="0" w:color="auto"/>
        <w:right w:val="none" w:sz="0" w:space="0" w:color="auto"/>
      </w:divBdr>
    </w:div>
    <w:div w:id="434132265">
      <w:bodyDiv w:val="1"/>
      <w:marLeft w:val="0"/>
      <w:marRight w:val="0"/>
      <w:marTop w:val="0"/>
      <w:marBottom w:val="0"/>
      <w:divBdr>
        <w:top w:val="none" w:sz="0" w:space="0" w:color="auto"/>
        <w:left w:val="none" w:sz="0" w:space="0" w:color="auto"/>
        <w:bottom w:val="none" w:sz="0" w:space="0" w:color="auto"/>
        <w:right w:val="none" w:sz="0" w:space="0" w:color="auto"/>
      </w:divBdr>
    </w:div>
    <w:div w:id="435105006">
      <w:bodyDiv w:val="1"/>
      <w:marLeft w:val="0"/>
      <w:marRight w:val="0"/>
      <w:marTop w:val="0"/>
      <w:marBottom w:val="0"/>
      <w:divBdr>
        <w:top w:val="none" w:sz="0" w:space="0" w:color="auto"/>
        <w:left w:val="none" w:sz="0" w:space="0" w:color="auto"/>
        <w:bottom w:val="none" w:sz="0" w:space="0" w:color="auto"/>
        <w:right w:val="none" w:sz="0" w:space="0" w:color="auto"/>
      </w:divBdr>
    </w:div>
    <w:div w:id="439446980">
      <w:bodyDiv w:val="1"/>
      <w:marLeft w:val="0"/>
      <w:marRight w:val="0"/>
      <w:marTop w:val="0"/>
      <w:marBottom w:val="0"/>
      <w:divBdr>
        <w:top w:val="none" w:sz="0" w:space="0" w:color="auto"/>
        <w:left w:val="none" w:sz="0" w:space="0" w:color="auto"/>
        <w:bottom w:val="none" w:sz="0" w:space="0" w:color="auto"/>
        <w:right w:val="none" w:sz="0" w:space="0" w:color="auto"/>
      </w:divBdr>
    </w:div>
    <w:div w:id="444009217">
      <w:bodyDiv w:val="1"/>
      <w:marLeft w:val="0"/>
      <w:marRight w:val="0"/>
      <w:marTop w:val="0"/>
      <w:marBottom w:val="0"/>
      <w:divBdr>
        <w:top w:val="none" w:sz="0" w:space="0" w:color="auto"/>
        <w:left w:val="none" w:sz="0" w:space="0" w:color="auto"/>
        <w:bottom w:val="none" w:sz="0" w:space="0" w:color="auto"/>
        <w:right w:val="none" w:sz="0" w:space="0" w:color="auto"/>
      </w:divBdr>
    </w:div>
    <w:div w:id="445974598">
      <w:bodyDiv w:val="1"/>
      <w:marLeft w:val="0"/>
      <w:marRight w:val="0"/>
      <w:marTop w:val="0"/>
      <w:marBottom w:val="0"/>
      <w:divBdr>
        <w:top w:val="none" w:sz="0" w:space="0" w:color="auto"/>
        <w:left w:val="none" w:sz="0" w:space="0" w:color="auto"/>
        <w:bottom w:val="none" w:sz="0" w:space="0" w:color="auto"/>
        <w:right w:val="none" w:sz="0" w:space="0" w:color="auto"/>
      </w:divBdr>
    </w:div>
    <w:div w:id="446311070">
      <w:bodyDiv w:val="1"/>
      <w:marLeft w:val="0"/>
      <w:marRight w:val="0"/>
      <w:marTop w:val="0"/>
      <w:marBottom w:val="0"/>
      <w:divBdr>
        <w:top w:val="none" w:sz="0" w:space="0" w:color="auto"/>
        <w:left w:val="none" w:sz="0" w:space="0" w:color="auto"/>
        <w:bottom w:val="none" w:sz="0" w:space="0" w:color="auto"/>
        <w:right w:val="none" w:sz="0" w:space="0" w:color="auto"/>
      </w:divBdr>
    </w:div>
    <w:div w:id="447354294">
      <w:bodyDiv w:val="1"/>
      <w:marLeft w:val="0"/>
      <w:marRight w:val="0"/>
      <w:marTop w:val="0"/>
      <w:marBottom w:val="0"/>
      <w:divBdr>
        <w:top w:val="none" w:sz="0" w:space="0" w:color="auto"/>
        <w:left w:val="none" w:sz="0" w:space="0" w:color="auto"/>
        <w:bottom w:val="none" w:sz="0" w:space="0" w:color="auto"/>
        <w:right w:val="none" w:sz="0" w:space="0" w:color="auto"/>
      </w:divBdr>
    </w:div>
    <w:div w:id="448354907">
      <w:bodyDiv w:val="1"/>
      <w:marLeft w:val="0"/>
      <w:marRight w:val="0"/>
      <w:marTop w:val="0"/>
      <w:marBottom w:val="0"/>
      <w:divBdr>
        <w:top w:val="none" w:sz="0" w:space="0" w:color="auto"/>
        <w:left w:val="none" w:sz="0" w:space="0" w:color="auto"/>
        <w:bottom w:val="none" w:sz="0" w:space="0" w:color="auto"/>
        <w:right w:val="none" w:sz="0" w:space="0" w:color="auto"/>
      </w:divBdr>
    </w:div>
    <w:div w:id="456725598">
      <w:bodyDiv w:val="1"/>
      <w:marLeft w:val="0"/>
      <w:marRight w:val="0"/>
      <w:marTop w:val="0"/>
      <w:marBottom w:val="0"/>
      <w:divBdr>
        <w:top w:val="none" w:sz="0" w:space="0" w:color="auto"/>
        <w:left w:val="none" w:sz="0" w:space="0" w:color="auto"/>
        <w:bottom w:val="none" w:sz="0" w:space="0" w:color="auto"/>
        <w:right w:val="none" w:sz="0" w:space="0" w:color="auto"/>
      </w:divBdr>
    </w:div>
    <w:div w:id="457645880">
      <w:bodyDiv w:val="1"/>
      <w:marLeft w:val="0"/>
      <w:marRight w:val="0"/>
      <w:marTop w:val="0"/>
      <w:marBottom w:val="0"/>
      <w:divBdr>
        <w:top w:val="none" w:sz="0" w:space="0" w:color="auto"/>
        <w:left w:val="none" w:sz="0" w:space="0" w:color="auto"/>
        <w:bottom w:val="none" w:sz="0" w:space="0" w:color="auto"/>
        <w:right w:val="none" w:sz="0" w:space="0" w:color="auto"/>
      </w:divBdr>
    </w:div>
    <w:div w:id="459080022">
      <w:bodyDiv w:val="1"/>
      <w:marLeft w:val="0"/>
      <w:marRight w:val="0"/>
      <w:marTop w:val="0"/>
      <w:marBottom w:val="0"/>
      <w:divBdr>
        <w:top w:val="none" w:sz="0" w:space="0" w:color="auto"/>
        <w:left w:val="none" w:sz="0" w:space="0" w:color="auto"/>
        <w:bottom w:val="none" w:sz="0" w:space="0" w:color="auto"/>
        <w:right w:val="none" w:sz="0" w:space="0" w:color="auto"/>
      </w:divBdr>
    </w:div>
    <w:div w:id="460345671">
      <w:bodyDiv w:val="1"/>
      <w:marLeft w:val="0"/>
      <w:marRight w:val="0"/>
      <w:marTop w:val="0"/>
      <w:marBottom w:val="0"/>
      <w:divBdr>
        <w:top w:val="none" w:sz="0" w:space="0" w:color="auto"/>
        <w:left w:val="none" w:sz="0" w:space="0" w:color="auto"/>
        <w:bottom w:val="none" w:sz="0" w:space="0" w:color="auto"/>
        <w:right w:val="none" w:sz="0" w:space="0" w:color="auto"/>
      </w:divBdr>
    </w:div>
    <w:div w:id="465901355">
      <w:bodyDiv w:val="1"/>
      <w:marLeft w:val="0"/>
      <w:marRight w:val="0"/>
      <w:marTop w:val="0"/>
      <w:marBottom w:val="0"/>
      <w:divBdr>
        <w:top w:val="none" w:sz="0" w:space="0" w:color="auto"/>
        <w:left w:val="none" w:sz="0" w:space="0" w:color="auto"/>
        <w:bottom w:val="none" w:sz="0" w:space="0" w:color="auto"/>
        <w:right w:val="none" w:sz="0" w:space="0" w:color="auto"/>
      </w:divBdr>
    </w:div>
    <w:div w:id="470369353">
      <w:bodyDiv w:val="1"/>
      <w:marLeft w:val="0"/>
      <w:marRight w:val="0"/>
      <w:marTop w:val="0"/>
      <w:marBottom w:val="0"/>
      <w:divBdr>
        <w:top w:val="none" w:sz="0" w:space="0" w:color="auto"/>
        <w:left w:val="none" w:sz="0" w:space="0" w:color="auto"/>
        <w:bottom w:val="none" w:sz="0" w:space="0" w:color="auto"/>
        <w:right w:val="none" w:sz="0" w:space="0" w:color="auto"/>
      </w:divBdr>
    </w:div>
    <w:div w:id="473332176">
      <w:bodyDiv w:val="1"/>
      <w:marLeft w:val="0"/>
      <w:marRight w:val="0"/>
      <w:marTop w:val="0"/>
      <w:marBottom w:val="0"/>
      <w:divBdr>
        <w:top w:val="none" w:sz="0" w:space="0" w:color="auto"/>
        <w:left w:val="none" w:sz="0" w:space="0" w:color="auto"/>
        <w:bottom w:val="none" w:sz="0" w:space="0" w:color="auto"/>
        <w:right w:val="none" w:sz="0" w:space="0" w:color="auto"/>
      </w:divBdr>
    </w:div>
    <w:div w:id="475296402">
      <w:bodyDiv w:val="1"/>
      <w:marLeft w:val="0"/>
      <w:marRight w:val="0"/>
      <w:marTop w:val="0"/>
      <w:marBottom w:val="0"/>
      <w:divBdr>
        <w:top w:val="none" w:sz="0" w:space="0" w:color="auto"/>
        <w:left w:val="none" w:sz="0" w:space="0" w:color="auto"/>
        <w:bottom w:val="none" w:sz="0" w:space="0" w:color="auto"/>
        <w:right w:val="none" w:sz="0" w:space="0" w:color="auto"/>
      </w:divBdr>
    </w:div>
    <w:div w:id="476804155">
      <w:bodyDiv w:val="1"/>
      <w:marLeft w:val="0"/>
      <w:marRight w:val="0"/>
      <w:marTop w:val="0"/>
      <w:marBottom w:val="0"/>
      <w:divBdr>
        <w:top w:val="none" w:sz="0" w:space="0" w:color="auto"/>
        <w:left w:val="none" w:sz="0" w:space="0" w:color="auto"/>
        <w:bottom w:val="none" w:sz="0" w:space="0" w:color="auto"/>
        <w:right w:val="none" w:sz="0" w:space="0" w:color="auto"/>
      </w:divBdr>
    </w:div>
    <w:div w:id="477377489">
      <w:bodyDiv w:val="1"/>
      <w:marLeft w:val="0"/>
      <w:marRight w:val="0"/>
      <w:marTop w:val="0"/>
      <w:marBottom w:val="0"/>
      <w:divBdr>
        <w:top w:val="none" w:sz="0" w:space="0" w:color="auto"/>
        <w:left w:val="none" w:sz="0" w:space="0" w:color="auto"/>
        <w:bottom w:val="none" w:sz="0" w:space="0" w:color="auto"/>
        <w:right w:val="none" w:sz="0" w:space="0" w:color="auto"/>
      </w:divBdr>
    </w:div>
    <w:div w:id="477498926">
      <w:bodyDiv w:val="1"/>
      <w:marLeft w:val="0"/>
      <w:marRight w:val="0"/>
      <w:marTop w:val="0"/>
      <w:marBottom w:val="0"/>
      <w:divBdr>
        <w:top w:val="none" w:sz="0" w:space="0" w:color="auto"/>
        <w:left w:val="none" w:sz="0" w:space="0" w:color="auto"/>
        <w:bottom w:val="none" w:sz="0" w:space="0" w:color="auto"/>
        <w:right w:val="none" w:sz="0" w:space="0" w:color="auto"/>
      </w:divBdr>
    </w:div>
    <w:div w:id="479658204">
      <w:bodyDiv w:val="1"/>
      <w:marLeft w:val="0"/>
      <w:marRight w:val="0"/>
      <w:marTop w:val="0"/>
      <w:marBottom w:val="0"/>
      <w:divBdr>
        <w:top w:val="none" w:sz="0" w:space="0" w:color="auto"/>
        <w:left w:val="none" w:sz="0" w:space="0" w:color="auto"/>
        <w:bottom w:val="none" w:sz="0" w:space="0" w:color="auto"/>
        <w:right w:val="none" w:sz="0" w:space="0" w:color="auto"/>
      </w:divBdr>
    </w:div>
    <w:div w:id="480736913">
      <w:bodyDiv w:val="1"/>
      <w:marLeft w:val="0"/>
      <w:marRight w:val="0"/>
      <w:marTop w:val="0"/>
      <w:marBottom w:val="0"/>
      <w:divBdr>
        <w:top w:val="none" w:sz="0" w:space="0" w:color="auto"/>
        <w:left w:val="none" w:sz="0" w:space="0" w:color="auto"/>
        <w:bottom w:val="none" w:sz="0" w:space="0" w:color="auto"/>
        <w:right w:val="none" w:sz="0" w:space="0" w:color="auto"/>
      </w:divBdr>
    </w:div>
    <w:div w:id="484972403">
      <w:bodyDiv w:val="1"/>
      <w:marLeft w:val="0"/>
      <w:marRight w:val="0"/>
      <w:marTop w:val="0"/>
      <w:marBottom w:val="0"/>
      <w:divBdr>
        <w:top w:val="none" w:sz="0" w:space="0" w:color="auto"/>
        <w:left w:val="none" w:sz="0" w:space="0" w:color="auto"/>
        <w:bottom w:val="none" w:sz="0" w:space="0" w:color="auto"/>
        <w:right w:val="none" w:sz="0" w:space="0" w:color="auto"/>
      </w:divBdr>
    </w:div>
    <w:div w:id="485362999">
      <w:bodyDiv w:val="1"/>
      <w:marLeft w:val="0"/>
      <w:marRight w:val="0"/>
      <w:marTop w:val="0"/>
      <w:marBottom w:val="0"/>
      <w:divBdr>
        <w:top w:val="none" w:sz="0" w:space="0" w:color="auto"/>
        <w:left w:val="none" w:sz="0" w:space="0" w:color="auto"/>
        <w:bottom w:val="none" w:sz="0" w:space="0" w:color="auto"/>
        <w:right w:val="none" w:sz="0" w:space="0" w:color="auto"/>
      </w:divBdr>
    </w:div>
    <w:div w:id="488206655">
      <w:bodyDiv w:val="1"/>
      <w:marLeft w:val="0"/>
      <w:marRight w:val="0"/>
      <w:marTop w:val="0"/>
      <w:marBottom w:val="0"/>
      <w:divBdr>
        <w:top w:val="none" w:sz="0" w:space="0" w:color="auto"/>
        <w:left w:val="none" w:sz="0" w:space="0" w:color="auto"/>
        <w:bottom w:val="none" w:sz="0" w:space="0" w:color="auto"/>
        <w:right w:val="none" w:sz="0" w:space="0" w:color="auto"/>
      </w:divBdr>
    </w:div>
    <w:div w:id="489102728">
      <w:bodyDiv w:val="1"/>
      <w:marLeft w:val="0"/>
      <w:marRight w:val="0"/>
      <w:marTop w:val="0"/>
      <w:marBottom w:val="0"/>
      <w:divBdr>
        <w:top w:val="none" w:sz="0" w:space="0" w:color="auto"/>
        <w:left w:val="none" w:sz="0" w:space="0" w:color="auto"/>
        <w:bottom w:val="none" w:sz="0" w:space="0" w:color="auto"/>
        <w:right w:val="none" w:sz="0" w:space="0" w:color="auto"/>
      </w:divBdr>
    </w:div>
    <w:div w:id="491263310">
      <w:bodyDiv w:val="1"/>
      <w:marLeft w:val="0"/>
      <w:marRight w:val="0"/>
      <w:marTop w:val="0"/>
      <w:marBottom w:val="0"/>
      <w:divBdr>
        <w:top w:val="none" w:sz="0" w:space="0" w:color="auto"/>
        <w:left w:val="none" w:sz="0" w:space="0" w:color="auto"/>
        <w:bottom w:val="none" w:sz="0" w:space="0" w:color="auto"/>
        <w:right w:val="none" w:sz="0" w:space="0" w:color="auto"/>
      </w:divBdr>
    </w:div>
    <w:div w:id="493255014">
      <w:bodyDiv w:val="1"/>
      <w:marLeft w:val="0"/>
      <w:marRight w:val="0"/>
      <w:marTop w:val="0"/>
      <w:marBottom w:val="0"/>
      <w:divBdr>
        <w:top w:val="none" w:sz="0" w:space="0" w:color="auto"/>
        <w:left w:val="none" w:sz="0" w:space="0" w:color="auto"/>
        <w:bottom w:val="none" w:sz="0" w:space="0" w:color="auto"/>
        <w:right w:val="none" w:sz="0" w:space="0" w:color="auto"/>
      </w:divBdr>
    </w:div>
    <w:div w:id="495455982">
      <w:bodyDiv w:val="1"/>
      <w:marLeft w:val="0"/>
      <w:marRight w:val="0"/>
      <w:marTop w:val="0"/>
      <w:marBottom w:val="0"/>
      <w:divBdr>
        <w:top w:val="none" w:sz="0" w:space="0" w:color="auto"/>
        <w:left w:val="none" w:sz="0" w:space="0" w:color="auto"/>
        <w:bottom w:val="none" w:sz="0" w:space="0" w:color="auto"/>
        <w:right w:val="none" w:sz="0" w:space="0" w:color="auto"/>
      </w:divBdr>
    </w:div>
    <w:div w:id="497501560">
      <w:bodyDiv w:val="1"/>
      <w:marLeft w:val="0"/>
      <w:marRight w:val="0"/>
      <w:marTop w:val="0"/>
      <w:marBottom w:val="0"/>
      <w:divBdr>
        <w:top w:val="none" w:sz="0" w:space="0" w:color="auto"/>
        <w:left w:val="none" w:sz="0" w:space="0" w:color="auto"/>
        <w:bottom w:val="none" w:sz="0" w:space="0" w:color="auto"/>
        <w:right w:val="none" w:sz="0" w:space="0" w:color="auto"/>
      </w:divBdr>
    </w:div>
    <w:div w:id="497886163">
      <w:bodyDiv w:val="1"/>
      <w:marLeft w:val="0"/>
      <w:marRight w:val="0"/>
      <w:marTop w:val="0"/>
      <w:marBottom w:val="0"/>
      <w:divBdr>
        <w:top w:val="none" w:sz="0" w:space="0" w:color="auto"/>
        <w:left w:val="none" w:sz="0" w:space="0" w:color="auto"/>
        <w:bottom w:val="none" w:sz="0" w:space="0" w:color="auto"/>
        <w:right w:val="none" w:sz="0" w:space="0" w:color="auto"/>
      </w:divBdr>
    </w:div>
    <w:div w:id="498810464">
      <w:bodyDiv w:val="1"/>
      <w:marLeft w:val="0"/>
      <w:marRight w:val="0"/>
      <w:marTop w:val="0"/>
      <w:marBottom w:val="0"/>
      <w:divBdr>
        <w:top w:val="none" w:sz="0" w:space="0" w:color="auto"/>
        <w:left w:val="none" w:sz="0" w:space="0" w:color="auto"/>
        <w:bottom w:val="none" w:sz="0" w:space="0" w:color="auto"/>
        <w:right w:val="none" w:sz="0" w:space="0" w:color="auto"/>
      </w:divBdr>
    </w:div>
    <w:div w:id="498930522">
      <w:bodyDiv w:val="1"/>
      <w:marLeft w:val="0"/>
      <w:marRight w:val="0"/>
      <w:marTop w:val="0"/>
      <w:marBottom w:val="0"/>
      <w:divBdr>
        <w:top w:val="none" w:sz="0" w:space="0" w:color="auto"/>
        <w:left w:val="none" w:sz="0" w:space="0" w:color="auto"/>
        <w:bottom w:val="none" w:sz="0" w:space="0" w:color="auto"/>
        <w:right w:val="none" w:sz="0" w:space="0" w:color="auto"/>
      </w:divBdr>
    </w:div>
    <w:div w:id="499200756">
      <w:bodyDiv w:val="1"/>
      <w:marLeft w:val="0"/>
      <w:marRight w:val="0"/>
      <w:marTop w:val="0"/>
      <w:marBottom w:val="0"/>
      <w:divBdr>
        <w:top w:val="none" w:sz="0" w:space="0" w:color="auto"/>
        <w:left w:val="none" w:sz="0" w:space="0" w:color="auto"/>
        <w:bottom w:val="none" w:sz="0" w:space="0" w:color="auto"/>
        <w:right w:val="none" w:sz="0" w:space="0" w:color="auto"/>
      </w:divBdr>
    </w:div>
    <w:div w:id="506288910">
      <w:bodyDiv w:val="1"/>
      <w:marLeft w:val="0"/>
      <w:marRight w:val="0"/>
      <w:marTop w:val="0"/>
      <w:marBottom w:val="0"/>
      <w:divBdr>
        <w:top w:val="none" w:sz="0" w:space="0" w:color="auto"/>
        <w:left w:val="none" w:sz="0" w:space="0" w:color="auto"/>
        <w:bottom w:val="none" w:sz="0" w:space="0" w:color="auto"/>
        <w:right w:val="none" w:sz="0" w:space="0" w:color="auto"/>
      </w:divBdr>
    </w:div>
    <w:div w:id="507329873">
      <w:bodyDiv w:val="1"/>
      <w:marLeft w:val="0"/>
      <w:marRight w:val="0"/>
      <w:marTop w:val="0"/>
      <w:marBottom w:val="0"/>
      <w:divBdr>
        <w:top w:val="none" w:sz="0" w:space="0" w:color="auto"/>
        <w:left w:val="none" w:sz="0" w:space="0" w:color="auto"/>
        <w:bottom w:val="none" w:sz="0" w:space="0" w:color="auto"/>
        <w:right w:val="none" w:sz="0" w:space="0" w:color="auto"/>
      </w:divBdr>
    </w:div>
    <w:div w:id="510946400">
      <w:bodyDiv w:val="1"/>
      <w:marLeft w:val="0"/>
      <w:marRight w:val="0"/>
      <w:marTop w:val="0"/>
      <w:marBottom w:val="0"/>
      <w:divBdr>
        <w:top w:val="none" w:sz="0" w:space="0" w:color="auto"/>
        <w:left w:val="none" w:sz="0" w:space="0" w:color="auto"/>
        <w:bottom w:val="none" w:sz="0" w:space="0" w:color="auto"/>
        <w:right w:val="none" w:sz="0" w:space="0" w:color="auto"/>
      </w:divBdr>
    </w:div>
    <w:div w:id="514149451">
      <w:bodyDiv w:val="1"/>
      <w:marLeft w:val="0"/>
      <w:marRight w:val="0"/>
      <w:marTop w:val="0"/>
      <w:marBottom w:val="0"/>
      <w:divBdr>
        <w:top w:val="none" w:sz="0" w:space="0" w:color="auto"/>
        <w:left w:val="none" w:sz="0" w:space="0" w:color="auto"/>
        <w:bottom w:val="none" w:sz="0" w:space="0" w:color="auto"/>
        <w:right w:val="none" w:sz="0" w:space="0" w:color="auto"/>
      </w:divBdr>
    </w:div>
    <w:div w:id="515271195">
      <w:bodyDiv w:val="1"/>
      <w:marLeft w:val="0"/>
      <w:marRight w:val="0"/>
      <w:marTop w:val="0"/>
      <w:marBottom w:val="0"/>
      <w:divBdr>
        <w:top w:val="none" w:sz="0" w:space="0" w:color="auto"/>
        <w:left w:val="none" w:sz="0" w:space="0" w:color="auto"/>
        <w:bottom w:val="none" w:sz="0" w:space="0" w:color="auto"/>
        <w:right w:val="none" w:sz="0" w:space="0" w:color="auto"/>
      </w:divBdr>
    </w:div>
    <w:div w:id="519121592">
      <w:bodyDiv w:val="1"/>
      <w:marLeft w:val="0"/>
      <w:marRight w:val="0"/>
      <w:marTop w:val="0"/>
      <w:marBottom w:val="0"/>
      <w:divBdr>
        <w:top w:val="none" w:sz="0" w:space="0" w:color="auto"/>
        <w:left w:val="none" w:sz="0" w:space="0" w:color="auto"/>
        <w:bottom w:val="none" w:sz="0" w:space="0" w:color="auto"/>
        <w:right w:val="none" w:sz="0" w:space="0" w:color="auto"/>
      </w:divBdr>
      <w:divsChild>
        <w:div w:id="34701068">
          <w:marLeft w:val="0"/>
          <w:marRight w:val="0"/>
          <w:marTop w:val="435"/>
          <w:marBottom w:val="0"/>
          <w:divBdr>
            <w:top w:val="none" w:sz="0" w:space="0" w:color="auto"/>
            <w:left w:val="none" w:sz="0" w:space="0" w:color="auto"/>
            <w:bottom w:val="none" w:sz="0" w:space="0" w:color="auto"/>
            <w:right w:val="none" w:sz="0" w:space="0" w:color="auto"/>
          </w:divBdr>
          <w:divsChild>
            <w:div w:id="1173959523">
              <w:marLeft w:val="0"/>
              <w:marRight w:val="0"/>
              <w:marTop w:val="0"/>
              <w:marBottom w:val="204"/>
              <w:divBdr>
                <w:top w:val="none" w:sz="0" w:space="0" w:color="auto"/>
                <w:left w:val="none" w:sz="0" w:space="0" w:color="auto"/>
                <w:bottom w:val="none" w:sz="0" w:space="0" w:color="auto"/>
                <w:right w:val="none" w:sz="0" w:space="0" w:color="auto"/>
              </w:divBdr>
              <w:divsChild>
                <w:div w:id="1916623149">
                  <w:marLeft w:val="0"/>
                  <w:marRight w:val="0"/>
                  <w:marTop w:val="0"/>
                  <w:marBottom w:val="0"/>
                  <w:divBdr>
                    <w:top w:val="none" w:sz="0" w:space="0" w:color="auto"/>
                    <w:left w:val="none" w:sz="0" w:space="0" w:color="auto"/>
                    <w:bottom w:val="none" w:sz="0" w:space="0" w:color="auto"/>
                    <w:right w:val="none" w:sz="0" w:space="0" w:color="auto"/>
                  </w:divBdr>
                  <w:divsChild>
                    <w:div w:id="17629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87903">
      <w:bodyDiv w:val="1"/>
      <w:marLeft w:val="0"/>
      <w:marRight w:val="0"/>
      <w:marTop w:val="0"/>
      <w:marBottom w:val="0"/>
      <w:divBdr>
        <w:top w:val="none" w:sz="0" w:space="0" w:color="auto"/>
        <w:left w:val="none" w:sz="0" w:space="0" w:color="auto"/>
        <w:bottom w:val="none" w:sz="0" w:space="0" w:color="auto"/>
        <w:right w:val="none" w:sz="0" w:space="0" w:color="auto"/>
      </w:divBdr>
    </w:div>
    <w:div w:id="520094491">
      <w:bodyDiv w:val="1"/>
      <w:marLeft w:val="0"/>
      <w:marRight w:val="0"/>
      <w:marTop w:val="0"/>
      <w:marBottom w:val="0"/>
      <w:divBdr>
        <w:top w:val="none" w:sz="0" w:space="0" w:color="auto"/>
        <w:left w:val="none" w:sz="0" w:space="0" w:color="auto"/>
        <w:bottom w:val="none" w:sz="0" w:space="0" w:color="auto"/>
        <w:right w:val="none" w:sz="0" w:space="0" w:color="auto"/>
      </w:divBdr>
    </w:div>
    <w:div w:id="520358990">
      <w:bodyDiv w:val="1"/>
      <w:marLeft w:val="0"/>
      <w:marRight w:val="0"/>
      <w:marTop w:val="0"/>
      <w:marBottom w:val="0"/>
      <w:divBdr>
        <w:top w:val="none" w:sz="0" w:space="0" w:color="auto"/>
        <w:left w:val="none" w:sz="0" w:space="0" w:color="auto"/>
        <w:bottom w:val="none" w:sz="0" w:space="0" w:color="auto"/>
        <w:right w:val="none" w:sz="0" w:space="0" w:color="auto"/>
      </w:divBdr>
    </w:div>
    <w:div w:id="520629334">
      <w:bodyDiv w:val="1"/>
      <w:marLeft w:val="0"/>
      <w:marRight w:val="0"/>
      <w:marTop w:val="0"/>
      <w:marBottom w:val="0"/>
      <w:divBdr>
        <w:top w:val="none" w:sz="0" w:space="0" w:color="auto"/>
        <w:left w:val="none" w:sz="0" w:space="0" w:color="auto"/>
        <w:bottom w:val="none" w:sz="0" w:space="0" w:color="auto"/>
        <w:right w:val="none" w:sz="0" w:space="0" w:color="auto"/>
      </w:divBdr>
    </w:div>
    <w:div w:id="522788858">
      <w:bodyDiv w:val="1"/>
      <w:marLeft w:val="0"/>
      <w:marRight w:val="0"/>
      <w:marTop w:val="0"/>
      <w:marBottom w:val="0"/>
      <w:divBdr>
        <w:top w:val="none" w:sz="0" w:space="0" w:color="auto"/>
        <w:left w:val="none" w:sz="0" w:space="0" w:color="auto"/>
        <w:bottom w:val="none" w:sz="0" w:space="0" w:color="auto"/>
        <w:right w:val="none" w:sz="0" w:space="0" w:color="auto"/>
      </w:divBdr>
    </w:div>
    <w:div w:id="525800436">
      <w:bodyDiv w:val="1"/>
      <w:marLeft w:val="0"/>
      <w:marRight w:val="0"/>
      <w:marTop w:val="0"/>
      <w:marBottom w:val="0"/>
      <w:divBdr>
        <w:top w:val="none" w:sz="0" w:space="0" w:color="auto"/>
        <w:left w:val="none" w:sz="0" w:space="0" w:color="auto"/>
        <w:bottom w:val="none" w:sz="0" w:space="0" w:color="auto"/>
        <w:right w:val="none" w:sz="0" w:space="0" w:color="auto"/>
      </w:divBdr>
    </w:div>
    <w:div w:id="526526142">
      <w:bodyDiv w:val="1"/>
      <w:marLeft w:val="0"/>
      <w:marRight w:val="0"/>
      <w:marTop w:val="0"/>
      <w:marBottom w:val="0"/>
      <w:divBdr>
        <w:top w:val="none" w:sz="0" w:space="0" w:color="auto"/>
        <w:left w:val="none" w:sz="0" w:space="0" w:color="auto"/>
        <w:bottom w:val="none" w:sz="0" w:space="0" w:color="auto"/>
        <w:right w:val="none" w:sz="0" w:space="0" w:color="auto"/>
      </w:divBdr>
    </w:div>
    <w:div w:id="527647957">
      <w:bodyDiv w:val="1"/>
      <w:marLeft w:val="0"/>
      <w:marRight w:val="0"/>
      <w:marTop w:val="0"/>
      <w:marBottom w:val="0"/>
      <w:divBdr>
        <w:top w:val="none" w:sz="0" w:space="0" w:color="auto"/>
        <w:left w:val="none" w:sz="0" w:space="0" w:color="auto"/>
        <w:bottom w:val="none" w:sz="0" w:space="0" w:color="auto"/>
        <w:right w:val="none" w:sz="0" w:space="0" w:color="auto"/>
      </w:divBdr>
    </w:div>
    <w:div w:id="534974258">
      <w:bodyDiv w:val="1"/>
      <w:marLeft w:val="0"/>
      <w:marRight w:val="0"/>
      <w:marTop w:val="0"/>
      <w:marBottom w:val="0"/>
      <w:divBdr>
        <w:top w:val="none" w:sz="0" w:space="0" w:color="auto"/>
        <w:left w:val="none" w:sz="0" w:space="0" w:color="auto"/>
        <w:bottom w:val="none" w:sz="0" w:space="0" w:color="auto"/>
        <w:right w:val="none" w:sz="0" w:space="0" w:color="auto"/>
      </w:divBdr>
    </w:div>
    <w:div w:id="536159626">
      <w:bodyDiv w:val="1"/>
      <w:marLeft w:val="0"/>
      <w:marRight w:val="0"/>
      <w:marTop w:val="0"/>
      <w:marBottom w:val="0"/>
      <w:divBdr>
        <w:top w:val="none" w:sz="0" w:space="0" w:color="auto"/>
        <w:left w:val="none" w:sz="0" w:space="0" w:color="auto"/>
        <w:bottom w:val="none" w:sz="0" w:space="0" w:color="auto"/>
        <w:right w:val="none" w:sz="0" w:space="0" w:color="auto"/>
      </w:divBdr>
    </w:div>
    <w:div w:id="536822494">
      <w:bodyDiv w:val="1"/>
      <w:marLeft w:val="0"/>
      <w:marRight w:val="0"/>
      <w:marTop w:val="0"/>
      <w:marBottom w:val="0"/>
      <w:divBdr>
        <w:top w:val="none" w:sz="0" w:space="0" w:color="auto"/>
        <w:left w:val="none" w:sz="0" w:space="0" w:color="auto"/>
        <w:bottom w:val="none" w:sz="0" w:space="0" w:color="auto"/>
        <w:right w:val="none" w:sz="0" w:space="0" w:color="auto"/>
      </w:divBdr>
    </w:div>
    <w:div w:id="536938225">
      <w:bodyDiv w:val="1"/>
      <w:marLeft w:val="0"/>
      <w:marRight w:val="0"/>
      <w:marTop w:val="0"/>
      <w:marBottom w:val="0"/>
      <w:divBdr>
        <w:top w:val="none" w:sz="0" w:space="0" w:color="auto"/>
        <w:left w:val="none" w:sz="0" w:space="0" w:color="auto"/>
        <w:bottom w:val="none" w:sz="0" w:space="0" w:color="auto"/>
        <w:right w:val="none" w:sz="0" w:space="0" w:color="auto"/>
      </w:divBdr>
    </w:div>
    <w:div w:id="539244113">
      <w:bodyDiv w:val="1"/>
      <w:marLeft w:val="0"/>
      <w:marRight w:val="0"/>
      <w:marTop w:val="0"/>
      <w:marBottom w:val="0"/>
      <w:divBdr>
        <w:top w:val="none" w:sz="0" w:space="0" w:color="auto"/>
        <w:left w:val="none" w:sz="0" w:space="0" w:color="auto"/>
        <w:bottom w:val="none" w:sz="0" w:space="0" w:color="auto"/>
        <w:right w:val="none" w:sz="0" w:space="0" w:color="auto"/>
      </w:divBdr>
    </w:div>
    <w:div w:id="541330181">
      <w:bodyDiv w:val="1"/>
      <w:marLeft w:val="0"/>
      <w:marRight w:val="0"/>
      <w:marTop w:val="0"/>
      <w:marBottom w:val="0"/>
      <w:divBdr>
        <w:top w:val="none" w:sz="0" w:space="0" w:color="auto"/>
        <w:left w:val="none" w:sz="0" w:space="0" w:color="auto"/>
        <w:bottom w:val="none" w:sz="0" w:space="0" w:color="auto"/>
        <w:right w:val="none" w:sz="0" w:space="0" w:color="auto"/>
      </w:divBdr>
    </w:div>
    <w:div w:id="544490296">
      <w:bodyDiv w:val="1"/>
      <w:marLeft w:val="0"/>
      <w:marRight w:val="0"/>
      <w:marTop w:val="0"/>
      <w:marBottom w:val="0"/>
      <w:divBdr>
        <w:top w:val="none" w:sz="0" w:space="0" w:color="auto"/>
        <w:left w:val="none" w:sz="0" w:space="0" w:color="auto"/>
        <w:bottom w:val="none" w:sz="0" w:space="0" w:color="auto"/>
        <w:right w:val="none" w:sz="0" w:space="0" w:color="auto"/>
      </w:divBdr>
    </w:div>
    <w:div w:id="545525574">
      <w:bodyDiv w:val="1"/>
      <w:marLeft w:val="0"/>
      <w:marRight w:val="0"/>
      <w:marTop w:val="0"/>
      <w:marBottom w:val="0"/>
      <w:divBdr>
        <w:top w:val="none" w:sz="0" w:space="0" w:color="auto"/>
        <w:left w:val="none" w:sz="0" w:space="0" w:color="auto"/>
        <w:bottom w:val="none" w:sz="0" w:space="0" w:color="auto"/>
        <w:right w:val="none" w:sz="0" w:space="0" w:color="auto"/>
      </w:divBdr>
    </w:div>
    <w:div w:id="549610361">
      <w:bodyDiv w:val="1"/>
      <w:marLeft w:val="0"/>
      <w:marRight w:val="0"/>
      <w:marTop w:val="0"/>
      <w:marBottom w:val="0"/>
      <w:divBdr>
        <w:top w:val="none" w:sz="0" w:space="0" w:color="auto"/>
        <w:left w:val="none" w:sz="0" w:space="0" w:color="auto"/>
        <w:bottom w:val="none" w:sz="0" w:space="0" w:color="auto"/>
        <w:right w:val="none" w:sz="0" w:space="0" w:color="auto"/>
      </w:divBdr>
    </w:div>
    <w:div w:id="552162490">
      <w:bodyDiv w:val="1"/>
      <w:marLeft w:val="0"/>
      <w:marRight w:val="0"/>
      <w:marTop w:val="0"/>
      <w:marBottom w:val="0"/>
      <w:divBdr>
        <w:top w:val="none" w:sz="0" w:space="0" w:color="auto"/>
        <w:left w:val="none" w:sz="0" w:space="0" w:color="auto"/>
        <w:bottom w:val="none" w:sz="0" w:space="0" w:color="auto"/>
        <w:right w:val="none" w:sz="0" w:space="0" w:color="auto"/>
      </w:divBdr>
    </w:div>
    <w:div w:id="552231817">
      <w:bodyDiv w:val="1"/>
      <w:marLeft w:val="0"/>
      <w:marRight w:val="0"/>
      <w:marTop w:val="0"/>
      <w:marBottom w:val="0"/>
      <w:divBdr>
        <w:top w:val="none" w:sz="0" w:space="0" w:color="auto"/>
        <w:left w:val="none" w:sz="0" w:space="0" w:color="auto"/>
        <w:bottom w:val="none" w:sz="0" w:space="0" w:color="auto"/>
        <w:right w:val="none" w:sz="0" w:space="0" w:color="auto"/>
      </w:divBdr>
    </w:div>
    <w:div w:id="552473976">
      <w:bodyDiv w:val="1"/>
      <w:marLeft w:val="0"/>
      <w:marRight w:val="0"/>
      <w:marTop w:val="0"/>
      <w:marBottom w:val="0"/>
      <w:divBdr>
        <w:top w:val="none" w:sz="0" w:space="0" w:color="auto"/>
        <w:left w:val="none" w:sz="0" w:space="0" w:color="auto"/>
        <w:bottom w:val="none" w:sz="0" w:space="0" w:color="auto"/>
        <w:right w:val="none" w:sz="0" w:space="0" w:color="auto"/>
      </w:divBdr>
    </w:div>
    <w:div w:id="556472900">
      <w:bodyDiv w:val="1"/>
      <w:marLeft w:val="0"/>
      <w:marRight w:val="0"/>
      <w:marTop w:val="0"/>
      <w:marBottom w:val="0"/>
      <w:divBdr>
        <w:top w:val="none" w:sz="0" w:space="0" w:color="auto"/>
        <w:left w:val="none" w:sz="0" w:space="0" w:color="auto"/>
        <w:bottom w:val="none" w:sz="0" w:space="0" w:color="auto"/>
        <w:right w:val="none" w:sz="0" w:space="0" w:color="auto"/>
      </w:divBdr>
    </w:div>
    <w:div w:id="556742265">
      <w:bodyDiv w:val="1"/>
      <w:marLeft w:val="0"/>
      <w:marRight w:val="0"/>
      <w:marTop w:val="0"/>
      <w:marBottom w:val="0"/>
      <w:divBdr>
        <w:top w:val="none" w:sz="0" w:space="0" w:color="auto"/>
        <w:left w:val="none" w:sz="0" w:space="0" w:color="auto"/>
        <w:bottom w:val="none" w:sz="0" w:space="0" w:color="auto"/>
        <w:right w:val="none" w:sz="0" w:space="0" w:color="auto"/>
      </w:divBdr>
    </w:div>
    <w:div w:id="557715757">
      <w:bodyDiv w:val="1"/>
      <w:marLeft w:val="0"/>
      <w:marRight w:val="0"/>
      <w:marTop w:val="0"/>
      <w:marBottom w:val="0"/>
      <w:divBdr>
        <w:top w:val="none" w:sz="0" w:space="0" w:color="auto"/>
        <w:left w:val="none" w:sz="0" w:space="0" w:color="auto"/>
        <w:bottom w:val="none" w:sz="0" w:space="0" w:color="auto"/>
        <w:right w:val="none" w:sz="0" w:space="0" w:color="auto"/>
      </w:divBdr>
    </w:div>
    <w:div w:id="559363414">
      <w:bodyDiv w:val="1"/>
      <w:marLeft w:val="0"/>
      <w:marRight w:val="0"/>
      <w:marTop w:val="0"/>
      <w:marBottom w:val="0"/>
      <w:divBdr>
        <w:top w:val="none" w:sz="0" w:space="0" w:color="auto"/>
        <w:left w:val="none" w:sz="0" w:space="0" w:color="auto"/>
        <w:bottom w:val="none" w:sz="0" w:space="0" w:color="auto"/>
        <w:right w:val="none" w:sz="0" w:space="0" w:color="auto"/>
      </w:divBdr>
    </w:div>
    <w:div w:id="560557581">
      <w:bodyDiv w:val="1"/>
      <w:marLeft w:val="0"/>
      <w:marRight w:val="0"/>
      <w:marTop w:val="0"/>
      <w:marBottom w:val="0"/>
      <w:divBdr>
        <w:top w:val="none" w:sz="0" w:space="0" w:color="auto"/>
        <w:left w:val="none" w:sz="0" w:space="0" w:color="auto"/>
        <w:bottom w:val="none" w:sz="0" w:space="0" w:color="auto"/>
        <w:right w:val="none" w:sz="0" w:space="0" w:color="auto"/>
      </w:divBdr>
    </w:div>
    <w:div w:id="561793727">
      <w:bodyDiv w:val="1"/>
      <w:marLeft w:val="0"/>
      <w:marRight w:val="0"/>
      <w:marTop w:val="0"/>
      <w:marBottom w:val="0"/>
      <w:divBdr>
        <w:top w:val="none" w:sz="0" w:space="0" w:color="auto"/>
        <w:left w:val="none" w:sz="0" w:space="0" w:color="auto"/>
        <w:bottom w:val="none" w:sz="0" w:space="0" w:color="auto"/>
        <w:right w:val="none" w:sz="0" w:space="0" w:color="auto"/>
      </w:divBdr>
    </w:div>
    <w:div w:id="562641063">
      <w:bodyDiv w:val="1"/>
      <w:marLeft w:val="0"/>
      <w:marRight w:val="0"/>
      <w:marTop w:val="0"/>
      <w:marBottom w:val="0"/>
      <w:divBdr>
        <w:top w:val="none" w:sz="0" w:space="0" w:color="auto"/>
        <w:left w:val="none" w:sz="0" w:space="0" w:color="auto"/>
        <w:bottom w:val="none" w:sz="0" w:space="0" w:color="auto"/>
        <w:right w:val="none" w:sz="0" w:space="0" w:color="auto"/>
      </w:divBdr>
    </w:div>
    <w:div w:id="562641336">
      <w:bodyDiv w:val="1"/>
      <w:marLeft w:val="0"/>
      <w:marRight w:val="0"/>
      <w:marTop w:val="0"/>
      <w:marBottom w:val="0"/>
      <w:divBdr>
        <w:top w:val="none" w:sz="0" w:space="0" w:color="auto"/>
        <w:left w:val="none" w:sz="0" w:space="0" w:color="auto"/>
        <w:bottom w:val="none" w:sz="0" w:space="0" w:color="auto"/>
        <w:right w:val="none" w:sz="0" w:space="0" w:color="auto"/>
      </w:divBdr>
    </w:div>
    <w:div w:id="566189320">
      <w:bodyDiv w:val="1"/>
      <w:marLeft w:val="0"/>
      <w:marRight w:val="0"/>
      <w:marTop w:val="0"/>
      <w:marBottom w:val="0"/>
      <w:divBdr>
        <w:top w:val="none" w:sz="0" w:space="0" w:color="auto"/>
        <w:left w:val="none" w:sz="0" w:space="0" w:color="auto"/>
        <w:bottom w:val="none" w:sz="0" w:space="0" w:color="auto"/>
        <w:right w:val="none" w:sz="0" w:space="0" w:color="auto"/>
      </w:divBdr>
    </w:div>
    <w:div w:id="567807931">
      <w:bodyDiv w:val="1"/>
      <w:marLeft w:val="0"/>
      <w:marRight w:val="0"/>
      <w:marTop w:val="0"/>
      <w:marBottom w:val="0"/>
      <w:divBdr>
        <w:top w:val="none" w:sz="0" w:space="0" w:color="auto"/>
        <w:left w:val="none" w:sz="0" w:space="0" w:color="auto"/>
        <w:bottom w:val="none" w:sz="0" w:space="0" w:color="auto"/>
        <w:right w:val="none" w:sz="0" w:space="0" w:color="auto"/>
      </w:divBdr>
    </w:div>
    <w:div w:id="567810770">
      <w:bodyDiv w:val="1"/>
      <w:marLeft w:val="0"/>
      <w:marRight w:val="0"/>
      <w:marTop w:val="0"/>
      <w:marBottom w:val="0"/>
      <w:divBdr>
        <w:top w:val="none" w:sz="0" w:space="0" w:color="auto"/>
        <w:left w:val="none" w:sz="0" w:space="0" w:color="auto"/>
        <w:bottom w:val="none" w:sz="0" w:space="0" w:color="auto"/>
        <w:right w:val="none" w:sz="0" w:space="0" w:color="auto"/>
      </w:divBdr>
    </w:div>
    <w:div w:id="571165199">
      <w:bodyDiv w:val="1"/>
      <w:marLeft w:val="0"/>
      <w:marRight w:val="0"/>
      <w:marTop w:val="0"/>
      <w:marBottom w:val="0"/>
      <w:divBdr>
        <w:top w:val="none" w:sz="0" w:space="0" w:color="auto"/>
        <w:left w:val="none" w:sz="0" w:space="0" w:color="auto"/>
        <w:bottom w:val="none" w:sz="0" w:space="0" w:color="auto"/>
        <w:right w:val="none" w:sz="0" w:space="0" w:color="auto"/>
      </w:divBdr>
    </w:div>
    <w:div w:id="575672750">
      <w:bodyDiv w:val="1"/>
      <w:marLeft w:val="0"/>
      <w:marRight w:val="0"/>
      <w:marTop w:val="0"/>
      <w:marBottom w:val="0"/>
      <w:divBdr>
        <w:top w:val="none" w:sz="0" w:space="0" w:color="auto"/>
        <w:left w:val="none" w:sz="0" w:space="0" w:color="auto"/>
        <w:bottom w:val="none" w:sz="0" w:space="0" w:color="auto"/>
        <w:right w:val="none" w:sz="0" w:space="0" w:color="auto"/>
      </w:divBdr>
    </w:div>
    <w:div w:id="576011703">
      <w:bodyDiv w:val="1"/>
      <w:marLeft w:val="0"/>
      <w:marRight w:val="0"/>
      <w:marTop w:val="0"/>
      <w:marBottom w:val="0"/>
      <w:divBdr>
        <w:top w:val="none" w:sz="0" w:space="0" w:color="auto"/>
        <w:left w:val="none" w:sz="0" w:space="0" w:color="auto"/>
        <w:bottom w:val="none" w:sz="0" w:space="0" w:color="auto"/>
        <w:right w:val="none" w:sz="0" w:space="0" w:color="auto"/>
      </w:divBdr>
    </w:div>
    <w:div w:id="578291067">
      <w:bodyDiv w:val="1"/>
      <w:marLeft w:val="0"/>
      <w:marRight w:val="0"/>
      <w:marTop w:val="0"/>
      <w:marBottom w:val="0"/>
      <w:divBdr>
        <w:top w:val="none" w:sz="0" w:space="0" w:color="auto"/>
        <w:left w:val="none" w:sz="0" w:space="0" w:color="auto"/>
        <w:bottom w:val="none" w:sz="0" w:space="0" w:color="auto"/>
        <w:right w:val="none" w:sz="0" w:space="0" w:color="auto"/>
      </w:divBdr>
    </w:div>
    <w:div w:id="582104720">
      <w:bodyDiv w:val="1"/>
      <w:marLeft w:val="0"/>
      <w:marRight w:val="0"/>
      <w:marTop w:val="0"/>
      <w:marBottom w:val="0"/>
      <w:divBdr>
        <w:top w:val="none" w:sz="0" w:space="0" w:color="auto"/>
        <w:left w:val="none" w:sz="0" w:space="0" w:color="auto"/>
        <w:bottom w:val="none" w:sz="0" w:space="0" w:color="auto"/>
        <w:right w:val="none" w:sz="0" w:space="0" w:color="auto"/>
      </w:divBdr>
    </w:div>
    <w:div w:id="582254317">
      <w:bodyDiv w:val="1"/>
      <w:marLeft w:val="0"/>
      <w:marRight w:val="0"/>
      <w:marTop w:val="0"/>
      <w:marBottom w:val="0"/>
      <w:divBdr>
        <w:top w:val="none" w:sz="0" w:space="0" w:color="auto"/>
        <w:left w:val="none" w:sz="0" w:space="0" w:color="auto"/>
        <w:bottom w:val="none" w:sz="0" w:space="0" w:color="auto"/>
        <w:right w:val="none" w:sz="0" w:space="0" w:color="auto"/>
      </w:divBdr>
    </w:div>
    <w:div w:id="584193778">
      <w:bodyDiv w:val="1"/>
      <w:marLeft w:val="0"/>
      <w:marRight w:val="0"/>
      <w:marTop w:val="0"/>
      <w:marBottom w:val="0"/>
      <w:divBdr>
        <w:top w:val="none" w:sz="0" w:space="0" w:color="auto"/>
        <w:left w:val="none" w:sz="0" w:space="0" w:color="auto"/>
        <w:bottom w:val="none" w:sz="0" w:space="0" w:color="auto"/>
        <w:right w:val="none" w:sz="0" w:space="0" w:color="auto"/>
      </w:divBdr>
    </w:div>
    <w:div w:id="584800208">
      <w:bodyDiv w:val="1"/>
      <w:marLeft w:val="0"/>
      <w:marRight w:val="0"/>
      <w:marTop w:val="0"/>
      <w:marBottom w:val="0"/>
      <w:divBdr>
        <w:top w:val="none" w:sz="0" w:space="0" w:color="auto"/>
        <w:left w:val="none" w:sz="0" w:space="0" w:color="auto"/>
        <w:bottom w:val="none" w:sz="0" w:space="0" w:color="auto"/>
        <w:right w:val="none" w:sz="0" w:space="0" w:color="auto"/>
      </w:divBdr>
    </w:div>
    <w:div w:id="584803444">
      <w:bodyDiv w:val="1"/>
      <w:marLeft w:val="0"/>
      <w:marRight w:val="0"/>
      <w:marTop w:val="0"/>
      <w:marBottom w:val="0"/>
      <w:divBdr>
        <w:top w:val="none" w:sz="0" w:space="0" w:color="auto"/>
        <w:left w:val="none" w:sz="0" w:space="0" w:color="auto"/>
        <w:bottom w:val="none" w:sz="0" w:space="0" w:color="auto"/>
        <w:right w:val="none" w:sz="0" w:space="0" w:color="auto"/>
      </w:divBdr>
    </w:div>
    <w:div w:id="587619298">
      <w:bodyDiv w:val="1"/>
      <w:marLeft w:val="0"/>
      <w:marRight w:val="0"/>
      <w:marTop w:val="0"/>
      <w:marBottom w:val="0"/>
      <w:divBdr>
        <w:top w:val="none" w:sz="0" w:space="0" w:color="auto"/>
        <w:left w:val="none" w:sz="0" w:space="0" w:color="auto"/>
        <w:bottom w:val="none" w:sz="0" w:space="0" w:color="auto"/>
        <w:right w:val="none" w:sz="0" w:space="0" w:color="auto"/>
      </w:divBdr>
    </w:div>
    <w:div w:id="588780259">
      <w:bodyDiv w:val="1"/>
      <w:marLeft w:val="0"/>
      <w:marRight w:val="0"/>
      <w:marTop w:val="0"/>
      <w:marBottom w:val="0"/>
      <w:divBdr>
        <w:top w:val="none" w:sz="0" w:space="0" w:color="auto"/>
        <w:left w:val="none" w:sz="0" w:space="0" w:color="auto"/>
        <w:bottom w:val="none" w:sz="0" w:space="0" w:color="auto"/>
        <w:right w:val="none" w:sz="0" w:space="0" w:color="auto"/>
      </w:divBdr>
    </w:div>
    <w:div w:id="588972087">
      <w:bodyDiv w:val="1"/>
      <w:marLeft w:val="0"/>
      <w:marRight w:val="0"/>
      <w:marTop w:val="0"/>
      <w:marBottom w:val="0"/>
      <w:divBdr>
        <w:top w:val="none" w:sz="0" w:space="0" w:color="auto"/>
        <w:left w:val="none" w:sz="0" w:space="0" w:color="auto"/>
        <w:bottom w:val="none" w:sz="0" w:space="0" w:color="auto"/>
        <w:right w:val="none" w:sz="0" w:space="0" w:color="auto"/>
      </w:divBdr>
    </w:div>
    <w:div w:id="591670450">
      <w:bodyDiv w:val="1"/>
      <w:marLeft w:val="0"/>
      <w:marRight w:val="0"/>
      <w:marTop w:val="0"/>
      <w:marBottom w:val="0"/>
      <w:divBdr>
        <w:top w:val="none" w:sz="0" w:space="0" w:color="auto"/>
        <w:left w:val="none" w:sz="0" w:space="0" w:color="auto"/>
        <w:bottom w:val="none" w:sz="0" w:space="0" w:color="auto"/>
        <w:right w:val="none" w:sz="0" w:space="0" w:color="auto"/>
      </w:divBdr>
    </w:div>
    <w:div w:id="595869694">
      <w:bodyDiv w:val="1"/>
      <w:marLeft w:val="0"/>
      <w:marRight w:val="0"/>
      <w:marTop w:val="0"/>
      <w:marBottom w:val="0"/>
      <w:divBdr>
        <w:top w:val="none" w:sz="0" w:space="0" w:color="auto"/>
        <w:left w:val="none" w:sz="0" w:space="0" w:color="auto"/>
        <w:bottom w:val="none" w:sz="0" w:space="0" w:color="auto"/>
        <w:right w:val="none" w:sz="0" w:space="0" w:color="auto"/>
      </w:divBdr>
    </w:div>
    <w:div w:id="596256355">
      <w:bodyDiv w:val="1"/>
      <w:marLeft w:val="0"/>
      <w:marRight w:val="0"/>
      <w:marTop w:val="0"/>
      <w:marBottom w:val="0"/>
      <w:divBdr>
        <w:top w:val="none" w:sz="0" w:space="0" w:color="auto"/>
        <w:left w:val="none" w:sz="0" w:space="0" w:color="auto"/>
        <w:bottom w:val="none" w:sz="0" w:space="0" w:color="auto"/>
        <w:right w:val="none" w:sz="0" w:space="0" w:color="auto"/>
      </w:divBdr>
    </w:div>
    <w:div w:id="596911183">
      <w:bodyDiv w:val="1"/>
      <w:marLeft w:val="0"/>
      <w:marRight w:val="0"/>
      <w:marTop w:val="0"/>
      <w:marBottom w:val="0"/>
      <w:divBdr>
        <w:top w:val="none" w:sz="0" w:space="0" w:color="auto"/>
        <w:left w:val="none" w:sz="0" w:space="0" w:color="auto"/>
        <w:bottom w:val="none" w:sz="0" w:space="0" w:color="auto"/>
        <w:right w:val="none" w:sz="0" w:space="0" w:color="auto"/>
      </w:divBdr>
    </w:div>
    <w:div w:id="597762143">
      <w:bodyDiv w:val="1"/>
      <w:marLeft w:val="0"/>
      <w:marRight w:val="0"/>
      <w:marTop w:val="0"/>
      <w:marBottom w:val="0"/>
      <w:divBdr>
        <w:top w:val="none" w:sz="0" w:space="0" w:color="auto"/>
        <w:left w:val="none" w:sz="0" w:space="0" w:color="auto"/>
        <w:bottom w:val="none" w:sz="0" w:space="0" w:color="auto"/>
        <w:right w:val="none" w:sz="0" w:space="0" w:color="auto"/>
      </w:divBdr>
    </w:div>
    <w:div w:id="599337566">
      <w:bodyDiv w:val="1"/>
      <w:marLeft w:val="0"/>
      <w:marRight w:val="0"/>
      <w:marTop w:val="0"/>
      <w:marBottom w:val="0"/>
      <w:divBdr>
        <w:top w:val="none" w:sz="0" w:space="0" w:color="auto"/>
        <w:left w:val="none" w:sz="0" w:space="0" w:color="auto"/>
        <w:bottom w:val="none" w:sz="0" w:space="0" w:color="auto"/>
        <w:right w:val="none" w:sz="0" w:space="0" w:color="auto"/>
      </w:divBdr>
    </w:div>
    <w:div w:id="601038796">
      <w:bodyDiv w:val="1"/>
      <w:marLeft w:val="0"/>
      <w:marRight w:val="0"/>
      <w:marTop w:val="0"/>
      <w:marBottom w:val="0"/>
      <w:divBdr>
        <w:top w:val="none" w:sz="0" w:space="0" w:color="auto"/>
        <w:left w:val="none" w:sz="0" w:space="0" w:color="auto"/>
        <w:bottom w:val="none" w:sz="0" w:space="0" w:color="auto"/>
        <w:right w:val="none" w:sz="0" w:space="0" w:color="auto"/>
      </w:divBdr>
    </w:div>
    <w:div w:id="601298760">
      <w:bodyDiv w:val="1"/>
      <w:marLeft w:val="0"/>
      <w:marRight w:val="0"/>
      <w:marTop w:val="0"/>
      <w:marBottom w:val="0"/>
      <w:divBdr>
        <w:top w:val="none" w:sz="0" w:space="0" w:color="auto"/>
        <w:left w:val="none" w:sz="0" w:space="0" w:color="auto"/>
        <w:bottom w:val="none" w:sz="0" w:space="0" w:color="auto"/>
        <w:right w:val="none" w:sz="0" w:space="0" w:color="auto"/>
      </w:divBdr>
    </w:div>
    <w:div w:id="603195243">
      <w:bodyDiv w:val="1"/>
      <w:marLeft w:val="0"/>
      <w:marRight w:val="0"/>
      <w:marTop w:val="0"/>
      <w:marBottom w:val="0"/>
      <w:divBdr>
        <w:top w:val="none" w:sz="0" w:space="0" w:color="auto"/>
        <w:left w:val="none" w:sz="0" w:space="0" w:color="auto"/>
        <w:bottom w:val="none" w:sz="0" w:space="0" w:color="auto"/>
        <w:right w:val="none" w:sz="0" w:space="0" w:color="auto"/>
      </w:divBdr>
    </w:div>
    <w:div w:id="604072793">
      <w:bodyDiv w:val="1"/>
      <w:marLeft w:val="0"/>
      <w:marRight w:val="0"/>
      <w:marTop w:val="0"/>
      <w:marBottom w:val="0"/>
      <w:divBdr>
        <w:top w:val="none" w:sz="0" w:space="0" w:color="auto"/>
        <w:left w:val="none" w:sz="0" w:space="0" w:color="auto"/>
        <w:bottom w:val="none" w:sz="0" w:space="0" w:color="auto"/>
        <w:right w:val="none" w:sz="0" w:space="0" w:color="auto"/>
      </w:divBdr>
    </w:div>
    <w:div w:id="604115891">
      <w:bodyDiv w:val="1"/>
      <w:marLeft w:val="0"/>
      <w:marRight w:val="0"/>
      <w:marTop w:val="0"/>
      <w:marBottom w:val="0"/>
      <w:divBdr>
        <w:top w:val="none" w:sz="0" w:space="0" w:color="auto"/>
        <w:left w:val="none" w:sz="0" w:space="0" w:color="auto"/>
        <w:bottom w:val="none" w:sz="0" w:space="0" w:color="auto"/>
        <w:right w:val="none" w:sz="0" w:space="0" w:color="auto"/>
      </w:divBdr>
    </w:div>
    <w:div w:id="604578495">
      <w:bodyDiv w:val="1"/>
      <w:marLeft w:val="0"/>
      <w:marRight w:val="0"/>
      <w:marTop w:val="0"/>
      <w:marBottom w:val="0"/>
      <w:divBdr>
        <w:top w:val="none" w:sz="0" w:space="0" w:color="auto"/>
        <w:left w:val="none" w:sz="0" w:space="0" w:color="auto"/>
        <w:bottom w:val="none" w:sz="0" w:space="0" w:color="auto"/>
        <w:right w:val="none" w:sz="0" w:space="0" w:color="auto"/>
      </w:divBdr>
    </w:div>
    <w:div w:id="608053896">
      <w:bodyDiv w:val="1"/>
      <w:marLeft w:val="0"/>
      <w:marRight w:val="0"/>
      <w:marTop w:val="0"/>
      <w:marBottom w:val="0"/>
      <w:divBdr>
        <w:top w:val="none" w:sz="0" w:space="0" w:color="auto"/>
        <w:left w:val="none" w:sz="0" w:space="0" w:color="auto"/>
        <w:bottom w:val="none" w:sz="0" w:space="0" w:color="auto"/>
        <w:right w:val="none" w:sz="0" w:space="0" w:color="auto"/>
      </w:divBdr>
    </w:div>
    <w:div w:id="614949297">
      <w:bodyDiv w:val="1"/>
      <w:marLeft w:val="0"/>
      <w:marRight w:val="0"/>
      <w:marTop w:val="0"/>
      <w:marBottom w:val="0"/>
      <w:divBdr>
        <w:top w:val="none" w:sz="0" w:space="0" w:color="auto"/>
        <w:left w:val="none" w:sz="0" w:space="0" w:color="auto"/>
        <w:bottom w:val="none" w:sz="0" w:space="0" w:color="auto"/>
        <w:right w:val="none" w:sz="0" w:space="0" w:color="auto"/>
      </w:divBdr>
    </w:div>
    <w:div w:id="615479931">
      <w:bodyDiv w:val="1"/>
      <w:marLeft w:val="0"/>
      <w:marRight w:val="0"/>
      <w:marTop w:val="0"/>
      <w:marBottom w:val="0"/>
      <w:divBdr>
        <w:top w:val="none" w:sz="0" w:space="0" w:color="auto"/>
        <w:left w:val="none" w:sz="0" w:space="0" w:color="auto"/>
        <w:bottom w:val="none" w:sz="0" w:space="0" w:color="auto"/>
        <w:right w:val="none" w:sz="0" w:space="0" w:color="auto"/>
      </w:divBdr>
    </w:div>
    <w:div w:id="616571685">
      <w:bodyDiv w:val="1"/>
      <w:marLeft w:val="0"/>
      <w:marRight w:val="0"/>
      <w:marTop w:val="0"/>
      <w:marBottom w:val="0"/>
      <w:divBdr>
        <w:top w:val="none" w:sz="0" w:space="0" w:color="auto"/>
        <w:left w:val="none" w:sz="0" w:space="0" w:color="auto"/>
        <w:bottom w:val="none" w:sz="0" w:space="0" w:color="auto"/>
        <w:right w:val="none" w:sz="0" w:space="0" w:color="auto"/>
      </w:divBdr>
    </w:div>
    <w:div w:id="616763959">
      <w:bodyDiv w:val="1"/>
      <w:marLeft w:val="0"/>
      <w:marRight w:val="0"/>
      <w:marTop w:val="0"/>
      <w:marBottom w:val="0"/>
      <w:divBdr>
        <w:top w:val="none" w:sz="0" w:space="0" w:color="auto"/>
        <w:left w:val="none" w:sz="0" w:space="0" w:color="auto"/>
        <w:bottom w:val="none" w:sz="0" w:space="0" w:color="auto"/>
        <w:right w:val="none" w:sz="0" w:space="0" w:color="auto"/>
      </w:divBdr>
    </w:div>
    <w:div w:id="617226556">
      <w:bodyDiv w:val="1"/>
      <w:marLeft w:val="0"/>
      <w:marRight w:val="0"/>
      <w:marTop w:val="0"/>
      <w:marBottom w:val="0"/>
      <w:divBdr>
        <w:top w:val="none" w:sz="0" w:space="0" w:color="auto"/>
        <w:left w:val="none" w:sz="0" w:space="0" w:color="auto"/>
        <w:bottom w:val="none" w:sz="0" w:space="0" w:color="auto"/>
        <w:right w:val="none" w:sz="0" w:space="0" w:color="auto"/>
      </w:divBdr>
    </w:div>
    <w:div w:id="618755050">
      <w:bodyDiv w:val="1"/>
      <w:marLeft w:val="0"/>
      <w:marRight w:val="0"/>
      <w:marTop w:val="0"/>
      <w:marBottom w:val="0"/>
      <w:divBdr>
        <w:top w:val="none" w:sz="0" w:space="0" w:color="auto"/>
        <w:left w:val="none" w:sz="0" w:space="0" w:color="auto"/>
        <w:bottom w:val="none" w:sz="0" w:space="0" w:color="auto"/>
        <w:right w:val="none" w:sz="0" w:space="0" w:color="auto"/>
      </w:divBdr>
    </w:div>
    <w:div w:id="620455561">
      <w:bodyDiv w:val="1"/>
      <w:marLeft w:val="0"/>
      <w:marRight w:val="0"/>
      <w:marTop w:val="0"/>
      <w:marBottom w:val="0"/>
      <w:divBdr>
        <w:top w:val="none" w:sz="0" w:space="0" w:color="auto"/>
        <w:left w:val="none" w:sz="0" w:space="0" w:color="auto"/>
        <w:bottom w:val="none" w:sz="0" w:space="0" w:color="auto"/>
        <w:right w:val="none" w:sz="0" w:space="0" w:color="auto"/>
      </w:divBdr>
    </w:div>
    <w:div w:id="621695643">
      <w:bodyDiv w:val="1"/>
      <w:marLeft w:val="0"/>
      <w:marRight w:val="0"/>
      <w:marTop w:val="0"/>
      <w:marBottom w:val="0"/>
      <w:divBdr>
        <w:top w:val="none" w:sz="0" w:space="0" w:color="auto"/>
        <w:left w:val="none" w:sz="0" w:space="0" w:color="auto"/>
        <w:bottom w:val="none" w:sz="0" w:space="0" w:color="auto"/>
        <w:right w:val="none" w:sz="0" w:space="0" w:color="auto"/>
      </w:divBdr>
    </w:div>
    <w:div w:id="622535473">
      <w:bodyDiv w:val="1"/>
      <w:marLeft w:val="0"/>
      <w:marRight w:val="0"/>
      <w:marTop w:val="0"/>
      <w:marBottom w:val="0"/>
      <w:divBdr>
        <w:top w:val="none" w:sz="0" w:space="0" w:color="auto"/>
        <w:left w:val="none" w:sz="0" w:space="0" w:color="auto"/>
        <w:bottom w:val="none" w:sz="0" w:space="0" w:color="auto"/>
        <w:right w:val="none" w:sz="0" w:space="0" w:color="auto"/>
      </w:divBdr>
    </w:div>
    <w:div w:id="622541117">
      <w:bodyDiv w:val="1"/>
      <w:marLeft w:val="0"/>
      <w:marRight w:val="0"/>
      <w:marTop w:val="0"/>
      <w:marBottom w:val="0"/>
      <w:divBdr>
        <w:top w:val="none" w:sz="0" w:space="0" w:color="auto"/>
        <w:left w:val="none" w:sz="0" w:space="0" w:color="auto"/>
        <w:bottom w:val="none" w:sz="0" w:space="0" w:color="auto"/>
        <w:right w:val="none" w:sz="0" w:space="0" w:color="auto"/>
      </w:divBdr>
    </w:div>
    <w:div w:id="627079817">
      <w:bodyDiv w:val="1"/>
      <w:marLeft w:val="0"/>
      <w:marRight w:val="0"/>
      <w:marTop w:val="0"/>
      <w:marBottom w:val="0"/>
      <w:divBdr>
        <w:top w:val="none" w:sz="0" w:space="0" w:color="auto"/>
        <w:left w:val="none" w:sz="0" w:space="0" w:color="auto"/>
        <w:bottom w:val="none" w:sz="0" w:space="0" w:color="auto"/>
        <w:right w:val="none" w:sz="0" w:space="0" w:color="auto"/>
      </w:divBdr>
    </w:div>
    <w:div w:id="627129743">
      <w:bodyDiv w:val="1"/>
      <w:marLeft w:val="0"/>
      <w:marRight w:val="0"/>
      <w:marTop w:val="0"/>
      <w:marBottom w:val="0"/>
      <w:divBdr>
        <w:top w:val="none" w:sz="0" w:space="0" w:color="auto"/>
        <w:left w:val="none" w:sz="0" w:space="0" w:color="auto"/>
        <w:bottom w:val="none" w:sz="0" w:space="0" w:color="auto"/>
        <w:right w:val="none" w:sz="0" w:space="0" w:color="auto"/>
      </w:divBdr>
    </w:div>
    <w:div w:id="633487200">
      <w:bodyDiv w:val="1"/>
      <w:marLeft w:val="0"/>
      <w:marRight w:val="0"/>
      <w:marTop w:val="0"/>
      <w:marBottom w:val="0"/>
      <w:divBdr>
        <w:top w:val="none" w:sz="0" w:space="0" w:color="auto"/>
        <w:left w:val="none" w:sz="0" w:space="0" w:color="auto"/>
        <w:bottom w:val="none" w:sz="0" w:space="0" w:color="auto"/>
        <w:right w:val="none" w:sz="0" w:space="0" w:color="auto"/>
      </w:divBdr>
    </w:div>
    <w:div w:id="634483319">
      <w:bodyDiv w:val="1"/>
      <w:marLeft w:val="0"/>
      <w:marRight w:val="0"/>
      <w:marTop w:val="0"/>
      <w:marBottom w:val="0"/>
      <w:divBdr>
        <w:top w:val="none" w:sz="0" w:space="0" w:color="auto"/>
        <w:left w:val="none" w:sz="0" w:space="0" w:color="auto"/>
        <w:bottom w:val="none" w:sz="0" w:space="0" w:color="auto"/>
        <w:right w:val="none" w:sz="0" w:space="0" w:color="auto"/>
      </w:divBdr>
    </w:div>
    <w:div w:id="634485131">
      <w:bodyDiv w:val="1"/>
      <w:marLeft w:val="0"/>
      <w:marRight w:val="0"/>
      <w:marTop w:val="0"/>
      <w:marBottom w:val="0"/>
      <w:divBdr>
        <w:top w:val="none" w:sz="0" w:space="0" w:color="auto"/>
        <w:left w:val="none" w:sz="0" w:space="0" w:color="auto"/>
        <w:bottom w:val="none" w:sz="0" w:space="0" w:color="auto"/>
        <w:right w:val="none" w:sz="0" w:space="0" w:color="auto"/>
      </w:divBdr>
    </w:div>
    <w:div w:id="635912134">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7538161">
      <w:bodyDiv w:val="1"/>
      <w:marLeft w:val="0"/>
      <w:marRight w:val="0"/>
      <w:marTop w:val="0"/>
      <w:marBottom w:val="0"/>
      <w:divBdr>
        <w:top w:val="none" w:sz="0" w:space="0" w:color="auto"/>
        <w:left w:val="none" w:sz="0" w:space="0" w:color="auto"/>
        <w:bottom w:val="none" w:sz="0" w:space="0" w:color="auto"/>
        <w:right w:val="none" w:sz="0" w:space="0" w:color="auto"/>
      </w:divBdr>
      <w:divsChild>
        <w:div w:id="548105822">
          <w:marLeft w:val="0"/>
          <w:marRight w:val="0"/>
          <w:marTop w:val="0"/>
          <w:marBottom w:val="0"/>
          <w:divBdr>
            <w:top w:val="none" w:sz="0" w:space="0" w:color="auto"/>
            <w:left w:val="none" w:sz="0" w:space="0" w:color="auto"/>
            <w:bottom w:val="none" w:sz="0" w:space="0" w:color="auto"/>
            <w:right w:val="none" w:sz="0" w:space="0" w:color="auto"/>
          </w:divBdr>
          <w:divsChild>
            <w:div w:id="20390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763">
      <w:bodyDiv w:val="1"/>
      <w:marLeft w:val="0"/>
      <w:marRight w:val="0"/>
      <w:marTop w:val="0"/>
      <w:marBottom w:val="0"/>
      <w:divBdr>
        <w:top w:val="none" w:sz="0" w:space="0" w:color="auto"/>
        <w:left w:val="none" w:sz="0" w:space="0" w:color="auto"/>
        <w:bottom w:val="none" w:sz="0" w:space="0" w:color="auto"/>
        <w:right w:val="none" w:sz="0" w:space="0" w:color="auto"/>
      </w:divBdr>
    </w:div>
    <w:div w:id="642126968">
      <w:bodyDiv w:val="1"/>
      <w:marLeft w:val="0"/>
      <w:marRight w:val="0"/>
      <w:marTop w:val="0"/>
      <w:marBottom w:val="0"/>
      <w:divBdr>
        <w:top w:val="none" w:sz="0" w:space="0" w:color="auto"/>
        <w:left w:val="none" w:sz="0" w:space="0" w:color="auto"/>
        <w:bottom w:val="none" w:sz="0" w:space="0" w:color="auto"/>
        <w:right w:val="none" w:sz="0" w:space="0" w:color="auto"/>
      </w:divBdr>
    </w:div>
    <w:div w:id="642655699">
      <w:bodyDiv w:val="1"/>
      <w:marLeft w:val="0"/>
      <w:marRight w:val="0"/>
      <w:marTop w:val="0"/>
      <w:marBottom w:val="0"/>
      <w:divBdr>
        <w:top w:val="none" w:sz="0" w:space="0" w:color="auto"/>
        <w:left w:val="none" w:sz="0" w:space="0" w:color="auto"/>
        <w:bottom w:val="none" w:sz="0" w:space="0" w:color="auto"/>
        <w:right w:val="none" w:sz="0" w:space="0" w:color="auto"/>
      </w:divBdr>
    </w:div>
    <w:div w:id="643462558">
      <w:bodyDiv w:val="1"/>
      <w:marLeft w:val="0"/>
      <w:marRight w:val="0"/>
      <w:marTop w:val="0"/>
      <w:marBottom w:val="0"/>
      <w:divBdr>
        <w:top w:val="none" w:sz="0" w:space="0" w:color="auto"/>
        <w:left w:val="none" w:sz="0" w:space="0" w:color="auto"/>
        <w:bottom w:val="none" w:sz="0" w:space="0" w:color="auto"/>
        <w:right w:val="none" w:sz="0" w:space="0" w:color="auto"/>
      </w:divBdr>
    </w:div>
    <w:div w:id="645860781">
      <w:bodyDiv w:val="1"/>
      <w:marLeft w:val="0"/>
      <w:marRight w:val="0"/>
      <w:marTop w:val="0"/>
      <w:marBottom w:val="0"/>
      <w:divBdr>
        <w:top w:val="none" w:sz="0" w:space="0" w:color="auto"/>
        <w:left w:val="none" w:sz="0" w:space="0" w:color="auto"/>
        <w:bottom w:val="none" w:sz="0" w:space="0" w:color="auto"/>
        <w:right w:val="none" w:sz="0" w:space="0" w:color="auto"/>
      </w:divBdr>
    </w:div>
    <w:div w:id="650672264">
      <w:bodyDiv w:val="1"/>
      <w:marLeft w:val="0"/>
      <w:marRight w:val="0"/>
      <w:marTop w:val="0"/>
      <w:marBottom w:val="0"/>
      <w:divBdr>
        <w:top w:val="none" w:sz="0" w:space="0" w:color="auto"/>
        <w:left w:val="none" w:sz="0" w:space="0" w:color="auto"/>
        <w:bottom w:val="none" w:sz="0" w:space="0" w:color="auto"/>
        <w:right w:val="none" w:sz="0" w:space="0" w:color="auto"/>
      </w:divBdr>
      <w:divsChild>
        <w:div w:id="2137334010">
          <w:marLeft w:val="0"/>
          <w:marRight w:val="0"/>
          <w:marTop w:val="0"/>
          <w:marBottom w:val="0"/>
          <w:divBdr>
            <w:top w:val="none" w:sz="0" w:space="0" w:color="auto"/>
            <w:left w:val="none" w:sz="0" w:space="0" w:color="auto"/>
            <w:bottom w:val="none" w:sz="0" w:space="0" w:color="auto"/>
            <w:right w:val="none" w:sz="0" w:space="0" w:color="auto"/>
          </w:divBdr>
        </w:div>
      </w:divsChild>
    </w:div>
    <w:div w:id="655956508">
      <w:bodyDiv w:val="1"/>
      <w:marLeft w:val="0"/>
      <w:marRight w:val="0"/>
      <w:marTop w:val="0"/>
      <w:marBottom w:val="0"/>
      <w:divBdr>
        <w:top w:val="none" w:sz="0" w:space="0" w:color="auto"/>
        <w:left w:val="none" w:sz="0" w:space="0" w:color="auto"/>
        <w:bottom w:val="none" w:sz="0" w:space="0" w:color="auto"/>
        <w:right w:val="none" w:sz="0" w:space="0" w:color="auto"/>
      </w:divBdr>
    </w:div>
    <w:div w:id="656693742">
      <w:bodyDiv w:val="1"/>
      <w:marLeft w:val="0"/>
      <w:marRight w:val="0"/>
      <w:marTop w:val="0"/>
      <w:marBottom w:val="0"/>
      <w:divBdr>
        <w:top w:val="none" w:sz="0" w:space="0" w:color="auto"/>
        <w:left w:val="none" w:sz="0" w:space="0" w:color="auto"/>
        <w:bottom w:val="none" w:sz="0" w:space="0" w:color="auto"/>
        <w:right w:val="none" w:sz="0" w:space="0" w:color="auto"/>
      </w:divBdr>
    </w:div>
    <w:div w:id="659775778">
      <w:bodyDiv w:val="1"/>
      <w:marLeft w:val="0"/>
      <w:marRight w:val="0"/>
      <w:marTop w:val="0"/>
      <w:marBottom w:val="0"/>
      <w:divBdr>
        <w:top w:val="none" w:sz="0" w:space="0" w:color="auto"/>
        <w:left w:val="none" w:sz="0" w:space="0" w:color="auto"/>
        <w:bottom w:val="none" w:sz="0" w:space="0" w:color="auto"/>
        <w:right w:val="none" w:sz="0" w:space="0" w:color="auto"/>
      </w:divBdr>
    </w:div>
    <w:div w:id="661544532">
      <w:bodyDiv w:val="1"/>
      <w:marLeft w:val="0"/>
      <w:marRight w:val="0"/>
      <w:marTop w:val="0"/>
      <w:marBottom w:val="0"/>
      <w:divBdr>
        <w:top w:val="none" w:sz="0" w:space="0" w:color="auto"/>
        <w:left w:val="none" w:sz="0" w:space="0" w:color="auto"/>
        <w:bottom w:val="none" w:sz="0" w:space="0" w:color="auto"/>
        <w:right w:val="none" w:sz="0" w:space="0" w:color="auto"/>
      </w:divBdr>
    </w:div>
    <w:div w:id="663359431">
      <w:bodyDiv w:val="1"/>
      <w:marLeft w:val="0"/>
      <w:marRight w:val="0"/>
      <w:marTop w:val="0"/>
      <w:marBottom w:val="0"/>
      <w:divBdr>
        <w:top w:val="none" w:sz="0" w:space="0" w:color="auto"/>
        <w:left w:val="none" w:sz="0" w:space="0" w:color="auto"/>
        <w:bottom w:val="none" w:sz="0" w:space="0" w:color="auto"/>
        <w:right w:val="none" w:sz="0" w:space="0" w:color="auto"/>
      </w:divBdr>
    </w:div>
    <w:div w:id="665210659">
      <w:bodyDiv w:val="1"/>
      <w:marLeft w:val="0"/>
      <w:marRight w:val="0"/>
      <w:marTop w:val="0"/>
      <w:marBottom w:val="0"/>
      <w:divBdr>
        <w:top w:val="none" w:sz="0" w:space="0" w:color="auto"/>
        <w:left w:val="none" w:sz="0" w:space="0" w:color="auto"/>
        <w:bottom w:val="none" w:sz="0" w:space="0" w:color="auto"/>
        <w:right w:val="none" w:sz="0" w:space="0" w:color="auto"/>
      </w:divBdr>
    </w:div>
    <w:div w:id="673147044">
      <w:bodyDiv w:val="1"/>
      <w:marLeft w:val="0"/>
      <w:marRight w:val="0"/>
      <w:marTop w:val="0"/>
      <w:marBottom w:val="0"/>
      <w:divBdr>
        <w:top w:val="none" w:sz="0" w:space="0" w:color="auto"/>
        <w:left w:val="none" w:sz="0" w:space="0" w:color="auto"/>
        <w:bottom w:val="none" w:sz="0" w:space="0" w:color="auto"/>
        <w:right w:val="none" w:sz="0" w:space="0" w:color="auto"/>
      </w:divBdr>
    </w:div>
    <w:div w:id="675306987">
      <w:bodyDiv w:val="1"/>
      <w:marLeft w:val="0"/>
      <w:marRight w:val="0"/>
      <w:marTop w:val="0"/>
      <w:marBottom w:val="0"/>
      <w:divBdr>
        <w:top w:val="none" w:sz="0" w:space="0" w:color="auto"/>
        <w:left w:val="none" w:sz="0" w:space="0" w:color="auto"/>
        <w:bottom w:val="none" w:sz="0" w:space="0" w:color="auto"/>
        <w:right w:val="none" w:sz="0" w:space="0" w:color="auto"/>
      </w:divBdr>
    </w:div>
    <w:div w:id="675571963">
      <w:bodyDiv w:val="1"/>
      <w:marLeft w:val="0"/>
      <w:marRight w:val="0"/>
      <w:marTop w:val="0"/>
      <w:marBottom w:val="0"/>
      <w:divBdr>
        <w:top w:val="none" w:sz="0" w:space="0" w:color="auto"/>
        <w:left w:val="none" w:sz="0" w:space="0" w:color="auto"/>
        <w:bottom w:val="none" w:sz="0" w:space="0" w:color="auto"/>
        <w:right w:val="none" w:sz="0" w:space="0" w:color="auto"/>
      </w:divBdr>
    </w:div>
    <w:div w:id="677779865">
      <w:bodyDiv w:val="1"/>
      <w:marLeft w:val="0"/>
      <w:marRight w:val="0"/>
      <w:marTop w:val="0"/>
      <w:marBottom w:val="0"/>
      <w:divBdr>
        <w:top w:val="none" w:sz="0" w:space="0" w:color="auto"/>
        <w:left w:val="none" w:sz="0" w:space="0" w:color="auto"/>
        <w:bottom w:val="none" w:sz="0" w:space="0" w:color="auto"/>
        <w:right w:val="none" w:sz="0" w:space="0" w:color="auto"/>
      </w:divBdr>
    </w:div>
    <w:div w:id="678625727">
      <w:bodyDiv w:val="1"/>
      <w:marLeft w:val="0"/>
      <w:marRight w:val="0"/>
      <w:marTop w:val="0"/>
      <w:marBottom w:val="0"/>
      <w:divBdr>
        <w:top w:val="none" w:sz="0" w:space="0" w:color="auto"/>
        <w:left w:val="none" w:sz="0" w:space="0" w:color="auto"/>
        <w:bottom w:val="none" w:sz="0" w:space="0" w:color="auto"/>
        <w:right w:val="none" w:sz="0" w:space="0" w:color="auto"/>
      </w:divBdr>
    </w:div>
    <w:div w:id="685715799">
      <w:bodyDiv w:val="1"/>
      <w:marLeft w:val="0"/>
      <w:marRight w:val="0"/>
      <w:marTop w:val="0"/>
      <w:marBottom w:val="0"/>
      <w:divBdr>
        <w:top w:val="none" w:sz="0" w:space="0" w:color="auto"/>
        <w:left w:val="none" w:sz="0" w:space="0" w:color="auto"/>
        <w:bottom w:val="none" w:sz="0" w:space="0" w:color="auto"/>
        <w:right w:val="none" w:sz="0" w:space="0" w:color="auto"/>
      </w:divBdr>
    </w:div>
    <w:div w:id="691688483">
      <w:bodyDiv w:val="1"/>
      <w:marLeft w:val="0"/>
      <w:marRight w:val="0"/>
      <w:marTop w:val="0"/>
      <w:marBottom w:val="0"/>
      <w:divBdr>
        <w:top w:val="none" w:sz="0" w:space="0" w:color="auto"/>
        <w:left w:val="none" w:sz="0" w:space="0" w:color="auto"/>
        <w:bottom w:val="none" w:sz="0" w:space="0" w:color="auto"/>
        <w:right w:val="none" w:sz="0" w:space="0" w:color="auto"/>
      </w:divBdr>
    </w:div>
    <w:div w:id="691995741">
      <w:bodyDiv w:val="1"/>
      <w:marLeft w:val="0"/>
      <w:marRight w:val="0"/>
      <w:marTop w:val="0"/>
      <w:marBottom w:val="0"/>
      <w:divBdr>
        <w:top w:val="none" w:sz="0" w:space="0" w:color="auto"/>
        <w:left w:val="none" w:sz="0" w:space="0" w:color="auto"/>
        <w:bottom w:val="none" w:sz="0" w:space="0" w:color="auto"/>
        <w:right w:val="none" w:sz="0" w:space="0" w:color="auto"/>
      </w:divBdr>
    </w:div>
    <w:div w:id="692806820">
      <w:bodyDiv w:val="1"/>
      <w:marLeft w:val="0"/>
      <w:marRight w:val="0"/>
      <w:marTop w:val="0"/>
      <w:marBottom w:val="0"/>
      <w:divBdr>
        <w:top w:val="none" w:sz="0" w:space="0" w:color="auto"/>
        <w:left w:val="none" w:sz="0" w:space="0" w:color="auto"/>
        <w:bottom w:val="none" w:sz="0" w:space="0" w:color="auto"/>
        <w:right w:val="none" w:sz="0" w:space="0" w:color="auto"/>
      </w:divBdr>
    </w:div>
    <w:div w:id="693194723">
      <w:bodyDiv w:val="1"/>
      <w:marLeft w:val="0"/>
      <w:marRight w:val="0"/>
      <w:marTop w:val="0"/>
      <w:marBottom w:val="0"/>
      <w:divBdr>
        <w:top w:val="none" w:sz="0" w:space="0" w:color="auto"/>
        <w:left w:val="none" w:sz="0" w:space="0" w:color="auto"/>
        <w:bottom w:val="none" w:sz="0" w:space="0" w:color="auto"/>
        <w:right w:val="none" w:sz="0" w:space="0" w:color="auto"/>
      </w:divBdr>
    </w:div>
    <w:div w:id="695809466">
      <w:bodyDiv w:val="1"/>
      <w:marLeft w:val="0"/>
      <w:marRight w:val="0"/>
      <w:marTop w:val="0"/>
      <w:marBottom w:val="0"/>
      <w:divBdr>
        <w:top w:val="none" w:sz="0" w:space="0" w:color="auto"/>
        <w:left w:val="none" w:sz="0" w:space="0" w:color="auto"/>
        <w:bottom w:val="none" w:sz="0" w:space="0" w:color="auto"/>
        <w:right w:val="none" w:sz="0" w:space="0" w:color="auto"/>
      </w:divBdr>
    </w:div>
    <w:div w:id="696128438">
      <w:bodyDiv w:val="1"/>
      <w:marLeft w:val="0"/>
      <w:marRight w:val="0"/>
      <w:marTop w:val="0"/>
      <w:marBottom w:val="0"/>
      <w:divBdr>
        <w:top w:val="none" w:sz="0" w:space="0" w:color="auto"/>
        <w:left w:val="none" w:sz="0" w:space="0" w:color="auto"/>
        <w:bottom w:val="none" w:sz="0" w:space="0" w:color="auto"/>
        <w:right w:val="none" w:sz="0" w:space="0" w:color="auto"/>
      </w:divBdr>
    </w:div>
    <w:div w:id="699431518">
      <w:bodyDiv w:val="1"/>
      <w:marLeft w:val="0"/>
      <w:marRight w:val="0"/>
      <w:marTop w:val="0"/>
      <w:marBottom w:val="0"/>
      <w:divBdr>
        <w:top w:val="none" w:sz="0" w:space="0" w:color="auto"/>
        <w:left w:val="none" w:sz="0" w:space="0" w:color="auto"/>
        <w:bottom w:val="none" w:sz="0" w:space="0" w:color="auto"/>
        <w:right w:val="none" w:sz="0" w:space="0" w:color="auto"/>
      </w:divBdr>
    </w:div>
    <w:div w:id="700781585">
      <w:bodyDiv w:val="1"/>
      <w:marLeft w:val="0"/>
      <w:marRight w:val="0"/>
      <w:marTop w:val="0"/>
      <w:marBottom w:val="0"/>
      <w:divBdr>
        <w:top w:val="none" w:sz="0" w:space="0" w:color="auto"/>
        <w:left w:val="none" w:sz="0" w:space="0" w:color="auto"/>
        <w:bottom w:val="none" w:sz="0" w:space="0" w:color="auto"/>
        <w:right w:val="none" w:sz="0" w:space="0" w:color="auto"/>
      </w:divBdr>
    </w:div>
    <w:div w:id="706568358">
      <w:bodyDiv w:val="1"/>
      <w:marLeft w:val="0"/>
      <w:marRight w:val="0"/>
      <w:marTop w:val="0"/>
      <w:marBottom w:val="0"/>
      <w:divBdr>
        <w:top w:val="none" w:sz="0" w:space="0" w:color="auto"/>
        <w:left w:val="none" w:sz="0" w:space="0" w:color="auto"/>
        <w:bottom w:val="none" w:sz="0" w:space="0" w:color="auto"/>
        <w:right w:val="none" w:sz="0" w:space="0" w:color="auto"/>
      </w:divBdr>
    </w:div>
    <w:div w:id="707873632">
      <w:bodyDiv w:val="1"/>
      <w:marLeft w:val="0"/>
      <w:marRight w:val="0"/>
      <w:marTop w:val="0"/>
      <w:marBottom w:val="0"/>
      <w:divBdr>
        <w:top w:val="none" w:sz="0" w:space="0" w:color="auto"/>
        <w:left w:val="none" w:sz="0" w:space="0" w:color="auto"/>
        <w:bottom w:val="none" w:sz="0" w:space="0" w:color="auto"/>
        <w:right w:val="none" w:sz="0" w:space="0" w:color="auto"/>
      </w:divBdr>
    </w:div>
    <w:div w:id="712970528">
      <w:bodyDiv w:val="1"/>
      <w:marLeft w:val="0"/>
      <w:marRight w:val="0"/>
      <w:marTop w:val="0"/>
      <w:marBottom w:val="0"/>
      <w:divBdr>
        <w:top w:val="none" w:sz="0" w:space="0" w:color="auto"/>
        <w:left w:val="none" w:sz="0" w:space="0" w:color="auto"/>
        <w:bottom w:val="none" w:sz="0" w:space="0" w:color="auto"/>
        <w:right w:val="none" w:sz="0" w:space="0" w:color="auto"/>
      </w:divBdr>
    </w:div>
    <w:div w:id="713120919">
      <w:bodyDiv w:val="1"/>
      <w:marLeft w:val="0"/>
      <w:marRight w:val="0"/>
      <w:marTop w:val="0"/>
      <w:marBottom w:val="0"/>
      <w:divBdr>
        <w:top w:val="none" w:sz="0" w:space="0" w:color="auto"/>
        <w:left w:val="none" w:sz="0" w:space="0" w:color="auto"/>
        <w:bottom w:val="none" w:sz="0" w:space="0" w:color="auto"/>
        <w:right w:val="none" w:sz="0" w:space="0" w:color="auto"/>
      </w:divBdr>
    </w:div>
    <w:div w:id="716274548">
      <w:bodyDiv w:val="1"/>
      <w:marLeft w:val="0"/>
      <w:marRight w:val="0"/>
      <w:marTop w:val="0"/>
      <w:marBottom w:val="0"/>
      <w:divBdr>
        <w:top w:val="none" w:sz="0" w:space="0" w:color="auto"/>
        <w:left w:val="none" w:sz="0" w:space="0" w:color="auto"/>
        <w:bottom w:val="none" w:sz="0" w:space="0" w:color="auto"/>
        <w:right w:val="none" w:sz="0" w:space="0" w:color="auto"/>
      </w:divBdr>
    </w:div>
    <w:div w:id="716395927">
      <w:bodyDiv w:val="1"/>
      <w:marLeft w:val="0"/>
      <w:marRight w:val="0"/>
      <w:marTop w:val="0"/>
      <w:marBottom w:val="0"/>
      <w:divBdr>
        <w:top w:val="none" w:sz="0" w:space="0" w:color="auto"/>
        <w:left w:val="none" w:sz="0" w:space="0" w:color="auto"/>
        <w:bottom w:val="none" w:sz="0" w:space="0" w:color="auto"/>
        <w:right w:val="none" w:sz="0" w:space="0" w:color="auto"/>
      </w:divBdr>
    </w:div>
    <w:div w:id="716704177">
      <w:bodyDiv w:val="1"/>
      <w:marLeft w:val="0"/>
      <w:marRight w:val="0"/>
      <w:marTop w:val="0"/>
      <w:marBottom w:val="0"/>
      <w:divBdr>
        <w:top w:val="none" w:sz="0" w:space="0" w:color="auto"/>
        <w:left w:val="none" w:sz="0" w:space="0" w:color="auto"/>
        <w:bottom w:val="none" w:sz="0" w:space="0" w:color="auto"/>
        <w:right w:val="none" w:sz="0" w:space="0" w:color="auto"/>
      </w:divBdr>
    </w:div>
    <w:div w:id="716734452">
      <w:bodyDiv w:val="1"/>
      <w:marLeft w:val="0"/>
      <w:marRight w:val="0"/>
      <w:marTop w:val="0"/>
      <w:marBottom w:val="0"/>
      <w:divBdr>
        <w:top w:val="none" w:sz="0" w:space="0" w:color="auto"/>
        <w:left w:val="none" w:sz="0" w:space="0" w:color="auto"/>
        <w:bottom w:val="none" w:sz="0" w:space="0" w:color="auto"/>
        <w:right w:val="none" w:sz="0" w:space="0" w:color="auto"/>
      </w:divBdr>
    </w:div>
    <w:div w:id="719548040">
      <w:bodyDiv w:val="1"/>
      <w:marLeft w:val="0"/>
      <w:marRight w:val="0"/>
      <w:marTop w:val="0"/>
      <w:marBottom w:val="0"/>
      <w:divBdr>
        <w:top w:val="none" w:sz="0" w:space="0" w:color="auto"/>
        <w:left w:val="none" w:sz="0" w:space="0" w:color="auto"/>
        <w:bottom w:val="none" w:sz="0" w:space="0" w:color="auto"/>
        <w:right w:val="none" w:sz="0" w:space="0" w:color="auto"/>
      </w:divBdr>
    </w:div>
    <w:div w:id="721707262">
      <w:bodyDiv w:val="1"/>
      <w:marLeft w:val="0"/>
      <w:marRight w:val="0"/>
      <w:marTop w:val="0"/>
      <w:marBottom w:val="0"/>
      <w:divBdr>
        <w:top w:val="none" w:sz="0" w:space="0" w:color="auto"/>
        <w:left w:val="none" w:sz="0" w:space="0" w:color="auto"/>
        <w:bottom w:val="none" w:sz="0" w:space="0" w:color="auto"/>
        <w:right w:val="none" w:sz="0" w:space="0" w:color="auto"/>
      </w:divBdr>
    </w:div>
    <w:div w:id="721900916">
      <w:bodyDiv w:val="1"/>
      <w:marLeft w:val="0"/>
      <w:marRight w:val="0"/>
      <w:marTop w:val="0"/>
      <w:marBottom w:val="0"/>
      <w:divBdr>
        <w:top w:val="none" w:sz="0" w:space="0" w:color="auto"/>
        <w:left w:val="none" w:sz="0" w:space="0" w:color="auto"/>
        <w:bottom w:val="none" w:sz="0" w:space="0" w:color="auto"/>
        <w:right w:val="none" w:sz="0" w:space="0" w:color="auto"/>
      </w:divBdr>
    </w:div>
    <w:div w:id="726076458">
      <w:bodyDiv w:val="1"/>
      <w:marLeft w:val="0"/>
      <w:marRight w:val="0"/>
      <w:marTop w:val="0"/>
      <w:marBottom w:val="0"/>
      <w:divBdr>
        <w:top w:val="none" w:sz="0" w:space="0" w:color="auto"/>
        <w:left w:val="none" w:sz="0" w:space="0" w:color="auto"/>
        <w:bottom w:val="none" w:sz="0" w:space="0" w:color="auto"/>
        <w:right w:val="none" w:sz="0" w:space="0" w:color="auto"/>
      </w:divBdr>
    </w:div>
    <w:div w:id="727072672">
      <w:bodyDiv w:val="1"/>
      <w:marLeft w:val="0"/>
      <w:marRight w:val="0"/>
      <w:marTop w:val="0"/>
      <w:marBottom w:val="0"/>
      <w:divBdr>
        <w:top w:val="none" w:sz="0" w:space="0" w:color="auto"/>
        <w:left w:val="none" w:sz="0" w:space="0" w:color="auto"/>
        <w:bottom w:val="none" w:sz="0" w:space="0" w:color="auto"/>
        <w:right w:val="none" w:sz="0" w:space="0" w:color="auto"/>
      </w:divBdr>
    </w:div>
    <w:div w:id="729575942">
      <w:bodyDiv w:val="1"/>
      <w:marLeft w:val="0"/>
      <w:marRight w:val="0"/>
      <w:marTop w:val="0"/>
      <w:marBottom w:val="0"/>
      <w:divBdr>
        <w:top w:val="none" w:sz="0" w:space="0" w:color="auto"/>
        <w:left w:val="none" w:sz="0" w:space="0" w:color="auto"/>
        <w:bottom w:val="none" w:sz="0" w:space="0" w:color="auto"/>
        <w:right w:val="none" w:sz="0" w:space="0" w:color="auto"/>
      </w:divBdr>
    </w:div>
    <w:div w:id="733503334">
      <w:bodyDiv w:val="1"/>
      <w:marLeft w:val="0"/>
      <w:marRight w:val="0"/>
      <w:marTop w:val="0"/>
      <w:marBottom w:val="0"/>
      <w:divBdr>
        <w:top w:val="none" w:sz="0" w:space="0" w:color="auto"/>
        <w:left w:val="none" w:sz="0" w:space="0" w:color="auto"/>
        <w:bottom w:val="none" w:sz="0" w:space="0" w:color="auto"/>
        <w:right w:val="none" w:sz="0" w:space="0" w:color="auto"/>
      </w:divBdr>
    </w:div>
    <w:div w:id="734354193">
      <w:bodyDiv w:val="1"/>
      <w:marLeft w:val="0"/>
      <w:marRight w:val="0"/>
      <w:marTop w:val="0"/>
      <w:marBottom w:val="0"/>
      <w:divBdr>
        <w:top w:val="none" w:sz="0" w:space="0" w:color="auto"/>
        <w:left w:val="none" w:sz="0" w:space="0" w:color="auto"/>
        <w:bottom w:val="none" w:sz="0" w:space="0" w:color="auto"/>
        <w:right w:val="none" w:sz="0" w:space="0" w:color="auto"/>
      </w:divBdr>
    </w:div>
    <w:div w:id="735786252">
      <w:bodyDiv w:val="1"/>
      <w:marLeft w:val="0"/>
      <w:marRight w:val="0"/>
      <w:marTop w:val="0"/>
      <w:marBottom w:val="0"/>
      <w:divBdr>
        <w:top w:val="none" w:sz="0" w:space="0" w:color="auto"/>
        <w:left w:val="none" w:sz="0" w:space="0" w:color="auto"/>
        <w:bottom w:val="none" w:sz="0" w:space="0" w:color="auto"/>
        <w:right w:val="none" w:sz="0" w:space="0" w:color="auto"/>
      </w:divBdr>
    </w:div>
    <w:div w:id="736980092">
      <w:bodyDiv w:val="1"/>
      <w:marLeft w:val="0"/>
      <w:marRight w:val="0"/>
      <w:marTop w:val="0"/>
      <w:marBottom w:val="0"/>
      <w:divBdr>
        <w:top w:val="none" w:sz="0" w:space="0" w:color="auto"/>
        <w:left w:val="none" w:sz="0" w:space="0" w:color="auto"/>
        <w:bottom w:val="none" w:sz="0" w:space="0" w:color="auto"/>
        <w:right w:val="none" w:sz="0" w:space="0" w:color="auto"/>
      </w:divBdr>
    </w:div>
    <w:div w:id="740181538">
      <w:bodyDiv w:val="1"/>
      <w:marLeft w:val="0"/>
      <w:marRight w:val="0"/>
      <w:marTop w:val="0"/>
      <w:marBottom w:val="0"/>
      <w:divBdr>
        <w:top w:val="none" w:sz="0" w:space="0" w:color="auto"/>
        <w:left w:val="none" w:sz="0" w:space="0" w:color="auto"/>
        <w:bottom w:val="none" w:sz="0" w:space="0" w:color="auto"/>
        <w:right w:val="none" w:sz="0" w:space="0" w:color="auto"/>
      </w:divBdr>
    </w:div>
    <w:div w:id="740785836">
      <w:bodyDiv w:val="1"/>
      <w:marLeft w:val="0"/>
      <w:marRight w:val="0"/>
      <w:marTop w:val="0"/>
      <w:marBottom w:val="0"/>
      <w:divBdr>
        <w:top w:val="none" w:sz="0" w:space="0" w:color="auto"/>
        <w:left w:val="none" w:sz="0" w:space="0" w:color="auto"/>
        <w:bottom w:val="none" w:sz="0" w:space="0" w:color="auto"/>
        <w:right w:val="none" w:sz="0" w:space="0" w:color="auto"/>
      </w:divBdr>
      <w:divsChild>
        <w:div w:id="40204954">
          <w:marLeft w:val="0"/>
          <w:marRight w:val="0"/>
          <w:marTop w:val="0"/>
          <w:marBottom w:val="0"/>
          <w:divBdr>
            <w:top w:val="none" w:sz="0" w:space="0" w:color="auto"/>
            <w:left w:val="none" w:sz="0" w:space="0" w:color="auto"/>
            <w:bottom w:val="none" w:sz="0" w:space="0" w:color="auto"/>
            <w:right w:val="none" w:sz="0" w:space="0" w:color="auto"/>
          </w:divBdr>
        </w:div>
        <w:div w:id="113528965">
          <w:marLeft w:val="0"/>
          <w:marRight w:val="0"/>
          <w:marTop w:val="0"/>
          <w:marBottom w:val="0"/>
          <w:divBdr>
            <w:top w:val="none" w:sz="0" w:space="0" w:color="auto"/>
            <w:left w:val="none" w:sz="0" w:space="0" w:color="auto"/>
            <w:bottom w:val="none" w:sz="0" w:space="0" w:color="auto"/>
            <w:right w:val="none" w:sz="0" w:space="0" w:color="auto"/>
          </w:divBdr>
        </w:div>
        <w:div w:id="326520916">
          <w:marLeft w:val="0"/>
          <w:marRight w:val="0"/>
          <w:marTop w:val="0"/>
          <w:marBottom w:val="0"/>
          <w:divBdr>
            <w:top w:val="none" w:sz="0" w:space="0" w:color="auto"/>
            <w:left w:val="none" w:sz="0" w:space="0" w:color="auto"/>
            <w:bottom w:val="none" w:sz="0" w:space="0" w:color="auto"/>
            <w:right w:val="none" w:sz="0" w:space="0" w:color="auto"/>
          </w:divBdr>
        </w:div>
        <w:div w:id="1119031716">
          <w:marLeft w:val="0"/>
          <w:marRight w:val="0"/>
          <w:marTop w:val="0"/>
          <w:marBottom w:val="0"/>
          <w:divBdr>
            <w:top w:val="none" w:sz="0" w:space="0" w:color="auto"/>
            <w:left w:val="none" w:sz="0" w:space="0" w:color="auto"/>
            <w:bottom w:val="none" w:sz="0" w:space="0" w:color="auto"/>
            <w:right w:val="none" w:sz="0" w:space="0" w:color="auto"/>
          </w:divBdr>
        </w:div>
        <w:div w:id="1588265768">
          <w:marLeft w:val="0"/>
          <w:marRight w:val="0"/>
          <w:marTop w:val="0"/>
          <w:marBottom w:val="0"/>
          <w:divBdr>
            <w:top w:val="none" w:sz="0" w:space="0" w:color="auto"/>
            <w:left w:val="none" w:sz="0" w:space="0" w:color="auto"/>
            <w:bottom w:val="none" w:sz="0" w:space="0" w:color="auto"/>
            <w:right w:val="none" w:sz="0" w:space="0" w:color="auto"/>
          </w:divBdr>
        </w:div>
      </w:divsChild>
    </w:div>
    <w:div w:id="746079254">
      <w:bodyDiv w:val="1"/>
      <w:marLeft w:val="0"/>
      <w:marRight w:val="0"/>
      <w:marTop w:val="0"/>
      <w:marBottom w:val="0"/>
      <w:divBdr>
        <w:top w:val="none" w:sz="0" w:space="0" w:color="auto"/>
        <w:left w:val="none" w:sz="0" w:space="0" w:color="auto"/>
        <w:bottom w:val="none" w:sz="0" w:space="0" w:color="auto"/>
        <w:right w:val="none" w:sz="0" w:space="0" w:color="auto"/>
      </w:divBdr>
    </w:div>
    <w:div w:id="746465471">
      <w:bodyDiv w:val="1"/>
      <w:marLeft w:val="0"/>
      <w:marRight w:val="0"/>
      <w:marTop w:val="0"/>
      <w:marBottom w:val="0"/>
      <w:divBdr>
        <w:top w:val="none" w:sz="0" w:space="0" w:color="auto"/>
        <w:left w:val="none" w:sz="0" w:space="0" w:color="auto"/>
        <w:bottom w:val="none" w:sz="0" w:space="0" w:color="auto"/>
        <w:right w:val="none" w:sz="0" w:space="0" w:color="auto"/>
      </w:divBdr>
    </w:div>
    <w:div w:id="747459955">
      <w:bodyDiv w:val="1"/>
      <w:marLeft w:val="0"/>
      <w:marRight w:val="0"/>
      <w:marTop w:val="0"/>
      <w:marBottom w:val="0"/>
      <w:divBdr>
        <w:top w:val="none" w:sz="0" w:space="0" w:color="auto"/>
        <w:left w:val="none" w:sz="0" w:space="0" w:color="auto"/>
        <w:bottom w:val="none" w:sz="0" w:space="0" w:color="auto"/>
        <w:right w:val="none" w:sz="0" w:space="0" w:color="auto"/>
      </w:divBdr>
    </w:div>
    <w:div w:id="748771586">
      <w:bodyDiv w:val="1"/>
      <w:marLeft w:val="0"/>
      <w:marRight w:val="0"/>
      <w:marTop w:val="0"/>
      <w:marBottom w:val="0"/>
      <w:divBdr>
        <w:top w:val="none" w:sz="0" w:space="0" w:color="auto"/>
        <w:left w:val="none" w:sz="0" w:space="0" w:color="auto"/>
        <w:bottom w:val="none" w:sz="0" w:space="0" w:color="auto"/>
        <w:right w:val="none" w:sz="0" w:space="0" w:color="auto"/>
      </w:divBdr>
    </w:div>
    <w:div w:id="751899888">
      <w:bodyDiv w:val="1"/>
      <w:marLeft w:val="0"/>
      <w:marRight w:val="0"/>
      <w:marTop w:val="0"/>
      <w:marBottom w:val="0"/>
      <w:divBdr>
        <w:top w:val="none" w:sz="0" w:space="0" w:color="auto"/>
        <w:left w:val="none" w:sz="0" w:space="0" w:color="auto"/>
        <w:bottom w:val="none" w:sz="0" w:space="0" w:color="auto"/>
        <w:right w:val="none" w:sz="0" w:space="0" w:color="auto"/>
      </w:divBdr>
    </w:div>
    <w:div w:id="752513477">
      <w:bodyDiv w:val="1"/>
      <w:marLeft w:val="0"/>
      <w:marRight w:val="0"/>
      <w:marTop w:val="0"/>
      <w:marBottom w:val="0"/>
      <w:divBdr>
        <w:top w:val="none" w:sz="0" w:space="0" w:color="auto"/>
        <w:left w:val="none" w:sz="0" w:space="0" w:color="auto"/>
        <w:bottom w:val="none" w:sz="0" w:space="0" w:color="auto"/>
        <w:right w:val="none" w:sz="0" w:space="0" w:color="auto"/>
      </w:divBdr>
    </w:div>
    <w:div w:id="752821368">
      <w:bodyDiv w:val="1"/>
      <w:marLeft w:val="0"/>
      <w:marRight w:val="0"/>
      <w:marTop w:val="0"/>
      <w:marBottom w:val="0"/>
      <w:divBdr>
        <w:top w:val="none" w:sz="0" w:space="0" w:color="auto"/>
        <w:left w:val="none" w:sz="0" w:space="0" w:color="auto"/>
        <w:bottom w:val="none" w:sz="0" w:space="0" w:color="auto"/>
        <w:right w:val="none" w:sz="0" w:space="0" w:color="auto"/>
      </w:divBdr>
    </w:div>
    <w:div w:id="754519670">
      <w:bodyDiv w:val="1"/>
      <w:marLeft w:val="0"/>
      <w:marRight w:val="0"/>
      <w:marTop w:val="0"/>
      <w:marBottom w:val="0"/>
      <w:divBdr>
        <w:top w:val="none" w:sz="0" w:space="0" w:color="auto"/>
        <w:left w:val="none" w:sz="0" w:space="0" w:color="auto"/>
        <w:bottom w:val="none" w:sz="0" w:space="0" w:color="auto"/>
        <w:right w:val="none" w:sz="0" w:space="0" w:color="auto"/>
      </w:divBdr>
    </w:div>
    <w:div w:id="759259949">
      <w:bodyDiv w:val="1"/>
      <w:marLeft w:val="0"/>
      <w:marRight w:val="0"/>
      <w:marTop w:val="0"/>
      <w:marBottom w:val="0"/>
      <w:divBdr>
        <w:top w:val="none" w:sz="0" w:space="0" w:color="auto"/>
        <w:left w:val="none" w:sz="0" w:space="0" w:color="auto"/>
        <w:bottom w:val="none" w:sz="0" w:space="0" w:color="auto"/>
        <w:right w:val="none" w:sz="0" w:space="0" w:color="auto"/>
      </w:divBdr>
    </w:div>
    <w:div w:id="759302076">
      <w:bodyDiv w:val="1"/>
      <w:marLeft w:val="0"/>
      <w:marRight w:val="0"/>
      <w:marTop w:val="0"/>
      <w:marBottom w:val="0"/>
      <w:divBdr>
        <w:top w:val="none" w:sz="0" w:space="0" w:color="auto"/>
        <w:left w:val="none" w:sz="0" w:space="0" w:color="auto"/>
        <w:bottom w:val="none" w:sz="0" w:space="0" w:color="auto"/>
        <w:right w:val="none" w:sz="0" w:space="0" w:color="auto"/>
      </w:divBdr>
    </w:div>
    <w:div w:id="759984543">
      <w:bodyDiv w:val="1"/>
      <w:marLeft w:val="0"/>
      <w:marRight w:val="0"/>
      <w:marTop w:val="0"/>
      <w:marBottom w:val="0"/>
      <w:divBdr>
        <w:top w:val="none" w:sz="0" w:space="0" w:color="auto"/>
        <w:left w:val="none" w:sz="0" w:space="0" w:color="auto"/>
        <w:bottom w:val="none" w:sz="0" w:space="0" w:color="auto"/>
        <w:right w:val="none" w:sz="0" w:space="0" w:color="auto"/>
      </w:divBdr>
    </w:div>
    <w:div w:id="761225742">
      <w:bodyDiv w:val="1"/>
      <w:marLeft w:val="0"/>
      <w:marRight w:val="0"/>
      <w:marTop w:val="0"/>
      <w:marBottom w:val="0"/>
      <w:divBdr>
        <w:top w:val="none" w:sz="0" w:space="0" w:color="auto"/>
        <w:left w:val="none" w:sz="0" w:space="0" w:color="auto"/>
        <w:bottom w:val="none" w:sz="0" w:space="0" w:color="auto"/>
        <w:right w:val="none" w:sz="0" w:space="0" w:color="auto"/>
      </w:divBdr>
    </w:div>
    <w:div w:id="762215925">
      <w:bodyDiv w:val="1"/>
      <w:marLeft w:val="0"/>
      <w:marRight w:val="0"/>
      <w:marTop w:val="0"/>
      <w:marBottom w:val="0"/>
      <w:divBdr>
        <w:top w:val="none" w:sz="0" w:space="0" w:color="auto"/>
        <w:left w:val="none" w:sz="0" w:space="0" w:color="auto"/>
        <w:bottom w:val="none" w:sz="0" w:space="0" w:color="auto"/>
        <w:right w:val="none" w:sz="0" w:space="0" w:color="auto"/>
      </w:divBdr>
    </w:div>
    <w:div w:id="762453926">
      <w:bodyDiv w:val="1"/>
      <w:marLeft w:val="0"/>
      <w:marRight w:val="0"/>
      <w:marTop w:val="0"/>
      <w:marBottom w:val="0"/>
      <w:divBdr>
        <w:top w:val="none" w:sz="0" w:space="0" w:color="auto"/>
        <w:left w:val="none" w:sz="0" w:space="0" w:color="auto"/>
        <w:bottom w:val="none" w:sz="0" w:space="0" w:color="auto"/>
        <w:right w:val="none" w:sz="0" w:space="0" w:color="auto"/>
      </w:divBdr>
    </w:div>
    <w:div w:id="763455764">
      <w:bodyDiv w:val="1"/>
      <w:marLeft w:val="0"/>
      <w:marRight w:val="0"/>
      <w:marTop w:val="0"/>
      <w:marBottom w:val="0"/>
      <w:divBdr>
        <w:top w:val="none" w:sz="0" w:space="0" w:color="auto"/>
        <w:left w:val="none" w:sz="0" w:space="0" w:color="auto"/>
        <w:bottom w:val="none" w:sz="0" w:space="0" w:color="auto"/>
        <w:right w:val="none" w:sz="0" w:space="0" w:color="auto"/>
      </w:divBdr>
    </w:div>
    <w:div w:id="764228254">
      <w:bodyDiv w:val="1"/>
      <w:marLeft w:val="0"/>
      <w:marRight w:val="0"/>
      <w:marTop w:val="0"/>
      <w:marBottom w:val="0"/>
      <w:divBdr>
        <w:top w:val="none" w:sz="0" w:space="0" w:color="auto"/>
        <w:left w:val="none" w:sz="0" w:space="0" w:color="auto"/>
        <w:bottom w:val="none" w:sz="0" w:space="0" w:color="auto"/>
        <w:right w:val="none" w:sz="0" w:space="0" w:color="auto"/>
      </w:divBdr>
    </w:div>
    <w:div w:id="770779532">
      <w:bodyDiv w:val="1"/>
      <w:marLeft w:val="0"/>
      <w:marRight w:val="0"/>
      <w:marTop w:val="0"/>
      <w:marBottom w:val="0"/>
      <w:divBdr>
        <w:top w:val="none" w:sz="0" w:space="0" w:color="auto"/>
        <w:left w:val="none" w:sz="0" w:space="0" w:color="auto"/>
        <w:bottom w:val="none" w:sz="0" w:space="0" w:color="auto"/>
        <w:right w:val="none" w:sz="0" w:space="0" w:color="auto"/>
      </w:divBdr>
    </w:div>
    <w:div w:id="775060990">
      <w:bodyDiv w:val="1"/>
      <w:marLeft w:val="0"/>
      <w:marRight w:val="0"/>
      <w:marTop w:val="0"/>
      <w:marBottom w:val="0"/>
      <w:divBdr>
        <w:top w:val="none" w:sz="0" w:space="0" w:color="auto"/>
        <w:left w:val="none" w:sz="0" w:space="0" w:color="auto"/>
        <w:bottom w:val="none" w:sz="0" w:space="0" w:color="auto"/>
        <w:right w:val="none" w:sz="0" w:space="0" w:color="auto"/>
      </w:divBdr>
    </w:div>
    <w:div w:id="776099411">
      <w:bodyDiv w:val="1"/>
      <w:marLeft w:val="0"/>
      <w:marRight w:val="0"/>
      <w:marTop w:val="0"/>
      <w:marBottom w:val="0"/>
      <w:divBdr>
        <w:top w:val="none" w:sz="0" w:space="0" w:color="auto"/>
        <w:left w:val="none" w:sz="0" w:space="0" w:color="auto"/>
        <w:bottom w:val="none" w:sz="0" w:space="0" w:color="auto"/>
        <w:right w:val="none" w:sz="0" w:space="0" w:color="auto"/>
      </w:divBdr>
      <w:divsChild>
        <w:div w:id="1111247967">
          <w:marLeft w:val="0"/>
          <w:marRight w:val="0"/>
          <w:marTop w:val="0"/>
          <w:marBottom w:val="0"/>
          <w:divBdr>
            <w:top w:val="none" w:sz="0" w:space="0" w:color="auto"/>
            <w:left w:val="none" w:sz="0" w:space="0" w:color="auto"/>
            <w:bottom w:val="none" w:sz="0" w:space="0" w:color="auto"/>
            <w:right w:val="none" w:sz="0" w:space="0" w:color="auto"/>
          </w:divBdr>
        </w:div>
        <w:div w:id="1369910656">
          <w:marLeft w:val="0"/>
          <w:marRight w:val="0"/>
          <w:marTop w:val="0"/>
          <w:marBottom w:val="0"/>
          <w:divBdr>
            <w:top w:val="none" w:sz="0" w:space="0" w:color="auto"/>
            <w:left w:val="none" w:sz="0" w:space="0" w:color="auto"/>
            <w:bottom w:val="none" w:sz="0" w:space="0" w:color="auto"/>
            <w:right w:val="none" w:sz="0" w:space="0" w:color="auto"/>
          </w:divBdr>
        </w:div>
        <w:div w:id="1733964762">
          <w:marLeft w:val="0"/>
          <w:marRight w:val="0"/>
          <w:marTop w:val="0"/>
          <w:marBottom w:val="0"/>
          <w:divBdr>
            <w:top w:val="none" w:sz="0" w:space="0" w:color="auto"/>
            <w:left w:val="none" w:sz="0" w:space="0" w:color="auto"/>
            <w:bottom w:val="none" w:sz="0" w:space="0" w:color="auto"/>
            <w:right w:val="none" w:sz="0" w:space="0" w:color="auto"/>
          </w:divBdr>
        </w:div>
      </w:divsChild>
    </w:div>
    <w:div w:id="776296055">
      <w:bodyDiv w:val="1"/>
      <w:marLeft w:val="0"/>
      <w:marRight w:val="0"/>
      <w:marTop w:val="0"/>
      <w:marBottom w:val="0"/>
      <w:divBdr>
        <w:top w:val="none" w:sz="0" w:space="0" w:color="auto"/>
        <w:left w:val="none" w:sz="0" w:space="0" w:color="auto"/>
        <w:bottom w:val="none" w:sz="0" w:space="0" w:color="auto"/>
        <w:right w:val="none" w:sz="0" w:space="0" w:color="auto"/>
      </w:divBdr>
    </w:div>
    <w:div w:id="776489806">
      <w:bodyDiv w:val="1"/>
      <w:marLeft w:val="0"/>
      <w:marRight w:val="0"/>
      <w:marTop w:val="0"/>
      <w:marBottom w:val="0"/>
      <w:divBdr>
        <w:top w:val="none" w:sz="0" w:space="0" w:color="auto"/>
        <w:left w:val="none" w:sz="0" w:space="0" w:color="auto"/>
        <w:bottom w:val="none" w:sz="0" w:space="0" w:color="auto"/>
        <w:right w:val="none" w:sz="0" w:space="0" w:color="auto"/>
      </w:divBdr>
    </w:div>
    <w:div w:id="778524651">
      <w:bodyDiv w:val="1"/>
      <w:marLeft w:val="0"/>
      <w:marRight w:val="0"/>
      <w:marTop w:val="0"/>
      <w:marBottom w:val="0"/>
      <w:divBdr>
        <w:top w:val="none" w:sz="0" w:space="0" w:color="auto"/>
        <w:left w:val="none" w:sz="0" w:space="0" w:color="auto"/>
        <w:bottom w:val="none" w:sz="0" w:space="0" w:color="auto"/>
        <w:right w:val="none" w:sz="0" w:space="0" w:color="auto"/>
      </w:divBdr>
    </w:div>
    <w:div w:id="780222775">
      <w:bodyDiv w:val="1"/>
      <w:marLeft w:val="0"/>
      <w:marRight w:val="0"/>
      <w:marTop w:val="0"/>
      <w:marBottom w:val="0"/>
      <w:divBdr>
        <w:top w:val="none" w:sz="0" w:space="0" w:color="auto"/>
        <w:left w:val="none" w:sz="0" w:space="0" w:color="auto"/>
        <w:bottom w:val="none" w:sz="0" w:space="0" w:color="auto"/>
        <w:right w:val="none" w:sz="0" w:space="0" w:color="auto"/>
      </w:divBdr>
    </w:div>
    <w:div w:id="783770618">
      <w:bodyDiv w:val="1"/>
      <w:marLeft w:val="0"/>
      <w:marRight w:val="0"/>
      <w:marTop w:val="0"/>
      <w:marBottom w:val="0"/>
      <w:divBdr>
        <w:top w:val="none" w:sz="0" w:space="0" w:color="auto"/>
        <w:left w:val="none" w:sz="0" w:space="0" w:color="auto"/>
        <w:bottom w:val="none" w:sz="0" w:space="0" w:color="auto"/>
        <w:right w:val="none" w:sz="0" w:space="0" w:color="auto"/>
      </w:divBdr>
    </w:div>
    <w:div w:id="784235921">
      <w:bodyDiv w:val="1"/>
      <w:marLeft w:val="0"/>
      <w:marRight w:val="0"/>
      <w:marTop w:val="0"/>
      <w:marBottom w:val="0"/>
      <w:divBdr>
        <w:top w:val="none" w:sz="0" w:space="0" w:color="auto"/>
        <w:left w:val="none" w:sz="0" w:space="0" w:color="auto"/>
        <w:bottom w:val="none" w:sz="0" w:space="0" w:color="auto"/>
        <w:right w:val="none" w:sz="0" w:space="0" w:color="auto"/>
      </w:divBdr>
    </w:div>
    <w:div w:id="786386409">
      <w:bodyDiv w:val="1"/>
      <w:marLeft w:val="0"/>
      <w:marRight w:val="0"/>
      <w:marTop w:val="0"/>
      <w:marBottom w:val="0"/>
      <w:divBdr>
        <w:top w:val="none" w:sz="0" w:space="0" w:color="auto"/>
        <w:left w:val="none" w:sz="0" w:space="0" w:color="auto"/>
        <w:bottom w:val="none" w:sz="0" w:space="0" w:color="auto"/>
        <w:right w:val="none" w:sz="0" w:space="0" w:color="auto"/>
      </w:divBdr>
    </w:div>
    <w:div w:id="786393739">
      <w:bodyDiv w:val="1"/>
      <w:marLeft w:val="0"/>
      <w:marRight w:val="0"/>
      <w:marTop w:val="0"/>
      <w:marBottom w:val="0"/>
      <w:divBdr>
        <w:top w:val="none" w:sz="0" w:space="0" w:color="auto"/>
        <w:left w:val="none" w:sz="0" w:space="0" w:color="auto"/>
        <w:bottom w:val="none" w:sz="0" w:space="0" w:color="auto"/>
        <w:right w:val="none" w:sz="0" w:space="0" w:color="auto"/>
      </w:divBdr>
    </w:div>
    <w:div w:id="788359779">
      <w:bodyDiv w:val="1"/>
      <w:marLeft w:val="0"/>
      <w:marRight w:val="0"/>
      <w:marTop w:val="0"/>
      <w:marBottom w:val="0"/>
      <w:divBdr>
        <w:top w:val="none" w:sz="0" w:space="0" w:color="auto"/>
        <w:left w:val="none" w:sz="0" w:space="0" w:color="auto"/>
        <w:bottom w:val="none" w:sz="0" w:space="0" w:color="auto"/>
        <w:right w:val="none" w:sz="0" w:space="0" w:color="auto"/>
      </w:divBdr>
    </w:div>
    <w:div w:id="792015735">
      <w:bodyDiv w:val="1"/>
      <w:marLeft w:val="0"/>
      <w:marRight w:val="0"/>
      <w:marTop w:val="0"/>
      <w:marBottom w:val="0"/>
      <w:divBdr>
        <w:top w:val="none" w:sz="0" w:space="0" w:color="auto"/>
        <w:left w:val="none" w:sz="0" w:space="0" w:color="auto"/>
        <w:bottom w:val="none" w:sz="0" w:space="0" w:color="auto"/>
        <w:right w:val="none" w:sz="0" w:space="0" w:color="auto"/>
      </w:divBdr>
    </w:div>
    <w:div w:id="793256070">
      <w:bodyDiv w:val="1"/>
      <w:marLeft w:val="0"/>
      <w:marRight w:val="0"/>
      <w:marTop w:val="0"/>
      <w:marBottom w:val="0"/>
      <w:divBdr>
        <w:top w:val="none" w:sz="0" w:space="0" w:color="auto"/>
        <w:left w:val="none" w:sz="0" w:space="0" w:color="auto"/>
        <w:bottom w:val="none" w:sz="0" w:space="0" w:color="auto"/>
        <w:right w:val="none" w:sz="0" w:space="0" w:color="auto"/>
      </w:divBdr>
    </w:div>
    <w:div w:id="79325888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50">
          <w:marLeft w:val="0"/>
          <w:marRight w:val="0"/>
          <w:marTop w:val="0"/>
          <w:marBottom w:val="0"/>
          <w:divBdr>
            <w:top w:val="none" w:sz="0" w:space="0" w:color="auto"/>
            <w:left w:val="none" w:sz="0" w:space="0" w:color="auto"/>
            <w:bottom w:val="none" w:sz="0" w:space="0" w:color="auto"/>
            <w:right w:val="none" w:sz="0" w:space="0" w:color="auto"/>
          </w:divBdr>
          <w:divsChild>
            <w:div w:id="10488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7768">
      <w:bodyDiv w:val="1"/>
      <w:marLeft w:val="0"/>
      <w:marRight w:val="0"/>
      <w:marTop w:val="0"/>
      <w:marBottom w:val="0"/>
      <w:divBdr>
        <w:top w:val="none" w:sz="0" w:space="0" w:color="auto"/>
        <w:left w:val="none" w:sz="0" w:space="0" w:color="auto"/>
        <w:bottom w:val="none" w:sz="0" w:space="0" w:color="auto"/>
        <w:right w:val="none" w:sz="0" w:space="0" w:color="auto"/>
      </w:divBdr>
    </w:div>
    <w:div w:id="794328587">
      <w:bodyDiv w:val="1"/>
      <w:marLeft w:val="0"/>
      <w:marRight w:val="0"/>
      <w:marTop w:val="0"/>
      <w:marBottom w:val="0"/>
      <w:divBdr>
        <w:top w:val="none" w:sz="0" w:space="0" w:color="auto"/>
        <w:left w:val="none" w:sz="0" w:space="0" w:color="auto"/>
        <w:bottom w:val="none" w:sz="0" w:space="0" w:color="auto"/>
        <w:right w:val="none" w:sz="0" w:space="0" w:color="auto"/>
      </w:divBdr>
    </w:div>
    <w:div w:id="795172765">
      <w:bodyDiv w:val="1"/>
      <w:marLeft w:val="0"/>
      <w:marRight w:val="0"/>
      <w:marTop w:val="0"/>
      <w:marBottom w:val="0"/>
      <w:divBdr>
        <w:top w:val="none" w:sz="0" w:space="0" w:color="auto"/>
        <w:left w:val="none" w:sz="0" w:space="0" w:color="auto"/>
        <w:bottom w:val="none" w:sz="0" w:space="0" w:color="auto"/>
        <w:right w:val="none" w:sz="0" w:space="0" w:color="auto"/>
      </w:divBdr>
    </w:div>
    <w:div w:id="797258032">
      <w:bodyDiv w:val="1"/>
      <w:marLeft w:val="0"/>
      <w:marRight w:val="0"/>
      <w:marTop w:val="0"/>
      <w:marBottom w:val="0"/>
      <w:divBdr>
        <w:top w:val="none" w:sz="0" w:space="0" w:color="auto"/>
        <w:left w:val="none" w:sz="0" w:space="0" w:color="auto"/>
        <w:bottom w:val="none" w:sz="0" w:space="0" w:color="auto"/>
        <w:right w:val="none" w:sz="0" w:space="0" w:color="auto"/>
      </w:divBdr>
    </w:div>
    <w:div w:id="797911873">
      <w:bodyDiv w:val="1"/>
      <w:marLeft w:val="0"/>
      <w:marRight w:val="0"/>
      <w:marTop w:val="0"/>
      <w:marBottom w:val="0"/>
      <w:divBdr>
        <w:top w:val="none" w:sz="0" w:space="0" w:color="auto"/>
        <w:left w:val="none" w:sz="0" w:space="0" w:color="auto"/>
        <w:bottom w:val="none" w:sz="0" w:space="0" w:color="auto"/>
        <w:right w:val="none" w:sz="0" w:space="0" w:color="auto"/>
      </w:divBdr>
    </w:div>
    <w:div w:id="799688185">
      <w:bodyDiv w:val="1"/>
      <w:marLeft w:val="0"/>
      <w:marRight w:val="0"/>
      <w:marTop w:val="0"/>
      <w:marBottom w:val="0"/>
      <w:divBdr>
        <w:top w:val="none" w:sz="0" w:space="0" w:color="auto"/>
        <w:left w:val="none" w:sz="0" w:space="0" w:color="auto"/>
        <w:bottom w:val="none" w:sz="0" w:space="0" w:color="auto"/>
        <w:right w:val="none" w:sz="0" w:space="0" w:color="auto"/>
      </w:divBdr>
    </w:div>
    <w:div w:id="800734874">
      <w:bodyDiv w:val="1"/>
      <w:marLeft w:val="0"/>
      <w:marRight w:val="0"/>
      <w:marTop w:val="0"/>
      <w:marBottom w:val="0"/>
      <w:divBdr>
        <w:top w:val="none" w:sz="0" w:space="0" w:color="auto"/>
        <w:left w:val="none" w:sz="0" w:space="0" w:color="auto"/>
        <w:bottom w:val="none" w:sz="0" w:space="0" w:color="auto"/>
        <w:right w:val="none" w:sz="0" w:space="0" w:color="auto"/>
      </w:divBdr>
    </w:div>
    <w:div w:id="804202824">
      <w:bodyDiv w:val="1"/>
      <w:marLeft w:val="0"/>
      <w:marRight w:val="0"/>
      <w:marTop w:val="0"/>
      <w:marBottom w:val="0"/>
      <w:divBdr>
        <w:top w:val="none" w:sz="0" w:space="0" w:color="auto"/>
        <w:left w:val="none" w:sz="0" w:space="0" w:color="auto"/>
        <w:bottom w:val="none" w:sz="0" w:space="0" w:color="auto"/>
        <w:right w:val="none" w:sz="0" w:space="0" w:color="auto"/>
      </w:divBdr>
    </w:div>
    <w:div w:id="805314594">
      <w:bodyDiv w:val="1"/>
      <w:marLeft w:val="0"/>
      <w:marRight w:val="0"/>
      <w:marTop w:val="0"/>
      <w:marBottom w:val="0"/>
      <w:divBdr>
        <w:top w:val="none" w:sz="0" w:space="0" w:color="auto"/>
        <w:left w:val="none" w:sz="0" w:space="0" w:color="auto"/>
        <w:bottom w:val="none" w:sz="0" w:space="0" w:color="auto"/>
        <w:right w:val="none" w:sz="0" w:space="0" w:color="auto"/>
      </w:divBdr>
    </w:div>
    <w:div w:id="805779087">
      <w:bodyDiv w:val="1"/>
      <w:marLeft w:val="0"/>
      <w:marRight w:val="0"/>
      <w:marTop w:val="0"/>
      <w:marBottom w:val="0"/>
      <w:divBdr>
        <w:top w:val="none" w:sz="0" w:space="0" w:color="auto"/>
        <w:left w:val="none" w:sz="0" w:space="0" w:color="auto"/>
        <w:bottom w:val="none" w:sz="0" w:space="0" w:color="auto"/>
        <w:right w:val="none" w:sz="0" w:space="0" w:color="auto"/>
      </w:divBdr>
    </w:div>
    <w:div w:id="807747249">
      <w:bodyDiv w:val="1"/>
      <w:marLeft w:val="0"/>
      <w:marRight w:val="0"/>
      <w:marTop w:val="0"/>
      <w:marBottom w:val="0"/>
      <w:divBdr>
        <w:top w:val="none" w:sz="0" w:space="0" w:color="auto"/>
        <w:left w:val="none" w:sz="0" w:space="0" w:color="auto"/>
        <w:bottom w:val="none" w:sz="0" w:space="0" w:color="auto"/>
        <w:right w:val="none" w:sz="0" w:space="0" w:color="auto"/>
      </w:divBdr>
    </w:div>
    <w:div w:id="810484608">
      <w:bodyDiv w:val="1"/>
      <w:marLeft w:val="0"/>
      <w:marRight w:val="0"/>
      <w:marTop w:val="0"/>
      <w:marBottom w:val="0"/>
      <w:divBdr>
        <w:top w:val="none" w:sz="0" w:space="0" w:color="auto"/>
        <w:left w:val="none" w:sz="0" w:space="0" w:color="auto"/>
        <w:bottom w:val="none" w:sz="0" w:space="0" w:color="auto"/>
        <w:right w:val="none" w:sz="0" w:space="0" w:color="auto"/>
      </w:divBdr>
    </w:div>
    <w:div w:id="810947934">
      <w:bodyDiv w:val="1"/>
      <w:marLeft w:val="0"/>
      <w:marRight w:val="0"/>
      <w:marTop w:val="0"/>
      <w:marBottom w:val="0"/>
      <w:divBdr>
        <w:top w:val="none" w:sz="0" w:space="0" w:color="auto"/>
        <w:left w:val="none" w:sz="0" w:space="0" w:color="auto"/>
        <w:bottom w:val="none" w:sz="0" w:space="0" w:color="auto"/>
        <w:right w:val="none" w:sz="0" w:space="0" w:color="auto"/>
      </w:divBdr>
    </w:div>
    <w:div w:id="811170962">
      <w:bodyDiv w:val="1"/>
      <w:marLeft w:val="0"/>
      <w:marRight w:val="0"/>
      <w:marTop w:val="0"/>
      <w:marBottom w:val="0"/>
      <w:divBdr>
        <w:top w:val="none" w:sz="0" w:space="0" w:color="auto"/>
        <w:left w:val="none" w:sz="0" w:space="0" w:color="auto"/>
        <w:bottom w:val="none" w:sz="0" w:space="0" w:color="auto"/>
        <w:right w:val="none" w:sz="0" w:space="0" w:color="auto"/>
      </w:divBdr>
    </w:div>
    <w:div w:id="811946722">
      <w:bodyDiv w:val="1"/>
      <w:marLeft w:val="0"/>
      <w:marRight w:val="0"/>
      <w:marTop w:val="0"/>
      <w:marBottom w:val="0"/>
      <w:divBdr>
        <w:top w:val="none" w:sz="0" w:space="0" w:color="auto"/>
        <w:left w:val="none" w:sz="0" w:space="0" w:color="auto"/>
        <w:bottom w:val="none" w:sz="0" w:space="0" w:color="auto"/>
        <w:right w:val="none" w:sz="0" w:space="0" w:color="auto"/>
      </w:divBdr>
    </w:div>
    <w:div w:id="813912157">
      <w:bodyDiv w:val="1"/>
      <w:marLeft w:val="0"/>
      <w:marRight w:val="0"/>
      <w:marTop w:val="0"/>
      <w:marBottom w:val="0"/>
      <w:divBdr>
        <w:top w:val="none" w:sz="0" w:space="0" w:color="auto"/>
        <w:left w:val="none" w:sz="0" w:space="0" w:color="auto"/>
        <w:bottom w:val="none" w:sz="0" w:space="0" w:color="auto"/>
        <w:right w:val="none" w:sz="0" w:space="0" w:color="auto"/>
      </w:divBdr>
    </w:div>
    <w:div w:id="814680985">
      <w:bodyDiv w:val="1"/>
      <w:marLeft w:val="0"/>
      <w:marRight w:val="0"/>
      <w:marTop w:val="0"/>
      <w:marBottom w:val="0"/>
      <w:divBdr>
        <w:top w:val="none" w:sz="0" w:space="0" w:color="auto"/>
        <w:left w:val="none" w:sz="0" w:space="0" w:color="auto"/>
        <w:bottom w:val="none" w:sz="0" w:space="0" w:color="auto"/>
        <w:right w:val="none" w:sz="0" w:space="0" w:color="auto"/>
      </w:divBdr>
    </w:div>
    <w:div w:id="814831456">
      <w:bodyDiv w:val="1"/>
      <w:marLeft w:val="0"/>
      <w:marRight w:val="0"/>
      <w:marTop w:val="0"/>
      <w:marBottom w:val="0"/>
      <w:divBdr>
        <w:top w:val="none" w:sz="0" w:space="0" w:color="auto"/>
        <w:left w:val="none" w:sz="0" w:space="0" w:color="auto"/>
        <w:bottom w:val="none" w:sz="0" w:space="0" w:color="auto"/>
        <w:right w:val="none" w:sz="0" w:space="0" w:color="auto"/>
      </w:divBdr>
    </w:div>
    <w:div w:id="817068392">
      <w:bodyDiv w:val="1"/>
      <w:marLeft w:val="0"/>
      <w:marRight w:val="0"/>
      <w:marTop w:val="0"/>
      <w:marBottom w:val="0"/>
      <w:divBdr>
        <w:top w:val="none" w:sz="0" w:space="0" w:color="auto"/>
        <w:left w:val="none" w:sz="0" w:space="0" w:color="auto"/>
        <w:bottom w:val="none" w:sz="0" w:space="0" w:color="auto"/>
        <w:right w:val="none" w:sz="0" w:space="0" w:color="auto"/>
      </w:divBdr>
    </w:div>
    <w:div w:id="818308292">
      <w:bodyDiv w:val="1"/>
      <w:marLeft w:val="0"/>
      <w:marRight w:val="0"/>
      <w:marTop w:val="0"/>
      <w:marBottom w:val="0"/>
      <w:divBdr>
        <w:top w:val="none" w:sz="0" w:space="0" w:color="auto"/>
        <w:left w:val="none" w:sz="0" w:space="0" w:color="auto"/>
        <w:bottom w:val="none" w:sz="0" w:space="0" w:color="auto"/>
        <w:right w:val="none" w:sz="0" w:space="0" w:color="auto"/>
      </w:divBdr>
    </w:div>
    <w:div w:id="818424430">
      <w:bodyDiv w:val="1"/>
      <w:marLeft w:val="0"/>
      <w:marRight w:val="0"/>
      <w:marTop w:val="0"/>
      <w:marBottom w:val="0"/>
      <w:divBdr>
        <w:top w:val="none" w:sz="0" w:space="0" w:color="auto"/>
        <w:left w:val="none" w:sz="0" w:space="0" w:color="auto"/>
        <w:bottom w:val="none" w:sz="0" w:space="0" w:color="auto"/>
        <w:right w:val="none" w:sz="0" w:space="0" w:color="auto"/>
      </w:divBdr>
    </w:div>
    <w:div w:id="819539993">
      <w:bodyDiv w:val="1"/>
      <w:marLeft w:val="0"/>
      <w:marRight w:val="0"/>
      <w:marTop w:val="0"/>
      <w:marBottom w:val="0"/>
      <w:divBdr>
        <w:top w:val="none" w:sz="0" w:space="0" w:color="auto"/>
        <w:left w:val="none" w:sz="0" w:space="0" w:color="auto"/>
        <w:bottom w:val="none" w:sz="0" w:space="0" w:color="auto"/>
        <w:right w:val="none" w:sz="0" w:space="0" w:color="auto"/>
      </w:divBdr>
    </w:div>
    <w:div w:id="823277171">
      <w:bodyDiv w:val="1"/>
      <w:marLeft w:val="0"/>
      <w:marRight w:val="0"/>
      <w:marTop w:val="0"/>
      <w:marBottom w:val="0"/>
      <w:divBdr>
        <w:top w:val="none" w:sz="0" w:space="0" w:color="auto"/>
        <w:left w:val="none" w:sz="0" w:space="0" w:color="auto"/>
        <w:bottom w:val="none" w:sz="0" w:space="0" w:color="auto"/>
        <w:right w:val="none" w:sz="0" w:space="0" w:color="auto"/>
      </w:divBdr>
    </w:div>
    <w:div w:id="823352094">
      <w:bodyDiv w:val="1"/>
      <w:marLeft w:val="0"/>
      <w:marRight w:val="0"/>
      <w:marTop w:val="0"/>
      <w:marBottom w:val="0"/>
      <w:divBdr>
        <w:top w:val="none" w:sz="0" w:space="0" w:color="auto"/>
        <w:left w:val="none" w:sz="0" w:space="0" w:color="auto"/>
        <w:bottom w:val="none" w:sz="0" w:space="0" w:color="auto"/>
        <w:right w:val="none" w:sz="0" w:space="0" w:color="auto"/>
      </w:divBdr>
    </w:div>
    <w:div w:id="824665427">
      <w:bodyDiv w:val="1"/>
      <w:marLeft w:val="0"/>
      <w:marRight w:val="0"/>
      <w:marTop w:val="0"/>
      <w:marBottom w:val="0"/>
      <w:divBdr>
        <w:top w:val="none" w:sz="0" w:space="0" w:color="auto"/>
        <w:left w:val="none" w:sz="0" w:space="0" w:color="auto"/>
        <w:bottom w:val="none" w:sz="0" w:space="0" w:color="auto"/>
        <w:right w:val="none" w:sz="0" w:space="0" w:color="auto"/>
      </w:divBdr>
    </w:div>
    <w:div w:id="825514354">
      <w:bodyDiv w:val="1"/>
      <w:marLeft w:val="0"/>
      <w:marRight w:val="0"/>
      <w:marTop w:val="0"/>
      <w:marBottom w:val="0"/>
      <w:divBdr>
        <w:top w:val="none" w:sz="0" w:space="0" w:color="auto"/>
        <w:left w:val="none" w:sz="0" w:space="0" w:color="auto"/>
        <w:bottom w:val="none" w:sz="0" w:space="0" w:color="auto"/>
        <w:right w:val="none" w:sz="0" w:space="0" w:color="auto"/>
      </w:divBdr>
    </w:div>
    <w:div w:id="828716184">
      <w:bodyDiv w:val="1"/>
      <w:marLeft w:val="0"/>
      <w:marRight w:val="0"/>
      <w:marTop w:val="0"/>
      <w:marBottom w:val="0"/>
      <w:divBdr>
        <w:top w:val="none" w:sz="0" w:space="0" w:color="auto"/>
        <w:left w:val="none" w:sz="0" w:space="0" w:color="auto"/>
        <w:bottom w:val="none" w:sz="0" w:space="0" w:color="auto"/>
        <w:right w:val="none" w:sz="0" w:space="0" w:color="auto"/>
      </w:divBdr>
    </w:div>
    <w:div w:id="842012507">
      <w:bodyDiv w:val="1"/>
      <w:marLeft w:val="0"/>
      <w:marRight w:val="0"/>
      <w:marTop w:val="0"/>
      <w:marBottom w:val="0"/>
      <w:divBdr>
        <w:top w:val="none" w:sz="0" w:space="0" w:color="auto"/>
        <w:left w:val="none" w:sz="0" w:space="0" w:color="auto"/>
        <w:bottom w:val="none" w:sz="0" w:space="0" w:color="auto"/>
        <w:right w:val="none" w:sz="0" w:space="0" w:color="auto"/>
      </w:divBdr>
    </w:div>
    <w:div w:id="843714717">
      <w:bodyDiv w:val="1"/>
      <w:marLeft w:val="0"/>
      <w:marRight w:val="0"/>
      <w:marTop w:val="0"/>
      <w:marBottom w:val="0"/>
      <w:divBdr>
        <w:top w:val="none" w:sz="0" w:space="0" w:color="auto"/>
        <w:left w:val="none" w:sz="0" w:space="0" w:color="auto"/>
        <w:bottom w:val="none" w:sz="0" w:space="0" w:color="auto"/>
        <w:right w:val="none" w:sz="0" w:space="0" w:color="auto"/>
      </w:divBdr>
    </w:div>
    <w:div w:id="843859868">
      <w:bodyDiv w:val="1"/>
      <w:marLeft w:val="0"/>
      <w:marRight w:val="0"/>
      <w:marTop w:val="0"/>
      <w:marBottom w:val="0"/>
      <w:divBdr>
        <w:top w:val="none" w:sz="0" w:space="0" w:color="auto"/>
        <w:left w:val="none" w:sz="0" w:space="0" w:color="auto"/>
        <w:bottom w:val="none" w:sz="0" w:space="0" w:color="auto"/>
        <w:right w:val="none" w:sz="0" w:space="0" w:color="auto"/>
      </w:divBdr>
    </w:div>
    <w:div w:id="847524154">
      <w:bodyDiv w:val="1"/>
      <w:marLeft w:val="0"/>
      <w:marRight w:val="0"/>
      <w:marTop w:val="0"/>
      <w:marBottom w:val="0"/>
      <w:divBdr>
        <w:top w:val="none" w:sz="0" w:space="0" w:color="auto"/>
        <w:left w:val="none" w:sz="0" w:space="0" w:color="auto"/>
        <w:bottom w:val="none" w:sz="0" w:space="0" w:color="auto"/>
        <w:right w:val="none" w:sz="0" w:space="0" w:color="auto"/>
      </w:divBdr>
    </w:div>
    <w:div w:id="850149141">
      <w:bodyDiv w:val="1"/>
      <w:marLeft w:val="0"/>
      <w:marRight w:val="0"/>
      <w:marTop w:val="0"/>
      <w:marBottom w:val="0"/>
      <w:divBdr>
        <w:top w:val="none" w:sz="0" w:space="0" w:color="auto"/>
        <w:left w:val="none" w:sz="0" w:space="0" w:color="auto"/>
        <w:bottom w:val="none" w:sz="0" w:space="0" w:color="auto"/>
        <w:right w:val="none" w:sz="0" w:space="0" w:color="auto"/>
      </w:divBdr>
    </w:div>
    <w:div w:id="850221340">
      <w:bodyDiv w:val="1"/>
      <w:marLeft w:val="0"/>
      <w:marRight w:val="0"/>
      <w:marTop w:val="0"/>
      <w:marBottom w:val="0"/>
      <w:divBdr>
        <w:top w:val="none" w:sz="0" w:space="0" w:color="auto"/>
        <w:left w:val="none" w:sz="0" w:space="0" w:color="auto"/>
        <w:bottom w:val="none" w:sz="0" w:space="0" w:color="auto"/>
        <w:right w:val="none" w:sz="0" w:space="0" w:color="auto"/>
      </w:divBdr>
    </w:div>
    <w:div w:id="856574708">
      <w:bodyDiv w:val="1"/>
      <w:marLeft w:val="0"/>
      <w:marRight w:val="0"/>
      <w:marTop w:val="0"/>
      <w:marBottom w:val="0"/>
      <w:divBdr>
        <w:top w:val="none" w:sz="0" w:space="0" w:color="auto"/>
        <w:left w:val="none" w:sz="0" w:space="0" w:color="auto"/>
        <w:bottom w:val="none" w:sz="0" w:space="0" w:color="auto"/>
        <w:right w:val="none" w:sz="0" w:space="0" w:color="auto"/>
      </w:divBdr>
    </w:div>
    <w:div w:id="861478611">
      <w:bodyDiv w:val="1"/>
      <w:marLeft w:val="0"/>
      <w:marRight w:val="0"/>
      <w:marTop w:val="0"/>
      <w:marBottom w:val="0"/>
      <w:divBdr>
        <w:top w:val="none" w:sz="0" w:space="0" w:color="auto"/>
        <w:left w:val="none" w:sz="0" w:space="0" w:color="auto"/>
        <w:bottom w:val="none" w:sz="0" w:space="0" w:color="auto"/>
        <w:right w:val="none" w:sz="0" w:space="0" w:color="auto"/>
      </w:divBdr>
    </w:div>
    <w:div w:id="861943169">
      <w:bodyDiv w:val="1"/>
      <w:marLeft w:val="0"/>
      <w:marRight w:val="0"/>
      <w:marTop w:val="0"/>
      <w:marBottom w:val="0"/>
      <w:divBdr>
        <w:top w:val="none" w:sz="0" w:space="0" w:color="auto"/>
        <w:left w:val="none" w:sz="0" w:space="0" w:color="auto"/>
        <w:bottom w:val="none" w:sz="0" w:space="0" w:color="auto"/>
        <w:right w:val="none" w:sz="0" w:space="0" w:color="auto"/>
      </w:divBdr>
    </w:div>
    <w:div w:id="869298380">
      <w:bodyDiv w:val="1"/>
      <w:marLeft w:val="0"/>
      <w:marRight w:val="0"/>
      <w:marTop w:val="0"/>
      <w:marBottom w:val="0"/>
      <w:divBdr>
        <w:top w:val="none" w:sz="0" w:space="0" w:color="auto"/>
        <w:left w:val="none" w:sz="0" w:space="0" w:color="auto"/>
        <w:bottom w:val="none" w:sz="0" w:space="0" w:color="auto"/>
        <w:right w:val="none" w:sz="0" w:space="0" w:color="auto"/>
      </w:divBdr>
    </w:div>
    <w:div w:id="869999616">
      <w:bodyDiv w:val="1"/>
      <w:marLeft w:val="0"/>
      <w:marRight w:val="0"/>
      <w:marTop w:val="0"/>
      <w:marBottom w:val="0"/>
      <w:divBdr>
        <w:top w:val="none" w:sz="0" w:space="0" w:color="auto"/>
        <w:left w:val="none" w:sz="0" w:space="0" w:color="auto"/>
        <w:bottom w:val="none" w:sz="0" w:space="0" w:color="auto"/>
        <w:right w:val="none" w:sz="0" w:space="0" w:color="auto"/>
      </w:divBdr>
    </w:div>
    <w:div w:id="872499097">
      <w:bodyDiv w:val="1"/>
      <w:marLeft w:val="0"/>
      <w:marRight w:val="0"/>
      <w:marTop w:val="0"/>
      <w:marBottom w:val="0"/>
      <w:divBdr>
        <w:top w:val="none" w:sz="0" w:space="0" w:color="auto"/>
        <w:left w:val="none" w:sz="0" w:space="0" w:color="auto"/>
        <w:bottom w:val="none" w:sz="0" w:space="0" w:color="auto"/>
        <w:right w:val="none" w:sz="0" w:space="0" w:color="auto"/>
      </w:divBdr>
    </w:div>
    <w:div w:id="875657984">
      <w:bodyDiv w:val="1"/>
      <w:marLeft w:val="0"/>
      <w:marRight w:val="0"/>
      <w:marTop w:val="0"/>
      <w:marBottom w:val="0"/>
      <w:divBdr>
        <w:top w:val="none" w:sz="0" w:space="0" w:color="auto"/>
        <w:left w:val="none" w:sz="0" w:space="0" w:color="auto"/>
        <w:bottom w:val="none" w:sz="0" w:space="0" w:color="auto"/>
        <w:right w:val="none" w:sz="0" w:space="0" w:color="auto"/>
      </w:divBdr>
    </w:div>
    <w:div w:id="877010179">
      <w:bodyDiv w:val="1"/>
      <w:marLeft w:val="0"/>
      <w:marRight w:val="0"/>
      <w:marTop w:val="0"/>
      <w:marBottom w:val="0"/>
      <w:divBdr>
        <w:top w:val="none" w:sz="0" w:space="0" w:color="auto"/>
        <w:left w:val="none" w:sz="0" w:space="0" w:color="auto"/>
        <w:bottom w:val="none" w:sz="0" w:space="0" w:color="auto"/>
        <w:right w:val="none" w:sz="0" w:space="0" w:color="auto"/>
      </w:divBdr>
    </w:div>
    <w:div w:id="878476578">
      <w:bodyDiv w:val="1"/>
      <w:marLeft w:val="0"/>
      <w:marRight w:val="0"/>
      <w:marTop w:val="0"/>
      <w:marBottom w:val="0"/>
      <w:divBdr>
        <w:top w:val="none" w:sz="0" w:space="0" w:color="auto"/>
        <w:left w:val="none" w:sz="0" w:space="0" w:color="auto"/>
        <w:bottom w:val="none" w:sz="0" w:space="0" w:color="auto"/>
        <w:right w:val="none" w:sz="0" w:space="0" w:color="auto"/>
      </w:divBdr>
    </w:div>
    <w:div w:id="879319064">
      <w:bodyDiv w:val="1"/>
      <w:marLeft w:val="0"/>
      <w:marRight w:val="0"/>
      <w:marTop w:val="0"/>
      <w:marBottom w:val="0"/>
      <w:divBdr>
        <w:top w:val="none" w:sz="0" w:space="0" w:color="auto"/>
        <w:left w:val="none" w:sz="0" w:space="0" w:color="auto"/>
        <w:bottom w:val="none" w:sz="0" w:space="0" w:color="auto"/>
        <w:right w:val="none" w:sz="0" w:space="0" w:color="auto"/>
      </w:divBdr>
    </w:div>
    <w:div w:id="880433018">
      <w:bodyDiv w:val="1"/>
      <w:marLeft w:val="0"/>
      <w:marRight w:val="0"/>
      <w:marTop w:val="0"/>
      <w:marBottom w:val="0"/>
      <w:divBdr>
        <w:top w:val="none" w:sz="0" w:space="0" w:color="auto"/>
        <w:left w:val="none" w:sz="0" w:space="0" w:color="auto"/>
        <w:bottom w:val="none" w:sz="0" w:space="0" w:color="auto"/>
        <w:right w:val="none" w:sz="0" w:space="0" w:color="auto"/>
      </w:divBdr>
    </w:div>
    <w:div w:id="881096583">
      <w:bodyDiv w:val="1"/>
      <w:marLeft w:val="0"/>
      <w:marRight w:val="0"/>
      <w:marTop w:val="0"/>
      <w:marBottom w:val="0"/>
      <w:divBdr>
        <w:top w:val="none" w:sz="0" w:space="0" w:color="auto"/>
        <w:left w:val="none" w:sz="0" w:space="0" w:color="auto"/>
        <w:bottom w:val="none" w:sz="0" w:space="0" w:color="auto"/>
        <w:right w:val="none" w:sz="0" w:space="0" w:color="auto"/>
      </w:divBdr>
    </w:div>
    <w:div w:id="884216787">
      <w:bodyDiv w:val="1"/>
      <w:marLeft w:val="0"/>
      <w:marRight w:val="0"/>
      <w:marTop w:val="0"/>
      <w:marBottom w:val="0"/>
      <w:divBdr>
        <w:top w:val="none" w:sz="0" w:space="0" w:color="auto"/>
        <w:left w:val="none" w:sz="0" w:space="0" w:color="auto"/>
        <w:bottom w:val="none" w:sz="0" w:space="0" w:color="auto"/>
        <w:right w:val="none" w:sz="0" w:space="0" w:color="auto"/>
      </w:divBdr>
    </w:div>
    <w:div w:id="885990598">
      <w:bodyDiv w:val="1"/>
      <w:marLeft w:val="0"/>
      <w:marRight w:val="0"/>
      <w:marTop w:val="0"/>
      <w:marBottom w:val="0"/>
      <w:divBdr>
        <w:top w:val="none" w:sz="0" w:space="0" w:color="auto"/>
        <w:left w:val="none" w:sz="0" w:space="0" w:color="auto"/>
        <w:bottom w:val="none" w:sz="0" w:space="0" w:color="auto"/>
        <w:right w:val="none" w:sz="0" w:space="0" w:color="auto"/>
      </w:divBdr>
    </w:div>
    <w:div w:id="886338524">
      <w:bodyDiv w:val="1"/>
      <w:marLeft w:val="0"/>
      <w:marRight w:val="0"/>
      <w:marTop w:val="0"/>
      <w:marBottom w:val="0"/>
      <w:divBdr>
        <w:top w:val="none" w:sz="0" w:space="0" w:color="auto"/>
        <w:left w:val="none" w:sz="0" w:space="0" w:color="auto"/>
        <w:bottom w:val="none" w:sz="0" w:space="0" w:color="auto"/>
        <w:right w:val="none" w:sz="0" w:space="0" w:color="auto"/>
      </w:divBdr>
    </w:div>
    <w:div w:id="887497761">
      <w:bodyDiv w:val="1"/>
      <w:marLeft w:val="0"/>
      <w:marRight w:val="0"/>
      <w:marTop w:val="0"/>
      <w:marBottom w:val="0"/>
      <w:divBdr>
        <w:top w:val="none" w:sz="0" w:space="0" w:color="auto"/>
        <w:left w:val="none" w:sz="0" w:space="0" w:color="auto"/>
        <w:bottom w:val="none" w:sz="0" w:space="0" w:color="auto"/>
        <w:right w:val="none" w:sz="0" w:space="0" w:color="auto"/>
      </w:divBdr>
    </w:div>
    <w:div w:id="889926100">
      <w:bodyDiv w:val="1"/>
      <w:marLeft w:val="0"/>
      <w:marRight w:val="0"/>
      <w:marTop w:val="0"/>
      <w:marBottom w:val="0"/>
      <w:divBdr>
        <w:top w:val="none" w:sz="0" w:space="0" w:color="auto"/>
        <w:left w:val="none" w:sz="0" w:space="0" w:color="auto"/>
        <w:bottom w:val="none" w:sz="0" w:space="0" w:color="auto"/>
        <w:right w:val="none" w:sz="0" w:space="0" w:color="auto"/>
      </w:divBdr>
    </w:div>
    <w:div w:id="891771608">
      <w:bodyDiv w:val="1"/>
      <w:marLeft w:val="0"/>
      <w:marRight w:val="0"/>
      <w:marTop w:val="0"/>
      <w:marBottom w:val="0"/>
      <w:divBdr>
        <w:top w:val="none" w:sz="0" w:space="0" w:color="auto"/>
        <w:left w:val="none" w:sz="0" w:space="0" w:color="auto"/>
        <w:bottom w:val="none" w:sz="0" w:space="0" w:color="auto"/>
        <w:right w:val="none" w:sz="0" w:space="0" w:color="auto"/>
      </w:divBdr>
    </w:div>
    <w:div w:id="896210499">
      <w:bodyDiv w:val="1"/>
      <w:marLeft w:val="0"/>
      <w:marRight w:val="0"/>
      <w:marTop w:val="0"/>
      <w:marBottom w:val="0"/>
      <w:divBdr>
        <w:top w:val="none" w:sz="0" w:space="0" w:color="auto"/>
        <w:left w:val="none" w:sz="0" w:space="0" w:color="auto"/>
        <w:bottom w:val="none" w:sz="0" w:space="0" w:color="auto"/>
        <w:right w:val="none" w:sz="0" w:space="0" w:color="auto"/>
      </w:divBdr>
    </w:div>
    <w:div w:id="902570733">
      <w:bodyDiv w:val="1"/>
      <w:marLeft w:val="0"/>
      <w:marRight w:val="0"/>
      <w:marTop w:val="0"/>
      <w:marBottom w:val="0"/>
      <w:divBdr>
        <w:top w:val="none" w:sz="0" w:space="0" w:color="auto"/>
        <w:left w:val="none" w:sz="0" w:space="0" w:color="auto"/>
        <w:bottom w:val="none" w:sz="0" w:space="0" w:color="auto"/>
        <w:right w:val="none" w:sz="0" w:space="0" w:color="auto"/>
      </w:divBdr>
    </w:div>
    <w:div w:id="906384679">
      <w:bodyDiv w:val="1"/>
      <w:marLeft w:val="0"/>
      <w:marRight w:val="0"/>
      <w:marTop w:val="0"/>
      <w:marBottom w:val="0"/>
      <w:divBdr>
        <w:top w:val="none" w:sz="0" w:space="0" w:color="auto"/>
        <w:left w:val="none" w:sz="0" w:space="0" w:color="auto"/>
        <w:bottom w:val="none" w:sz="0" w:space="0" w:color="auto"/>
        <w:right w:val="none" w:sz="0" w:space="0" w:color="auto"/>
      </w:divBdr>
    </w:div>
    <w:div w:id="907420668">
      <w:bodyDiv w:val="1"/>
      <w:marLeft w:val="0"/>
      <w:marRight w:val="0"/>
      <w:marTop w:val="0"/>
      <w:marBottom w:val="0"/>
      <w:divBdr>
        <w:top w:val="none" w:sz="0" w:space="0" w:color="auto"/>
        <w:left w:val="none" w:sz="0" w:space="0" w:color="auto"/>
        <w:bottom w:val="none" w:sz="0" w:space="0" w:color="auto"/>
        <w:right w:val="none" w:sz="0" w:space="0" w:color="auto"/>
      </w:divBdr>
    </w:div>
    <w:div w:id="907693358">
      <w:bodyDiv w:val="1"/>
      <w:marLeft w:val="0"/>
      <w:marRight w:val="0"/>
      <w:marTop w:val="0"/>
      <w:marBottom w:val="0"/>
      <w:divBdr>
        <w:top w:val="none" w:sz="0" w:space="0" w:color="auto"/>
        <w:left w:val="none" w:sz="0" w:space="0" w:color="auto"/>
        <w:bottom w:val="none" w:sz="0" w:space="0" w:color="auto"/>
        <w:right w:val="none" w:sz="0" w:space="0" w:color="auto"/>
      </w:divBdr>
    </w:div>
    <w:div w:id="912392992">
      <w:bodyDiv w:val="1"/>
      <w:marLeft w:val="0"/>
      <w:marRight w:val="0"/>
      <w:marTop w:val="0"/>
      <w:marBottom w:val="0"/>
      <w:divBdr>
        <w:top w:val="none" w:sz="0" w:space="0" w:color="auto"/>
        <w:left w:val="none" w:sz="0" w:space="0" w:color="auto"/>
        <w:bottom w:val="none" w:sz="0" w:space="0" w:color="auto"/>
        <w:right w:val="none" w:sz="0" w:space="0" w:color="auto"/>
      </w:divBdr>
    </w:div>
    <w:div w:id="915893689">
      <w:bodyDiv w:val="1"/>
      <w:marLeft w:val="0"/>
      <w:marRight w:val="0"/>
      <w:marTop w:val="0"/>
      <w:marBottom w:val="0"/>
      <w:divBdr>
        <w:top w:val="none" w:sz="0" w:space="0" w:color="auto"/>
        <w:left w:val="none" w:sz="0" w:space="0" w:color="auto"/>
        <w:bottom w:val="none" w:sz="0" w:space="0" w:color="auto"/>
        <w:right w:val="none" w:sz="0" w:space="0" w:color="auto"/>
      </w:divBdr>
    </w:div>
    <w:div w:id="918174921">
      <w:bodyDiv w:val="1"/>
      <w:marLeft w:val="0"/>
      <w:marRight w:val="0"/>
      <w:marTop w:val="0"/>
      <w:marBottom w:val="0"/>
      <w:divBdr>
        <w:top w:val="none" w:sz="0" w:space="0" w:color="auto"/>
        <w:left w:val="none" w:sz="0" w:space="0" w:color="auto"/>
        <w:bottom w:val="none" w:sz="0" w:space="0" w:color="auto"/>
        <w:right w:val="none" w:sz="0" w:space="0" w:color="auto"/>
      </w:divBdr>
    </w:div>
    <w:div w:id="924532765">
      <w:bodyDiv w:val="1"/>
      <w:marLeft w:val="0"/>
      <w:marRight w:val="0"/>
      <w:marTop w:val="0"/>
      <w:marBottom w:val="0"/>
      <w:divBdr>
        <w:top w:val="none" w:sz="0" w:space="0" w:color="auto"/>
        <w:left w:val="none" w:sz="0" w:space="0" w:color="auto"/>
        <w:bottom w:val="none" w:sz="0" w:space="0" w:color="auto"/>
        <w:right w:val="none" w:sz="0" w:space="0" w:color="auto"/>
      </w:divBdr>
    </w:div>
    <w:div w:id="926184655">
      <w:bodyDiv w:val="1"/>
      <w:marLeft w:val="0"/>
      <w:marRight w:val="0"/>
      <w:marTop w:val="0"/>
      <w:marBottom w:val="0"/>
      <w:divBdr>
        <w:top w:val="none" w:sz="0" w:space="0" w:color="auto"/>
        <w:left w:val="none" w:sz="0" w:space="0" w:color="auto"/>
        <w:bottom w:val="none" w:sz="0" w:space="0" w:color="auto"/>
        <w:right w:val="none" w:sz="0" w:space="0" w:color="auto"/>
      </w:divBdr>
    </w:div>
    <w:div w:id="926233815">
      <w:bodyDiv w:val="1"/>
      <w:marLeft w:val="0"/>
      <w:marRight w:val="0"/>
      <w:marTop w:val="0"/>
      <w:marBottom w:val="0"/>
      <w:divBdr>
        <w:top w:val="none" w:sz="0" w:space="0" w:color="auto"/>
        <w:left w:val="none" w:sz="0" w:space="0" w:color="auto"/>
        <w:bottom w:val="none" w:sz="0" w:space="0" w:color="auto"/>
        <w:right w:val="none" w:sz="0" w:space="0" w:color="auto"/>
      </w:divBdr>
    </w:div>
    <w:div w:id="927076754">
      <w:bodyDiv w:val="1"/>
      <w:marLeft w:val="0"/>
      <w:marRight w:val="0"/>
      <w:marTop w:val="0"/>
      <w:marBottom w:val="0"/>
      <w:divBdr>
        <w:top w:val="none" w:sz="0" w:space="0" w:color="auto"/>
        <w:left w:val="none" w:sz="0" w:space="0" w:color="auto"/>
        <w:bottom w:val="none" w:sz="0" w:space="0" w:color="auto"/>
        <w:right w:val="none" w:sz="0" w:space="0" w:color="auto"/>
      </w:divBdr>
    </w:div>
    <w:div w:id="928079778">
      <w:bodyDiv w:val="1"/>
      <w:marLeft w:val="0"/>
      <w:marRight w:val="0"/>
      <w:marTop w:val="0"/>
      <w:marBottom w:val="0"/>
      <w:divBdr>
        <w:top w:val="none" w:sz="0" w:space="0" w:color="auto"/>
        <w:left w:val="none" w:sz="0" w:space="0" w:color="auto"/>
        <w:bottom w:val="none" w:sz="0" w:space="0" w:color="auto"/>
        <w:right w:val="none" w:sz="0" w:space="0" w:color="auto"/>
      </w:divBdr>
      <w:divsChild>
        <w:div w:id="606734868">
          <w:marLeft w:val="0"/>
          <w:marRight w:val="0"/>
          <w:marTop w:val="0"/>
          <w:marBottom w:val="0"/>
          <w:divBdr>
            <w:top w:val="none" w:sz="0" w:space="0" w:color="auto"/>
            <w:left w:val="none" w:sz="0" w:space="0" w:color="auto"/>
            <w:bottom w:val="none" w:sz="0" w:space="0" w:color="auto"/>
            <w:right w:val="none" w:sz="0" w:space="0" w:color="auto"/>
          </w:divBdr>
          <w:divsChild>
            <w:div w:id="10031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4068">
      <w:bodyDiv w:val="1"/>
      <w:marLeft w:val="0"/>
      <w:marRight w:val="0"/>
      <w:marTop w:val="0"/>
      <w:marBottom w:val="0"/>
      <w:divBdr>
        <w:top w:val="none" w:sz="0" w:space="0" w:color="auto"/>
        <w:left w:val="none" w:sz="0" w:space="0" w:color="auto"/>
        <w:bottom w:val="none" w:sz="0" w:space="0" w:color="auto"/>
        <w:right w:val="none" w:sz="0" w:space="0" w:color="auto"/>
      </w:divBdr>
    </w:div>
    <w:div w:id="935748492">
      <w:bodyDiv w:val="1"/>
      <w:marLeft w:val="0"/>
      <w:marRight w:val="0"/>
      <w:marTop w:val="0"/>
      <w:marBottom w:val="0"/>
      <w:divBdr>
        <w:top w:val="none" w:sz="0" w:space="0" w:color="auto"/>
        <w:left w:val="none" w:sz="0" w:space="0" w:color="auto"/>
        <w:bottom w:val="none" w:sz="0" w:space="0" w:color="auto"/>
        <w:right w:val="none" w:sz="0" w:space="0" w:color="auto"/>
      </w:divBdr>
    </w:div>
    <w:div w:id="936401127">
      <w:bodyDiv w:val="1"/>
      <w:marLeft w:val="0"/>
      <w:marRight w:val="0"/>
      <w:marTop w:val="0"/>
      <w:marBottom w:val="0"/>
      <w:divBdr>
        <w:top w:val="none" w:sz="0" w:space="0" w:color="auto"/>
        <w:left w:val="none" w:sz="0" w:space="0" w:color="auto"/>
        <w:bottom w:val="none" w:sz="0" w:space="0" w:color="auto"/>
        <w:right w:val="none" w:sz="0" w:space="0" w:color="auto"/>
      </w:divBdr>
    </w:div>
    <w:div w:id="937252727">
      <w:bodyDiv w:val="1"/>
      <w:marLeft w:val="0"/>
      <w:marRight w:val="0"/>
      <w:marTop w:val="0"/>
      <w:marBottom w:val="0"/>
      <w:divBdr>
        <w:top w:val="none" w:sz="0" w:space="0" w:color="auto"/>
        <w:left w:val="none" w:sz="0" w:space="0" w:color="auto"/>
        <w:bottom w:val="none" w:sz="0" w:space="0" w:color="auto"/>
        <w:right w:val="none" w:sz="0" w:space="0" w:color="auto"/>
      </w:divBdr>
    </w:div>
    <w:div w:id="938682057">
      <w:bodyDiv w:val="1"/>
      <w:marLeft w:val="0"/>
      <w:marRight w:val="0"/>
      <w:marTop w:val="0"/>
      <w:marBottom w:val="0"/>
      <w:divBdr>
        <w:top w:val="none" w:sz="0" w:space="0" w:color="auto"/>
        <w:left w:val="none" w:sz="0" w:space="0" w:color="auto"/>
        <w:bottom w:val="none" w:sz="0" w:space="0" w:color="auto"/>
        <w:right w:val="none" w:sz="0" w:space="0" w:color="auto"/>
      </w:divBdr>
    </w:div>
    <w:div w:id="939020927">
      <w:bodyDiv w:val="1"/>
      <w:marLeft w:val="0"/>
      <w:marRight w:val="0"/>
      <w:marTop w:val="0"/>
      <w:marBottom w:val="0"/>
      <w:divBdr>
        <w:top w:val="none" w:sz="0" w:space="0" w:color="auto"/>
        <w:left w:val="none" w:sz="0" w:space="0" w:color="auto"/>
        <w:bottom w:val="none" w:sz="0" w:space="0" w:color="auto"/>
        <w:right w:val="none" w:sz="0" w:space="0" w:color="auto"/>
      </w:divBdr>
    </w:div>
    <w:div w:id="939140118">
      <w:bodyDiv w:val="1"/>
      <w:marLeft w:val="0"/>
      <w:marRight w:val="0"/>
      <w:marTop w:val="0"/>
      <w:marBottom w:val="0"/>
      <w:divBdr>
        <w:top w:val="none" w:sz="0" w:space="0" w:color="auto"/>
        <w:left w:val="none" w:sz="0" w:space="0" w:color="auto"/>
        <w:bottom w:val="none" w:sz="0" w:space="0" w:color="auto"/>
        <w:right w:val="none" w:sz="0" w:space="0" w:color="auto"/>
      </w:divBdr>
    </w:div>
    <w:div w:id="942302537">
      <w:bodyDiv w:val="1"/>
      <w:marLeft w:val="0"/>
      <w:marRight w:val="0"/>
      <w:marTop w:val="0"/>
      <w:marBottom w:val="0"/>
      <w:divBdr>
        <w:top w:val="none" w:sz="0" w:space="0" w:color="auto"/>
        <w:left w:val="none" w:sz="0" w:space="0" w:color="auto"/>
        <w:bottom w:val="none" w:sz="0" w:space="0" w:color="auto"/>
        <w:right w:val="none" w:sz="0" w:space="0" w:color="auto"/>
      </w:divBdr>
    </w:div>
    <w:div w:id="944384345">
      <w:bodyDiv w:val="1"/>
      <w:marLeft w:val="0"/>
      <w:marRight w:val="0"/>
      <w:marTop w:val="0"/>
      <w:marBottom w:val="0"/>
      <w:divBdr>
        <w:top w:val="none" w:sz="0" w:space="0" w:color="auto"/>
        <w:left w:val="none" w:sz="0" w:space="0" w:color="auto"/>
        <w:bottom w:val="none" w:sz="0" w:space="0" w:color="auto"/>
        <w:right w:val="none" w:sz="0" w:space="0" w:color="auto"/>
      </w:divBdr>
    </w:div>
    <w:div w:id="945892949">
      <w:bodyDiv w:val="1"/>
      <w:marLeft w:val="0"/>
      <w:marRight w:val="0"/>
      <w:marTop w:val="0"/>
      <w:marBottom w:val="0"/>
      <w:divBdr>
        <w:top w:val="none" w:sz="0" w:space="0" w:color="auto"/>
        <w:left w:val="none" w:sz="0" w:space="0" w:color="auto"/>
        <w:bottom w:val="none" w:sz="0" w:space="0" w:color="auto"/>
        <w:right w:val="none" w:sz="0" w:space="0" w:color="auto"/>
      </w:divBdr>
    </w:div>
    <w:div w:id="946159323">
      <w:bodyDiv w:val="1"/>
      <w:marLeft w:val="0"/>
      <w:marRight w:val="0"/>
      <w:marTop w:val="0"/>
      <w:marBottom w:val="0"/>
      <w:divBdr>
        <w:top w:val="none" w:sz="0" w:space="0" w:color="auto"/>
        <w:left w:val="none" w:sz="0" w:space="0" w:color="auto"/>
        <w:bottom w:val="none" w:sz="0" w:space="0" w:color="auto"/>
        <w:right w:val="none" w:sz="0" w:space="0" w:color="auto"/>
      </w:divBdr>
    </w:div>
    <w:div w:id="949437373">
      <w:bodyDiv w:val="1"/>
      <w:marLeft w:val="0"/>
      <w:marRight w:val="0"/>
      <w:marTop w:val="0"/>
      <w:marBottom w:val="0"/>
      <w:divBdr>
        <w:top w:val="none" w:sz="0" w:space="0" w:color="auto"/>
        <w:left w:val="none" w:sz="0" w:space="0" w:color="auto"/>
        <w:bottom w:val="none" w:sz="0" w:space="0" w:color="auto"/>
        <w:right w:val="none" w:sz="0" w:space="0" w:color="auto"/>
      </w:divBdr>
    </w:div>
    <w:div w:id="951860813">
      <w:bodyDiv w:val="1"/>
      <w:marLeft w:val="0"/>
      <w:marRight w:val="0"/>
      <w:marTop w:val="0"/>
      <w:marBottom w:val="0"/>
      <w:divBdr>
        <w:top w:val="none" w:sz="0" w:space="0" w:color="auto"/>
        <w:left w:val="none" w:sz="0" w:space="0" w:color="auto"/>
        <w:bottom w:val="none" w:sz="0" w:space="0" w:color="auto"/>
        <w:right w:val="none" w:sz="0" w:space="0" w:color="auto"/>
      </w:divBdr>
    </w:div>
    <w:div w:id="953050055">
      <w:bodyDiv w:val="1"/>
      <w:marLeft w:val="0"/>
      <w:marRight w:val="0"/>
      <w:marTop w:val="0"/>
      <w:marBottom w:val="0"/>
      <w:divBdr>
        <w:top w:val="none" w:sz="0" w:space="0" w:color="auto"/>
        <w:left w:val="none" w:sz="0" w:space="0" w:color="auto"/>
        <w:bottom w:val="none" w:sz="0" w:space="0" w:color="auto"/>
        <w:right w:val="none" w:sz="0" w:space="0" w:color="auto"/>
      </w:divBdr>
    </w:div>
    <w:div w:id="956178026">
      <w:bodyDiv w:val="1"/>
      <w:marLeft w:val="0"/>
      <w:marRight w:val="0"/>
      <w:marTop w:val="0"/>
      <w:marBottom w:val="0"/>
      <w:divBdr>
        <w:top w:val="none" w:sz="0" w:space="0" w:color="auto"/>
        <w:left w:val="none" w:sz="0" w:space="0" w:color="auto"/>
        <w:bottom w:val="none" w:sz="0" w:space="0" w:color="auto"/>
        <w:right w:val="none" w:sz="0" w:space="0" w:color="auto"/>
      </w:divBdr>
    </w:div>
    <w:div w:id="957105841">
      <w:bodyDiv w:val="1"/>
      <w:marLeft w:val="0"/>
      <w:marRight w:val="0"/>
      <w:marTop w:val="0"/>
      <w:marBottom w:val="0"/>
      <w:divBdr>
        <w:top w:val="none" w:sz="0" w:space="0" w:color="auto"/>
        <w:left w:val="none" w:sz="0" w:space="0" w:color="auto"/>
        <w:bottom w:val="none" w:sz="0" w:space="0" w:color="auto"/>
        <w:right w:val="none" w:sz="0" w:space="0" w:color="auto"/>
      </w:divBdr>
    </w:div>
    <w:div w:id="958411777">
      <w:bodyDiv w:val="1"/>
      <w:marLeft w:val="0"/>
      <w:marRight w:val="0"/>
      <w:marTop w:val="0"/>
      <w:marBottom w:val="0"/>
      <w:divBdr>
        <w:top w:val="none" w:sz="0" w:space="0" w:color="auto"/>
        <w:left w:val="none" w:sz="0" w:space="0" w:color="auto"/>
        <w:bottom w:val="none" w:sz="0" w:space="0" w:color="auto"/>
        <w:right w:val="none" w:sz="0" w:space="0" w:color="auto"/>
      </w:divBdr>
    </w:div>
    <w:div w:id="959452931">
      <w:bodyDiv w:val="1"/>
      <w:marLeft w:val="0"/>
      <w:marRight w:val="0"/>
      <w:marTop w:val="0"/>
      <w:marBottom w:val="0"/>
      <w:divBdr>
        <w:top w:val="none" w:sz="0" w:space="0" w:color="auto"/>
        <w:left w:val="none" w:sz="0" w:space="0" w:color="auto"/>
        <w:bottom w:val="none" w:sz="0" w:space="0" w:color="auto"/>
        <w:right w:val="none" w:sz="0" w:space="0" w:color="auto"/>
      </w:divBdr>
    </w:div>
    <w:div w:id="961033834">
      <w:bodyDiv w:val="1"/>
      <w:marLeft w:val="0"/>
      <w:marRight w:val="0"/>
      <w:marTop w:val="0"/>
      <w:marBottom w:val="0"/>
      <w:divBdr>
        <w:top w:val="none" w:sz="0" w:space="0" w:color="auto"/>
        <w:left w:val="none" w:sz="0" w:space="0" w:color="auto"/>
        <w:bottom w:val="none" w:sz="0" w:space="0" w:color="auto"/>
        <w:right w:val="none" w:sz="0" w:space="0" w:color="auto"/>
      </w:divBdr>
    </w:div>
    <w:div w:id="961686944">
      <w:bodyDiv w:val="1"/>
      <w:marLeft w:val="0"/>
      <w:marRight w:val="0"/>
      <w:marTop w:val="0"/>
      <w:marBottom w:val="0"/>
      <w:divBdr>
        <w:top w:val="none" w:sz="0" w:space="0" w:color="auto"/>
        <w:left w:val="none" w:sz="0" w:space="0" w:color="auto"/>
        <w:bottom w:val="none" w:sz="0" w:space="0" w:color="auto"/>
        <w:right w:val="none" w:sz="0" w:space="0" w:color="auto"/>
      </w:divBdr>
    </w:div>
    <w:div w:id="962612722">
      <w:bodyDiv w:val="1"/>
      <w:marLeft w:val="0"/>
      <w:marRight w:val="0"/>
      <w:marTop w:val="0"/>
      <w:marBottom w:val="0"/>
      <w:divBdr>
        <w:top w:val="none" w:sz="0" w:space="0" w:color="auto"/>
        <w:left w:val="none" w:sz="0" w:space="0" w:color="auto"/>
        <w:bottom w:val="none" w:sz="0" w:space="0" w:color="auto"/>
        <w:right w:val="none" w:sz="0" w:space="0" w:color="auto"/>
      </w:divBdr>
    </w:div>
    <w:div w:id="963080717">
      <w:bodyDiv w:val="1"/>
      <w:marLeft w:val="0"/>
      <w:marRight w:val="0"/>
      <w:marTop w:val="0"/>
      <w:marBottom w:val="0"/>
      <w:divBdr>
        <w:top w:val="none" w:sz="0" w:space="0" w:color="auto"/>
        <w:left w:val="none" w:sz="0" w:space="0" w:color="auto"/>
        <w:bottom w:val="none" w:sz="0" w:space="0" w:color="auto"/>
        <w:right w:val="none" w:sz="0" w:space="0" w:color="auto"/>
      </w:divBdr>
    </w:div>
    <w:div w:id="964894678">
      <w:bodyDiv w:val="1"/>
      <w:marLeft w:val="0"/>
      <w:marRight w:val="0"/>
      <w:marTop w:val="0"/>
      <w:marBottom w:val="0"/>
      <w:divBdr>
        <w:top w:val="none" w:sz="0" w:space="0" w:color="auto"/>
        <w:left w:val="none" w:sz="0" w:space="0" w:color="auto"/>
        <w:bottom w:val="none" w:sz="0" w:space="0" w:color="auto"/>
        <w:right w:val="none" w:sz="0" w:space="0" w:color="auto"/>
      </w:divBdr>
    </w:div>
    <w:div w:id="967588361">
      <w:bodyDiv w:val="1"/>
      <w:marLeft w:val="0"/>
      <w:marRight w:val="0"/>
      <w:marTop w:val="0"/>
      <w:marBottom w:val="0"/>
      <w:divBdr>
        <w:top w:val="none" w:sz="0" w:space="0" w:color="auto"/>
        <w:left w:val="none" w:sz="0" w:space="0" w:color="auto"/>
        <w:bottom w:val="none" w:sz="0" w:space="0" w:color="auto"/>
        <w:right w:val="none" w:sz="0" w:space="0" w:color="auto"/>
      </w:divBdr>
    </w:div>
    <w:div w:id="969169216">
      <w:bodyDiv w:val="1"/>
      <w:marLeft w:val="0"/>
      <w:marRight w:val="0"/>
      <w:marTop w:val="0"/>
      <w:marBottom w:val="0"/>
      <w:divBdr>
        <w:top w:val="none" w:sz="0" w:space="0" w:color="auto"/>
        <w:left w:val="none" w:sz="0" w:space="0" w:color="auto"/>
        <w:bottom w:val="none" w:sz="0" w:space="0" w:color="auto"/>
        <w:right w:val="none" w:sz="0" w:space="0" w:color="auto"/>
      </w:divBdr>
    </w:div>
    <w:div w:id="974456501">
      <w:bodyDiv w:val="1"/>
      <w:marLeft w:val="0"/>
      <w:marRight w:val="0"/>
      <w:marTop w:val="0"/>
      <w:marBottom w:val="0"/>
      <w:divBdr>
        <w:top w:val="none" w:sz="0" w:space="0" w:color="auto"/>
        <w:left w:val="none" w:sz="0" w:space="0" w:color="auto"/>
        <w:bottom w:val="none" w:sz="0" w:space="0" w:color="auto"/>
        <w:right w:val="none" w:sz="0" w:space="0" w:color="auto"/>
      </w:divBdr>
    </w:div>
    <w:div w:id="976764604">
      <w:bodyDiv w:val="1"/>
      <w:marLeft w:val="0"/>
      <w:marRight w:val="0"/>
      <w:marTop w:val="0"/>
      <w:marBottom w:val="0"/>
      <w:divBdr>
        <w:top w:val="none" w:sz="0" w:space="0" w:color="auto"/>
        <w:left w:val="none" w:sz="0" w:space="0" w:color="auto"/>
        <w:bottom w:val="none" w:sz="0" w:space="0" w:color="auto"/>
        <w:right w:val="none" w:sz="0" w:space="0" w:color="auto"/>
      </w:divBdr>
    </w:div>
    <w:div w:id="980036619">
      <w:bodyDiv w:val="1"/>
      <w:marLeft w:val="0"/>
      <w:marRight w:val="0"/>
      <w:marTop w:val="0"/>
      <w:marBottom w:val="0"/>
      <w:divBdr>
        <w:top w:val="none" w:sz="0" w:space="0" w:color="auto"/>
        <w:left w:val="none" w:sz="0" w:space="0" w:color="auto"/>
        <w:bottom w:val="none" w:sz="0" w:space="0" w:color="auto"/>
        <w:right w:val="none" w:sz="0" w:space="0" w:color="auto"/>
      </w:divBdr>
    </w:div>
    <w:div w:id="988097977">
      <w:bodyDiv w:val="1"/>
      <w:marLeft w:val="0"/>
      <w:marRight w:val="0"/>
      <w:marTop w:val="0"/>
      <w:marBottom w:val="0"/>
      <w:divBdr>
        <w:top w:val="none" w:sz="0" w:space="0" w:color="auto"/>
        <w:left w:val="none" w:sz="0" w:space="0" w:color="auto"/>
        <w:bottom w:val="none" w:sz="0" w:space="0" w:color="auto"/>
        <w:right w:val="none" w:sz="0" w:space="0" w:color="auto"/>
      </w:divBdr>
    </w:div>
    <w:div w:id="989482385">
      <w:bodyDiv w:val="1"/>
      <w:marLeft w:val="0"/>
      <w:marRight w:val="0"/>
      <w:marTop w:val="0"/>
      <w:marBottom w:val="0"/>
      <w:divBdr>
        <w:top w:val="none" w:sz="0" w:space="0" w:color="auto"/>
        <w:left w:val="none" w:sz="0" w:space="0" w:color="auto"/>
        <w:bottom w:val="none" w:sz="0" w:space="0" w:color="auto"/>
        <w:right w:val="none" w:sz="0" w:space="0" w:color="auto"/>
      </w:divBdr>
    </w:div>
    <w:div w:id="994265535">
      <w:bodyDiv w:val="1"/>
      <w:marLeft w:val="0"/>
      <w:marRight w:val="0"/>
      <w:marTop w:val="0"/>
      <w:marBottom w:val="0"/>
      <w:divBdr>
        <w:top w:val="none" w:sz="0" w:space="0" w:color="auto"/>
        <w:left w:val="none" w:sz="0" w:space="0" w:color="auto"/>
        <w:bottom w:val="none" w:sz="0" w:space="0" w:color="auto"/>
        <w:right w:val="none" w:sz="0" w:space="0" w:color="auto"/>
      </w:divBdr>
    </w:div>
    <w:div w:id="995917703">
      <w:bodyDiv w:val="1"/>
      <w:marLeft w:val="0"/>
      <w:marRight w:val="0"/>
      <w:marTop w:val="0"/>
      <w:marBottom w:val="0"/>
      <w:divBdr>
        <w:top w:val="none" w:sz="0" w:space="0" w:color="auto"/>
        <w:left w:val="none" w:sz="0" w:space="0" w:color="auto"/>
        <w:bottom w:val="none" w:sz="0" w:space="0" w:color="auto"/>
        <w:right w:val="none" w:sz="0" w:space="0" w:color="auto"/>
      </w:divBdr>
    </w:div>
    <w:div w:id="998850896">
      <w:bodyDiv w:val="1"/>
      <w:marLeft w:val="0"/>
      <w:marRight w:val="0"/>
      <w:marTop w:val="0"/>
      <w:marBottom w:val="0"/>
      <w:divBdr>
        <w:top w:val="none" w:sz="0" w:space="0" w:color="auto"/>
        <w:left w:val="none" w:sz="0" w:space="0" w:color="auto"/>
        <w:bottom w:val="none" w:sz="0" w:space="0" w:color="auto"/>
        <w:right w:val="none" w:sz="0" w:space="0" w:color="auto"/>
      </w:divBdr>
    </w:div>
    <w:div w:id="1000232098">
      <w:bodyDiv w:val="1"/>
      <w:marLeft w:val="0"/>
      <w:marRight w:val="0"/>
      <w:marTop w:val="0"/>
      <w:marBottom w:val="0"/>
      <w:divBdr>
        <w:top w:val="none" w:sz="0" w:space="0" w:color="auto"/>
        <w:left w:val="none" w:sz="0" w:space="0" w:color="auto"/>
        <w:bottom w:val="none" w:sz="0" w:space="0" w:color="auto"/>
        <w:right w:val="none" w:sz="0" w:space="0" w:color="auto"/>
      </w:divBdr>
    </w:div>
    <w:div w:id="1002702624">
      <w:bodyDiv w:val="1"/>
      <w:marLeft w:val="0"/>
      <w:marRight w:val="0"/>
      <w:marTop w:val="0"/>
      <w:marBottom w:val="0"/>
      <w:divBdr>
        <w:top w:val="none" w:sz="0" w:space="0" w:color="auto"/>
        <w:left w:val="none" w:sz="0" w:space="0" w:color="auto"/>
        <w:bottom w:val="none" w:sz="0" w:space="0" w:color="auto"/>
        <w:right w:val="none" w:sz="0" w:space="0" w:color="auto"/>
      </w:divBdr>
    </w:div>
    <w:div w:id="1005666126">
      <w:bodyDiv w:val="1"/>
      <w:marLeft w:val="0"/>
      <w:marRight w:val="0"/>
      <w:marTop w:val="0"/>
      <w:marBottom w:val="0"/>
      <w:divBdr>
        <w:top w:val="none" w:sz="0" w:space="0" w:color="auto"/>
        <w:left w:val="none" w:sz="0" w:space="0" w:color="auto"/>
        <w:bottom w:val="none" w:sz="0" w:space="0" w:color="auto"/>
        <w:right w:val="none" w:sz="0" w:space="0" w:color="auto"/>
      </w:divBdr>
    </w:div>
    <w:div w:id="1010372057">
      <w:bodyDiv w:val="1"/>
      <w:marLeft w:val="0"/>
      <w:marRight w:val="0"/>
      <w:marTop w:val="0"/>
      <w:marBottom w:val="0"/>
      <w:divBdr>
        <w:top w:val="none" w:sz="0" w:space="0" w:color="auto"/>
        <w:left w:val="none" w:sz="0" w:space="0" w:color="auto"/>
        <w:bottom w:val="none" w:sz="0" w:space="0" w:color="auto"/>
        <w:right w:val="none" w:sz="0" w:space="0" w:color="auto"/>
      </w:divBdr>
    </w:div>
    <w:div w:id="1010525218">
      <w:bodyDiv w:val="1"/>
      <w:marLeft w:val="0"/>
      <w:marRight w:val="0"/>
      <w:marTop w:val="0"/>
      <w:marBottom w:val="0"/>
      <w:divBdr>
        <w:top w:val="none" w:sz="0" w:space="0" w:color="auto"/>
        <w:left w:val="none" w:sz="0" w:space="0" w:color="auto"/>
        <w:bottom w:val="none" w:sz="0" w:space="0" w:color="auto"/>
        <w:right w:val="none" w:sz="0" w:space="0" w:color="auto"/>
      </w:divBdr>
    </w:div>
    <w:div w:id="1012956406">
      <w:bodyDiv w:val="1"/>
      <w:marLeft w:val="0"/>
      <w:marRight w:val="0"/>
      <w:marTop w:val="0"/>
      <w:marBottom w:val="0"/>
      <w:divBdr>
        <w:top w:val="none" w:sz="0" w:space="0" w:color="auto"/>
        <w:left w:val="none" w:sz="0" w:space="0" w:color="auto"/>
        <w:bottom w:val="none" w:sz="0" w:space="0" w:color="auto"/>
        <w:right w:val="none" w:sz="0" w:space="0" w:color="auto"/>
      </w:divBdr>
    </w:div>
    <w:div w:id="1015227489">
      <w:bodyDiv w:val="1"/>
      <w:marLeft w:val="0"/>
      <w:marRight w:val="0"/>
      <w:marTop w:val="0"/>
      <w:marBottom w:val="0"/>
      <w:divBdr>
        <w:top w:val="none" w:sz="0" w:space="0" w:color="auto"/>
        <w:left w:val="none" w:sz="0" w:space="0" w:color="auto"/>
        <w:bottom w:val="none" w:sz="0" w:space="0" w:color="auto"/>
        <w:right w:val="none" w:sz="0" w:space="0" w:color="auto"/>
      </w:divBdr>
    </w:div>
    <w:div w:id="1016227296">
      <w:bodyDiv w:val="1"/>
      <w:marLeft w:val="0"/>
      <w:marRight w:val="0"/>
      <w:marTop w:val="0"/>
      <w:marBottom w:val="0"/>
      <w:divBdr>
        <w:top w:val="none" w:sz="0" w:space="0" w:color="auto"/>
        <w:left w:val="none" w:sz="0" w:space="0" w:color="auto"/>
        <w:bottom w:val="none" w:sz="0" w:space="0" w:color="auto"/>
        <w:right w:val="none" w:sz="0" w:space="0" w:color="auto"/>
      </w:divBdr>
    </w:div>
    <w:div w:id="1016343394">
      <w:bodyDiv w:val="1"/>
      <w:marLeft w:val="0"/>
      <w:marRight w:val="0"/>
      <w:marTop w:val="0"/>
      <w:marBottom w:val="0"/>
      <w:divBdr>
        <w:top w:val="none" w:sz="0" w:space="0" w:color="auto"/>
        <w:left w:val="none" w:sz="0" w:space="0" w:color="auto"/>
        <w:bottom w:val="none" w:sz="0" w:space="0" w:color="auto"/>
        <w:right w:val="none" w:sz="0" w:space="0" w:color="auto"/>
      </w:divBdr>
    </w:div>
    <w:div w:id="1016809755">
      <w:bodyDiv w:val="1"/>
      <w:marLeft w:val="0"/>
      <w:marRight w:val="0"/>
      <w:marTop w:val="0"/>
      <w:marBottom w:val="0"/>
      <w:divBdr>
        <w:top w:val="none" w:sz="0" w:space="0" w:color="auto"/>
        <w:left w:val="none" w:sz="0" w:space="0" w:color="auto"/>
        <w:bottom w:val="none" w:sz="0" w:space="0" w:color="auto"/>
        <w:right w:val="none" w:sz="0" w:space="0" w:color="auto"/>
      </w:divBdr>
    </w:div>
    <w:div w:id="1017389591">
      <w:bodyDiv w:val="1"/>
      <w:marLeft w:val="0"/>
      <w:marRight w:val="0"/>
      <w:marTop w:val="0"/>
      <w:marBottom w:val="0"/>
      <w:divBdr>
        <w:top w:val="none" w:sz="0" w:space="0" w:color="auto"/>
        <w:left w:val="none" w:sz="0" w:space="0" w:color="auto"/>
        <w:bottom w:val="none" w:sz="0" w:space="0" w:color="auto"/>
        <w:right w:val="none" w:sz="0" w:space="0" w:color="auto"/>
      </w:divBdr>
    </w:div>
    <w:div w:id="1019889628">
      <w:bodyDiv w:val="1"/>
      <w:marLeft w:val="0"/>
      <w:marRight w:val="0"/>
      <w:marTop w:val="0"/>
      <w:marBottom w:val="0"/>
      <w:divBdr>
        <w:top w:val="none" w:sz="0" w:space="0" w:color="auto"/>
        <w:left w:val="none" w:sz="0" w:space="0" w:color="auto"/>
        <w:bottom w:val="none" w:sz="0" w:space="0" w:color="auto"/>
        <w:right w:val="none" w:sz="0" w:space="0" w:color="auto"/>
      </w:divBdr>
    </w:div>
    <w:div w:id="1025445972">
      <w:bodyDiv w:val="1"/>
      <w:marLeft w:val="0"/>
      <w:marRight w:val="0"/>
      <w:marTop w:val="0"/>
      <w:marBottom w:val="0"/>
      <w:divBdr>
        <w:top w:val="none" w:sz="0" w:space="0" w:color="auto"/>
        <w:left w:val="none" w:sz="0" w:space="0" w:color="auto"/>
        <w:bottom w:val="none" w:sz="0" w:space="0" w:color="auto"/>
        <w:right w:val="none" w:sz="0" w:space="0" w:color="auto"/>
      </w:divBdr>
    </w:div>
    <w:div w:id="1026054705">
      <w:bodyDiv w:val="1"/>
      <w:marLeft w:val="0"/>
      <w:marRight w:val="0"/>
      <w:marTop w:val="0"/>
      <w:marBottom w:val="0"/>
      <w:divBdr>
        <w:top w:val="none" w:sz="0" w:space="0" w:color="auto"/>
        <w:left w:val="none" w:sz="0" w:space="0" w:color="auto"/>
        <w:bottom w:val="none" w:sz="0" w:space="0" w:color="auto"/>
        <w:right w:val="none" w:sz="0" w:space="0" w:color="auto"/>
      </w:divBdr>
    </w:div>
    <w:div w:id="1027636048">
      <w:bodyDiv w:val="1"/>
      <w:marLeft w:val="0"/>
      <w:marRight w:val="0"/>
      <w:marTop w:val="0"/>
      <w:marBottom w:val="0"/>
      <w:divBdr>
        <w:top w:val="none" w:sz="0" w:space="0" w:color="auto"/>
        <w:left w:val="none" w:sz="0" w:space="0" w:color="auto"/>
        <w:bottom w:val="none" w:sz="0" w:space="0" w:color="auto"/>
        <w:right w:val="none" w:sz="0" w:space="0" w:color="auto"/>
      </w:divBdr>
    </w:div>
    <w:div w:id="1030884245">
      <w:bodyDiv w:val="1"/>
      <w:marLeft w:val="0"/>
      <w:marRight w:val="0"/>
      <w:marTop w:val="0"/>
      <w:marBottom w:val="0"/>
      <w:divBdr>
        <w:top w:val="none" w:sz="0" w:space="0" w:color="auto"/>
        <w:left w:val="none" w:sz="0" w:space="0" w:color="auto"/>
        <w:bottom w:val="none" w:sz="0" w:space="0" w:color="auto"/>
        <w:right w:val="none" w:sz="0" w:space="0" w:color="auto"/>
      </w:divBdr>
    </w:div>
    <w:div w:id="1031997313">
      <w:bodyDiv w:val="1"/>
      <w:marLeft w:val="0"/>
      <w:marRight w:val="0"/>
      <w:marTop w:val="0"/>
      <w:marBottom w:val="0"/>
      <w:divBdr>
        <w:top w:val="none" w:sz="0" w:space="0" w:color="auto"/>
        <w:left w:val="none" w:sz="0" w:space="0" w:color="auto"/>
        <w:bottom w:val="none" w:sz="0" w:space="0" w:color="auto"/>
        <w:right w:val="none" w:sz="0" w:space="0" w:color="auto"/>
      </w:divBdr>
    </w:div>
    <w:div w:id="1035349753">
      <w:bodyDiv w:val="1"/>
      <w:marLeft w:val="0"/>
      <w:marRight w:val="0"/>
      <w:marTop w:val="0"/>
      <w:marBottom w:val="0"/>
      <w:divBdr>
        <w:top w:val="none" w:sz="0" w:space="0" w:color="auto"/>
        <w:left w:val="none" w:sz="0" w:space="0" w:color="auto"/>
        <w:bottom w:val="none" w:sz="0" w:space="0" w:color="auto"/>
        <w:right w:val="none" w:sz="0" w:space="0" w:color="auto"/>
      </w:divBdr>
    </w:div>
    <w:div w:id="1040740876">
      <w:bodyDiv w:val="1"/>
      <w:marLeft w:val="0"/>
      <w:marRight w:val="0"/>
      <w:marTop w:val="0"/>
      <w:marBottom w:val="0"/>
      <w:divBdr>
        <w:top w:val="none" w:sz="0" w:space="0" w:color="auto"/>
        <w:left w:val="none" w:sz="0" w:space="0" w:color="auto"/>
        <w:bottom w:val="none" w:sz="0" w:space="0" w:color="auto"/>
        <w:right w:val="none" w:sz="0" w:space="0" w:color="auto"/>
      </w:divBdr>
    </w:div>
    <w:div w:id="1040743831">
      <w:bodyDiv w:val="1"/>
      <w:marLeft w:val="0"/>
      <w:marRight w:val="0"/>
      <w:marTop w:val="0"/>
      <w:marBottom w:val="0"/>
      <w:divBdr>
        <w:top w:val="none" w:sz="0" w:space="0" w:color="auto"/>
        <w:left w:val="none" w:sz="0" w:space="0" w:color="auto"/>
        <w:bottom w:val="none" w:sz="0" w:space="0" w:color="auto"/>
        <w:right w:val="none" w:sz="0" w:space="0" w:color="auto"/>
      </w:divBdr>
    </w:div>
    <w:div w:id="1048722380">
      <w:bodyDiv w:val="1"/>
      <w:marLeft w:val="0"/>
      <w:marRight w:val="0"/>
      <w:marTop w:val="0"/>
      <w:marBottom w:val="0"/>
      <w:divBdr>
        <w:top w:val="none" w:sz="0" w:space="0" w:color="auto"/>
        <w:left w:val="none" w:sz="0" w:space="0" w:color="auto"/>
        <w:bottom w:val="none" w:sz="0" w:space="0" w:color="auto"/>
        <w:right w:val="none" w:sz="0" w:space="0" w:color="auto"/>
      </w:divBdr>
    </w:div>
    <w:div w:id="1049036145">
      <w:bodyDiv w:val="1"/>
      <w:marLeft w:val="0"/>
      <w:marRight w:val="0"/>
      <w:marTop w:val="0"/>
      <w:marBottom w:val="0"/>
      <w:divBdr>
        <w:top w:val="none" w:sz="0" w:space="0" w:color="auto"/>
        <w:left w:val="none" w:sz="0" w:space="0" w:color="auto"/>
        <w:bottom w:val="none" w:sz="0" w:space="0" w:color="auto"/>
        <w:right w:val="none" w:sz="0" w:space="0" w:color="auto"/>
      </w:divBdr>
    </w:div>
    <w:div w:id="1052846095">
      <w:bodyDiv w:val="1"/>
      <w:marLeft w:val="0"/>
      <w:marRight w:val="0"/>
      <w:marTop w:val="0"/>
      <w:marBottom w:val="0"/>
      <w:divBdr>
        <w:top w:val="none" w:sz="0" w:space="0" w:color="auto"/>
        <w:left w:val="none" w:sz="0" w:space="0" w:color="auto"/>
        <w:bottom w:val="none" w:sz="0" w:space="0" w:color="auto"/>
        <w:right w:val="none" w:sz="0" w:space="0" w:color="auto"/>
      </w:divBdr>
    </w:div>
    <w:div w:id="1053770284">
      <w:bodyDiv w:val="1"/>
      <w:marLeft w:val="0"/>
      <w:marRight w:val="0"/>
      <w:marTop w:val="0"/>
      <w:marBottom w:val="0"/>
      <w:divBdr>
        <w:top w:val="none" w:sz="0" w:space="0" w:color="auto"/>
        <w:left w:val="none" w:sz="0" w:space="0" w:color="auto"/>
        <w:bottom w:val="none" w:sz="0" w:space="0" w:color="auto"/>
        <w:right w:val="none" w:sz="0" w:space="0" w:color="auto"/>
      </w:divBdr>
    </w:div>
    <w:div w:id="1055012482">
      <w:bodyDiv w:val="1"/>
      <w:marLeft w:val="0"/>
      <w:marRight w:val="0"/>
      <w:marTop w:val="0"/>
      <w:marBottom w:val="0"/>
      <w:divBdr>
        <w:top w:val="none" w:sz="0" w:space="0" w:color="auto"/>
        <w:left w:val="none" w:sz="0" w:space="0" w:color="auto"/>
        <w:bottom w:val="none" w:sz="0" w:space="0" w:color="auto"/>
        <w:right w:val="none" w:sz="0" w:space="0" w:color="auto"/>
      </w:divBdr>
    </w:div>
    <w:div w:id="1056391011">
      <w:bodyDiv w:val="1"/>
      <w:marLeft w:val="0"/>
      <w:marRight w:val="0"/>
      <w:marTop w:val="0"/>
      <w:marBottom w:val="0"/>
      <w:divBdr>
        <w:top w:val="none" w:sz="0" w:space="0" w:color="auto"/>
        <w:left w:val="none" w:sz="0" w:space="0" w:color="auto"/>
        <w:bottom w:val="none" w:sz="0" w:space="0" w:color="auto"/>
        <w:right w:val="none" w:sz="0" w:space="0" w:color="auto"/>
      </w:divBdr>
    </w:div>
    <w:div w:id="1057119905">
      <w:bodyDiv w:val="1"/>
      <w:marLeft w:val="0"/>
      <w:marRight w:val="0"/>
      <w:marTop w:val="0"/>
      <w:marBottom w:val="0"/>
      <w:divBdr>
        <w:top w:val="none" w:sz="0" w:space="0" w:color="auto"/>
        <w:left w:val="none" w:sz="0" w:space="0" w:color="auto"/>
        <w:bottom w:val="none" w:sz="0" w:space="0" w:color="auto"/>
        <w:right w:val="none" w:sz="0" w:space="0" w:color="auto"/>
      </w:divBdr>
    </w:div>
    <w:div w:id="1058819792">
      <w:bodyDiv w:val="1"/>
      <w:marLeft w:val="0"/>
      <w:marRight w:val="0"/>
      <w:marTop w:val="0"/>
      <w:marBottom w:val="0"/>
      <w:divBdr>
        <w:top w:val="none" w:sz="0" w:space="0" w:color="auto"/>
        <w:left w:val="none" w:sz="0" w:space="0" w:color="auto"/>
        <w:bottom w:val="none" w:sz="0" w:space="0" w:color="auto"/>
        <w:right w:val="none" w:sz="0" w:space="0" w:color="auto"/>
      </w:divBdr>
    </w:div>
    <w:div w:id="1059013478">
      <w:bodyDiv w:val="1"/>
      <w:marLeft w:val="0"/>
      <w:marRight w:val="0"/>
      <w:marTop w:val="0"/>
      <w:marBottom w:val="0"/>
      <w:divBdr>
        <w:top w:val="none" w:sz="0" w:space="0" w:color="auto"/>
        <w:left w:val="none" w:sz="0" w:space="0" w:color="auto"/>
        <w:bottom w:val="none" w:sz="0" w:space="0" w:color="auto"/>
        <w:right w:val="none" w:sz="0" w:space="0" w:color="auto"/>
      </w:divBdr>
    </w:div>
    <w:div w:id="1061293263">
      <w:bodyDiv w:val="1"/>
      <w:marLeft w:val="0"/>
      <w:marRight w:val="0"/>
      <w:marTop w:val="0"/>
      <w:marBottom w:val="0"/>
      <w:divBdr>
        <w:top w:val="none" w:sz="0" w:space="0" w:color="auto"/>
        <w:left w:val="none" w:sz="0" w:space="0" w:color="auto"/>
        <w:bottom w:val="none" w:sz="0" w:space="0" w:color="auto"/>
        <w:right w:val="none" w:sz="0" w:space="0" w:color="auto"/>
      </w:divBdr>
    </w:div>
    <w:div w:id="1062294250">
      <w:bodyDiv w:val="1"/>
      <w:marLeft w:val="0"/>
      <w:marRight w:val="0"/>
      <w:marTop w:val="0"/>
      <w:marBottom w:val="0"/>
      <w:divBdr>
        <w:top w:val="none" w:sz="0" w:space="0" w:color="auto"/>
        <w:left w:val="none" w:sz="0" w:space="0" w:color="auto"/>
        <w:bottom w:val="none" w:sz="0" w:space="0" w:color="auto"/>
        <w:right w:val="none" w:sz="0" w:space="0" w:color="auto"/>
      </w:divBdr>
    </w:div>
    <w:div w:id="1064375162">
      <w:bodyDiv w:val="1"/>
      <w:marLeft w:val="0"/>
      <w:marRight w:val="0"/>
      <w:marTop w:val="0"/>
      <w:marBottom w:val="0"/>
      <w:divBdr>
        <w:top w:val="none" w:sz="0" w:space="0" w:color="auto"/>
        <w:left w:val="none" w:sz="0" w:space="0" w:color="auto"/>
        <w:bottom w:val="none" w:sz="0" w:space="0" w:color="auto"/>
        <w:right w:val="none" w:sz="0" w:space="0" w:color="auto"/>
      </w:divBdr>
    </w:div>
    <w:div w:id="1065372963">
      <w:bodyDiv w:val="1"/>
      <w:marLeft w:val="0"/>
      <w:marRight w:val="0"/>
      <w:marTop w:val="0"/>
      <w:marBottom w:val="0"/>
      <w:divBdr>
        <w:top w:val="none" w:sz="0" w:space="0" w:color="auto"/>
        <w:left w:val="none" w:sz="0" w:space="0" w:color="auto"/>
        <w:bottom w:val="none" w:sz="0" w:space="0" w:color="auto"/>
        <w:right w:val="none" w:sz="0" w:space="0" w:color="auto"/>
      </w:divBdr>
    </w:div>
    <w:div w:id="1070269902">
      <w:bodyDiv w:val="1"/>
      <w:marLeft w:val="0"/>
      <w:marRight w:val="0"/>
      <w:marTop w:val="0"/>
      <w:marBottom w:val="0"/>
      <w:divBdr>
        <w:top w:val="none" w:sz="0" w:space="0" w:color="auto"/>
        <w:left w:val="none" w:sz="0" w:space="0" w:color="auto"/>
        <w:bottom w:val="none" w:sz="0" w:space="0" w:color="auto"/>
        <w:right w:val="none" w:sz="0" w:space="0" w:color="auto"/>
      </w:divBdr>
    </w:div>
    <w:div w:id="1071275125">
      <w:bodyDiv w:val="1"/>
      <w:marLeft w:val="0"/>
      <w:marRight w:val="0"/>
      <w:marTop w:val="0"/>
      <w:marBottom w:val="0"/>
      <w:divBdr>
        <w:top w:val="none" w:sz="0" w:space="0" w:color="auto"/>
        <w:left w:val="none" w:sz="0" w:space="0" w:color="auto"/>
        <w:bottom w:val="none" w:sz="0" w:space="0" w:color="auto"/>
        <w:right w:val="none" w:sz="0" w:space="0" w:color="auto"/>
      </w:divBdr>
    </w:div>
    <w:div w:id="1073430328">
      <w:bodyDiv w:val="1"/>
      <w:marLeft w:val="0"/>
      <w:marRight w:val="0"/>
      <w:marTop w:val="0"/>
      <w:marBottom w:val="0"/>
      <w:divBdr>
        <w:top w:val="none" w:sz="0" w:space="0" w:color="auto"/>
        <w:left w:val="none" w:sz="0" w:space="0" w:color="auto"/>
        <w:bottom w:val="none" w:sz="0" w:space="0" w:color="auto"/>
        <w:right w:val="none" w:sz="0" w:space="0" w:color="auto"/>
      </w:divBdr>
    </w:div>
    <w:div w:id="1076124109">
      <w:bodyDiv w:val="1"/>
      <w:marLeft w:val="0"/>
      <w:marRight w:val="0"/>
      <w:marTop w:val="0"/>
      <w:marBottom w:val="0"/>
      <w:divBdr>
        <w:top w:val="none" w:sz="0" w:space="0" w:color="auto"/>
        <w:left w:val="none" w:sz="0" w:space="0" w:color="auto"/>
        <w:bottom w:val="none" w:sz="0" w:space="0" w:color="auto"/>
        <w:right w:val="none" w:sz="0" w:space="0" w:color="auto"/>
      </w:divBdr>
    </w:div>
    <w:div w:id="1078790887">
      <w:bodyDiv w:val="1"/>
      <w:marLeft w:val="0"/>
      <w:marRight w:val="0"/>
      <w:marTop w:val="0"/>
      <w:marBottom w:val="0"/>
      <w:divBdr>
        <w:top w:val="none" w:sz="0" w:space="0" w:color="auto"/>
        <w:left w:val="none" w:sz="0" w:space="0" w:color="auto"/>
        <w:bottom w:val="none" w:sz="0" w:space="0" w:color="auto"/>
        <w:right w:val="none" w:sz="0" w:space="0" w:color="auto"/>
      </w:divBdr>
    </w:div>
    <w:div w:id="1080299044">
      <w:bodyDiv w:val="1"/>
      <w:marLeft w:val="0"/>
      <w:marRight w:val="0"/>
      <w:marTop w:val="0"/>
      <w:marBottom w:val="0"/>
      <w:divBdr>
        <w:top w:val="none" w:sz="0" w:space="0" w:color="auto"/>
        <w:left w:val="none" w:sz="0" w:space="0" w:color="auto"/>
        <w:bottom w:val="none" w:sz="0" w:space="0" w:color="auto"/>
        <w:right w:val="none" w:sz="0" w:space="0" w:color="auto"/>
      </w:divBdr>
    </w:div>
    <w:div w:id="1080374237">
      <w:bodyDiv w:val="1"/>
      <w:marLeft w:val="0"/>
      <w:marRight w:val="0"/>
      <w:marTop w:val="0"/>
      <w:marBottom w:val="0"/>
      <w:divBdr>
        <w:top w:val="none" w:sz="0" w:space="0" w:color="auto"/>
        <w:left w:val="none" w:sz="0" w:space="0" w:color="auto"/>
        <w:bottom w:val="none" w:sz="0" w:space="0" w:color="auto"/>
        <w:right w:val="none" w:sz="0" w:space="0" w:color="auto"/>
      </w:divBdr>
    </w:div>
    <w:div w:id="1080521905">
      <w:bodyDiv w:val="1"/>
      <w:marLeft w:val="0"/>
      <w:marRight w:val="0"/>
      <w:marTop w:val="0"/>
      <w:marBottom w:val="0"/>
      <w:divBdr>
        <w:top w:val="none" w:sz="0" w:space="0" w:color="auto"/>
        <w:left w:val="none" w:sz="0" w:space="0" w:color="auto"/>
        <w:bottom w:val="none" w:sz="0" w:space="0" w:color="auto"/>
        <w:right w:val="none" w:sz="0" w:space="0" w:color="auto"/>
      </w:divBdr>
      <w:divsChild>
        <w:div w:id="549000552">
          <w:marLeft w:val="0"/>
          <w:marRight w:val="0"/>
          <w:marTop w:val="0"/>
          <w:marBottom w:val="0"/>
          <w:divBdr>
            <w:top w:val="none" w:sz="0" w:space="0" w:color="auto"/>
            <w:left w:val="none" w:sz="0" w:space="0" w:color="auto"/>
            <w:bottom w:val="none" w:sz="0" w:space="0" w:color="auto"/>
            <w:right w:val="none" w:sz="0" w:space="0" w:color="auto"/>
          </w:divBdr>
          <w:divsChild>
            <w:div w:id="9364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2086">
      <w:bodyDiv w:val="1"/>
      <w:marLeft w:val="0"/>
      <w:marRight w:val="0"/>
      <w:marTop w:val="0"/>
      <w:marBottom w:val="0"/>
      <w:divBdr>
        <w:top w:val="none" w:sz="0" w:space="0" w:color="auto"/>
        <w:left w:val="none" w:sz="0" w:space="0" w:color="auto"/>
        <w:bottom w:val="none" w:sz="0" w:space="0" w:color="auto"/>
        <w:right w:val="none" w:sz="0" w:space="0" w:color="auto"/>
      </w:divBdr>
    </w:div>
    <w:div w:id="1087650748">
      <w:bodyDiv w:val="1"/>
      <w:marLeft w:val="0"/>
      <w:marRight w:val="0"/>
      <w:marTop w:val="0"/>
      <w:marBottom w:val="0"/>
      <w:divBdr>
        <w:top w:val="none" w:sz="0" w:space="0" w:color="auto"/>
        <w:left w:val="none" w:sz="0" w:space="0" w:color="auto"/>
        <w:bottom w:val="none" w:sz="0" w:space="0" w:color="auto"/>
        <w:right w:val="none" w:sz="0" w:space="0" w:color="auto"/>
      </w:divBdr>
    </w:div>
    <w:div w:id="1092700769">
      <w:bodyDiv w:val="1"/>
      <w:marLeft w:val="0"/>
      <w:marRight w:val="0"/>
      <w:marTop w:val="0"/>
      <w:marBottom w:val="0"/>
      <w:divBdr>
        <w:top w:val="none" w:sz="0" w:space="0" w:color="auto"/>
        <w:left w:val="none" w:sz="0" w:space="0" w:color="auto"/>
        <w:bottom w:val="none" w:sz="0" w:space="0" w:color="auto"/>
        <w:right w:val="none" w:sz="0" w:space="0" w:color="auto"/>
      </w:divBdr>
    </w:div>
    <w:div w:id="1095982913">
      <w:bodyDiv w:val="1"/>
      <w:marLeft w:val="0"/>
      <w:marRight w:val="0"/>
      <w:marTop w:val="0"/>
      <w:marBottom w:val="0"/>
      <w:divBdr>
        <w:top w:val="none" w:sz="0" w:space="0" w:color="auto"/>
        <w:left w:val="none" w:sz="0" w:space="0" w:color="auto"/>
        <w:bottom w:val="none" w:sz="0" w:space="0" w:color="auto"/>
        <w:right w:val="none" w:sz="0" w:space="0" w:color="auto"/>
      </w:divBdr>
    </w:div>
    <w:div w:id="1096244960">
      <w:bodyDiv w:val="1"/>
      <w:marLeft w:val="0"/>
      <w:marRight w:val="0"/>
      <w:marTop w:val="0"/>
      <w:marBottom w:val="0"/>
      <w:divBdr>
        <w:top w:val="none" w:sz="0" w:space="0" w:color="auto"/>
        <w:left w:val="none" w:sz="0" w:space="0" w:color="auto"/>
        <w:bottom w:val="none" w:sz="0" w:space="0" w:color="auto"/>
        <w:right w:val="none" w:sz="0" w:space="0" w:color="auto"/>
      </w:divBdr>
    </w:div>
    <w:div w:id="1100904919">
      <w:bodyDiv w:val="1"/>
      <w:marLeft w:val="0"/>
      <w:marRight w:val="0"/>
      <w:marTop w:val="0"/>
      <w:marBottom w:val="0"/>
      <w:divBdr>
        <w:top w:val="none" w:sz="0" w:space="0" w:color="auto"/>
        <w:left w:val="none" w:sz="0" w:space="0" w:color="auto"/>
        <w:bottom w:val="none" w:sz="0" w:space="0" w:color="auto"/>
        <w:right w:val="none" w:sz="0" w:space="0" w:color="auto"/>
      </w:divBdr>
    </w:div>
    <w:div w:id="1102142177">
      <w:bodyDiv w:val="1"/>
      <w:marLeft w:val="0"/>
      <w:marRight w:val="0"/>
      <w:marTop w:val="0"/>
      <w:marBottom w:val="0"/>
      <w:divBdr>
        <w:top w:val="none" w:sz="0" w:space="0" w:color="auto"/>
        <w:left w:val="none" w:sz="0" w:space="0" w:color="auto"/>
        <w:bottom w:val="none" w:sz="0" w:space="0" w:color="auto"/>
        <w:right w:val="none" w:sz="0" w:space="0" w:color="auto"/>
      </w:divBdr>
    </w:div>
    <w:div w:id="1103762864">
      <w:bodyDiv w:val="1"/>
      <w:marLeft w:val="0"/>
      <w:marRight w:val="0"/>
      <w:marTop w:val="0"/>
      <w:marBottom w:val="0"/>
      <w:divBdr>
        <w:top w:val="none" w:sz="0" w:space="0" w:color="auto"/>
        <w:left w:val="none" w:sz="0" w:space="0" w:color="auto"/>
        <w:bottom w:val="none" w:sz="0" w:space="0" w:color="auto"/>
        <w:right w:val="none" w:sz="0" w:space="0" w:color="auto"/>
      </w:divBdr>
    </w:div>
    <w:div w:id="1107316460">
      <w:bodyDiv w:val="1"/>
      <w:marLeft w:val="0"/>
      <w:marRight w:val="0"/>
      <w:marTop w:val="0"/>
      <w:marBottom w:val="0"/>
      <w:divBdr>
        <w:top w:val="none" w:sz="0" w:space="0" w:color="auto"/>
        <w:left w:val="none" w:sz="0" w:space="0" w:color="auto"/>
        <w:bottom w:val="none" w:sz="0" w:space="0" w:color="auto"/>
        <w:right w:val="none" w:sz="0" w:space="0" w:color="auto"/>
      </w:divBdr>
    </w:div>
    <w:div w:id="1107695005">
      <w:bodyDiv w:val="1"/>
      <w:marLeft w:val="0"/>
      <w:marRight w:val="0"/>
      <w:marTop w:val="0"/>
      <w:marBottom w:val="0"/>
      <w:divBdr>
        <w:top w:val="none" w:sz="0" w:space="0" w:color="auto"/>
        <w:left w:val="none" w:sz="0" w:space="0" w:color="auto"/>
        <w:bottom w:val="none" w:sz="0" w:space="0" w:color="auto"/>
        <w:right w:val="none" w:sz="0" w:space="0" w:color="auto"/>
      </w:divBdr>
    </w:div>
    <w:div w:id="1109160472">
      <w:bodyDiv w:val="1"/>
      <w:marLeft w:val="0"/>
      <w:marRight w:val="0"/>
      <w:marTop w:val="0"/>
      <w:marBottom w:val="0"/>
      <w:divBdr>
        <w:top w:val="none" w:sz="0" w:space="0" w:color="auto"/>
        <w:left w:val="none" w:sz="0" w:space="0" w:color="auto"/>
        <w:bottom w:val="none" w:sz="0" w:space="0" w:color="auto"/>
        <w:right w:val="none" w:sz="0" w:space="0" w:color="auto"/>
      </w:divBdr>
    </w:div>
    <w:div w:id="1109622057">
      <w:bodyDiv w:val="1"/>
      <w:marLeft w:val="0"/>
      <w:marRight w:val="0"/>
      <w:marTop w:val="0"/>
      <w:marBottom w:val="0"/>
      <w:divBdr>
        <w:top w:val="none" w:sz="0" w:space="0" w:color="auto"/>
        <w:left w:val="none" w:sz="0" w:space="0" w:color="auto"/>
        <w:bottom w:val="none" w:sz="0" w:space="0" w:color="auto"/>
        <w:right w:val="none" w:sz="0" w:space="0" w:color="auto"/>
      </w:divBdr>
    </w:div>
    <w:div w:id="1113088142">
      <w:bodyDiv w:val="1"/>
      <w:marLeft w:val="0"/>
      <w:marRight w:val="0"/>
      <w:marTop w:val="0"/>
      <w:marBottom w:val="0"/>
      <w:divBdr>
        <w:top w:val="none" w:sz="0" w:space="0" w:color="auto"/>
        <w:left w:val="none" w:sz="0" w:space="0" w:color="auto"/>
        <w:bottom w:val="none" w:sz="0" w:space="0" w:color="auto"/>
        <w:right w:val="none" w:sz="0" w:space="0" w:color="auto"/>
      </w:divBdr>
    </w:div>
    <w:div w:id="1115443852">
      <w:bodyDiv w:val="1"/>
      <w:marLeft w:val="0"/>
      <w:marRight w:val="0"/>
      <w:marTop w:val="0"/>
      <w:marBottom w:val="0"/>
      <w:divBdr>
        <w:top w:val="none" w:sz="0" w:space="0" w:color="auto"/>
        <w:left w:val="none" w:sz="0" w:space="0" w:color="auto"/>
        <w:bottom w:val="none" w:sz="0" w:space="0" w:color="auto"/>
        <w:right w:val="none" w:sz="0" w:space="0" w:color="auto"/>
      </w:divBdr>
    </w:div>
    <w:div w:id="1116414545">
      <w:bodyDiv w:val="1"/>
      <w:marLeft w:val="0"/>
      <w:marRight w:val="0"/>
      <w:marTop w:val="0"/>
      <w:marBottom w:val="0"/>
      <w:divBdr>
        <w:top w:val="none" w:sz="0" w:space="0" w:color="auto"/>
        <w:left w:val="none" w:sz="0" w:space="0" w:color="auto"/>
        <w:bottom w:val="none" w:sz="0" w:space="0" w:color="auto"/>
        <w:right w:val="none" w:sz="0" w:space="0" w:color="auto"/>
      </w:divBdr>
    </w:div>
    <w:div w:id="1120344160">
      <w:bodyDiv w:val="1"/>
      <w:marLeft w:val="0"/>
      <w:marRight w:val="0"/>
      <w:marTop w:val="0"/>
      <w:marBottom w:val="0"/>
      <w:divBdr>
        <w:top w:val="none" w:sz="0" w:space="0" w:color="auto"/>
        <w:left w:val="none" w:sz="0" w:space="0" w:color="auto"/>
        <w:bottom w:val="none" w:sz="0" w:space="0" w:color="auto"/>
        <w:right w:val="none" w:sz="0" w:space="0" w:color="auto"/>
      </w:divBdr>
    </w:div>
    <w:div w:id="1122462676">
      <w:bodyDiv w:val="1"/>
      <w:marLeft w:val="0"/>
      <w:marRight w:val="0"/>
      <w:marTop w:val="0"/>
      <w:marBottom w:val="0"/>
      <w:divBdr>
        <w:top w:val="none" w:sz="0" w:space="0" w:color="auto"/>
        <w:left w:val="none" w:sz="0" w:space="0" w:color="auto"/>
        <w:bottom w:val="none" w:sz="0" w:space="0" w:color="auto"/>
        <w:right w:val="none" w:sz="0" w:space="0" w:color="auto"/>
      </w:divBdr>
    </w:div>
    <w:div w:id="1122576303">
      <w:bodyDiv w:val="1"/>
      <w:marLeft w:val="0"/>
      <w:marRight w:val="0"/>
      <w:marTop w:val="0"/>
      <w:marBottom w:val="0"/>
      <w:divBdr>
        <w:top w:val="none" w:sz="0" w:space="0" w:color="auto"/>
        <w:left w:val="none" w:sz="0" w:space="0" w:color="auto"/>
        <w:bottom w:val="none" w:sz="0" w:space="0" w:color="auto"/>
        <w:right w:val="none" w:sz="0" w:space="0" w:color="auto"/>
      </w:divBdr>
    </w:div>
    <w:div w:id="1123842725">
      <w:bodyDiv w:val="1"/>
      <w:marLeft w:val="0"/>
      <w:marRight w:val="0"/>
      <w:marTop w:val="0"/>
      <w:marBottom w:val="0"/>
      <w:divBdr>
        <w:top w:val="none" w:sz="0" w:space="0" w:color="auto"/>
        <w:left w:val="none" w:sz="0" w:space="0" w:color="auto"/>
        <w:bottom w:val="none" w:sz="0" w:space="0" w:color="auto"/>
        <w:right w:val="none" w:sz="0" w:space="0" w:color="auto"/>
      </w:divBdr>
    </w:div>
    <w:div w:id="1128549545">
      <w:bodyDiv w:val="1"/>
      <w:marLeft w:val="0"/>
      <w:marRight w:val="0"/>
      <w:marTop w:val="0"/>
      <w:marBottom w:val="0"/>
      <w:divBdr>
        <w:top w:val="none" w:sz="0" w:space="0" w:color="auto"/>
        <w:left w:val="none" w:sz="0" w:space="0" w:color="auto"/>
        <w:bottom w:val="none" w:sz="0" w:space="0" w:color="auto"/>
        <w:right w:val="none" w:sz="0" w:space="0" w:color="auto"/>
      </w:divBdr>
    </w:div>
    <w:div w:id="1130778626">
      <w:bodyDiv w:val="1"/>
      <w:marLeft w:val="0"/>
      <w:marRight w:val="0"/>
      <w:marTop w:val="0"/>
      <w:marBottom w:val="0"/>
      <w:divBdr>
        <w:top w:val="none" w:sz="0" w:space="0" w:color="auto"/>
        <w:left w:val="none" w:sz="0" w:space="0" w:color="auto"/>
        <w:bottom w:val="none" w:sz="0" w:space="0" w:color="auto"/>
        <w:right w:val="none" w:sz="0" w:space="0" w:color="auto"/>
      </w:divBdr>
    </w:div>
    <w:div w:id="1131165476">
      <w:bodyDiv w:val="1"/>
      <w:marLeft w:val="0"/>
      <w:marRight w:val="0"/>
      <w:marTop w:val="0"/>
      <w:marBottom w:val="0"/>
      <w:divBdr>
        <w:top w:val="none" w:sz="0" w:space="0" w:color="auto"/>
        <w:left w:val="none" w:sz="0" w:space="0" w:color="auto"/>
        <w:bottom w:val="none" w:sz="0" w:space="0" w:color="auto"/>
        <w:right w:val="none" w:sz="0" w:space="0" w:color="auto"/>
      </w:divBdr>
    </w:div>
    <w:div w:id="1132288656">
      <w:bodyDiv w:val="1"/>
      <w:marLeft w:val="0"/>
      <w:marRight w:val="0"/>
      <w:marTop w:val="0"/>
      <w:marBottom w:val="0"/>
      <w:divBdr>
        <w:top w:val="none" w:sz="0" w:space="0" w:color="auto"/>
        <w:left w:val="none" w:sz="0" w:space="0" w:color="auto"/>
        <w:bottom w:val="none" w:sz="0" w:space="0" w:color="auto"/>
        <w:right w:val="none" w:sz="0" w:space="0" w:color="auto"/>
      </w:divBdr>
    </w:div>
    <w:div w:id="1133715417">
      <w:bodyDiv w:val="1"/>
      <w:marLeft w:val="0"/>
      <w:marRight w:val="0"/>
      <w:marTop w:val="0"/>
      <w:marBottom w:val="0"/>
      <w:divBdr>
        <w:top w:val="none" w:sz="0" w:space="0" w:color="auto"/>
        <w:left w:val="none" w:sz="0" w:space="0" w:color="auto"/>
        <w:bottom w:val="none" w:sz="0" w:space="0" w:color="auto"/>
        <w:right w:val="none" w:sz="0" w:space="0" w:color="auto"/>
      </w:divBdr>
    </w:div>
    <w:div w:id="1133787772">
      <w:bodyDiv w:val="1"/>
      <w:marLeft w:val="0"/>
      <w:marRight w:val="0"/>
      <w:marTop w:val="0"/>
      <w:marBottom w:val="0"/>
      <w:divBdr>
        <w:top w:val="none" w:sz="0" w:space="0" w:color="auto"/>
        <w:left w:val="none" w:sz="0" w:space="0" w:color="auto"/>
        <w:bottom w:val="none" w:sz="0" w:space="0" w:color="auto"/>
        <w:right w:val="none" w:sz="0" w:space="0" w:color="auto"/>
      </w:divBdr>
    </w:div>
    <w:div w:id="1135367178">
      <w:bodyDiv w:val="1"/>
      <w:marLeft w:val="0"/>
      <w:marRight w:val="0"/>
      <w:marTop w:val="0"/>
      <w:marBottom w:val="0"/>
      <w:divBdr>
        <w:top w:val="none" w:sz="0" w:space="0" w:color="auto"/>
        <w:left w:val="none" w:sz="0" w:space="0" w:color="auto"/>
        <w:bottom w:val="none" w:sz="0" w:space="0" w:color="auto"/>
        <w:right w:val="none" w:sz="0" w:space="0" w:color="auto"/>
      </w:divBdr>
    </w:div>
    <w:div w:id="1137527105">
      <w:bodyDiv w:val="1"/>
      <w:marLeft w:val="0"/>
      <w:marRight w:val="0"/>
      <w:marTop w:val="0"/>
      <w:marBottom w:val="0"/>
      <w:divBdr>
        <w:top w:val="none" w:sz="0" w:space="0" w:color="auto"/>
        <w:left w:val="none" w:sz="0" w:space="0" w:color="auto"/>
        <w:bottom w:val="none" w:sz="0" w:space="0" w:color="auto"/>
        <w:right w:val="none" w:sz="0" w:space="0" w:color="auto"/>
      </w:divBdr>
      <w:divsChild>
        <w:div w:id="1839997646">
          <w:marLeft w:val="0"/>
          <w:marRight w:val="0"/>
          <w:marTop w:val="0"/>
          <w:marBottom w:val="0"/>
          <w:divBdr>
            <w:top w:val="none" w:sz="0" w:space="0" w:color="auto"/>
            <w:left w:val="none" w:sz="0" w:space="0" w:color="auto"/>
            <w:bottom w:val="none" w:sz="0" w:space="0" w:color="auto"/>
            <w:right w:val="none" w:sz="0" w:space="0" w:color="auto"/>
          </w:divBdr>
          <w:divsChild>
            <w:div w:id="17030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2838">
      <w:bodyDiv w:val="1"/>
      <w:marLeft w:val="0"/>
      <w:marRight w:val="0"/>
      <w:marTop w:val="0"/>
      <w:marBottom w:val="0"/>
      <w:divBdr>
        <w:top w:val="none" w:sz="0" w:space="0" w:color="auto"/>
        <w:left w:val="none" w:sz="0" w:space="0" w:color="auto"/>
        <w:bottom w:val="none" w:sz="0" w:space="0" w:color="auto"/>
        <w:right w:val="none" w:sz="0" w:space="0" w:color="auto"/>
      </w:divBdr>
    </w:div>
    <w:div w:id="1142044430">
      <w:bodyDiv w:val="1"/>
      <w:marLeft w:val="0"/>
      <w:marRight w:val="0"/>
      <w:marTop w:val="0"/>
      <w:marBottom w:val="0"/>
      <w:divBdr>
        <w:top w:val="none" w:sz="0" w:space="0" w:color="auto"/>
        <w:left w:val="none" w:sz="0" w:space="0" w:color="auto"/>
        <w:bottom w:val="none" w:sz="0" w:space="0" w:color="auto"/>
        <w:right w:val="none" w:sz="0" w:space="0" w:color="auto"/>
      </w:divBdr>
    </w:div>
    <w:div w:id="1142694250">
      <w:bodyDiv w:val="1"/>
      <w:marLeft w:val="0"/>
      <w:marRight w:val="0"/>
      <w:marTop w:val="0"/>
      <w:marBottom w:val="0"/>
      <w:divBdr>
        <w:top w:val="none" w:sz="0" w:space="0" w:color="auto"/>
        <w:left w:val="none" w:sz="0" w:space="0" w:color="auto"/>
        <w:bottom w:val="none" w:sz="0" w:space="0" w:color="auto"/>
        <w:right w:val="none" w:sz="0" w:space="0" w:color="auto"/>
      </w:divBdr>
    </w:div>
    <w:div w:id="1143305950">
      <w:bodyDiv w:val="1"/>
      <w:marLeft w:val="0"/>
      <w:marRight w:val="0"/>
      <w:marTop w:val="0"/>
      <w:marBottom w:val="0"/>
      <w:divBdr>
        <w:top w:val="none" w:sz="0" w:space="0" w:color="auto"/>
        <w:left w:val="none" w:sz="0" w:space="0" w:color="auto"/>
        <w:bottom w:val="none" w:sz="0" w:space="0" w:color="auto"/>
        <w:right w:val="none" w:sz="0" w:space="0" w:color="auto"/>
      </w:divBdr>
    </w:div>
    <w:div w:id="1147405135">
      <w:bodyDiv w:val="1"/>
      <w:marLeft w:val="0"/>
      <w:marRight w:val="0"/>
      <w:marTop w:val="0"/>
      <w:marBottom w:val="0"/>
      <w:divBdr>
        <w:top w:val="none" w:sz="0" w:space="0" w:color="auto"/>
        <w:left w:val="none" w:sz="0" w:space="0" w:color="auto"/>
        <w:bottom w:val="none" w:sz="0" w:space="0" w:color="auto"/>
        <w:right w:val="none" w:sz="0" w:space="0" w:color="auto"/>
      </w:divBdr>
    </w:div>
    <w:div w:id="1147865889">
      <w:bodyDiv w:val="1"/>
      <w:marLeft w:val="0"/>
      <w:marRight w:val="0"/>
      <w:marTop w:val="0"/>
      <w:marBottom w:val="0"/>
      <w:divBdr>
        <w:top w:val="none" w:sz="0" w:space="0" w:color="auto"/>
        <w:left w:val="none" w:sz="0" w:space="0" w:color="auto"/>
        <w:bottom w:val="none" w:sz="0" w:space="0" w:color="auto"/>
        <w:right w:val="none" w:sz="0" w:space="0" w:color="auto"/>
      </w:divBdr>
    </w:div>
    <w:div w:id="1147933394">
      <w:bodyDiv w:val="1"/>
      <w:marLeft w:val="0"/>
      <w:marRight w:val="0"/>
      <w:marTop w:val="0"/>
      <w:marBottom w:val="0"/>
      <w:divBdr>
        <w:top w:val="none" w:sz="0" w:space="0" w:color="auto"/>
        <w:left w:val="none" w:sz="0" w:space="0" w:color="auto"/>
        <w:bottom w:val="none" w:sz="0" w:space="0" w:color="auto"/>
        <w:right w:val="none" w:sz="0" w:space="0" w:color="auto"/>
      </w:divBdr>
    </w:div>
    <w:div w:id="1150363558">
      <w:bodyDiv w:val="1"/>
      <w:marLeft w:val="0"/>
      <w:marRight w:val="0"/>
      <w:marTop w:val="0"/>
      <w:marBottom w:val="0"/>
      <w:divBdr>
        <w:top w:val="none" w:sz="0" w:space="0" w:color="auto"/>
        <w:left w:val="none" w:sz="0" w:space="0" w:color="auto"/>
        <w:bottom w:val="none" w:sz="0" w:space="0" w:color="auto"/>
        <w:right w:val="none" w:sz="0" w:space="0" w:color="auto"/>
      </w:divBdr>
    </w:div>
    <w:div w:id="1151016808">
      <w:bodyDiv w:val="1"/>
      <w:marLeft w:val="0"/>
      <w:marRight w:val="0"/>
      <w:marTop w:val="0"/>
      <w:marBottom w:val="0"/>
      <w:divBdr>
        <w:top w:val="none" w:sz="0" w:space="0" w:color="auto"/>
        <w:left w:val="none" w:sz="0" w:space="0" w:color="auto"/>
        <w:bottom w:val="none" w:sz="0" w:space="0" w:color="auto"/>
        <w:right w:val="none" w:sz="0" w:space="0" w:color="auto"/>
      </w:divBdr>
    </w:div>
    <w:div w:id="1155298478">
      <w:bodyDiv w:val="1"/>
      <w:marLeft w:val="0"/>
      <w:marRight w:val="0"/>
      <w:marTop w:val="0"/>
      <w:marBottom w:val="0"/>
      <w:divBdr>
        <w:top w:val="none" w:sz="0" w:space="0" w:color="auto"/>
        <w:left w:val="none" w:sz="0" w:space="0" w:color="auto"/>
        <w:bottom w:val="none" w:sz="0" w:space="0" w:color="auto"/>
        <w:right w:val="none" w:sz="0" w:space="0" w:color="auto"/>
      </w:divBdr>
    </w:div>
    <w:div w:id="1155610923">
      <w:bodyDiv w:val="1"/>
      <w:marLeft w:val="0"/>
      <w:marRight w:val="0"/>
      <w:marTop w:val="0"/>
      <w:marBottom w:val="0"/>
      <w:divBdr>
        <w:top w:val="none" w:sz="0" w:space="0" w:color="auto"/>
        <w:left w:val="none" w:sz="0" w:space="0" w:color="auto"/>
        <w:bottom w:val="none" w:sz="0" w:space="0" w:color="auto"/>
        <w:right w:val="none" w:sz="0" w:space="0" w:color="auto"/>
      </w:divBdr>
    </w:div>
    <w:div w:id="1164131235">
      <w:bodyDiv w:val="1"/>
      <w:marLeft w:val="0"/>
      <w:marRight w:val="0"/>
      <w:marTop w:val="0"/>
      <w:marBottom w:val="0"/>
      <w:divBdr>
        <w:top w:val="none" w:sz="0" w:space="0" w:color="auto"/>
        <w:left w:val="none" w:sz="0" w:space="0" w:color="auto"/>
        <w:bottom w:val="none" w:sz="0" w:space="0" w:color="auto"/>
        <w:right w:val="none" w:sz="0" w:space="0" w:color="auto"/>
      </w:divBdr>
    </w:div>
    <w:div w:id="1167162939">
      <w:bodyDiv w:val="1"/>
      <w:marLeft w:val="0"/>
      <w:marRight w:val="0"/>
      <w:marTop w:val="0"/>
      <w:marBottom w:val="0"/>
      <w:divBdr>
        <w:top w:val="none" w:sz="0" w:space="0" w:color="auto"/>
        <w:left w:val="none" w:sz="0" w:space="0" w:color="auto"/>
        <w:bottom w:val="none" w:sz="0" w:space="0" w:color="auto"/>
        <w:right w:val="none" w:sz="0" w:space="0" w:color="auto"/>
      </w:divBdr>
    </w:div>
    <w:div w:id="1167941748">
      <w:bodyDiv w:val="1"/>
      <w:marLeft w:val="0"/>
      <w:marRight w:val="0"/>
      <w:marTop w:val="0"/>
      <w:marBottom w:val="0"/>
      <w:divBdr>
        <w:top w:val="none" w:sz="0" w:space="0" w:color="auto"/>
        <w:left w:val="none" w:sz="0" w:space="0" w:color="auto"/>
        <w:bottom w:val="none" w:sz="0" w:space="0" w:color="auto"/>
        <w:right w:val="none" w:sz="0" w:space="0" w:color="auto"/>
      </w:divBdr>
    </w:div>
    <w:div w:id="1170605269">
      <w:bodyDiv w:val="1"/>
      <w:marLeft w:val="0"/>
      <w:marRight w:val="0"/>
      <w:marTop w:val="0"/>
      <w:marBottom w:val="0"/>
      <w:divBdr>
        <w:top w:val="none" w:sz="0" w:space="0" w:color="auto"/>
        <w:left w:val="none" w:sz="0" w:space="0" w:color="auto"/>
        <w:bottom w:val="none" w:sz="0" w:space="0" w:color="auto"/>
        <w:right w:val="none" w:sz="0" w:space="0" w:color="auto"/>
      </w:divBdr>
    </w:div>
    <w:div w:id="1170680303">
      <w:bodyDiv w:val="1"/>
      <w:marLeft w:val="0"/>
      <w:marRight w:val="0"/>
      <w:marTop w:val="0"/>
      <w:marBottom w:val="0"/>
      <w:divBdr>
        <w:top w:val="none" w:sz="0" w:space="0" w:color="auto"/>
        <w:left w:val="none" w:sz="0" w:space="0" w:color="auto"/>
        <w:bottom w:val="none" w:sz="0" w:space="0" w:color="auto"/>
        <w:right w:val="none" w:sz="0" w:space="0" w:color="auto"/>
      </w:divBdr>
    </w:div>
    <w:div w:id="1171261146">
      <w:bodyDiv w:val="1"/>
      <w:marLeft w:val="0"/>
      <w:marRight w:val="0"/>
      <w:marTop w:val="0"/>
      <w:marBottom w:val="0"/>
      <w:divBdr>
        <w:top w:val="none" w:sz="0" w:space="0" w:color="auto"/>
        <w:left w:val="none" w:sz="0" w:space="0" w:color="auto"/>
        <w:bottom w:val="none" w:sz="0" w:space="0" w:color="auto"/>
        <w:right w:val="none" w:sz="0" w:space="0" w:color="auto"/>
      </w:divBdr>
    </w:div>
    <w:div w:id="1174035878">
      <w:bodyDiv w:val="1"/>
      <w:marLeft w:val="0"/>
      <w:marRight w:val="0"/>
      <w:marTop w:val="0"/>
      <w:marBottom w:val="0"/>
      <w:divBdr>
        <w:top w:val="none" w:sz="0" w:space="0" w:color="auto"/>
        <w:left w:val="none" w:sz="0" w:space="0" w:color="auto"/>
        <w:bottom w:val="none" w:sz="0" w:space="0" w:color="auto"/>
        <w:right w:val="none" w:sz="0" w:space="0" w:color="auto"/>
      </w:divBdr>
    </w:div>
    <w:div w:id="1174149248">
      <w:bodyDiv w:val="1"/>
      <w:marLeft w:val="0"/>
      <w:marRight w:val="0"/>
      <w:marTop w:val="0"/>
      <w:marBottom w:val="0"/>
      <w:divBdr>
        <w:top w:val="none" w:sz="0" w:space="0" w:color="auto"/>
        <w:left w:val="none" w:sz="0" w:space="0" w:color="auto"/>
        <w:bottom w:val="none" w:sz="0" w:space="0" w:color="auto"/>
        <w:right w:val="none" w:sz="0" w:space="0" w:color="auto"/>
      </w:divBdr>
    </w:div>
    <w:div w:id="1175071809">
      <w:bodyDiv w:val="1"/>
      <w:marLeft w:val="0"/>
      <w:marRight w:val="0"/>
      <w:marTop w:val="0"/>
      <w:marBottom w:val="0"/>
      <w:divBdr>
        <w:top w:val="none" w:sz="0" w:space="0" w:color="auto"/>
        <w:left w:val="none" w:sz="0" w:space="0" w:color="auto"/>
        <w:bottom w:val="none" w:sz="0" w:space="0" w:color="auto"/>
        <w:right w:val="none" w:sz="0" w:space="0" w:color="auto"/>
      </w:divBdr>
    </w:div>
    <w:div w:id="1175530346">
      <w:bodyDiv w:val="1"/>
      <w:marLeft w:val="0"/>
      <w:marRight w:val="0"/>
      <w:marTop w:val="0"/>
      <w:marBottom w:val="0"/>
      <w:divBdr>
        <w:top w:val="none" w:sz="0" w:space="0" w:color="auto"/>
        <w:left w:val="none" w:sz="0" w:space="0" w:color="auto"/>
        <w:bottom w:val="none" w:sz="0" w:space="0" w:color="auto"/>
        <w:right w:val="none" w:sz="0" w:space="0" w:color="auto"/>
      </w:divBdr>
    </w:div>
    <w:div w:id="1178160763">
      <w:bodyDiv w:val="1"/>
      <w:marLeft w:val="0"/>
      <w:marRight w:val="0"/>
      <w:marTop w:val="0"/>
      <w:marBottom w:val="0"/>
      <w:divBdr>
        <w:top w:val="none" w:sz="0" w:space="0" w:color="auto"/>
        <w:left w:val="none" w:sz="0" w:space="0" w:color="auto"/>
        <w:bottom w:val="none" w:sz="0" w:space="0" w:color="auto"/>
        <w:right w:val="none" w:sz="0" w:space="0" w:color="auto"/>
      </w:divBdr>
    </w:div>
    <w:div w:id="1180852502">
      <w:bodyDiv w:val="1"/>
      <w:marLeft w:val="0"/>
      <w:marRight w:val="0"/>
      <w:marTop w:val="0"/>
      <w:marBottom w:val="0"/>
      <w:divBdr>
        <w:top w:val="none" w:sz="0" w:space="0" w:color="auto"/>
        <w:left w:val="none" w:sz="0" w:space="0" w:color="auto"/>
        <w:bottom w:val="none" w:sz="0" w:space="0" w:color="auto"/>
        <w:right w:val="none" w:sz="0" w:space="0" w:color="auto"/>
      </w:divBdr>
    </w:div>
    <w:div w:id="1181816039">
      <w:bodyDiv w:val="1"/>
      <w:marLeft w:val="0"/>
      <w:marRight w:val="0"/>
      <w:marTop w:val="0"/>
      <w:marBottom w:val="0"/>
      <w:divBdr>
        <w:top w:val="none" w:sz="0" w:space="0" w:color="auto"/>
        <w:left w:val="none" w:sz="0" w:space="0" w:color="auto"/>
        <w:bottom w:val="none" w:sz="0" w:space="0" w:color="auto"/>
        <w:right w:val="none" w:sz="0" w:space="0" w:color="auto"/>
      </w:divBdr>
    </w:div>
    <w:div w:id="1181964917">
      <w:bodyDiv w:val="1"/>
      <w:marLeft w:val="0"/>
      <w:marRight w:val="0"/>
      <w:marTop w:val="0"/>
      <w:marBottom w:val="0"/>
      <w:divBdr>
        <w:top w:val="none" w:sz="0" w:space="0" w:color="auto"/>
        <w:left w:val="none" w:sz="0" w:space="0" w:color="auto"/>
        <w:bottom w:val="none" w:sz="0" w:space="0" w:color="auto"/>
        <w:right w:val="none" w:sz="0" w:space="0" w:color="auto"/>
      </w:divBdr>
      <w:divsChild>
        <w:div w:id="684131707">
          <w:marLeft w:val="0"/>
          <w:marRight w:val="0"/>
          <w:marTop w:val="0"/>
          <w:marBottom w:val="0"/>
          <w:divBdr>
            <w:top w:val="none" w:sz="0" w:space="0" w:color="auto"/>
            <w:left w:val="none" w:sz="0" w:space="0" w:color="auto"/>
            <w:bottom w:val="none" w:sz="0" w:space="0" w:color="auto"/>
            <w:right w:val="none" w:sz="0" w:space="0" w:color="auto"/>
          </w:divBdr>
          <w:divsChild>
            <w:div w:id="1969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7790">
      <w:bodyDiv w:val="1"/>
      <w:marLeft w:val="0"/>
      <w:marRight w:val="0"/>
      <w:marTop w:val="0"/>
      <w:marBottom w:val="0"/>
      <w:divBdr>
        <w:top w:val="none" w:sz="0" w:space="0" w:color="auto"/>
        <w:left w:val="none" w:sz="0" w:space="0" w:color="auto"/>
        <w:bottom w:val="none" w:sz="0" w:space="0" w:color="auto"/>
        <w:right w:val="none" w:sz="0" w:space="0" w:color="auto"/>
      </w:divBdr>
    </w:div>
    <w:div w:id="1182474720">
      <w:bodyDiv w:val="1"/>
      <w:marLeft w:val="0"/>
      <w:marRight w:val="0"/>
      <w:marTop w:val="0"/>
      <w:marBottom w:val="0"/>
      <w:divBdr>
        <w:top w:val="none" w:sz="0" w:space="0" w:color="auto"/>
        <w:left w:val="none" w:sz="0" w:space="0" w:color="auto"/>
        <w:bottom w:val="none" w:sz="0" w:space="0" w:color="auto"/>
        <w:right w:val="none" w:sz="0" w:space="0" w:color="auto"/>
      </w:divBdr>
    </w:div>
    <w:div w:id="1184057435">
      <w:bodyDiv w:val="1"/>
      <w:marLeft w:val="0"/>
      <w:marRight w:val="0"/>
      <w:marTop w:val="0"/>
      <w:marBottom w:val="0"/>
      <w:divBdr>
        <w:top w:val="none" w:sz="0" w:space="0" w:color="auto"/>
        <w:left w:val="none" w:sz="0" w:space="0" w:color="auto"/>
        <w:bottom w:val="none" w:sz="0" w:space="0" w:color="auto"/>
        <w:right w:val="none" w:sz="0" w:space="0" w:color="auto"/>
      </w:divBdr>
    </w:div>
    <w:div w:id="1184394185">
      <w:bodyDiv w:val="1"/>
      <w:marLeft w:val="0"/>
      <w:marRight w:val="0"/>
      <w:marTop w:val="0"/>
      <w:marBottom w:val="0"/>
      <w:divBdr>
        <w:top w:val="none" w:sz="0" w:space="0" w:color="auto"/>
        <w:left w:val="none" w:sz="0" w:space="0" w:color="auto"/>
        <w:bottom w:val="none" w:sz="0" w:space="0" w:color="auto"/>
        <w:right w:val="none" w:sz="0" w:space="0" w:color="auto"/>
      </w:divBdr>
    </w:div>
    <w:div w:id="1184898191">
      <w:bodyDiv w:val="1"/>
      <w:marLeft w:val="0"/>
      <w:marRight w:val="0"/>
      <w:marTop w:val="0"/>
      <w:marBottom w:val="0"/>
      <w:divBdr>
        <w:top w:val="none" w:sz="0" w:space="0" w:color="auto"/>
        <w:left w:val="none" w:sz="0" w:space="0" w:color="auto"/>
        <w:bottom w:val="none" w:sz="0" w:space="0" w:color="auto"/>
        <w:right w:val="none" w:sz="0" w:space="0" w:color="auto"/>
      </w:divBdr>
      <w:divsChild>
        <w:div w:id="1256403296">
          <w:marLeft w:val="0"/>
          <w:marRight w:val="0"/>
          <w:marTop w:val="240"/>
          <w:marBottom w:val="0"/>
          <w:divBdr>
            <w:top w:val="none" w:sz="0" w:space="0" w:color="auto"/>
            <w:left w:val="none" w:sz="0" w:space="0" w:color="auto"/>
            <w:bottom w:val="none" w:sz="0" w:space="0" w:color="auto"/>
            <w:right w:val="none" w:sz="0" w:space="0" w:color="auto"/>
          </w:divBdr>
        </w:div>
        <w:div w:id="1758406404">
          <w:marLeft w:val="0"/>
          <w:marRight w:val="0"/>
          <w:marTop w:val="240"/>
          <w:marBottom w:val="0"/>
          <w:divBdr>
            <w:top w:val="none" w:sz="0" w:space="0" w:color="auto"/>
            <w:left w:val="none" w:sz="0" w:space="0" w:color="auto"/>
            <w:bottom w:val="none" w:sz="0" w:space="0" w:color="auto"/>
            <w:right w:val="none" w:sz="0" w:space="0" w:color="auto"/>
          </w:divBdr>
        </w:div>
      </w:divsChild>
    </w:div>
    <w:div w:id="1187864463">
      <w:bodyDiv w:val="1"/>
      <w:marLeft w:val="0"/>
      <w:marRight w:val="0"/>
      <w:marTop w:val="0"/>
      <w:marBottom w:val="0"/>
      <w:divBdr>
        <w:top w:val="none" w:sz="0" w:space="0" w:color="auto"/>
        <w:left w:val="none" w:sz="0" w:space="0" w:color="auto"/>
        <w:bottom w:val="none" w:sz="0" w:space="0" w:color="auto"/>
        <w:right w:val="none" w:sz="0" w:space="0" w:color="auto"/>
      </w:divBdr>
    </w:div>
    <w:div w:id="1188527027">
      <w:bodyDiv w:val="1"/>
      <w:marLeft w:val="0"/>
      <w:marRight w:val="0"/>
      <w:marTop w:val="0"/>
      <w:marBottom w:val="0"/>
      <w:divBdr>
        <w:top w:val="none" w:sz="0" w:space="0" w:color="auto"/>
        <w:left w:val="none" w:sz="0" w:space="0" w:color="auto"/>
        <w:bottom w:val="none" w:sz="0" w:space="0" w:color="auto"/>
        <w:right w:val="none" w:sz="0" w:space="0" w:color="auto"/>
      </w:divBdr>
    </w:div>
    <w:div w:id="1189223853">
      <w:bodyDiv w:val="1"/>
      <w:marLeft w:val="0"/>
      <w:marRight w:val="0"/>
      <w:marTop w:val="0"/>
      <w:marBottom w:val="0"/>
      <w:divBdr>
        <w:top w:val="none" w:sz="0" w:space="0" w:color="auto"/>
        <w:left w:val="none" w:sz="0" w:space="0" w:color="auto"/>
        <w:bottom w:val="none" w:sz="0" w:space="0" w:color="auto"/>
        <w:right w:val="none" w:sz="0" w:space="0" w:color="auto"/>
      </w:divBdr>
    </w:div>
    <w:div w:id="1191264011">
      <w:bodyDiv w:val="1"/>
      <w:marLeft w:val="0"/>
      <w:marRight w:val="0"/>
      <w:marTop w:val="0"/>
      <w:marBottom w:val="0"/>
      <w:divBdr>
        <w:top w:val="none" w:sz="0" w:space="0" w:color="auto"/>
        <w:left w:val="none" w:sz="0" w:space="0" w:color="auto"/>
        <w:bottom w:val="none" w:sz="0" w:space="0" w:color="auto"/>
        <w:right w:val="none" w:sz="0" w:space="0" w:color="auto"/>
      </w:divBdr>
    </w:div>
    <w:div w:id="1191913802">
      <w:bodyDiv w:val="1"/>
      <w:marLeft w:val="0"/>
      <w:marRight w:val="0"/>
      <w:marTop w:val="0"/>
      <w:marBottom w:val="0"/>
      <w:divBdr>
        <w:top w:val="none" w:sz="0" w:space="0" w:color="auto"/>
        <w:left w:val="none" w:sz="0" w:space="0" w:color="auto"/>
        <w:bottom w:val="none" w:sz="0" w:space="0" w:color="auto"/>
        <w:right w:val="none" w:sz="0" w:space="0" w:color="auto"/>
      </w:divBdr>
    </w:div>
    <w:div w:id="1192258876">
      <w:bodyDiv w:val="1"/>
      <w:marLeft w:val="0"/>
      <w:marRight w:val="0"/>
      <w:marTop w:val="0"/>
      <w:marBottom w:val="0"/>
      <w:divBdr>
        <w:top w:val="none" w:sz="0" w:space="0" w:color="auto"/>
        <w:left w:val="none" w:sz="0" w:space="0" w:color="auto"/>
        <w:bottom w:val="none" w:sz="0" w:space="0" w:color="auto"/>
        <w:right w:val="none" w:sz="0" w:space="0" w:color="auto"/>
      </w:divBdr>
    </w:div>
    <w:div w:id="1199777778">
      <w:bodyDiv w:val="1"/>
      <w:marLeft w:val="0"/>
      <w:marRight w:val="0"/>
      <w:marTop w:val="0"/>
      <w:marBottom w:val="0"/>
      <w:divBdr>
        <w:top w:val="none" w:sz="0" w:space="0" w:color="auto"/>
        <w:left w:val="none" w:sz="0" w:space="0" w:color="auto"/>
        <w:bottom w:val="none" w:sz="0" w:space="0" w:color="auto"/>
        <w:right w:val="none" w:sz="0" w:space="0" w:color="auto"/>
      </w:divBdr>
    </w:div>
    <w:div w:id="1202862618">
      <w:bodyDiv w:val="1"/>
      <w:marLeft w:val="0"/>
      <w:marRight w:val="0"/>
      <w:marTop w:val="0"/>
      <w:marBottom w:val="0"/>
      <w:divBdr>
        <w:top w:val="none" w:sz="0" w:space="0" w:color="auto"/>
        <w:left w:val="none" w:sz="0" w:space="0" w:color="auto"/>
        <w:bottom w:val="none" w:sz="0" w:space="0" w:color="auto"/>
        <w:right w:val="none" w:sz="0" w:space="0" w:color="auto"/>
      </w:divBdr>
    </w:div>
    <w:div w:id="1204631398">
      <w:bodyDiv w:val="1"/>
      <w:marLeft w:val="0"/>
      <w:marRight w:val="0"/>
      <w:marTop w:val="0"/>
      <w:marBottom w:val="0"/>
      <w:divBdr>
        <w:top w:val="none" w:sz="0" w:space="0" w:color="auto"/>
        <w:left w:val="none" w:sz="0" w:space="0" w:color="auto"/>
        <w:bottom w:val="none" w:sz="0" w:space="0" w:color="auto"/>
        <w:right w:val="none" w:sz="0" w:space="0" w:color="auto"/>
      </w:divBdr>
    </w:div>
    <w:div w:id="1207331597">
      <w:bodyDiv w:val="1"/>
      <w:marLeft w:val="0"/>
      <w:marRight w:val="0"/>
      <w:marTop w:val="0"/>
      <w:marBottom w:val="0"/>
      <w:divBdr>
        <w:top w:val="none" w:sz="0" w:space="0" w:color="auto"/>
        <w:left w:val="none" w:sz="0" w:space="0" w:color="auto"/>
        <w:bottom w:val="none" w:sz="0" w:space="0" w:color="auto"/>
        <w:right w:val="none" w:sz="0" w:space="0" w:color="auto"/>
      </w:divBdr>
    </w:div>
    <w:div w:id="1210989956">
      <w:bodyDiv w:val="1"/>
      <w:marLeft w:val="0"/>
      <w:marRight w:val="0"/>
      <w:marTop w:val="0"/>
      <w:marBottom w:val="0"/>
      <w:divBdr>
        <w:top w:val="none" w:sz="0" w:space="0" w:color="auto"/>
        <w:left w:val="none" w:sz="0" w:space="0" w:color="auto"/>
        <w:bottom w:val="none" w:sz="0" w:space="0" w:color="auto"/>
        <w:right w:val="none" w:sz="0" w:space="0" w:color="auto"/>
      </w:divBdr>
    </w:div>
    <w:div w:id="1212576118">
      <w:bodyDiv w:val="1"/>
      <w:marLeft w:val="0"/>
      <w:marRight w:val="0"/>
      <w:marTop w:val="0"/>
      <w:marBottom w:val="0"/>
      <w:divBdr>
        <w:top w:val="none" w:sz="0" w:space="0" w:color="auto"/>
        <w:left w:val="none" w:sz="0" w:space="0" w:color="auto"/>
        <w:bottom w:val="none" w:sz="0" w:space="0" w:color="auto"/>
        <w:right w:val="none" w:sz="0" w:space="0" w:color="auto"/>
      </w:divBdr>
    </w:div>
    <w:div w:id="1213809995">
      <w:bodyDiv w:val="1"/>
      <w:marLeft w:val="0"/>
      <w:marRight w:val="0"/>
      <w:marTop w:val="0"/>
      <w:marBottom w:val="0"/>
      <w:divBdr>
        <w:top w:val="none" w:sz="0" w:space="0" w:color="auto"/>
        <w:left w:val="none" w:sz="0" w:space="0" w:color="auto"/>
        <w:bottom w:val="none" w:sz="0" w:space="0" w:color="auto"/>
        <w:right w:val="none" w:sz="0" w:space="0" w:color="auto"/>
      </w:divBdr>
    </w:div>
    <w:div w:id="1214998166">
      <w:bodyDiv w:val="1"/>
      <w:marLeft w:val="0"/>
      <w:marRight w:val="0"/>
      <w:marTop w:val="0"/>
      <w:marBottom w:val="0"/>
      <w:divBdr>
        <w:top w:val="none" w:sz="0" w:space="0" w:color="auto"/>
        <w:left w:val="none" w:sz="0" w:space="0" w:color="auto"/>
        <w:bottom w:val="none" w:sz="0" w:space="0" w:color="auto"/>
        <w:right w:val="none" w:sz="0" w:space="0" w:color="auto"/>
      </w:divBdr>
    </w:div>
    <w:div w:id="1221946002">
      <w:bodyDiv w:val="1"/>
      <w:marLeft w:val="0"/>
      <w:marRight w:val="0"/>
      <w:marTop w:val="0"/>
      <w:marBottom w:val="0"/>
      <w:divBdr>
        <w:top w:val="none" w:sz="0" w:space="0" w:color="auto"/>
        <w:left w:val="none" w:sz="0" w:space="0" w:color="auto"/>
        <w:bottom w:val="none" w:sz="0" w:space="0" w:color="auto"/>
        <w:right w:val="none" w:sz="0" w:space="0" w:color="auto"/>
      </w:divBdr>
    </w:div>
    <w:div w:id="1225289266">
      <w:bodyDiv w:val="1"/>
      <w:marLeft w:val="0"/>
      <w:marRight w:val="0"/>
      <w:marTop w:val="0"/>
      <w:marBottom w:val="0"/>
      <w:divBdr>
        <w:top w:val="none" w:sz="0" w:space="0" w:color="auto"/>
        <w:left w:val="none" w:sz="0" w:space="0" w:color="auto"/>
        <w:bottom w:val="none" w:sz="0" w:space="0" w:color="auto"/>
        <w:right w:val="none" w:sz="0" w:space="0" w:color="auto"/>
      </w:divBdr>
    </w:div>
    <w:div w:id="1227491468">
      <w:bodyDiv w:val="1"/>
      <w:marLeft w:val="0"/>
      <w:marRight w:val="0"/>
      <w:marTop w:val="0"/>
      <w:marBottom w:val="0"/>
      <w:divBdr>
        <w:top w:val="none" w:sz="0" w:space="0" w:color="auto"/>
        <w:left w:val="none" w:sz="0" w:space="0" w:color="auto"/>
        <w:bottom w:val="none" w:sz="0" w:space="0" w:color="auto"/>
        <w:right w:val="none" w:sz="0" w:space="0" w:color="auto"/>
      </w:divBdr>
    </w:div>
    <w:div w:id="1229729247">
      <w:bodyDiv w:val="1"/>
      <w:marLeft w:val="0"/>
      <w:marRight w:val="0"/>
      <w:marTop w:val="0"/>
      <w:marBottom w:val="0"/>
      <w:divBdr>
        <w:top w:val="none" w:sz="0" w:space="0" w:color="auto"/>
        <w:left w:val="none" w:sz="0" w:space="0" w:color="auto"/>
        <w:bottom w:val="none" w:sz="0" w:space="0" w:color="auto"/>
        <w:right w:val="none" w:sz="0" w:space="0" w:color="auto"/>
      </w:divBdr>
    </w:div>
    <w:div w:id="1233195834">
      <w:bodyDiv w:val="1"/>
      <w:marLeft w:val="0"/>
      <w:marRight w:val="0"/>
      <w:marTop w:val="0"/>
      <w:marBottom w:val="0"/>
      <w:divBdr>
        <w:top w:val="none" w:sz="0" w:space="0" w:color="auto"/>
        <w:left w:val="none" w:sz="0" w:space="0" w:color="auto"/>
        <w:bottom w:val="none" w:sz="0" w:space="0" w:color="auto"/>
        <w:right w:val="none" w:sz="0" w:space="0" w:color="auto"/>
      </w:divBdr>
    </w:div>
    <w:div w:id="1234007492">
      <w:bodyDiv w:val="1"/>
      <w:marLeft w:val="0"/>
      <w:marRight w:val="0"/>
      <w:marTop w:val="0"/>
      <w:marBottom w:val="0"/>
      <w:divBdr>
        <w:top w:val="none" w:sz="0" w:space="0" w:color="auto"/>
        <w:left w:val="none" w:sz="0" w:space="0" w:color="auto"/>
        <w:bottom w:val="none" w:sz="0" w:space="0" w:color="auto"/>
        <w:right w:val="none" w:sz="0" w:space="0" w:color="auto"/>
      </w:divBdr>
    </w:div>
    <w:div w:id="1234196415">
      <w:bodyDiv w:val="1"/>
      <w:marLeft w:val="0"/>
      <w:marRight w:val="0"/>
      <w:marTop w:val="0"/>
      <w:marBottom w:val="0"/>
      <w:divBdr>
        <w:top w:val="none" w:sz="0" w:space="0" w:color="auto"/>
        <w:left w:val="none" w:sz="0" w:space="0" w:color="auto"/>
        <w:bottom w:val="none" w:sz="0" w:space="0" w:color="auto"/>
        <w:right w:val="none" w:sz="0" w:space="0" w:color="auto"/>
      </w:divBdr>
    </w:div>
    <w:div w:id="1236433976">
      <w:bodyDiv w:val="1"/>
      <w:marLeft w:val="0"/>
      <w:marRight w:val="0"/>
      <w:marTop w:val="0"/>
      <w:marBottom w:val="0"/>
      <w:divBdr>
        <w:top w:val="none" w:sz="0" w:space="0" w:color="auto"/>
        <w:left w:val="none" w:sz="0" w:space="0" w:color="auto"/>
        <w:bottom w:val="none" w:sz="0" w:space="0" w:color="auto"/>
        <w:right w:val="none" w:sz="0" w:space="0" w:color="auto"/>
      </w:divBdr>
    </w:div>
    <w:div w:id="1237931742">
      <w:bodyDiv w:val="1"/>
      <w:marLeft w:val="0"/>
      <w:marRight w:val="0"/>
      <w:marTop w:val="0"/>
      <w:marBottom w:val="0"/>
      <w:divBdr>
        <w:top w:val="none" w:sz="0" w:space="0" w:color="auto"/>
        <w:left w:val="none" w:sz="0" w:space="0" w:color="auto"/>
        <w:bottom w:val="none" w:sz="0" w:space="0" w:color="auto"/>
        <w:right w:val="none" w:sz="0" w:space="0" w:color="auto"/>
      </w:divBdr>
    </w:div>
    <w:div w:id="1238322666">
      <w:bodyDiv w:val="1"/>
      <w:marLeft w:val="0"/>
      <w:marRight w:val="0"/>
      <w:marTop w:val="0"/>
      <w:marBottom w:val="0"/>
      <w:divBdr>
        <w:top w:val="none" w:sz="0" w:space="0" w:color="auto"/>
        <w:left w:val="none" w:sz="0" w:space="0" w:color="auto"/>
        <w:bottom w:val="none" w:sz="0" w:space="0" w:color="auto"/>
        <w:right w:val="none" w:sz="0" w:space="0" w:color="auto"/>
      </w:divBdr>
    </w:div>
    <w:div w:id="1246574639">
      <w:bodyDiv w:val="1"/>
      <w:marLeft w:val="0"/>
      <w:marRight w:val="0"/>
      <w:marTop w:val="0"/>
      <w:marBottom w:val="0"/>
      <w:divBdr>
        <w:top w:val="none" w:sz="0" w:space="0" w:color="auto"/>
        <w:left w:val="none" w:sz="0" w:space="0" w:color="auto"/>
        <w:bottom w:val="none" w:sz="0" w:space="0" w:color="auto"/>
        <w:right w:val="none" w:sz="0" w:space="0" w:color="auto"/>
      </w:divBdr>
    </w:div>
    <w:div w:id="1248005724">
      <w:bodyDiv w:val="1"/>
      <w:marLeft w:val="0"/>
      <w:marRight w:val="0"/>
      <w:marTop w:val="0"/>
      <w:marBottom w:val="0"/>
      <w:divBdr>
        <w:top w:val="none" w:sz="0" w:space="0" w:color="auto"/>
        <w:left w:val="none" w:sz="0" w:space="0" w:color="auto"/>
        <w:bottom w:val="none" w:sz="0" w:space="0" w:color="auto"/>
        <w:right w:val="none" w:sz="0" w:space="0" w:color="auto"/>
      </w:divBdr>
    </w:div>
    <w:div w:id="1249386415">
      <w:bodyDiv w:val="1"/>
      <w:marLeft w:val="0"/>
      <w:marRight w:val="0"/>
      <w:marTop w:val="0"/>
      <w:marBottom w:val="0"/>
      <w:divBdr>
        <w:top w:val="none" w:sz="0" w:space="0" w:color="auto"/>
        <w:left w:val="none" w:sz="0" w:space="0" w:color="auto"/>
        <w:bottom w:val="none" w:sz="0" w:space="0" w:color="auto"/>
        <w:right w:val="none" w:sz="0" w:space="0" w:color="auto"/>
      </w:divBdr>
    </w:div>
    <w:div w:id="1249386703">
      <w:bodyDiv w:val="1"/>
      <w:marLeft w:val="0"/>
      <w:marRight w:val="0"/>
      <w:marTop w:val="0"/>
      <w:marBottom w:val="0"/>
      <w:divBdr>
        <w:top w:val="none" w:sz="0" w:space="0" w:color="auto"/>
        <w:left w:val="none" w:sz="0" w:space="0" w:color="auto"/>
        <w:bottom w:val="none" w:sz="0" w:space="0" w:color="auto"/>
        <w:right w:val="none" w:sz="0" w:space="0" w:color="auto"/>
      </w:divBdr>
    </w:div>
    <w:div w:id="1249655150">
      <w:bodyDiv w:val="1"/>
      <w:marLeft w:val="0"/>
      <w:marRight w:val="0"/>
      <w:marTop w:val="0"/>
      <w:marBottom w:val="0"/>
      <w:divBdr>
        <w:top w:val="none" w:sz="0" w:space="0" w:color="auto"/>
        <w:left w:val="none" w:sz="0" w:space="0" w:color="auto"/>
        <w:bottom w:val="none" w:sz="0" w:space="0" w:color="auto"/>
        <w:right w:val="none" w:sz="0" w:space="0" w:color="auto"/>
      </w:divBdr>
    </w:div>
    <w:div w:id="1250773059">
      <w:bodyDiv w:val="1"/>
      <w:marLeft w:val="0"/>
      <w:marRight w:val="0"/>
      <w:marTop w:val="0"/>
      <w:marBottom w:val="0"/>
      <w:divBdr>
        <w:top w:val="none" w:sz="0" w:space="0" w:color="auto"/>
        <w:left w:val="none" w:sz="0" w:space="0" w:color="auto"/>
        <w:bottom w:val="none" w:sz="0" w:space="0" w:color="auto"/>
        <w:right w:val="none" w:sz="0" w:space="0" w:color="auto"/>
      </w:divBdr>
    </w:div>
    <w:div w:id="1255936073">
      <w:bodyDiv w:val="1"/>
      <w:marLeft w:val="0"/>
      <w:marRight w:val="0"/>
      <w:marTop w:val="0"/>
      <w:marBottom w:val="0"/>
      <w:divBdr>
        <w:top w:val="none" w:sz="0" w:space="0" w:color="auto"/>
        <w:left w:val="none" w:sz="0" w:space="0" w:color="auto"/>
        <w:bottom w:val="none" w:sz="0" w:space="0" w:color="auto"/>
        <w:right w:val="none" w:sz="0" w:space="0" w:color="auto"/>
      </w:divBdr>
    </w:div>
    <w:div w:id="1257833887">
      <w:bodyDiv w:val="1"/>
      <w:marLeft w:val="0"/>
      <w:marRight w:val="0"/>
      <w:marTop w:val="0"/>
      <w:marBottom w:val="0"/>
      <w:divBdr>
        <w:top w:val="none" w:sz="0" w:space="0" w:color="auto"/>
        <w:left w:val="none" w:sz="0" w:space="0" w:color="auto"/>
        <w:bottom w:val="none" w:sz="0" w:space="0" w:color="auto"/>
        <w:right w:val="none" w:sz="0" w:space="0" w:color="auto"/>
      </w:divBdr>
    </w:div>
    <w:div w:id="1260063702">
      <w:bodyDiv w:val="1"/>
      <w:marLeft w:val="0"/>
      <w:marRight w:val="0"/>
      <w:marTop w:val="0"/>
      <w:marBottom w:val="0"/>
      <w:divBdr>
        <w:top w:val="none" w:sz="0" w:space="0" w:color="auto"/>
        <w:left w:val="none" w:sz="0" w:space="0" w:color="auto"/>
        <w:bottom w:val="none" w:sz="0" w:space="0" w:color="auto"/>
        <w:right w:val="none" w:sz="0" w:space="0" w:color="auto"/>
      </w:divBdr>
    </w:div>
    <w:div w:id="1261141985">
      <w:bodyDiv w:val="1"/>
      <w:marLeft w:val="0"/>
      <w:marRight w:val="0"/>
      <w:marTop w:val="0"/>
      <w:marBottom w:val="0"/>
      <w:divBdr>
        <w:top w:val="none" w:sz="0" w:space="0" w:color="auto"/>
        <w:left w:val="none" w:sz="0" w:space="0" w:color="auto"/>
        <w:bottom w:val="none" w:sz="0" w:space="0" w:color="auto"/>
        <w:right w:val="none" w:sz="0" w:space="0" w:color="auto"/>
      </w:divBdr>
    </w:div>
    <w:div w:id="1261985844">
      <w:bodyDiv w:val="1"/>
      <w:marLeft w:val="0"/>
      <w:marRight w:val="0"/>
      <w:marTop w:val="0"/>
      <w:marBottom w:val="0"/>
      <w:divBdr>
        <w:top w:val="none" w:sz="0" w:space="0" w:color="auto"/>
        <w:left w:val="none" w:sz="0" w:space="0" w:color="auto"/>
        <w:bottom w:val="none" w:sz="0" w:space="0" w:color="auto"/>
        <w:right w:val="none" w:sz="0" w:space="0" w:color="auto"/>
      </w:divBdr>
    </w:div>
    <w:div w:id="1262566704">
      <w:bodyDiv w:val="1"/>
      <w:marLeft w:val="0"/>
      <w:marRight w:val="0"/>
      <w:marTop w:val="0"/>
      <w:marBottom w:val="0"/>
      <w:divBdr>
        <w:top w:val="none" w:sz="0" w:space="0" w:color="auto"/>
        <w:left w:val="none" w:sz="0" w:space="0" w:color="auto"/>
        <w:bottom w:val="none" w:sz="0" w:space="0" w:color="auto"/>
        <w:right w:val="none" w:sz="0" w:space="0" w:color="auto"/>
      </w:divBdr>
    </w:div>
    <w:div w:id="1269509351">
      <w:bodyDiv w:val="1"/>
      <w:marLeft w:val="0"/>
      <w:marRight w:val="0"/>
      <w:marTop w:val="0"/>
      <w:marBottom w:val="0"/>
      <w:divBdr>
        <w:top w:val="none" w:sz="0" w:space="0" w:color="auto"/>
        <w:left w:val="none" w:sz="0" w:space="0" w:color="auto"/>
        <w:bottom w:val="none" w:sz="0" w:space="0" w:color="auto"/>
        <w:right w:val="none" w:sz="0" w:space="0" w:color="auto"/>
      </w:divBdr>
    </w:div>
    <w:div w:id="1270627455">
      <w:bodyDiv w:val="1"/>
      <w:marLeft w:val="0"/>
      <w:marRight w:val="0"/>
      <w:marTop w:val="0"/>
      <w:marBottom w:val="0"/>
      <w:divBdr>
        <w:top w:val="none" w:sz="0" w:space="0" w:color="auto"/>
        <w:left w:val="none" w:sz="0" w:space="0" w:color="auto"/>
        <w:bottom w:val="none" w:sz="0" w:space="0" w:color="auto"/>
        <w:right w:val="none" w:sz="0" w:space="0" w:color="auto"/>
      </w:divBdr>
    </w:div>
    <w:div w:id="1270814509">
      <w:bodyDiv w:val="1"/>
      <w:marLeft w:val="0"/>
      <w:marRight w:val="0"/>
      <w:marTop w:val="0"/>
      <w:marBottom w:val="0"/>
      <w:divBdr>
        <w:top w:val="none" w:sz="0" w:space="0" w:color="auto"/>
        <w:left w:val="none" w:sz="0" w:space="0" w:color="auto"/>
        <w:bottom w:val="none" w:sz="0" w:space="0" w:color="auto"/>
        <w:right w:val="none" w:sz="0" w:space="0" w:color="auto"/>
      </w:divBdr>
    </w:div>
    <w:div w:id="1271400007">
      <w:bodyDiv w:val="1"/>
      <w:marLeft w:val="0"/>
      <w:marRight w:val="0"/>
      <w:marTop w:val="0"/>
      <w:marBottom w:val="0"/>
      <w:divBdr>
        <w:top w:val="none" w:sz="0" w:space="0" w:color="auto"/>
        <w:left w:val="none" w:sz="0" w:space="0" w:color="auto"/>
        <w:bottom w:val="none" w:sz="0" w:space="0" w:color="auto"/>
        <w:right w:val="none" w:sz="0" w:space="0" w:color="auto"/>
      </w:divBdr>
    </w:div>
    <w:div w:id="1274822493">
      <w:bodyDiv w:val="1"/>
      <w:marLeft w:val="0"/>
      <w:marRight w:val="0"/>
      <w:marTop w:val="0"/>
      <w:marBottom w:val="0"/>
      <w:divBdr>
        <w:top w:val="none" w:sz="0" w:space="0" w:color="auto"/>
        <w:left w:val="none" w:sz="0" w:space="0" w:color="auto"/>
        <w:bottom w:val="none" w:sz="0" w:space="0" w:color="auto"/>
        <w:right w:val="none" w:sz="0" w:space="0" w:color="auto"/>
      </w:divBdr>
    </w:div>
    <w:div w:id="1280990938">
      <w:bodyDiv w:val="1"/>
      <w:marLeft w:val="0"/>
      <w:marRight w:val="0"/>
      <w:marTop w:val="0"/>
      <w:marBottom w:val="0"/>
      <w:divBdr>
        <w:top w:val="none" w:sz="0" w:space="0" w:color="auto"/>
        <w:left w:val="none" w:sz="0" w:space="0" w:color="auto"/>
        <w:bottom w:val="none" w:sz="0" w:space="0" w:color="auto"/>
        <w:right w:val="none" w:sz="0" w:space="0" w:color="auto"/>
      </w:divBdr>
    </w:div>
    <w:div w:id="1281495128">
      <w:bodyDiv w:val="1"/>
      <w:marLeft w:val="0"/>
      <w:marRight w:val="0"/>
      <w:marTop w:val="0"/>
      <w:marBottom w:val="0"/>
      <w:divBdr>
        <w:top w:val="none" w:sz="0" w:space="0" w:color="auto"/>
        <w:left w:val="none" w:sz="0" w:space="0" w:color="auto"/>
        <w:bottom w:val="none" w:sz="0" w:space="0" w:color="auto"/>
        <w:right w:val="none" w:sz="0" w:space="0" w:color="auto"/>
      </w:divBdr>
    </w:div>
    <w:div w:id="1283265923">
      <w:bodyDiv w:val="1"/>
      <w:marLeft w:val="0"/>
      <w:marRight w:val="0"/>
      <w:marTop w:val="0"/>
      <w:marBottom w:val="0"/>
      <w:divBdr>
        <w:top w:val="none" w:sz="0" w:space="0" w:color="auto"/>
        <w:left w:val="none" w:sz="0" w:space="0" w:color="auto"/>
        <w:bottom w:val="none" w:sz="0" w:space="0" w:color="auto"/>
        <w:right w:val="none" w:sz="0" w:space="0" w:color="auto"/>
      </w:divBdr>
    </w:div>
    <w:div w:id="1284119968">
      <w:bodyDiv w:val="1"/>
      <w:marLeft w:val="0"/>
      <w:marRight w:val="0"/>
      <w:marTop w:val="0"/>
      <w:marBottom w:val="0"/>
      <w:divBdr>
        <w:top w:val="none" w:sz="0" w:space="0" w:color="auto"/>
        <w:left w:val="none" w:sz="0" w:space="0" w:color="auto"/>
        <w:bottom w:val="none" w:sz="0" w:space="0" w:color="auto"/>
        <w:right w:val="none" w:sz="0" w:space="0" w:color="auto"/>
      </w:divBdr>
    </w:div>
    <w:div w:id="1285771234">
      <w:bodyDiv w:val="1"/>
      <w:marLeft w:val="0"/>
      <w:marRight w:val="0"/>
      <w:marTop w:val="0"/>
      <w:marBottom w:val="0"/>
      <w:divBdr>
        <w:top w:val="none" w:sz="0" w:space="0" w:color="auto"/>
        <w:left w:val="none" w:sz="0" w:space="0" w:color="auto"/>
        <w:bottom w:val="none" w:sz="0" w:space="0" w:color="auto"/>
        <w:right w:val="none" w:sz="0" w:space="0" w:color="auto"/>
      </w:divBdr>
    </w:div>
    <w:div w:id="1285959397">
      <w:bodyDiv w:val="1"/>
      <w:marLeft w:val="0"/>
      <w:marRight w:val="0"/>
      <w:marTop w:val="0"/>
      <w:marBottom w:val="0"/>
      <w:divBdr>
        <w:top w:val="none" w:sz="0" w:space="0" w:color="auto"/>
        <w:left w:val="none" w:sz="0" w:space="0" w:color="auto"/>
        <w:bottom w:val="none" w:sz="0" w:space="0" w:color="auto"/>
        <w:right w:val="none" w:sz="0" w:space="0" w:color="auto"/>
      </w:divBdr>
    </w:div>
    <w:div w:id="1286734771">
      <w:bodyDiv w:val="1"/>
      <w:marLeft w:val="0"/>
      <w:marRight w:val="0"/>
      <w:marTop w:val="0"/>
      <w:marBottom w:val="0"/>
      <w:divBdr>
        <w:top w:val="none" w:sz="0" w:space="0" w:color="auto"/>
        <w:left w:val="none" w:sz="0" w:space="0" w:color="auto"/>
        <w:bottom w:val="none" w:sz="0" w:space="0" w:color="auto"/>
        <w:right w:val="none" w:sz="0" w:space="0" w:color="auto"/>
      </w:divBdr>
    </w:div>
    <w:div w:id="1288853986">
      <w:bodyDiv w:val="1"/>
      <w:marLeft w:val="0"/>
      <w:marRight w:val="0"/>
      <w:marTop w:val="0"/>
      <w:marBottom w:val="0"/>
      <w:divBdr>
        <w:top w:val="none" w:sz="0" w:space="0" w:color="auto"/>
        <w:left w:val="none" w:sz="0" w:space="0" w:color="auto"/>
        <w:bottom w:val="none" w:sz="0" w:space="0" w:color="auto"/>
        <w:right w:val="none" w:sz="0" w:space="0" w:color="auto"/>
      </w:divBdr>
    </w:div>
    <w:div w:id="1299871229">
      <w:bodyDiv w:val="1"/>
      <w:marLeft w:val="0"/>
      <w:marRight w:val="0"/>
      <w:marTop w:val="0"/>
      <w:marBottom w:val="0"/>
      <w:divBdr>
        <w:top w:val="none" w:sz="0" w:space="0" w:color="auto"/>
        <w:left w:val="none" w:sz="0" w:space="0" w:color="auto"/>
        <w:bottom w:val="none" w:sz="0" w:space="0" w:color="auto"/>
        <w:right w:val="none" w:sz="0" w:space="0" w:color="auto"/>
      </w:divBdr>
    </w:div>
    <w:div w:id="1300377224">
      <w:bodyDiv w:val="1"/>
      <w:marLeft w:val="0"/>
      <w:marRight w:val="0"/>
      <w:marTop w:val="0"/>
      <w:marBottom w:val="0"/>
      <w:divBdr>
        <w:top w:val="none" w:sz="0" w:space="0" w:color="auto"/>
        <w:left w:val="none" w:sz="0" w:space="0" w:color="auto"/>
        <w:bottom w:val="none" w:sz="0" w:space="0" w:color="auto"/>
        <w:right w:val="none" w:sz="0" w:space="0" w:color="auto"/>
      </w:divBdr>
    </w:div>
    <w:div w:id="1307929698">
      <w:bodyDiv w:val="1"/>
      <w:marLeft w:val="0"/>
      <w:marRight w:val="0"/>
      <w:marTop w:val="0"/>
      <w:marBottom w:val="0"/>
      <w:divBdr>
        <w:top w:val="none" w:sz="0" w:space="0" w:color="auto"/>
        <w:left w:val="none" w:sz="0" w:space="0" w:color="auto"/>
        <w:bottom w:val="none" w:sz="0" w:space="0" w:color="auto"/>
        <w:right w:val="none" w:sz="0" w:space="0" w:color="auto"/>
      </w:divBdr>
    </w:div>
    <w:div w:id="1309239619">
      <w:bodyDiv w:val="1"/>
      <w:marLeft w:val="0"/>
      <w:marRight w:val="0"/>
      <w:marTop w:val="0"/>
      <w:marBottom w:val="0"/>
      <w:divBdr>
        <w:top w:val="none" w:sz="0" w:space="0" w:color="auto"/>
        <w:left w:val="none" w:sz="0" w:space="0" w:color="auto"/>
        <w:bottom w:val="none" w:sz="0" w:space="0" w:color="auto"/>
        <w:right w:val="none" w:sz="0" w:space="0" w:color="auto"/>
      </w:divBdr>
    </w:div>
    <w:div w:id="1310818182">
      <w:bodyDiv w:val="1"/>
      <w:marLeft w:val="0"/>
      <w:marRight w:val="0"/>
      <w:marTop w:val="0"/>
      <w:marBottom w:val="0"/>
      <w:divBdr>
        <w:top w:val="none" w:sz="0" w:space="0" w:color="auto"/>
        <w:left w:val="none" w:sz="0" w:space="0" w:color="auto"/>
        <w:bottom w:val="none" w:sz="0" w:space="0" w:color="auto"/>
        <w:right w:val="none" w:sz="0" w:space="0" w:color="auto"/>
      </w:divBdr>
    </w:div>
    <w:div w:id="1312752403">
      <w:bodyDiv w:val="1"/>
      <w:marLeft w:val="0"/>
      <w:marRight w:val="0"/>
      <w:marTop w:val="0"/>
      <w:marBottom w:val="0"/>
      <w:divBdr>
        <w:top w:val="none" w:sz="0" w:space="0" w:color="auto"/>
        <w:left w:val="none" w:sz="0" w:space="0" w:color="auto"/>
        <w:bottom w:val="none" w:sz="0" w:space="0" w:color="auto"/>
        <w:right w:val="none" w:sz="0" w:space="0" w:color="auto"/>
      </w:divBdr>
    </w:div>
    <w:div w:id="1313367641">
      <w:bodyDiv w:val="1"/>
      <w:marLeft w:val="0"/>
      <w:marRight w:val="0"/>
      <w:marTop w:val="0"/>
      <w:marBottom w:val="0"/>
      <w:divBdr>
        <w:top w:val="none" w:sz="0" w:space="0" w:color="auto"/>
        <w:left w:val="none" w:sz="0" w:space="0" w:color="auto"/>
        <w:bottom w:val="none" w:sz="0" w:space="0" w:color="auto"/>
        <w:right w:val="none" w:sz="0" w:space="0" w:color="auto"/>
      </w:divBdr>
    </w:div>
    <w:div w:id="1314409881">
      <w:bodyDiv w:val="1"/>
      <w:marLeft w:val="0"/>
      <w:marRight w:val="0"/>
      <w:marTop w:val="0"/>
      <w:marBottom w:val="0"/>
      <w:divBdr>
        <w:top w:val="none" w:sz="0" w:space="0" w:color="auto"/>
        <w:left w:val="none" w:sz="0" w:space="0" w:color="auto"/>
        <w:bottom w:val="none" w:sz="0" w:space="0" w:color="auto"/>
        <w:right w:val="none" w:sz="0" w:space="0" w:color="auto"/>
      </w:divBdr>
    </w:div>
    <w:div w:id="1314598172">
      <w:bodyDiv w:val="1"/>
      <w:marLeft w:val="0"/>
      <w:marRight w:val="0"/>
      <w:marTop w:val="0"/>
      <w:marBottom w:val="0"/>
      <w:divBdr>
        <w:top w:val="none" w:sz="0" w:space="0" w:color="auto"/>
        <w:left w:val="none" w:sz="0" w:space="0" w:color="auto"/>
        <w:bottom w:val="none" w:sz="0" w:space="0" w:color="auto"/>
        <w:right w:val="none" w:sz="0" w:space="0" w:color="auto"/>
      </w:divBdr>
    </w:div>
    <w:div w:id="1316454105">
      <w:bodyDiv w:val="1"/>
      <w:marLeft w:val="0"/>
      <w:marRight w:val="0"/>
      <w:marTop w:val="0"/>
      <w:marBottom w:val="0"/>
      <w:divBdr>
        <w:top w:val="none" w:sz="0" w:space="0" w:color="auto"/>
        <w:left w:val="none" w:sz="0" w:space="0" w:color="auto"/>
        <w:bottom w:val="none" w:sz="0" w:space="0" w:color="auto"/>
        <w:right w:val="none" w:sz="0" w:space="0" w:color="auto"/>
      </w:divBdr>
    </w:div>
    <w:div w:id="1318804469">
      <w:bodyDiv w:val="1"/>
      <w:marLeft w:val="0"/>
      <w:marRight w:val="0"/>
      <w:marTop w:val="0"/>
      <w:marBottom w:val="0"/>
      <w:divBdr>
        <w:top w:val="none" w:sz="0" w:space="0" w:color="auto"/>
        <w:left w:val="none" w:sz="0" w:space="0" w:color="auto"/>
        <w:bottom w:val="none" w:sz="0" w:space="0" w:color="auto"/>
        <w:right w:val="none" w:sz="0" w:space="0" w:color="auto"/>
      </w:divBdr>
    </w:div>
    <w:div w:id="1320815796">
      <w:bodyDiv w:val="1"/>
      <w:marLeft w:val="0"/>
      <w:marRight w:val="0"/>
      <w:marTop w:val="0"/>
      <w:marBottom w:val="0"/>
      <w:divBdr>
        <w:top w:val="none" w:sz="0" w:space="0" w:color="auto"/>
        <w:left w:val="none" w:sz="0" w:space="0" w:color="auto"/>
        <w:bottom w:val="none" w:sz="0" w:space="0" w:color="auto"/>
        <w:right w:val="none" w:sz="0" w:space="0" w:color="auto"/>
      </w:divBdr>
    </w:div>
    <w:div w:id="1322805332">
      <w:bodyDiv w:val="1"/>
      <w:marLeft w:val="0"/>
      <w:marRight w:val="0"/>
      <w:marTop w:val="0"/>
      <w:marBottom w:val="0"/>
      <w:divBdr>
        <w:top w:val="none" w:sz="0" w:space="0" w:color="auto"/>
        <w:left w:val="none" w:sz="0" w:space="0" w:color="auto"/>
        <w:bottom w:val="none" w:sz="0" w:space="0" w:color="auto"/>
        <w:right w:val="none" w:sz="0" w:space="0" w:color="auto"/>
      </w:divBdr>
    </w:div>
    <w:div w:id="1324891010">
      <w:bodyDiv w:val="1"/>
      <w:marLeft w:val="0"/>
      <w:marRight w:val="0"/>
      <w:marTop w:val="0"/>
      <w:marBottom w:val="0"/>
      <w:divBdr>
        <w:top w:val="none" w:sz="0" w:space="0" w:color="auto"/>
        <w:left w:val="none" w:sz="0" w:space="0" w:color="auto"/>
        <w:bottom w:val="none" w:sz="0" w:space="0" w:color="auto"/>
        <w:right w:val="none" w:sz="0" w:space="0" w:color="auto"/>
      </w:divBdr>
    </w:div>
    <w:div w:id="1333796462">
      <w:bodyDiv w:val="1"/>
      <w:marLeft w:val="0"/>
      <w:marRight w:val="0"/>
      <w:marTop w:val="0"/>
      <w:marBottom w:val="0"/>
      <w:divBdr>
        <w:top w:val="none" w:sz="0" w:space="0" w:color="auto"/>
        <w:left w:val="none" w:sz="0" w:space="0" w:color="auto"/>
        <w:bottom w:val="none" w:sz="0" w:space="0" w:color="auto"/>
        <w:right w:val="none" w:sz="0" w:space="0" w:color="auto"/>
      </w:divBdr>
    </w:div>
    <w:div w:id="1336227751">
      <w:bodyDiv w:val="1"/>
      <w:marLeft w:val="0"/>
      <w:marRight w:val="0"/>
      <w:marTop w:val="0"/>
      <w:marBottom w:val="0"/>
      <w:divBdr>
        <w:top w:val="none" w:sz="0" w:space="0" w:color="auto"/>
        <w:left w:val="none" w:sz="0" w:space="0" w:color="auto"/>
        <w:bottom w:val="none" w:sz="0" w:space="0" w:color="auto"/>
        <w:right w:val="none" w:sz="0" w:space="0" w:color="auto"/>
      </w:divBdr>
    </w:div>
    <w:div w:id="1337341660">
      <w:bodyDiv w:val="1"/>
      <w:marLeft w:val="0"/>
      <w:marRight w:val="0"/>
      <w:marTop w:val="0"/>
      <w:marBottom w:val="0"/>
      <w:divBdr>
        <w:top w:val="none" w:sz="0" w:space="0" w:color="auto"/>
        <w:left w:val="none" w:sz="0" w:space="0" w:color="auto"/>
        <w:bottom w:val="none" w:sz="0" w:space="0" w:color="auto"/>
        <w:right w:val="none" w:sz="0" w:space="0" w:color="auto"/>
      </w:divBdr>
    </w:div>
    <w:div w:id="1338271759">
      <w:bodyDiv w:val="1"/>
      <w:marLeft w:val="0"/>
      <w:marRight w:val="0"/>
      <w:marTop w:val="0"/>
      <w:marBottom w:val="0"/>
      <w:divBdr>
        <w:top w:val="none" w:sz="0" w:space="0" w:color="auto"/>
        <w:left w:val="none" w:sz="0" w:space="0" w:color="auto"/>
        <w:bottom w:val="none" w:sz="0" w:space="0" w:color="auto"/>
        <w:right w:val="none" w:sz="0" w:space="0" w:color="auto"/>
      </w:divBdr>
    </w:div>
    <w:div w:id="1339116404">
      <w:bodyDiv w:val="1"/>
      <w:marLeft w:val="0"/>
      <w:marRight w:val="0"/>
      <w:marTop w:val="0"/>
      <w:marBottom w:val="0"/>
      <w:divBdr>
        <w:top w:val="none" w:sz="0" w:space="0" w:color="auto"/>
        <w:left w:val="none" w:sz="0" w:space="0" w:color="auto"/>
        <w:bottom w:val="none" w:sz="0" w:space="0" w:color="auto"/>
        <w:right w:val="none" w:sz="0" w:space="0" w:color="auto"/>
      </w:divBdr>
    </w:div>
    <w:div w:id="1341002970">
      <w:bodyDiv w:val="1"/>
      <w:marLeft w:val="0"/>
      <w:marRight w:val="0"/>
      <w:marTop w:val="0"/>
      <w:marBottom w:val="0"/>
      <w:divBdr>
        <w:top w:val="none" w:sz="0" w:space="0" w:color="auto"/>
        <w:left w:val="none" w:sz="0" w:space="0" w:color="auto"/>
        <w:bottom w:val="none" w:sz="0" w:space="0" w:color="auto"/>
        <w:right w:val="none" w:sz="0" w:space="0" w:color="auto"/>
      </w:divBdr>
    </w:div>
    <w:div w:id="1345665105">
      <w:bodyDiv w:val="1"/>
      <w:marLeft w:val="0"/>
      <w:marRight w:val="0"/>
      <w:marTop w:val="0"/>
      <w:marBottom w:val="0"/>
      <w:divBdr>
        <w:top w:val="none" w:sz="0" w:space="0" w:color="auto"/>
        <w:left w:val="none" w:sz="0" w:space="0" w:color="auto"/>
        <w:bottom w:val="none" w:sz="0" w:space="0" w:color="auto"/>
        <w:right w:val="none" w:sz="0" w:space="0" w:color="auto"/>
      </w:divBdr>
    </w:div>
    <w:div w:id="1345744193">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0"/>
          <w:marRight w:val="0"/>
          <w:marTop w:val="0"/>
          <w:marBottom w:val="0"/>
          <w:divBdr>
            <w:top w:val="none" w:sz="0" w:space="0" w:color="auto"/>
            <w:left w:val="none" w:sz="0" w:space="0" w:color="auto"/>
            <w:bottom w:val="none" w:sz="0" w:space="0" w:color="auto"/>
            <w:right w:val="none" w:sz="0" w:space="0" w:color="auto"/>
          </w:divBdr>
        </w:div>
        <w:div w:id="650254450">
          <w:marLeft w:val="0"/>
          <w:marRight w:val="0"/>
          <w:marTop w:val="0"/>
          <w:marBottom w:val="0"/>
          <w:divBdr>
            <w:top w:val="none" w:sz="0" w:space="0" w:color="auto"/>
            <w:left w:val="none" w:sz="0" w:space="0" w:color="auto"/>
            <w:bottom w:val="none" w:sz="0" w:space="0" w:color="auto"/>
            <w:right w:val="none" w:sz="0" w:space="0" w:color="auto"/>
          </w:divBdr>
        </w:div>
        <w:div w:id="950472824">
          <w:marLeft w:val="0"/>
          <w:marRight w:val="0"/>
          <w:marTop w:val="0"/>
          <w:marBottom w:val="0"/>
          <w:divBdr>
            <w:top w:val="none" w:sz="0" w:space="0" w:color="auto"/>
            <w:left w:val="none" w:sz="0" w:space="0" w:color="auto"/>
            <w:bottom w:val="none" w:sz="0" w:space="0" w:color="auto"/>
            <w:right w:val="none" w:sz="0" w:space="0" w:color="auto"/>
          </w:divBdr>
        </w:div>
        <w:div w:id="1381631964">
          <w:marLeft w:val="0"/>
          <w:marRight w:val="0"/>
          <w:marTop w:val="0"/>
          <w:marBottom w:val="0"/>
          <w:divBdr>
            <w:top w:val="none" w:sz="0" w:space="0" w:color="auto"/>
            <w:left w:val="none" w:sz="0" w:space="0" w:color="auto"/>
            <w:bottom w:val="none" w:sz="0" w:space="0" w:color="auto"/>
            <w:right w:val="none" w:sz="0" w:space="0" w:color="auto"/>
          </w:divBdr>
        </w:div>
        <w:div w:id="1450272164">
          <w:marLeft w:val="0"/>
          <w:marRight w:val="0"/>
          <w:marTop w:val="0"/>
          <w:marBottom w:val="0"/>
          <w:divBdr>
            <w:top w:val="none" w:sz="0" w:space="0" w:color="auto"/>
            <w:left w:val="none" w:sz="0" w:space="0" w:color="auto"/>
            <w:bottom w:val="none" w:sz="0" w:space="0" w:color="auto"/>
            <w:right w:val="none" w:sz="0" w:space="0" w:color="auto"/>
          </w:divBdr>
        </w:div>
        <w:div w:id="1670137773">
          <w:marLeft w:val="0"/>
          <w:marRight w:val="0"/>
          <w:marTop w:val="0"/>
          <w:marBottom w:val="0"/>
          <w:divBdr>
            <w:top w:val="none" w:sz="0" w:space="0" w:color="auto"/>
            <w:left w:val="none" w:sz="0" w:space="0" w:color="auto"/>
            <w:bottom w:val="none" w:sz="0" w:space="0" w:color="auto"/>
            <w:right w:val="none" w:sz="0" w:space="0" w:color="auto"/>
          </w:divBdr>
        </w:div>
        <w:div w:id="1869633670">
          <w:marLeft w:val="0"/>
          <w:marRight w:val="0"/>
          <w:marTop w:val="0"/>
          <w:marBottom w:val="0"/>
          <w:divBdr>
            <w:top w:val="none" w:sz="0" w:space="0" w:color="auto"/>
            <w:left w:val="none" w:sz="0" w:space="0" w:color="auto"/>
            <w:bottom w:val="none" w:sz="0" w:space="0" w:color="auto"/>
            <w:right w:val="none" w:sz="0" w:space="0" w:color="auto"/>
          </w:divBdr>
        </w:div>
        <w:div w:id="1901938273">
          <w:marLeft w:val="0"/>
          <w:marRight w:val="0"/>
          <w:marTop w:val="0"/>
          <w:marBottom w:val="0"/>
          <w:divBdr>
            <w:top w:val="none" w:sz="0" w:space="0" w:color="auto"/>
            <w:left w:val="none" w:sz="0" w:space="0" w:color="auto"/>
            <w:bottom w:val="none" w:sz="0" w:space="0" w:color="auto"/>
            <w:right w:val="none" w:sz="0" w:space="0" w:color="auto"/>
          </w:divBdr>
        </w:div>
        <w:div w:id="2106000285">
          <w:marLeft w:val="0"/>
          <w:marRight w:val="0"/>
          <w:marTop w:val="0"/>
          <w:marBottom w:val="0"/>
          <w:divBdr>
            <w:top w:val="none" w:sz="0" w:space="0" w:color="auto"/>
            <w:left w:val="none" w:sz="0" w:space="0" w:color="auto"/>
            <w:bottom w:val="none" w:sz="0" w:space="0" w:color="auto"/>
            <w:right w:val="none" w:sz="0" w:space="0" w:color="auto"/>
          </w:divBdr>
        </w:div>
      </w:divsChild>
    </w:div>
    <w:div w:id="1348945439">
      <w:bodyDiv w:val="1"/>
      <w:marLeft w:val="0"/>
      <w:marRight w:val="0"/>
      <w:marTop w:val="0"/>
      <w:marBottom w:val="0"/>
      <w:divBdr>
        <w:top w:val="none" w:sz="0" w:space="0" w:color="auto"/>
        <w:left w:val="none" w:sz="0" w:space="0" w:color="auto"/>
        <w:bottom w:val="none" w:sz="0" w:space="0" w:color="auto"/>
        <w:right w:val="none" w:sz="0" w:space="0" w:color="auto"/>
      </w:divBdr>
    </w:div>
    <w:div w:id="1352075618">
      <w:bodyDiv w:val="1"/>
      <w:marLeft w:val="0"/>
      <w:marRight w:val="0"/>
      <w:marTop w:val="0"/>
      <w:marBottom w:val="0"/>
      <w:divBdr>
        <w:top w:val="none" w:sz="0" w:space="0" w:color="auto"/>
        <w:left w:val="none" w:sz="0" w:space="0" w:color="auto"/>
        <w:bottom w:val="none" w:sz="0" w:space="0" w:color="auto"/>
        <w:right w:val="none" w:sz="0" w:space="0" w:color="auto"/>
      </w:divBdr>
    </w:div>
    <w:div w:id="1354302737">
      <w:bodyDiv w:val="1"/>
      <w:marLeft w:val="0"/>
      <w:marRight w:val="0"/>
      <w:marTop w:val="0"/>
      <w:marBottom w:val="0"/>
      <w:divBdr>
        <w:top w:val="none" w:sz="0" w:space="0" w:color="auto"/>
        <w:left w:val="none" w:sz="0" w:space="0" w:color="auto"/>
        <w:bottom w:val="none" w:sz="0" w:space="0" w:color="auto"/>
        <w:right w:val="none" w:sz="0" w:space="0" w:color="auto"/>
      </w:divBdr>
    </w:div>
    <w:div w:id="1357776431">
      <w:bodyDiv w:val="1"/>
      <w:marLeft w:val="0"/>
      <w:marRight w:val="0"/>
      <w:marTop w:val="0"/>
      <w:marBottom w:val="0"/>
      <w:divBdr>
        <w:top w:val="none" w:sz="0" w:space="0" w:color="auto"/>
        <w:left w:val="none" w:sz="0" w:space="0" w:color="auto"/>
        <w:bottom w:val="none" w:sz="0" w:space="0" w:color="auto"/>
        <w:right w:val="none" w:sz="0" w:space="0" w:color="auto"/>
      </w:divBdr>
    </w:div>
    <w:div w:id="1362239533">
      <w:bodyDiv w:val="1"/>
      <w:marLeft w:val="0"/>
      <w:marRight w:val="0"/>
      <w:marTop w:val="0"/>
      <w:marBottom w:val="0"/>
      <w:divBdr>
        <w:top w:val="none" w:sz="0" w:space="0" w:color="auto"/>
        <w:left w:val="none" w:sz="0" w:space="0" w:color="auto"/>
        <w:bottom w:val="none" w:sz="0" w:space="0" w:color="auto"/>
        <w:right w:val="none" w:sz="0" w:space="0" w:color="auto"/>
      </w:divBdr>
    </w:div>
    <w:div w:id="1365058060">
      <w:bodyDiv w:val="1"/>
      <w:marLeft w:val="0"/>
      <w:marRight w:val="0"/>
      <w:marTop w:val="0"/>
      <w:marBottom w:val="0"/>
      <w:divBdr>
        <w:top w:val="none" w:sz="0" w:space="0" w:color="auto"/>
        <w:left w:val="none" w:sz="0" w:space="0" w:color="auto"/>
        <w:bottom w:val="none" w:sz="0" w:space="0" w:color="auto"/>
        <w:right w:val="none" w:sz="0" w:space="0" w:color="auto"/>
      </w:divBdr>
    </w:div>
    <w:div w:id="1365710030">
      <w:bodyDiv w:val="1"/>
      <w:marLeft w:val="0"/>
      <w:marRight w:val="0"/>
      <w:marTop w:val="0"/>
      <w:marBottom w:val="0"/>
      <w:divBdr>
        <w:top w:val="none" w:sz="0" w:space="0" w:color="auto"/>
        <w:left w:val="none" w:sz="0" w:space="0" w:color="auto"/>
        <w:bottom w:val="none" w:sz="0" w:space="0" w:color="auto"/>
        <w:right w:val="none" w:sz="0" w:space="0" w:color="auto"/>
      </w:divBdr>
    </w:div>
    <w:div w:id="1366296169">
      <w:bodyDiv w:val="1"/>
      <w:marLeft w:val="0"/>
      <w:marRight w:val="0"/>
      <w:marTop w:val="0"/>
      <w:marBottom w:val="0"/>
      <w:divBdr>
        <w:top w:val="none" w:sz="0" w:space="0" w:color="auto"/>
        <w:left w:val="none" w:sz="0" w:space="0" w:color="auto"/>
        <w:bottom w:val="none" w:sz="0" w:space="0" w:color="auto"/>
        <w:right w:val="none" w:sz="0" w:space="0" w:color="auto"/>
      </w:divBdr>
    </w:div>
    <w:div w:id="1367867995">
      <w:bodyDiv w:val="1"/>
      <w:marLeft w:val="0"/>
      <w:marRight w:val="0"/>
      <w:marTop w:val="0"/>
      <w:marBottom w:val="0"/>
      <w:divBdr>
        <w:top w:val="none" w:sz="0" w:space="0" w:color="auto"/>
        <w:left w:val="none" w:sz="0" w:space="0" w:color="auto"/>
        <w:bottom w:val="none" w:sz="0" w:space="0" w:color="auto"/>
        <w:right w:val="none" w:sz="0" w:space="0" w:color="auto"/>
      </w:divBdr>
    </w:div>
    <w:div w:id="1370455277">
      <w:bodyDiv w:val="1"/>
      <w:marLeft w:val="0"/>
      <w:marRight w:val="0"/>
      <w:marTop w:val="0"/>
      <w:marBottom w:val="0"/>
      <w:divBdr>
        <w:top w:val="none" w:sz="0" w:space="0" w:color="auto"/>
        <w:left w:val="none" w:sz="0" w:space="0" w:color="auto"/>
        <w:bottom w:val="none" w:sz="0" w:space="0" w:color="auto"/>
        <w:right w:val="none" w:sz="0" w:space="0" w:color="auto"/>
      </w:divBdr>
    </w:div>
    <w:div w:id="1372464155">
      <w:bodyDiv w:val="1"/>
      <w:marLeft w:val="0"/>
      <w:marRight w:val="0"/>
      <w:marTop w:val="0"/>
      <w:marBottom w:val="0"/>
      <w:divBdr>
        <w:top w:val="none" w:sz="0" w:space="0" w:color="auto"/>
        <w:left w:val="none" w:sz="0" w:space="0" w:color="auto"/>
        <w:bottom w:val="none" w:sz="0" w:space="0" w:color="auto"/>
        <w:right w:val="none" w:sz="0" w:space="0" w:color="auto"/>
      </w:divBdr>
    </w:div>
    <w:div w:id="1378162334">
      <w:bodyDiv w:val="1"/>
      <w:marLeft w:val="0"/>
      <w:marRight w:val="0"/>
      <w:marTop w:val="0"/>
      <w:marBottom w:val="0"/>
      <w:divBdr>
        <w:top w:val="none" w:sz="0" w:space="0" w:color="auto"/>
        <w:left w:val="none" w:sz="0" w:space="0" w:color="auto"/>
        <w:bottom w:val="none" w:sz="0" w:space="0" w:color="auto"/>
        <w:right w:val="none" w:sz="0" w:space="0" w:color="auto"/>
      </w:divBdr>
    </w:div>
    <w:div w:id="1378771731">
      <w:bodyDiv w:val="1"/>
      <w:marLeft w:val="0"/>
      <w:marRight w:val="0"/>
      <w:marTop w:val="0"/>
      <w:marBottom w:val="0"/>
      <w:divBdr>
        <w:top w:val="none" w:sz="0" w:space="0" w:color="auto"/>
        <w:left w:val="none" w:sz="0" w:space="0" w:color="auto"/>
        <w:bottom w:val="none" w:sz="0" w:space="0" w:color="auto"/>
        <w:right w:val="none" w:sz="0" w:space="0" w:color="auto"/>
      </w:divBdr>
    </w:div>
    <w:div w:id="1381855086">
      <w:bodyDiv w:val="1"/>
      <w:marLeft w:val="0"/>
      <w:marRight w:val="0"/>
      <w:marTop w:val="0"/>
      <w:marBottom w:val="0"/>
      <w:divBdr>
        <w:top w:val="none" w:sz="0" w:space="0" w:color="auto"/>
        <w:left w:val="none" w:sz="0" w:space="0" w:color="auto"/>
        <w:bottom w:val="none" w:sz="0" w:space="0" w:color="auto"/>
        <w:right w:val="none" w:sz="0" w:space="0" w:color="auto"/>
      </w:divBdr>
    </w:div>
    <w:div w:id="1385064254">
      <w:bodyDiv w:val="1"/>
      <w:marLeft w:val="0"/>
      <w:marRight w:val="0"/>
      <w:marTop w:val="0"/>
      <w:marBottom w:val="0"/>
      <w:divBdr>
        <w:top w:val="none" w:sz="0" w:space="0" w:color="auto"/>
        <w:left w:val="none" w:sz="0" w:space="0" w:color="auto"/>
        <w:bottom w:val="none" w:sz="0" w:space="0" w:color="auto"/>
        <w:right w:val="none" w:sz="0" w:space="0" w:color="auto"/>
      </w:divBdr>
    </w:div>
    <w:div w:id="1387141093">
      <w:bodyDiv w:val="1"/>
      <w:marLeft w:val="0"/>
      <w:marRight w:val="0"/>
      <w:marTop w:val="0"/>
      <w:marBottom w:val="0"/>
      <w:divBdr>
        <w:top w:val="none" w:sz="0" w:space="0" w:color="auto"/>
        <w:left w:val="none" w:sz="0" w:space="0" w:color="auto"/>
        <w:bottom w:val="none" w:sz="0" w:space="0" w:color="auto"/>
        <w:right w:val="none" w:sz="0" w:space="0" w:color="auto"/>
      </w:divBdr>
    </w:div>
    <w:div w:id="1393701321">
      <w:bodyDiv w:val="1"/>
      <w:marLeft w:val="0"/>
      <w:marRight w:val="0"/>
      <w:marTop w:val="0"/>
      <w:marBottom w:val="0"/>
      <w:divBdr>
        <w:top w:val="none" w:sz="0" w:space="0" w:color="auto"/>
        <w:left w:val="none" w:sz="0" w:space="0" w:color="auto"/>
        <w:bottom w:val="none" w:sz="0" w:space="0" w:color="auto"/>
        <w:right w:val="none" w:sz="0" w:space="0" w:color="auto"/>
      </w:divBdr>
    </w:div>
    <w:div w:id="1398823440">
      <w:bodyDiv w:val="1"/>
      <w:marLeft w:val="0"/>
      <w:marRight w:val="0"/>
      <w:marTop w:val="0"/>
      <w:marBottom w:val="0"/>
      <w:divBdr>
        <w:top w:val="none" w:sz="0" w:space="0" w:color="auto"/>
        <w:left w:val="none" w:sz="0" w:space="0" w:color="auto"/>
        <w:bottom w:val="none" w:sz="0" w:space="0" w:color="auto"/>
        <w:right w:val="none" w:sz="0" w:space="0" w:color="auto"/>
      </w:divBdr>
    </w:div>
    <w:div w:id="1402756549">
      <w:bodyDiv w:val="1"/>
      <w:marLeft w:val="0"/>
      <w:marRight w:val="0"/>
      <w:marTop w:val="0"/>
      <w:marBottom w:val="0"/>
      <w:divBdr>
        <w:top w:val="none" w:sz="0" w:space="0" w:color="auto"/>
        <w:left w:val="none" w:sz="0" w:space="0" w:color="auto"/>
        <w:bottom w:val="none" w:sz="0" w:space="0" w:color="auto"/>
        <w:right w:val="none" w:sz="0" w:space="0" w:color="auto"/>
      </w:divBdr>
    </w:div>
    <w:div w:id="1406687756">
      <w:bodyDiv w:val="1"/>
      <w:marLeft w:val="0"/>
      <w:marRight w:val="0"/>
      <w:marTop w:val="0"/>
      <w:marBottom w:val="0"/>
      <w:divBdr>
        <w:top w:val="none" w:sz="0" w:space="0" w:color="auto"/>
        <w:left w:val="none" w:sz="0" w:space="0" w:color="auto"/>
        <w:bottom w:val="none" w:sz="0" w:space="0" w:color="auto"/>
        <w:right w:val="none" w:sz="0" w:space="0" w:color="auto"/>
      </w:divBdr>
    </w:div>
    <w:div w:id="1407453975">
      <w:bodyDiv w:val="1"/>
      <w:marLeft w:val="0"/>
      <w:marRight w:val="0"/>
      <w:marTop w:val="0"/>
      <w:marBottom w:val="0"/>
      <w:divBdr>
        <w:top w:val="none" w:sz="0" w:space="0" w:color="auto"/>
        <w:left w:val="none" w:sz="0" w:space="0" w:color="auto"/>
        <w:bottom w:val="none" w:sz="0" w:space="0" w:color="auto"/>
        <w:right w:val="none" w:sz="0" w:space="0" w:color="auto"/>
      </w:divBdr>
    </w:div>
    <w:div w:id="1407731026">
      <w:bodyDiv w:val="1"/>
      <w:marLeft w:val="0"/>
      <w:marRight w:val="0"/>
      <w:marTop w:val="0"/>
      <w:marBottom w:val="0"/>
      <w:divBdr>
        <w:top w:val="none" w:sz="0" w:space="0" w:color="auto"/>
        <w:left w:val="none" w:sz="0" w:space="0" w:color="auto"/>
        <w:bottom w:val="none" w:sz="0" w:space="0" w:color="auto"/>
        <w:right w:val="none" w:sz="0" w:space="0" w:color="auto"/>
      </w:divBdr>
    </w:div>
    <w:div w:id="1409419615">
      <w:bodyDiv w:val="1"/>
      <w:marLeft w:val="0"/>
      <w:marRight w:val="0"/>
      <w:marTop w:val="0"/>
      <w:marBottom w:val="0"/>
      <w:divBdr>
        <w:top w:val="none" w:sz="0" w:space="0" w:color="auto"/>
        <w:left w:val="none" w:sz="0" w:space="0" w:color="auto"/>
        <w:bottom w:val="none" w:sz="0" w:space="0" w:color="auto"/>
        <w:right w:val="none" w:sz="0" w:space="0" w:color="auto"/>
      </w:divBdr>
    </w:div>
    <w:div w:id="1412004205">
      <w:bodyDiv w:val="1"/>
      <w:marLeft w:val="0"/>
      <w:marRight w:val="0"/>
      <w:marTop w:val="0"/>
      <w:marBottom w:val="0"/>
      <w:divBdr>
        <w:top w:val="none" w:sz="0" w:space="0" w:color="auto"/>
        <w:left w:val="none" w:sz="0" w:space="0" w:color="auto"/>
        <w:bottom w:val="none" w:sz="0" w:space="0" w:color="auto"/>
        <w:right w:val="none" w:sz="0" w:space="0" w:color="auto"/>
      </w:divBdr>
    </w:div>
    <w:div w:id="1415586671">
      <w:bodyDiv w:val="1"/>
      <w:marLeft w:val="0"/>
      <w:marRight w:val="0"/>
      <w:marTop w:val="0"/>
      <w:marBottom w:val="0"/>
      <w:divBdr>
        <w:top w:val="none" w:sz="0" w:space="0" w:color="auto"/>
        <w:left w:val="none" w:sz="0" w:space="0" w:color="auto"/>
        <w:bottom w:val="none" w:sz="0" w:space="0" w:color="auto"/>
        <w:right w:val="none" w:sz="0" w:space="0" w:color="auto"/>
      </w:divBdr>
    </w:div>
    <w:div w:id="1416897845">
      <w:bodyDiv w:val="1"/>
      <w:marLeft w:val="0"/>
      <w:marRight w:val="0"/>
      <w:marTop w:val="0"/>
      <w:marBottom w:val="0"/>
      <w:divBdr>
        <w:top w:val="none" w:sz="0" w:space="0" w:color="auto"/>
        <w:left w:val="none" w:sz="0" w:space="0" w:color="auto"/>
        <w:bottom w:val="none" w:sz="0" w:space="0" w:color="auto"/>
        <w:right w:val="none" w:sz="0" w:space="0" w:color="auto"/>
      </w:divBdr>
    </w:div>
    <w:div w:id="1417285227">
      <w:bodyDiv w:val="1"/>
      <w:marLeft w:val="0"/>
      <w:marRight w:val="0"/>
      <w:marTop w:val="0"/>
      <w:marBottom w:val="0"/>
      <w:divBdr>
        <w:top w:val="none" w:sz="0" w:space="0" w:color="auto"/>
        <w:left w:val="none" w:sz="0" w:space="0" w:color="auto"/>
        <w:bottom w:val="none" w:sz="0" w:space="0" w:color="auto"/>
        <w:right w:val="none" w:sz="0" w:space="0" w:color="auto"/>
      </w:divBdr>
    </w:div>
    <w:div w:id="1421295355">
      <w:bodyDiv w:val="1"/>
      <w:marLeft w:val="0"/>
      <w:marRight w:val="0"/>
      <w:marTop w:val="0"/>
      <w:marBottom w:val="0"/>
      <w:divBdr>
        <w:top w:val="none" w:sz="0" w:space="0" w:color="auto"/>
        <w:left w:val="none" w:sz="0" w:space="0" w:color="auto"/>
        <w:bottom w:val="none" w:sz="0" w:space="0" w:color="auto"/>
        <w:right w:val="none" w:sz="0" w:space="0" w:color="auto"/>
      </w:divBdr>
    </w:div>
    <w:div w:id="1421483989">
      <w:bodyDiv w:val="1"/>
      <w:marLeft w:val="0"/>
      <w:marRight w:val="0"/>
      <w:marTop w:val="0"/>
      <w:marBottom w:val="0"/>
      <w:divBdr>
        <w:top w:val="none" w:sz="0" w:space="0" w:color="auto"/>
        <w:left w:val="none" w:sz="0" w:space="0" w:color="auto"/>
        <w:bottom w:val="none" w:sz="0" w:space="0" w:color="auto"/>
        <w:right w:val="none" w:sz="0" w:space="0" w:color="auto"/>
      </w:divBdr>
    </w:div>
    <w:div w:id="1422293836">
      <w:bodyDiv w:val="1"/>
      <w:marLeft w:val="0"/>
      <w:marRight w:val="0"/>
      <w:marTop w:val="0"/>
      <w:marBottom w:val="0"/>
      <w:divBdr>
        <w:top w:val="none" w:sz="0" w:space="0" w:color="auto"/>
        <w:left w:val="none" w:sz="0" w:space="0" w:color="auto"/>
        <w:bottom w:val="none" w:sz="0" w:space="0" w:color="auto"/>
        <w:right w:val="none" w:sz="0" w:space="0" w:color="auto"/>
      </w:divBdr>
    </w:div>
    <w:div w:id="1429614723">
      <w:bodyDiv w:val="1"/>
      <w:marLeft w:val="0"/>
      <w:marRight w:val="0"/>
      <w:marTop w:val="0"/>
      <w:marBottom w:val="0"/>
      <w:divBdr>
        <w:top w:val="none" w:sz="0" w:space="0" w:color="auto"/>
        <w:left w:val="none" w:sz="0" w:space="0" w:color="auto"/>
        <w:bottom w:val="none" w:sz="0" w:space="0" w:color="auto"/>
        <w:right w:val="none" w:sz="0" w:space="0" w:color="auto"/>
      </w:divBdr>
    </w:div>
    <w:div w:id="1430270441">
      <w:bodyDiv w:val="1"/>
      <w:marLeft w:val="0"/>
      <w:marRight w:val="0"/>
      <w:marTop w:val="0"/>
      <w:marBottom w:val="0"/>
      <w:divBdr>
        <w:top w:val="none" w:sz="0" w:space="0" w:color="auto"/>
        <w:left w:val="none" w:sz="0" w:space="0" w:color="auto"/>
        <w:bottom w:val="none" w:sz="0" w:space="0" w:color="auto"/>
        <w:right w:val="none" w:sz="0" w:space="0" w:color="auto"/>
      </w:divBdr>
    </w:div>
    <w:div w:id="1432243429">
      <w:bodyDiv w:val="1"/>
      <w:marLeft w:val="0"/>
      <w:marRight w:val="0"/>
      <w:marTop w:val="0"/>
      <w:marBottom w:val="0"/>
      <w:divBdr>
        <w:top w:val="none" w:sz="0" w:space="0" w:color="auto"/>
        <w:left w:val="none" w:sz="0" w:space="0" w:color="auto"/>
        <w:bottom w:val="none" w:sz="0" w:space="0" w:color="auto"/>
        <w:right w:val="none" w:sz="0" w:space="0" w:color="auto"/>
      </w:divBdr>
    </w:div>
    <w:div w:id="1432386954">
      <w:bodyDiv w:val="1"/>
      <w:marLeft w:val="0"/>
      <w:marRight w:val="0"/>
      <w:marTop w:val="0"/>
      <w:marBottom w:val="0"/>
      <w:divBdr>
        <w:top w:val="none" w:sz="0" w:space="0" w:color="auto"/>
        <w:left w:val="none" w:sz="0" w:space="0" w:color="auto"/>
        <w:bottom w:val="none" w:sz="0" w:space="0" w:color="auto"/>
        <w:right w:val="none" w:sz="0" w:space="0" w:color="auto"/>
      </w:divBdr>
    </w:div>
    <w:div w:id="1434548225">
      <w:bodyDiv w:val="1"/>
      <w:marLeft w:val="0"/>
      <w:marRight w:val="0"/>
      <w:marTop w:val="0"/>
      <w:marBottom w:val="0"/>
      <w:divBdr>
        <w:top w:val="none" w:sz="0" w:space="0" w:color="auto"/>
        <w:left w:val="none" w:sz="0" w:space="0" w:color="auto"/>
        <w:bottom w:val="none" w:sz="0" w:space="0" w:color="auto"/>
        <w:right w:val="none" w:sz="0" w:space="0" w:color="auto"/>
      </w:divBdr>
    </w:div>
    <w:div w:id="1438141817">
      <w:bodyDiv w:val="1"/>
      <w:marLeft w:val="0"/>
      <w:marRight w:val="0"/>
      <w:marTop w:val="0"/>
      <w:marBottom w:val="0"/>
      <w:divBdr>
        <w:top w:val="none" w:sz="0" w:space="0" w:color="auto"/>
        <w:left w:val="none" w:sz="0" w:space="0" w:color="auto"/>
        <w:bottom w:val="none" w:sz="0" w:space="0" w:color="auto"/>
        <w:right w:val="none" w:sz="0" w:space="0" w:color="auto"/>
      </w:divBdr>
    </w:div>
    <w:div w:id="1438718118">
      <w:bodyDiv w:val="1"/>
      <w:marLeft w:val="0"/>
      <w:marRight w:val="0"/>
      <w:marTop w:val="0"/>
      <w:marBottom w:val="0"/>
      <w:divBdr>
        <w:top w:val="none" w:sz="0" w:space="0" w:color="auto"/>
        <w:left w:val="none" w:sz="0" w:space="0" w:color="auto"/>
        <w:bottom w:val="none" w:sz="0" w:space="0" w:color="auto"/>
        <w:right w:val="none" w:sz="0" w:space="0" w:color="auto"/>
      </w:divBdr>
    </w:div>
    <w:div w:id="1441074488">
      <w:bodyDiv w:val="1"/>
      <w:marLeft w:val="0"/>
      <w:marRight w:val="0"/>
      <w:marTop w:val="0"/>
      <w:marBottom w:val="0"/>
      <w:divBdr>
        <w:top w:val="none" w:sz="0" w:space="0" w:color="auto"/>
        <w:left w:val="none" w:sz="0" w:space="0" w:color="auto"/>
        <w:bottom w:val="none" w:sz="0" w:space="0" w:color="auto"/>
        <w:right w:val="none" w:sz="0" w:space="0" w:color="auto"/>
      </w:divBdr>
    </w:div>
    <w:div w:id="1441754923">
      <w:bodyDiv w:val="1"/>
      <w:marLeft w:val="0"/>
      <w:marRight w:val="0"/>
      <w:marTop w:val="0"/>
      <w:marBottom w:val="0"/>
      <w:divBdr>
        <w:top w:val="none" w:sz="0" w:space="0" w:color="auto"/>
        <w:left w:val="none" w:sz="0" w:space="0" w:color="auto"/>
        <w:bottom w:val="none" w:sz="0" w:space="0" w:color="auto"/>
        <w:right w:val="none" w:sz="0" w:space="0" w:color="auto"/>
      </w:divBdr>
    </w:div>
    <w:div w:id="1441993085">
      <w:bodyDiv w:val="1"/>
      <w:marLeft w:val="0"/>
      <w:marRight w:val="0"/>
      <w:marTop w:val="0"/>
      <w:marBottom w:val="0"/>
      <w:divBdr>
        <w:top w:val="none" w:sz="0" w:space="0" w:color="auto"/>
        <w:left w:val="none" w:sz="0" w:space="0" w:color="auto"/>
        <w:bottom w:val="none" w:sz="0" w:space="0" w:color="auto"/>
        <w:right w:val="none" w:sz="0" w:space="0" w:color="auto"/>
      </w:divBdr>
    </w:div>
    <w:div w:id="1443839943">
      <w:bodyDiv w:val="1"/>
      <w:marLeft w:val="0"/>
      <w:marRight w:val="0"/>
      <w:marTop w:val="0"/>
      <w:marBottom w:val="0"/>
      <w:divBdr>
        <w:top w:val="none" w:sz="0" w:space="0" w:color="auto"/>
        <w:left w:val="none" w:sz="0" w:space="0" w:color="auto"/>
        <w:bottom w:val="none" w:sz="0" w:space="0" w:color="auto"/>
        <w:right w:val="none" w:sz="0" w:space="0" w:color="auto"/>
      </w:divBdr>
    </w:div>
    <w:div w:id="1445274548">
      <w:bodyDiv w:val="1"/>
      <w:marLeft w:val="0"/>
      <w:marRight w:val="0"/>
      <w:marTop w:val="0"/>
      <w:marBottom w:val="0"/>
      <w:divBdr>
        <w:top w:val="none" w:sz="0" w:space="0" w:color="auto"/>
        <w:left w:val="none" w:sz="0" w:space="0" w:color="auto"/>
        <w:bottom w:val="none" w:sz="0" w:space="0" w:color="auto"/>
        <w:right w:val="none" w:sz="0" w:space="0" w:color="auto"/>
      </w:divBdr>
    </w:div>
    <w:div w:id="1445925227">
      <w:bodyDiv w:val="1"/>
      <w:marLeft w:val="0"/>
      <w:marRight w:val="0"/>
      <w:marTop w:val="0"/>
      <w:marBottom w:val="0"/>
      <w:divBdr>
        <w:top w:val="none" w:sz="0" w:space="0" w:color="auto"/>
        <w:left w:val="none" w:sz="0" w:space="0" w:color="auto"/>
        <w:bottom w:val="none" w:sz="0" w:space="0" w:color="auto"/>
        <w:right w:val="none" w:sz="0" w:space="0" w:color="auto"/>
      </w:divBdr>
    </w:div>
    <w:div w:id="1449425513">
      <w:bodyDiv w:val="1"/>
      <w:marLeft w:val="0"/>
      <w:marRight w:val="0"/>
      <w:marTop w:val="0"/>
      <w:marBottom w:val="0"/>
      <w:divBdr>
        <w:top w:val="none" w:sz="0" w:space="0" w:color="auto"/>
        <w:left w:val="none" w:sz="0" w:space="0" w:color="auto"/>
        <w:bottom w:val="none" w:sz="0" w:space="0" w:color="auto"/>
        <w:right w:val="none" w:sz="0" w:space="0" w:color="auto"/>
      </w:divBdr>
    </w:div>
    <w:div w:id="1455782145">
      <w:bodyDiv w:val="1"/>
      <w:marLeft w:val="0"/>
      <w:marRight w:val="0"/>
      <w:marTop w:val="0"/>
      <w:marBottom w:val="0"/>
      <w:divBdr>
        <w:top w:val="none" w:sz="0" w:space="0" w:color="auto"/>
        <w:left w:val="none" w:sz="0" w:space="0" w:color="auto"/>
        <w:bottom w:val="none" w:sz="0" w:space="0" w:color="auto"/>
        <w:right w:val="none" w:sz="0" w:space="0" w:color="auto"/>
      </w:divBdr>
    </w:div>
    <w:div w:id="1456605064">
      <w:bodyDiv w:val="1"/>
      <w:marLeft w:val="0"/>
      <w:marRight w:val="0"/>
      <w:marTop w:val="0"/>
      <w:marBottom w:val="0"/>
      <w:divBdr>
        <w:top w:val="none" w:sz="0" w:space="0" w:color="auto"/>
        <w:left w:val="none" w:sz="0" w:space="0" w:color="auto"/>
        <w:bottom w:val="none" w:sz="0" w:space="0" w:color="auto"/>
        <w:right w:val="none" w:sz="0" w:space="0" w:color="auto"/>
      </w:divBdr>
    </w:div>
    <w:div w:id="1457334011">
      <w:bodyDiv w:val="1"/>
      <w:marLeft w:val="0"/>
      <w:marRight w:val="0"/>
      <w:marTop w:val="0"/>
      <w:marBottom w:val="0"/>
      <w:divBdr>
        <w:top w:val="none" w:sz="0" w:space="0" w:color="auto"/>
        <w:left w:val="none" w:sz="0" w:space="0" w:color="auto"/>
        <w:bottom w:val="none" w:sz="0" w:space="0" w:color="auto"/>
        <w:right w:val="none" w:sz="0" w:space="0" w:color="auto"/>
      </w:divBdr>
    </w:div>
    <w:div w:id="1460300416">
      <w:bodyDiv w:val="1"/>
      <w:marLeft w:val="0"/>
      <w:marRight w:val="0"/>
      <w:marTop w:val="0"/>
      <w:marBottom w:val="0"/>
      <w:divBdr>
        <w:top w:val="none" w:sz="0" w:space="0" w:color="auto"/>
        <w:left w:val="none" w:sz="0" w:space="0" w:color="auto"/>
        <w:bottom w:val="none" w:sz="0" w:space="0" w:color="auto"/>
        <w:right w:val="none" w:sz="0" w:space="0" w:color="auto"/>
      </w:divBdr>
    </w:div>
    <w:div w:id="1460757542">
      <w:bodyDiv w:val="1"/>
      <w:marLeft w:val="0"/>
      <w:marRight w:val="0"/>
      <w:marTop w:val="0"/>
      <w:marBottom w:val="0"/>
      <w:divBdr>
        <w:top w:val="none" w:sz="0" w:space="0" w:color="auto"/>
        <w:left w:val="none" w:sz="0" w:space="0" w:color="auto"/>
        <w:bottom w:val="none" w:sz="0" w:space="0" w:color="auto"/>
        <w:right w:val="none" w:sz="0" w:space="0" w:color="auto"/>
      </w:divBdr>
    </w:div>
    <w:div w:id="1461461458">
      <w:bodyDiv w:val="1"/>
      <w:marLeft w:val="0"/>
      <w:marRight w:val="0"/>
      <w:marTop w:val="0"/>
      <w:marBottom w:val="0"/>
      <w:divBdr>
        <w:top w:val="none" w:sz="0" w:space="0" w:color="auto"/>
        <w:left w:val="none" w:sz="0" w:space="0" w:color="auto"/>
        <w:bottom w:val="none" w:sz="0" w:space="0" w:color="auto"/>
        <w:right w:val="none" w:sz="0" w:space="0" w:color="auto"/>
      </w:divBdr>
    </w:div>
    <w:div w:id="1462110821">
      <w:bodyDiv w:val="1"/>
      <w:marLeft w:val="0"/>
      <w:marRight w:val="0"/>
      <w:marTop w:val="0"/>
      <w:marBottom w:val="0"/>
      <w:divBdr>
        <w:top w:val="none" w:sz="0" w:space="0" w:color="auto"/>
        <w:left w:val="none" w:sz="0" w:space="0" w:color="auto"/>
        <w:bottom w:val="none" w:sz="0" w:space="0" w:color="auto"/>
        <w:right w:val="none" w:sz="0" w:space="0" w:color="auto"/>
      </w:divBdr>
    </w:div>
    <w:div w:id="1473643948">
      <w:bodyDiv w:val="1"/>
      <w:marLeft w:val="0"/>
      <w:marRight w:val="0"/>
      <w:marTop w:val="0"/>
      <w:marBottom w:val="0"/>
      <w:divBdr>
        <w:top w:val="none" w:sz="0" w:space="0" w:color="auto"/>
        <w:left w:val="none" w:sz="0" w:space="0" w:color="auto"/>
        <w:bottom w:val="none" w:sz="0" w:space="0" w:color="auto"/>
        <w:right w:val="none" w:sz="0" w:space="0" w:color="auto"/>
      </w:divBdr>
    </w:div>
    <w:div w:id="1474953497">
      <w:bodyDiv w:val="1"/>
      <w:marLeft w:val="0"/>
      <w:marRight w:val="0"/>
      <w:marTop w:val="0"/>
      <w:marBottom w:val="0"/>
      <w:divBdr>
        <w:top w:val="none" w:sz="0" w:space="0" w:color="auto"/>
        <w:left w:val="none" w:sz="0" w:space="0" w:color="auto"/>
        <w:bottom w:val="none" w:sz="0" w:space="0" w:color="auto"/>
        <w:right w:val="none" w:sz="0" w:space="0" w:color="auto"/>
      </w:divBdr>
    </w:div>
    <w:div w:id="1476296477">
      <w:bodyDiv w:val="1"/>
      <w:marLeft w:val="0"/>
      <w:marRight w:val="0"/>
      <w:marTop w:val="0"/>
      <w:marBottom w:val="0"/>
      <w:divBdr>
        <w:top w:val="none" w:sz="0" w:space="0" w:color="auto"/>
        <w:left w:val="none" w:sz="0" w:space="0" w:color="auto"/>
        <w:bottom w:val="none" w:sz="0" w:space="0" w:color="auto"/>
        <w:right w:val="none" w:sz="0" w:space="0" w:color="auto"/>
      </w:divBdr>
    </w:div>
    <w:div w:id="1476794394">
      <w:bodyDiv w:val="1"/>
      <w:marLeft w:val="0"/>
      <w:marRight w:val="0"/>
      <w:marTop w:val="0"/>
      <w:marBottom w:val="0"/>
      <w:divBdr>
        <w:top w:val="none" w:sz="0" w:space="0" w:color="auto"/>
        <w:left w:val="none" w:sz="0" w:space="0" w:color="auto"/>
        <w:bottom w:val="none" w:sz="0" w:space="0" w:color="auto"/>
        <w:right w:val="none" w:sz="0" w:space="0" w:color="auto"/>
      </w:divBdr>
      <w:divsChild>
        <w:div w:id="315959258">
          <w:marLeft w:val="0"/>
          <w:marRight w:val="0"/>
          <w:marTop w:val="0"/>
          <w:marBottom w:val="0"/>
          <w:divBdr>
            <w:top w:val="none" w:sz="0" w:space="0" w:color="auto"/>
            <w:left w:val="none" w:sz="0" w:space="0" w:color="auto"/>
            <w:bottom w:val="none" w:sz="0" w:space="0" w:color="auto"/>
            <w:right w:val="none" w:sz="0" w:space="0" w:color="auto"/>
          </w:divBdr>
          <w:divsChild>
            <w:div w:id="12850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2425">
      <w:bodyDiv w:val="1"/>
      <w:marLeft w:val="0"/>
      <w:marRight w:val="0"/>
      <w:marTop w:val="0"/>
      <w:marBottom w:val="0"/>
      <w:divBdr>
        <w:top w:val="none" w:sz="0" w:space="0" w:color="auto"/>
        <w:left w:val="none" w:sz="0" w:space="0" w:color="auto"/>
        <w:bottom w:val="none" w:sz="0" w:space="0" w:color="auto"/>
        <w:right w:val="none" w:sz="0" w:space="0" w:color="auto"/>
      </w:divBdr>
    </w:div>
    <w:div w:id="1480995963">
      <w:bodyDiv w:val="1"/>
      <w:marLeft w:val="0"/>
      <w:marRight w:val="0"/>
      <w:marTop w:val="0"/>
      <w:marBottom w:val="0"/>
      <w:divBdr>
        <w:top w:val="none" w:sz="0" w:space="0" w:color="auto"/>
        <w:left w:val="none" w:sz="0" w:space="0" w:color="auto"/>
        <w:bottom w:val="none" w:sz="0" w:space="0" w:color="auto"/>
        <w:right w:val="none" w:sz="0" w:space="0" w:color="auto"/>
      </w:divBdr>
    </w:div>
    <w:div w:id="1481926022">
      <w:bodyDiv w:val="1"/>
      <w:marLeft w:val="0"/>
      <w:marRight w:val="0"/>
      <w:marTop w:val="0"/>
      <w:marBottom w:val="0"/>
      <w:divBdr>
        <w:top w:val="none" w:sz="0" w:space="0" w:color="auto"/>
        <w:left w:val="none" w:sz="0" w:space="0" w:color="auto"/>
        <w:bottom w:val="none" w:sz="0" w:space="0" w:color="auto"/>
        <w:right w:val="none" w:sz="0" w:space="0" w:color="auto"/>
      </w:divBdr>
    </w:div>
    <w:div w:id="1482581848">
      <w:bodyDiv w:val="1"/>
      <w:marLeft w:val="0"/>
      <w:marRight w:val="0"/>
      <w:marTop w:val="0"/>
      <w:marBottom w:val="0"/>
      <w:divBdr>
        <w:top w:val="none" w:sz="0" w:space="0" w:color="auto"/>
        <w:left w:val="none" w:sz="0" w:space="0" w:color="auto"/>
        <w:bottom w:val="none" w:sz="0" w:space="0" w:color="auto"/>
        <w:right w:val="none" w:sz="0" w:space="0" w:color="auto"/>
      </w:divBdr>
    </w:div>
    <w:div w:id="1485586592">
      <w:bodyDiv w:val="1"/>
      <w:marLeft w:val="0"/>
      <w:marRight w:val="0"/>
      <w:marTop w:val="0"/>
      <w:marBottom w:val="0"/>
      <w:divBdr>
        <w:top w:val="none" w:sz="0" w:space="0" w:color="auto"/>
        <w:left w:val="none" w:sz="0" w:space="0" w:color="auto"/>
        <w:bottom w:val="none" w:sz="0" w:space="0" w:color="auto"/>
        <w:right w:val="none" w:sz="0" w:space="0" w:color="auto"/>
      </w:divBdr>
    </w:div>
    <w:div w:id="1485927961">
      <w:bodyDiv w:val="1"/>
      <w:marLeft w:val="0"/>
      <w:marRight w:val="0"/>
      <w:marTop w:val="0"/>
      <w:marBottom w:val="0"/>
      <w:divBdr>
        <w:top w:val="none" w:sz="0" w:space="0" w:color="auto"/>
        <w:left w:val="none" w:sz="0" w:space="0" w:color="auto"/>
        <w:bottom w:val="none" w:sz="0" w:space="0" w:color="auto"/>
        <w:right w:val="none" w:sz="0" w:space="0" w:color="auto"/>
      </w:divBdr>
    </w:div>
    <w:div w:id="1486438646">
      <w:bodyDiv w:val="1"/>
      <w:marLeft w:val="0"/>
      <w:marRight w:val="0"/>
      <w:marTop w:val="0"/>
      <w:marBottom w:val="0"/>
      <w:divBdr>
        <w:top w:val="none" w:sz="0" w:space="0" w:color="auto"/>
        <w:left w:val="none" w:sz="0" w:space="0" w:color="auto"/>
        <w:bottom w:val="none" w:sz="0" w:space="0" w:color="auto"/>
        <w:right w:val="none" w:sz="0" w:space="0" w:color="auto"/>
      </w:divBdr>
    </w:div>
    <w:div w:id="1491940975">
      <w:bodyDiv w:val="1"/>
      <w:marLeft w:val="0"/>
      <w:marRight w:val="0"/>
      <w:marTop w:val="0"/>
      <w:marBottom w:val="0"/>
      <w:divBdr>
        <w:top w:val="none" w:sz="0" w:space="0" w:color="auto"/>
        <w:left w:val="none" w:sz="0" w:space="0" w:color="auto"/>
        <w:bottom w:val="none" w:sz="0" w:space="0" w:color="auto"/>
        <w:right w:val="none" w:sz="0" w:space="0" w:color="auto"/>
      </w:divBdr>
    </w:div>
    <w:div w:id="1492134152">
      <w:bodyDiv w:val="1"/>
      <w:marLeft w:val="0"/>
      <w:marRight w:val="0"/>
      <w:marTop w:val="0"/>
      <w:marBottom w:val="0"/>
      <w:divBdr>
        <w:top w:val="none" w:sz="0" w:space="0" w:color="auto"/>
        <w:left w:val="none" w:sz="0" w:space="0" w:color="auto"/>
        <w:bottom w:val="none" w:sz="0" w:space="0" w:color="auto"/>
        <w:right w:val="none" w:sz="0" w:space="0" w:color="auto"/>
      </w:divBdr>
    </w:div>
    <w:div w:id="1492482383">
      <w:bodyDiv w:val="1"/>
      <w:marLeft w:val="0"/>
      <w:marRight w:val="0"/>
      <w:marTop w:val="0"/>
      <w:marBottom w:val="0"/>
      <w:divBdr>
        <w:top w:val="none" w:sz="0" w:space="0" w:color="auto"/>
        <w:left w:val="none" w:sz="0" w:space="0" w:color="auto"/>
        <w:bottom w:val="none" w:sz="0" w:space="0" w:color="auto"/>
        <w:right w:val="none" w:sz="0" w:space="0" w:color="auto"/>
      </w:divBdr>
    </w:div>
    <w:div w:id="1493641091">
      <w:bodyDiv w:val="1"/>
      <w:marLeft w:val="0"/>
      <w:marRight w:val="0"/>
      <w:marTop w:val="0"/>
      <w:marBottom w:val="0"/>
      <w:divBdr>
        <w:top w:val="none" w:sz="0" w:space="0" w:color="auto"/>
        <w:left w:val="none" w:sz="0" w:space="0" w:color="auto"/>
        <w:bottom w:val="none" w:sz="0" w:space="0" w:color="auto"/>
        <w:right w:val="none" w:sz="0" w:space="0" w:color="auto"/>
      </w:divBdr>
    </w:div>
    <w:div w:id="1493838770">
      <w:bodyDiv w:val="1"/>
      <w:marLeft w:val="0"/>
      <w:marRight w:val="0"/>
      <w:marTop w:val="0"/>
      <w:marBottom w:val="0"/>
      <w:divBdr>
        <w:top w:val="none" w:sz="0" w:space="0" w:color="auto"/>
        <w:left w:val="none" w:sz="0" w:space="0" w:color="auto"/>
        <w:bottom w:val="none" w:sz="0" w:space="0" w:color="auto"/>
        <w:right w:val="none" w:sz="0" w:space="0" w:color="auto"/>
      </w:divBdr>
    </w:div>
    <w:div w:id="1496338784">
      <w:bodyDiv w:val="1"/>
      <w:marLeft w:val="0"/>
      <w:marRight w:val="0"/>
      <w:marTop w:val="0"/>
      <w:marBottom w:val="0"/>
      <w:divBdr>
        <w:top w:val="none" w:sz="0" w:space="0" w:color="auto"/>
        <w:left w:val="none" w:sz="0" w:space="0" w:color="auto"/>
        <w:bottom w:val="none" w:sz="0" w:space="0" w:color="auto"/>
        <w:right w:val="none" w:sz="0" w:space="0" w:color="auto"/>
      </w:divBdr>
    </w:div>
    <w:div w:id="1497302452">
      <w:bodyDiv w:val="1"/>
      <w:marLeft w:val="0"/>
      <w:marRight w:val="0"/>
      <w:marTop w:val="0"/>
      <w:marBottom w:val="0"/>
      <w:divBdr>
        <w:top w:val="none" w:sz="0" w:space="0" w:color="auto"/>
        <w:left w:val="none" w:sz="0" w:space="0" w:color="auto"/>
        <w:bottom w:val="none" w:sz="0" w:space="0" w:color="auto"/>
        <w:right w:val="none" w:sz="0" w:space="0" w:color="auto"/>
      </w:divBdr>
    </w:div>
    <w:div w:id="1501198268">
      <w:bodyDiv w:val="1"/>
      <w:marLeft w:val="0"/>
      <w:marRight w:val="0"/>
      <w:marTop w:val="0"/>
      <w:marBottom w:val="0"/>
      <w:divBdr>
        <w:top w:val="none" w:sz="0" w:space="0" w:color="auto"/>
        <w:left w:val="none" w:sz="0" w:space="0" w:color="auto"/>
        <w:bottom w:val="none" w:sz="0" w:space="0" w:color="auto"/>
        <w:right w:val="none" w:sz="0" w:space="0" w:color="auto"/>
      </w:divBdr>
    </w:div>
    <w:div w:id="1502547317">
      <w:bodyDiv w:val="1"/>
      <w:marLeft w:val="0"/>
      <w:marRight w:val="0"/>
      <w:marTop w:val="0"/>
      <w:marBottom w:val="0"/>
      <w:divBdr>
        <w:top w:val="none" w:sz="0" w:space="0" w:color="auto"/>
        <w:left w:val="none" w:sz="0" w:space="0" w:color="auto"/>
        <w:bottom w:val="none" w:sz="0" w:space="0" w:color="auto"/>
        <w:right w:val="none" w:sz="0" w:space="0" w:color="auto"/>
      </w:divBdr>
    </w:div>
    <w:div w:id="1506359050">
      <w:bodyDiv w:val="1"/>
      <w:marLeft w:val="0"/>
      <w:marRight w:val="0"/>
      <w:marTop w:val="0"/>
      <w:marBottom w:val="0"/>
      <w:divBdr>
        <w:top w:val="none" w:sz="0" w:space="0" w:color="auto"/>
        <w:left w:val="none" w:sz="0" w:space="0" w:color="auto"/>
        <w:bottom w:val="none" w:sz="0" w:space="0" w:color="auto"/>
        <w:right w:val="none" w:sz="0" w:space="0" w:color="auto"/>
      </w:divBdr>
    </w:div>
    <w:div w:id="1506479941">
      <w:bodyDiv w:val="1"/>
      <w:marLeft w:val="0"/>
      <w:marRight w:val="0"/>
      <w:marTop w:val="0"/>
      <w:marBottom w:val="0"/>
      <w:divBdr>
        <w:top w:val="none" w:sz="0" w:space="0" w:color="auto"/>
        <w:left w:val="none" w:sz="0" w:space="0" w:color="auto"/>
        <w:bottom w:val="none" w:sz="0" w:space="0" w:color="auto"/>
        <w:right w:val="none" w:sz="0" w:space="0" w:color="auto"/>
      </w:divBdr>
    </w:div>
    <w:div w:id="1506743063">
      <w:bodyDiv w:val="1"/>
      <w:marLeft w:val="0"/>
      <w:marRight w:val="0"/>
      <w:marTop w:val="0"/>
      <w:marBottom w:val="0"/>
      <w:divBdr>
        <w:top w:val="none" w:sz="0" w:space="0" w:color="auto"/>
        <w:left w:val="none" w:sz="0" w:space="0" w:color="auto"/>
        <w:bottom w:val="none" w:sz="0" w:space="0" w:color="auto"/>
        <w:right w:val="none" w:sz="0" w:space="0" w:color="auto"/>
      </w:divBdr>
    </w:div>
    <w:div w:id="1507406010">
      <w:bodyDiv w:val="1"/>
      <w:marLeft w:val="0"/>
      <w:marRight w:val="0"/>
      <w:marTop w:val="0"/>
      <w:marBottom w:val="0"/>
      <w:divBdr>
        <w:top w:val="none" w:sz="0" w:space="0" w:color="auto"/>
        <w:left w:val="none" w:sz="0" w:space="0" w:color="auto"/>
        <w:bottom w:val="none" w:sz="0" w:space="0" w:color="auto"/>
        <w:right w:val="none" w:sz="0" w:space="0" w:color="auto"/>
      </w:divBdr>
    </w:div>
    <w:div w:id="1507473339">
      <w:bodyDiv w:val="1"/>
      <w:marLeft w:val="0"/>
      <w:marRight w:val="0"/>
      <w:marTop w:val="0"/>
      <w:marBottom w:val="0"/>
      <w:divBdr>
        <w:top w:val="none" w:sz="0" w:space="0" w:color="auto"/>
        <w:left w:val="none" w:sz="0" w:space="0" w:color="auto"/>
        <w:bottom w:val="none" w:sz="0" w:space="0" w:color="auto"/>
        <w:right w:val="none" w:sz="0" w:space="0" w:color="auto"/>
      </w:divBdr>
    </w:div>
    <w:div w:id="1509442790">
      <w:bodyDiv w:val="1"/>
      <w:marLeft w:val="0"/>
      <w:marRight w:val="0"/>
      <w:marTop w:val="0"/>
      <w:marBottom w:val="0"/>
      <w:divBdr>
        <w:top w:val="none" w:sz="0" w:space="0" w:color="auto"/>
        <w:left w:val="none" w:sz="0" w:space="0" w:color="auto"/>
        <w:bottom w:val="none" w:sz="0" w:space="0" w:color="auto"/>
        <w:right w:val="none" w:sz="0" w:space="0" w:color="auto"/>
      </w:divBdr>
    </w:div>
    <w:div w:id="1509514829">
      <w:bodyDiv w:val="1"/>
      <w:marLeft w:val="0"/>
      <w:marRight w:val="0"/>
      <w:marTop w:val="0"/>
      <w:marBottom w:val="0"/>
      <w:divBdr>
        <w:top w:val="none" w:sz="0" w:space="0" w:color="auto"/>
        <w:left w:val="none" w:sz="0" w:space="0" w:color="auto"/>
        <w:bottom w:val="none" w:sz="0" w:space="0" w:color="auto"/>
        <w:right w:val="none" w:sz="0" w:space="0" w:color="auto"/>
      </w:divBdr>
      <w:divsChild>
        <w:div w:id="1586770102">
          <w:marLeft w:val="0"/>
          <w:marRight w:val="0"/>
          <w:marTop w:val="0"/>
          <w:marBottom w:val="0"/>
          <w:divBdr>
            <w:top w:val="none" w:sz="0" w:space="0" w:color="auto"/>
            <w:left w:val="none" w:sz="0" w:space="0" w:color="auto"/>
            <w:bottom w:val="none" w:sz="0" w:space="0" w:color="auto"/>
            <w:right w:val="none" w:sz="0" w:space="0" w:color="auto"/>
          </w:divBdr>
          <w:divsChild>
            <w:div w:id="16823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0256">
      <w:bodyDiv w:val="1"/>
      <w:marLeft w:val="0"/>
      <w:marRight w:val="0"/>
      <w:marTop w:val="0"/>
      <w:marBottom w:val="0"/>
      <w:divBdr>
        <w:top w:val="none" w:sz="0" w:space="0" w:color="auto"/>
        <w:left w:val="none" w:sz="0" w:space="0" w:color="auto"/>
        <w:bottom w:val="none" w:sz="0" w:space="0" w:color="auto"/>
        <w:right w:val="none" w:sz="0" w:space="0" w:color="auto"/>
      </w:divBdr>
    </w:div>
    <w:div w:id="1512989572">
      <w:bodyDiv w:val="1"/>
      <w:marLeft w:val="0"/>
      <w:marRight w:val="0"/>
      <w:marTop w:val="0"/>
      <w:marBottom w:val="0"/>
      <w:divBdr>
        <w:top w:val="none" w:sz="0" w:space="0" w:color="auto"/>
        <w:left w:val="none" w:sz="0" w:space="0" w:color="auto"/>
        <w:bottom w:val="none" w:sz="0" w:space="0" w:color="auto"/>
        <w:right w:val="none" w:sz="0" w:space="0" w:color="auto"/>
      </w:divBdr>
    </w:div>
    <w:div w:id="1514109550">
      <w:bodyDiv w:val="1"/>
      <w:marLeft w:val="0"/>
      <w:marRight w:val="0"/>
      <w:marTop w:val="0"/>
      <w:marBottom w:val="0"/>
      <w:divBdr>
        <w:top w:val="none" w:sz="0" w:space="0" w:color="auto"/>
        <w:left w:val="none" w:sz="0" w:space="0" w:color="auto"/>
        <w:bottom w:val="none" w:sz="0" w:space="0" w:color="auto"/>
        <w:right w:val="none" w:sz="0" w:space="0" w:color="auto"/>
      </w:divBdr>
    </w:div>
    <w:div w:id="1515072830">
      <w:bodyDiv w:val="1"/>
      <w:marLeft w:val="0"/>
      <w:marRight w:val="0"/>
      <w:marTop w:val="0"/>
      <w:marBottom w:val="0"/>
      <w:divBdr>
        <w:top w:val="none" w:sz="0" w:space="0" w:color="auto"/>
        <w:left w:val="none" w:sz="0" w:space="0" w:color="auto"/>
        <w:bottom w:val="none" w:sz="0" w:space="0" w:color="auto"/>
        <w:right w:val="none" w:sz="0" w:space="0" w:color="auto"/>
      </w:divBdr>
    </w:div>
    <w:div w:id="1515413978">
      <w:bodyDiv w:val="1"/>
      <w:marLeft w:val="0"/>
      <w:marRight w:val="0"/>
      <w:marTop w:val="0"/>
      <w:marBottom w:val="0"/>
      <w:divBdr>
        <w:top w:val="none" w:sz="0" w:space="0" w:color="auto"/>
        <w:left w:val="none" w:sz="0" w:space="0" w:color="auto"/>
        <w:bottom w:val="none" w:sz="0" w:space="0" w:color="auto"/>
        <w:right w:val="none" w:sz="0" w:space="0" w:color="auto"/>
      </w:divBdr>
    </w:div>
    <w:div w:id="1517766547">
      <w:bodyDiv w:val="1"/>
      <w:marLeft w:val="0"/>
      <w:marRight w:val="0"/>
      <w:marTop w:val="0"/>
      <w:marBottom w:val="0"/>
      <w:divBdr>
        <w:top w:val="none" w:sz="0" w:space="0" w:color="auto"/>
        <w:left w:val="none" w:sz="0" w:space="0" w:color="auto"/>
        <w:bottom w:val="none" w:sz="0" w:space="0" w:color="auto"/>
        <w:right w:val="none" w:sz="0" w:space="0" w:color="auto"/>
      </w:divBdr>
      <w:divsChild>
        <w:div w:id="136530308">
          <w:marLeft w:val="0"/>
          <w:marRight w:val="0"/>
          <w:marTop w:val="0"/>
          <w:marBottom w:val="0"/>
          <w:divBdr>
            <w:top w:val="none" w:sz="0" w:space="0" w:color="auto"/>
            <w:left w:val="none" w:sz="0" w:space="0" w:color="auto"/>
            <w:bottom w:val="none" w:sz="0" w:space="0" w:color="auto"/>
            <w:right w:val="none" w:sz="0" w:space="0" w:color="auto"/>
          </w:divBdr>
        </w:div>
        <w:div w:id="743841465">
          <w:marLeft w:val="0"/>
          <w:marRight w:val="0"/>
          <w:marTop w:val="0"/>
          <w:marBottom w:val="0"/>
          <w:divBdr>
            <w:top w:val="none" w:sz="0" w:space="0" w:color="auto"/>
            <w:left w:val="none" w:sz="0" w:space="0" w:color="auto"/>
            <w:bottom w:val="none" w:sz="0" w:space="0" w:color="auto"/>
            <w:right w:val="none" w:sz="0" w:space="0" w:color="auto"/>
          </w:divBdr>
        </w:div>
        <w:div w:id="789399690">
          <w:marLeft w:val="0"/>
          <w:marRight w:val="0"/>
          <w:marTop w:val="0"/>
          <w:marBottom w:val="0"/>
          <w:divBdr>
            <w:top w:val="none" w:sz="0" w:space="0" w:color="auto"/>
            <w:left w:val="none" w:sz="0" w:space="0" w:color="auto"/>
            <w:bottom w:val="none" w:sz="0" w:space="0" w:color="auto"/>
            <w:right w:val="none" w:sz="0" w:space="0" w:color="auto"/>
          </w:divBdr>
        </w:div>
        <w:div w:id="1077745077">
          <w:marLeft w:val="0"/>
          <w:marRight w:val="0"/>
          <w:marTop w:val="0"/>
          <w:marBottom w:val="0"/>
          <w:divBdr>
            <w:top w:val="none" w:sz="0" w:space="0" w:color="auto"/>
            <w:left w:val="none" w:sz="0" w:space="0" w:color="auto"/>
            <w:bottom w:val="none" w:sz="0" w:space="0" w:color="auto"/>
            <w:right w:val="none" w:sz="0" w:space="0" w:color="auto"/>
          </w:divBdr>
        </w:div>
        <w:div w:id="1605766308">
          <w:marLeft w:val="0"/>
          <w:marRight w:val="0"/>
          <w:marTop w:val="0"/>
          <w:marBottom w:val="0"/>
          <w:divBdr>
            <w:top w:val="none" w:sz="0" w:space="0" w:color="auto"/>
            <w:left w:val="none" w:sz="0" w:space="0" w:color="auto"/>
            <w:bottom w:val="none" w:sz="0" w:space="0" w:color="auto"/>
            <w:right w:val="none" w:sz="0" w:space="0" w:color="auto"/>
          </w:divBdr>
        </w:div>
        <w:div w:id="1946885899">
          <w:marLeft w:val="0"/>
          <w:marRight w:val="0"/>
          <w:marTop w:val="0"/>
          <w:marBottom w:val="0"/>
          <w:divBdr>
            <w:top w:val="none" w:sz="0" w:space="0" w:color="auto"/>
            <w:left w:val="none" w:sz="0" w:space="0" w:color="auto"/>
            <w:bottom w:val="none" w:sz="0" w:space="0" w:color="auto"/>
            <w:right w:val="none" w:sz="0" w:space="0" w:color="auto"/>
          </w:divBdr>
        </w:div>
        <w:div w:id="2033995858">
          <w:marLeft w:val="0"/>
          <w:marRight w:val="0"/>
          <w:marTop w:val="0"/>
          <w:marBottom w:val="0"/>
          <w:divBdr>
            <w:top w:val="none" w:sz="0" w:space="0" w:color="auto"/>
            <w:left w:val="none" w:sz="0" w:space="0" w:color="auto"/>
            <w:bottom w:val="none" w:sz="0" w:space="0" w:color="auto"/>
            <w:right w:val="none" w:sz="0" w:space="0" w:color="auto"/>
          </w:divBdr>
        </w:div>
        <w:div w:id="2038044168">
          <w:marLeft w:val="0"/>
          <w:marRight w:val="0"/>
          <w:marTop w:val="0"/>
          <w:marBottom w:val="0"/>
          <w:divBdr>
            <w:top w:val="none" w:sz="0" w:space="0" w:color="auto"/>
            <w:left w:val="none" w:sz="0" w:space="0" w:color="auto"/>
            <w:bottom w:val="none" w:sz="0" w:space="0" w:color="auto"/>
            <w:right w:val="none" w:sz="0" w:space="0" w:color="auto"/>
          </w:divBdr>
        </w:div>
        <w:div w:id="2047832256">
          <w:marLeft w:val="0"/>
          <w:marRight w:val="0"/>
          <w:marTop w:val="0"/>
          <w:marBottom w:val="0"/>
          <w:divBdr>
            <w:top w:val="none" w:sz="0" w:space="0" w:color="auto"/>
            <w:left w:val="none" w:sz="0" w:space="0" w:color="auto"/>
            <w:bottom w:val="none" w:sz="0" w:space="0" w:color="auto"/>
            <w:right w:val="none" w:sz="0" w:space="0" w:color="auto"/>
          </w:divBdr>
        </w:div>
      </w:divsChild>
    </w:div>
    <w:div w:id="1518230088">
      <w:bodyDiv w:val="1"/>
      <w:marLeft w:val="0"/>
      <w:marRight w:val="0"/>
      <w:marTop w:val="0"/>
      <w:marBottom w:val="0"/>
      <w:divBdr>
        <w:top w:val="none" w:sz="0" w:space="0" w:color="auto"/>
        <w:left w:val="none" w:sz="0" w:space="0" w:color="auto"/>
        <w:bottom w:val="none" w:sz="0" w:space="0" w:color="auto"/>
        <w:right w:val="none" w:sz="0" w:space="0" w:color="auto"/>
      </w:divBdr>
    </w:div>
    <w:div w:id="1520658369">
      <w:bodyDiv w:val="1"/>
      <w:marLeft w:val="0"/>
      <w:marRight w:val="0"/>
      <w:marTop w:val="0"/>
      <w:marBottom w:val="0"/>
      <w:divBdr>
        <w:top w:val="none" w:sz="0" w:space="0" w:color="auto"/>
        <w:left w:val="none" w:sz="0" w:space="0" w:color="auto"/>
        <w:bottom w:val="none" w:sz="0" w:space="0" w:color="auto"/>
        <w:right w:val="none" w:sz="0" w:space="0" w:color="auto"/>
      </w:divBdr>
    </w:div>
    <w:div w:id="1522158151">
      <w:bodyDiv w:val="1"/>
      <w:marLeft w:val="0"/>
      <w:marRight w:val="0"/>
      <w:marTop w:val="0"/>
      <w:marBottom w:val="0"/>
      <w:divBdr>
        <w:top w:val="none" w:sz="0" w:space="0" w:color="auto"/>
        <w:left w:val="none" w:sz="0" w:space="0" w:color="auto"/>
        <w:bottom w:val="none" w:sz="0" w:space="0" w:color="auto"/>
        <w:right w:val="none" w:sz="0" w:space="0" w:color="auto"/>
      </w:divBdr>
    </w:div>
    <w:div w:id="1523282309">
      <w:bodyDiv w:val="1"/>
      <w:marLeft w:val="0"/>
      <w:marRight w:val="0"/>
      <w:marTop w:val="0"/>
      <w:marBottom w:val="0"/>
      <w:divBdr>
        <w:top w:val="none" w:sz="0" w:space="0" w:color="auto"/>
        <w:left w:val="none" w:sz="0" w:space="0" w:color="auto"/>
        <w:bottom w:val="none" w:sz="0" w:space="0" w:color="auto"/>
        <w:right w:val="none" w:sz="0" w:space="0" w:color="auto"/>
      </w:divBdr>
    </w:div>
    <w:div w:id="1529365927">
      <w:bodyDiv w:val="1"/>
      <w:marLeft w:val="0"/>
      <w:marRight w:val="0"/>
      <w:marTop w:val="0"/>
      <w:marBottom w:val="0"/>
      <w:divBdr>
        <w:top w:val="none" w:sz="0" w:space="0" w:color="auto"/>
        <w:left w:val="none" w:sz="0" w:space="0" w:color="auto"/>
        <w:bottom w:val="none" w:sz="0" w:space="0" w:color="auto"/>
        <w:right w:val="none" w:sz="0" w:space="0" w:color="auto"/>
      </w:divBdr>
    </w:div>
    <w:div w:id="1530603519">
      <w:bodyDiv w:val="1"/>
      <w:marLeft w:val="0"/>
      <w:marRight w:val="0"/>
      <w:marTop w:val="0"/>
      <w:marBottom w:val="0"/>
      <w:divBdr>
        <w:top w:val="none" w:sz="0" w:space="0" w:color="auto"/>
        <w:left w:val="none" w:sz="0" w:space="0" w:color="auto"/>
        <w:bottom w:val="none" w:sz="0" w:space="0" w:color="auto"/>
        <w:right w:val="none" w:sz="0" w:space="0" w:color="auto"/>
      </w:divBdr>
    </w:div>
    <w:div w:id="1532692052">
      <w:bodyDiv w:val="1"/>
      <w:marLeft w:val="0"/>
      <w:marRight w:val="0"/>
      <w:marTop w:val="0"/>
      <w:marBottom w:val="0"/>
      <w:divBdr>
        <w:top w:val="none" w:sz="0" w:space="0" w:color="auto"/>
        <w:left w:val="none" w:sz="0" w:space="0" w:color="auto"/>
        <w:bottom w:val="none" w:sz="0" w:space="0" w:color="auto"/>
        <w:right w:val="none" w:sz="0" w:space="0" w:color="auto"/>
      </w:divBdr>
    </w:div>
    <w:div w:id="1534075218">
      <w:bodyDiv w:val="1"/>
      <w:marLeft w:val="0"/>
      <w:marRight w:val="0"/>
      <w:marTop w:val="0"/>
      <w:marBottom w:val="0"/>
      <w:divBdr>
        <w:top w:val="none" w:sz="0" w:space="0" w:color="auto"/>
        <w:left w:val="none" w:sz="0" w:space="0" w:color="auto"/>
        <w:bottom w:val="none" w:sz="0" w:space="0" w:color="auto"/>
        <w:right w:val="none" w:sz="0" w:space="0" w:color="auto"/>
      </w:divBdr>
    </w:div>
    <w:div w:id="1535772817">
      <w:bodyDiv w:val="1"/>
      <w:marLeft w:val="0"/>
      <w:marRight w:val="0"/>
      <w:marTop w:val="0"/>
      <w:marBottom w:val="0"/>
      <w:divBdr>
        <w:top w:val="none" w:sz="0" w:space="0" w:color="auto"/>
        <w:left w:val="none" w:sz="0" w:space="0" w:color="auto"/>
        <w:bottom w:val="none" w:sz="0" w:space="0" w:color="auto"/>
        <w:right w:val="none" w:sz="0" w:space="0" w:color="auto"/>
      </w:divBdr>
    </w:div>
    <w:div w:id="1538932921">
      <w:bodyDiv w:val="1"/>
      <w:marLeft w:val="0"/>
      <w:marRight w:val="0"/>
      <w:marTop w:val="0"/>
      <w:marBottom w:val="0"/>
      <w:divBdr>
        <w:top w:val="none" w:sz="0" w:space="0" w:color="auto"/>
        <w:left w:val="none" w:sz="0" w:space="0" w:color="auto"/>
        <w:bottom w:val="none" w:sz="0" w:space="0" w:color="auto"/>
        <w:right w:val="none" w:sz="0" w:space="0" w:color="auto"/>
      </w:divBdr>
    </w:div>
    <w:div w:id="1541282454">
      <w:bodyDiv w:val="1"/>
      <w:marLeft w:val="0"/>
      <w:marRight w:val="0"/>
      <w:marTop w:val="0"/>
      <w:marBottom w:val="0"/>
      <w:divBdr>
        <w:top w:val="none" w:sz="0" w:space="0" w:color="auto"/>
        <w:left w:val="none" w:sz="0" w:space="0" w:color="auto"/>
        <w:bottom w:val="none" w:sz="0" w:space="0" w:color="auto"/>
        <w:right w:val="none" w:sz="0" w:space="0" w:color="auto"/>
      </w:divBdr>
    </w:div>
    <w:div w:id="1541825227">
      <w:bodyDiv w:val="1"/>
      <w:marLeft w:val="0"/>
      <w:marRight w:val="0"/>
      <w:marTop w:val="0"/>
      <w:marBottom w:val="0"/>
      <w:divBdr>
        <w:top w:val="none" w:sz="0" w:space="0" w:color="auto"/>
        <w:left w:val="none" w:sz="0" w:space="0" w:color="auto"/>
        <w:bottom w:val="none" w:sz="0" w:space="0" w:color="auto"/>
        <w:right w:val="none" w:sz="0" w:space="0" w:color="auto"/>
      </w:divBdr>
    </w:div>
    <w:div w:id="1542596300">
      <w:bodyDiv w:val="1"/>
      <w:marLeft w:val="0"/>
      <w:marRight w:val="0"/>
      <w:marTop w:val="0"/>
      <w:marBottom w:val="0"/>
      <w:divBdr>
        <w:top w:val="none" w:sz="0" w:space="0" w:color="auto"/>
        <w:left w:val="none" w:sz="0" w:space="0" w:color="auto"/>
        <w:bottom w:val="none" w:sz="0" w:space="0" w:color="auto"/>
        <w:right w:val="none" w:sz="0" w:space="0" w:color="auto"/>
      </w:divBdr>
    </w:div>
    <w:div w:id="1545484611">
      <w:bodyDiv w:val="1"/>
      <w:marLeft w:val="0"/>
      <w:marRight w:val="0"/>
      <w:marTop w:val="0"/>
      <w:marBottom w:val="0"/>
      <w:divBdr>
        <w:top w:val="none" w:sz="0" w:space="0" w:color="auto"/>
        <w:left w:val="none" w:sz="0" w:space="0" w:color="auto"/>
        <w:bottom w:val="none" w:sz="0" w:space="0" w:color="auto"/>
        <w:right w:val="none" w:sz="0" w:space="0" w:color="auto"/>
      </w:divBdr>
    </w:div>
    <w:div w:id="1546866858">
      <w:bodyDiv w:val="1"/>
      <w:marLeft w:val="0"/>
      <w:marRight w:val="0"/>
      <w:marTop w:val="0"/>
      <w:marBottom w:val="0"/>
      <w:divBdr>
        <w:top w:val="none" w:sz="0" w:space="0" w:color="auto"/>
        <w:left w:val="none" w:sz="0" w:space="0" w:color="auto"/>
        <w:bottom w:val="none" w:sz="0" w:space="0" w:color="auto"/>
        <w:right w:val="none" w:sz="0" w:space="0" w:color="auto"/>
      </w:divBdr>
    </w:div>
    <w:div w:id="1549954051">
      <w:bodyDiv w:val="1"/>
      <w:marLeft w:val="0"/>
      <w:marRight w:val="0"/>
      <w:marTop w:val="0"/>
      <w:marBottom w:val="0"/>
      <w:divBdr>
        <w:top w:val="none" w:sz="0" w:space="0" w:color="auto"/>
        <w:left w:val="none" w:sz="0" w:space="0" w:color="auto"/>
        <w:bottom w:val="none" w:sz="0" w:space="0" w:color="auto"/>
        <w:right w:val="none" w:sz="0" w:space="0" w:color="auto"/>
      </w:divBdr>
    </w:div>
    <w:div w:id="1550530235">
      <w:bodyDiv w:val="1"/>
      <w:marLeft w:val="0"/>
      <w:marRight w:val="0"/>
      <w:marTop w:val="0"/>
      <w:marBottom w:val="0"/>
      <w:divBdr>
        <w:top w:val="none" w:sz="0" w:space="0" w:color="auto"/>
        <w:left w:val="none" w:sz="0" w:space="0" w:color="auto"/>
        <w:bottom w:val="none" w:sz="0" w:space="0" w:color="auto"/>
        <w:right w:val="none" w:sz="0" w:space="0" w:color="auto"/>
      </w:divBdr>
    </w:div>
    <w:div w:id="1551764501">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5192414">
      <w:bodyDiv w:val="1"/>
      <w:marLeft w:val="0"/>
      <w:marRight w:val="0"/>
      <w:marTop w:val="0"/>
      <w:marBottom w:val="0"/>
      <w:divBdr>
        <w:top w:val="none" w:sz="0" w:space="0" w:color="auto"/>
        <w:left w:val="none" w:sz="0" w:space="0" w:color="auto"/>
        <w:bottom w:val="none" w:sz="0" w:space="0" w:color="auto"/>
        <w:right w:val="none" w:sz="0" w:space="0" w:color="auto"/>
      </w:divBdr>
    </w:div>
    <w:div w:id="1558586017">
      <w:bodyDiv w:val="1"/>
      <w:marLeft w:val="0"/>
      <w:marRight w:val="0"/>
      <w:marTop w:val="0"/>
      <w:marBottom w:val="0"/>
      <w:divBdr>
        <w:top w:val="none" w:sz="0" w:space="0" w:color="auto"/>
        <w:left w:val="none" w:sz="0" w:space="0" w:color="auto"/>
        <w:bottom w:val="none" w:sz="0" w:space="0" w:color="auto"/>
        <w:right w:val="none" w:sz="0" w:space="0" w:color="auto"/>
      </w:divBdr>
    </w:div>
    <w:div w:id="1561213850">
      <w:bodyDiv w:val="1"/>
      <w:marLeft w:val="0"/>
      <w:marRight w:val="0"/>
      <w:marTop w:val="0"/>
      <w:marBottom w:val="0"/>
      <w:divBdr>
        <w:top w:val="none" w:sz="0" w:space="0" w:color="auto"/>
        <w:left w:val="none" w:sz="0" w:space="0" w:color="auto"/>
        <w:bottom w:val="none" w:sz="0" w:space="0" w:color="auto"/>
        <w:right w:val="none" w:sz="0" w:space="0" w:color="auto"/>
      </w:divBdr>
    </w:div>
    <w:div w:id="1563296776">
      <w:bodyDiv w:val="1"/>
      <w:marLeft w:val="0"/>
      <w:marRight w:val="0"/>
      <w:marTop w:val="0"/>
      <w:marBottom w:val="0"/>
      <w:divBdr>
        <w:top w:val="none" w:sz="0" w:space="0" w:color="auto"/>
        <w:left w:val="none" w:sz="0" w:space="0" w:color="auto"/>
        <w:bottom w:val="none" w:sz="0" w:space="0" w:color="auto"/>
        <w:right w:val="none" w:sz="0" w:space="0" w:color="auto"/>
      </w:divBdr>
    </w:div>
    <w:div w:id="1565876148">
      <w:bodyDiv w:val="1"/>
      <w:marLeft w:val="0"/>
      <w:marRight w:val="0"/>
      <w:marTop w:val="0"/>
      <w:marBottom w:val="0"/>
      <w:divBdr>
        <w:top w:val="none" w:sz="0" w:space="0" w:color="auto"/>
        <w:left w:val="none" w:sz="0" w:space="0" w:color="auto"/>
        <w:bottom w:val="none" w:sz="0" w:space="0" w:color="auto"/>
        <w:right w:val="none" w:sz="0" w:space="0" w:color="auto"/>
      </w:divBdr>
    </w:div>
    <w:div w:id="1570842324">
      <w:bodyDiv w:val="1"/>
      <w:marLeft w:val="0"/>
      <w:marRight w:val="0"/>
      <w:marTop w:val="0"/>
      <w:marBottom w:val="0"/>
      <w:divBdr>
        <w:top w:val="none" w:sz="0" w:space="0" w:color="auto"/>
        <w:left w:val="none" w:sz="0" w:space="0" w:color="auto"/>
        <w:bottom w:val="none" w:sz="0" w:space="0" w:color="auto"/>
        <w:right w:val="none" w:sz="0" w:space="0" w:color="auto"/>
      </w:divBdr>
    </w:div>
    <w:div w:id="1574200334">
      <w:bodyDiv w:val="1"/>
      <w:marLeft w:val="0"/>
      <w:marRight w:val="0"/>
      <w:marTop w:val="0"/>
      <w:marBottom w:val="0"/>
      <w:divBdr>
        <w:top w:val="none" w:sz="0" w:space="0" w:color="auto"/>
        <w:left w:val="none" w:sz="0" w:space="0" w:color="auto"/>
        <w:bottom w:val="none" w:sz="0" w:space="0" w:color="auto"/>
        <w:right w:val="none" w:sz="0" w:space="0" w:color="auto"/>
      </w:divBdr>
    </w:div>
    <w:div w:id="1575236493">
      <w:bodyDiv w:val="1"/>
      <w:marLeft w:val="0"/>
      <w:marRight w:val="0"/>
      <w:marTop w:val="0"/>
      <w:marBottom w:val="0"/>
      <w:divBdr>
        <w:top w:val="none" w:sz="0" w:space="0" w:color="auto"/>
        <w:left w:val="none" w:sz="0" w:space="0" w:color="auto"/>
        <w:bottom w:val="none" w:sz="0" w:space="0" w:color="auto"/>
        <w:right w:val="none" w:sz="0" w:space="0" w:color="auto"/>
      </w:divBdr>
    </w:div>
    <w:div w:id="1579631600">
      <w:bodyDiv w:val="1"/>
      <w:marLeft w:val="0"/>
      <w:marRight w:val="0"/>
      <w:marTop w:val="0"/>
      <w:marBottom w:val="0"/>
      <w:divBdr>
        <w:top w:val="none" w:sz="0" w:space="0" w:color="auto"/>
        <w:left w:val="none" w:sz="0" w:space="0" w:color="auto"/>
        <w:bottom w:val="none" w:sz="0" w:space="0" w:color="auto"/>
        <w:right w:val="none" w:sz="0" w:space="0" w:color="auto"/>
      </w:divBdr>
    </w:div>
    <w:div w:id="1581476304">
      <w:bodyDiv w:val="1"/>
      <w:marLeft w:val="0"/>
      <w:marRight w:val="0"/>
      <w:marTop w:val="0"/>
      <w:marBottom w:val="0"/>
      <w:divBdr>
        <w:top w:val="none" w:sz="0" w:space="0" w:color="auto"/>
        <w:left w:val="none" w:sz="0" w:space="0" w:color="auto"/>
        <w:bottom w:val="none" w:sz="0" w:space="0" w:color="auto"/>
        <w:right w:val="none" w:sz="0" w:space="0" w:color="auto"/>
      </w:divBdr>
    </w:div>
    <w:div w:id="1583295358">
      <w:bodyDiv w:val="1"/>
      <w:marLeft w:val="0"/>
      <w:marRight w:val="0"/>
      <w:marTop w:val="0"/>
      <w:marBottom w:val="0"/>
      <w:divBdr>
        <w:top w:val="none" w:sz="0" w:space="0" w:color="auto"/>
        <w:left w:val="none" w:sz="0" w:space="0" w:color="auto"/>
        <w:bottom w:val="none" w:sz="0" w:space="0" w:color="auto"/>
        <w:right w:val="none" w:sz="0" w:space="0" w:color="auto"/>
      </w:divBdr>
    </w:div>
    <w:div w:id="1587806496">
      <w:bodyDiv w:val="1"/>
      <w:marLeft w:val="0"/>
      <w:marRight w:val="0"/>
      <w:marTop w:val="0"/>
      <w:marBottom w:val="0"/>
      <w:divBdr>
        <w:top w:val="none" w:sz="0" w:space="0" w:color="auto"/>
        <w:left w:val="none" w:sz="0" w:space="0" w:color="auto"/>
        <w:bottom w:val="none" w:sz="0" w:space="0" w:color="auto"/>
        <w:right w:val="none" w:sz="0" w:space="0" w:color="auto"/>
      </w:divBdr>
    </w:div>
    <w:div w:id="1588803424">
      <w:bodyDiv w:val="1"/>
      <w:marLeft w:val="0"/>
      <w:marRight w:val="0"/>
      <w:marTop w:val="0"/>
      <w:marBottom w:val="0"/>
      <w:divBdr>
        <w:top w:val="none" w:sz="0" w:space="0" w:color="auto"/>
        <w:left w:val="none" w:sz="0" w:space="0" w:color="auto"/>
        <w:bottom w:val="none" w:sz="0" w:space="0" w:color="auto"/>
        <w:right w:val="none" w:sz="0" w:space="0" w:color="auto"/>
      </w:divBdr>
    </w:div>
    <w:div w:id="1590112416">
      <w:bodyDiv w:val="1"/>
      <w:marLeft w:val="0"/>
      <w:marRight w:val="0"/>
      <w:marTop w:val="0"/>
      <w:marBottom w:val="0"/>
      <w:divBdr>
        <w:top w:val="none" w:sz="0" w:space="0" w:color="auto"/>
        <w:left w:val="none" w:sz="0" w:space="0" w:color="auto"/>
        <w:bottom w:val="none" w:sz="0" w:space="0" w:color="auto"/>
        <w:right w:val="none" w:sz="0" w:space="0" w:color="auto"/>
      </w:divBdr>
    </w:div>
    <w:div w:id="1592275301">
      <w:bodyDiv w:val="1"/>
      <w:marLeft w:val="0"/>
      <w:marRight w:val="0"/>
      <w:marTop w:val="0"/>
      <w:marBottom w:val="0"/>
      <w:divBdr>
        <w:top w:val="none" w:sz="0" w:space="0" w:color="auto"/>
        <w:left w:val="none" w:sz="0" w:space="0" w:color="auto"/>
        <w:bottom w:val="none" w:sz="0" w:space="0" w:color="auto"/>
        <w:right w:val="none" w:sz="0" w:space="0" w:color="auto"/>
      </w:divBdr>
    </w:div>
    <w:div w:id="1595355563">
      <w:bodyDiv w:val="1"/>
      <w:marLeft w:val="0"/>
      <w:marRight w:val="0"/>
      <w:marTop w:val="0"/>
      <w:marBottom w:val="0"/>
      <w:divBdr>
        <w:top w:val="none" w:sz="0" w:space="0" w:color="auto"/>
        <w:left w:val="none" w:sz="0" w:space="0" w:color="auto"/>
        <w:bottom w:val="none" w:sz="0" w:space="0" w:color="auto"/>
        <w:right w:val="none" w:sz="0" w:space="0" w:color="auto"/>
      </w:divBdr>
    </w:div>
    <w:div w:id="1601526038">
      <w:bodyDiv w:val="1"/>
      <w:marLeft w:val="0"/>
      <w:marRight w:val="0"/>
      <w:marTop w:val="0"/>
      <w:marBottom w:val="0"/>
      <w:divBdr>
        <w:top w:val="none" w:sz="0" w:space="0" w:color="auto"/>
        <w:left w:val="none" w:sz="0" w:space="0" w:color="auto"/>
        <w:bottom w:val="none" w:sz="0" w:space="0" w:color="auto"/>
        <w:right w:val="none" w:sz="0" w:space="0" w:color="auto"/>
      </w:divBdr>
    </w:div>
    <w:div w:id="1613515866">
      <w:bodyDiv w:val="1"/>
      <w:marLeft w:val="0"/>
      <w:marRight w:val="0"/>
      <w:marTop w:val="0"/>
      <w:marBottom w:val="0"/>
      <w:divBdr>
        <w:top w:val="none" w:sz="0" w:space="0" w:color="auto"/>
        <w:left w:val="none" w:sz="0" w:space="0" w:color="auto"/>
        <w:bottom w:val="none" w:sz="0" w:space="0" w:color="auto"/>
        <w:right w:val="none" w:sz="0" w:space="0" w:color="auto"/>
      </w:divBdr>
    </w:div>
    <w:div w:id="1615091472">
      <w:bodyDiv w:val="1"/>
      <w:marLeft w:val="0"/>
      <w:marRight w:val="0"/>
      <w:marTop w:val="0"/>
      <w:marBottom w:val="0"/>
      <w:divBdr>
        <w:top w:val="none" w:sz="0" w:space="0" w:color="auto"/>
        <w:left w:val="none" w:sz="0" w:space="0" w:color="auto"/>
        <w:bottom w:val="none" w:sz="0" w:space="0" w:color="auto"/>
        <w:right w:val="none" w:sz="0" w:space="0" w:color="auto"/>
      </w:divBdr>
    </w:div>
    <w:div w:id="1616331347">
      <w:bodyDiv w:val="1"/>
      <w:marLeft w:val="0"/>
      <w:marRight w:val="0"/>
      <w:marTop w:val="0"/>
      <w:marBottom w:val="0"/>
      <w:divBdr>
        <w:top w:val="none" w:sz="0" w:space="0" w:color="auto"/>
        <w:left w:val="none" w:sz="0" w:space="0" w:color="auto"/>
        <w:bottom w:val="none" w:sz="0" w:space="0" w:color="auto"/>
        <w:right w:val="none" w:sz="0" w:space="0" w:color="auto"/>
      </w:divBdr>
    </w:div>
    <w:div w:id="1618025282">
      <w:bodyDiv w:val="1"/>
      <w:marLeft w:val="0"/>
      <w:marRight w:val="0"/>
      <w:marTop w:val="0"/>
      <w:marBottom w:val="0"/>
      <w:divBdr>
        <w:top w:val="none" w:sz="0" w:space="0" w:color="auto"/>
        <w:left w:val="none" w:sz="0" w:space="0" w:color="auto"/>
        <w:bottom w:val="none" w:sz="0" w:space="0" w:color="auto"/>
        <w:right w:val="none" w:sz="0" w:space="0" w:color="auto"/>
      </w:divBdr>
    </w:div>
    <w:div w:id="1618028385">
      <w:bodyDiv w:val="1"/>
      <w:marLeft w:val="0"/>
      <w:marRight w:val="0"/>
      <w:marTop w:val="0"/>
      <w:marBottom w:val="0"/>
      <w:divBdr>
        <w:top w:val="none" w:sz="0" w:space="0" w:color="auto"/>
        <w:left w:val="none" w:sz="0" w:space="0" w:color="auto"/>
        <w:bottom w:val="none" w:sz="0" w:space="0" w:color="auto"/>
        <w:right w:val="none" w:sz="0" w:space="0" w:color="auto"/>
      </w:divBdr>
    </w:div>
    <w:div w:id="1618412867">
      <w:bodyDiv w:val="1"/>
      <w:marLeft w:val="0"/>
      <w:marRight w:val="0"/>
      <w:marTop w:val="0"/>
      <w:marBottom w:val="0"/>
      <w:divBdr>
        <w:top w:val="none" w:sz="0" w:space="0" w:color="auto"/>
        <w:left w:val="none" w:sz="0" w:space="0" w:color="auto"/>
        <w:bottom w:val="none" w:sz="0" w:space="0" w:color="auto"/>
        <w:right w:val="none" w:sz="0" w:space="0" w:color="auto"/>
      </w:divBdr>
    </w:div>
    <w:div w:id="1618486973">
      <w:bodyDiv w:val="1"/>
      <w:marLeft w:val="0"/>
      <w:marRight w:val="0"/>
      <w:marTop w:val="0"/>
      <w:marBottom w:val="0"/>
      <w:divBdr>
        <w:top w:val="none" w:sz="0" w:space="0" w:color="auto"/>
        <w:left w:val="none" w:sz="0" w:space="0" w:color="auto"/>
        <w:bottom w:val="none" w:sz="0" w:space="0" w:color="auto"/>
        <w:right w:val="none" w:sz="0" w:space="0" w:color="auto"/>
      </w:divBdr>
    </w:div>
    <w:div w:id="1620064205">
      <w:bodyDiv w:val="1"/>
      <w:marLeft w:val="0"/>
      <w:marRight w:val="0"/>
      <w:marTop w:val="0"/>
      <w:marBottom w:val="0"/>
      <w:divBdr>
        <w:top w:val="none" w:sz="0" w:space="0" w:color="auto"/>
        <w:left w:val="none" w:sz="0" w:space="0" w:color="auto"/>
        <w:bottom w:val="none" w:sz="0" w:space="0" w:color="auto"/>
        <w:right w:val="none" w:sz="0" w:space="0" w:color="auto"/>
      </w:divBdr>
    </w:div>
    <w:div w:id="1623220412">
      <w:bodyDiv w:val="1"/>
      <w:marLeft w:val="0"/>
      <w:marRight w:val="0"/>
      <w:marTop w:val="0"/>
      <w:marBottom w:val="0"/>
      <w:divBdr>
        <w:top w:val="none" w:sz="0" w:space="0" w:color="auto"/>
        <w:left w:val="none" w:sz="0" w:space="0" w:color="auto"/>
        <w:bottom w:val="none" w:sz="0" w:space="0" w:color="auto"/>
        <w:right w:val="none" w:sz="0" w:space="0" w:color="auto"/>
      </w:divBdr>
    </w:div>
    <w:div w:id="1624383194">
      <w:bodyDiv w:val="1"/>
      <w:marLeft w:val="0"/>
      <w:marRight w:val="0"/>
      <w:marTop w:val="0"/>
      <w:marBottom w:val="0"/>
      <w:divBdr>
        <w:top w:val="none" w:sz="0" w:space="0" w:color="auto"/>
        <w:left w:val="none" w:sz="0" w:space="0" w:color="auto"/>
        <w:bottom w:val="none" w:sz="0" w:space="0" w:color="auto"/>
        <w:right w:val="none" w:sz="0" w:space="0" w:color="auto"/>
      </w:divBdr>
    </w:div>
    <w:div w:id="1634670902">
      <w:bodyDiv w:val="1"/>
      <w:marLeft w:val="0"/>
      <w:marRight w:val="0"/>
      <w:marTop w:val="0"/>
      <w:marBottom w:val="0"/>
      <w:divBdr>
        <w:top w:val="none" w:sz="0" w:space="0" w:color="auto"/>
        <w:left w:val="none" w:sz="0" w:space="0" w:color="auto"/>
        <w:bottom w:val="none" w:sz="0" w:space="0" w:color="auto"/>
        <w:right w:val="none" w:sz="0" w:space="0" w:color="auto"/>
      </w:divBdr>
    </w:div>
    <w:div w:id="1640647496">
      <w:bodyDiv w:val="1"/>
      <w:marLeft w:val="0"/>
      <w:marRight w:val="0"/>
      <w:marTop w:val="0"/>
      <w:marBottom w:val="0"/>
      <w:divBdr>
        <w:top w:val="none" w:sz="0" w:space="0" w:color="auto"/>
        <w:left w:val="none" w:sz="0" w:space="0" w:color="auto"/>
        <w:bottom w:val="none" w:sz="0" w:space="0" w:color="auto"/>
        <w:right w:val="none" w:sz="0" w:space="0" w:color="auto"/>
      </w:divBdr>
    </w:div>
    <w:div w:id="1642691377">
      <w:bodyDiv w:val="1"/>
      <w:marLeft w:val="0"/>
      <w:marRight w:val="0"/>
      <w:marTop w:val="0"/>
      <w:marBottom w:val="0"/>
      <w:divBdr>
        <w:top w:val="none" w:sz="0" w:space="0" w:color="auto"/>
        <w:left w:val="none" w:sz="0" w:space="0" w:color="auto"/>
        <w:bottom w:val="none" w:sz="0" w:space="0" w:color="auto"/>
        <w:right w:val="none" w:sz="0" w:space="0" w:color="auto"/>
      </w:divBdr>
    </w:div>
    <w:div w:id="1643385847">
      <w:bodyDiv w:val="1"/>
      <w:marLeft w:val="0"/>
      <w:marRight w:val="0"/>
      <w:marTop w:val="0"/>
      <w:marBottom w:val="0"/>
      <w:divBdr>
        <w:top w:val="none" w:sz="0" w:space="0" w:color="auto"/>
        <w:left w:val="none" w:sz="0" w:space="0" w:color="auto"/>
        <w:bottom w:val="none" w:sz="0" w:space="0" w:color="auto"/>
        <w:right w:val="none" w:sz="0" w:space="0" w:color="auto"/>
      </w:divBdr>
    </w:div>
    <w:div w:id="1643658213">
      <w:bodyDiv w:val="1"/>
      <w:marLeft w:val="0"/>
      <w:marRight w:val="0"/>
      <w:marTop w:val="0"/>
      <w:marBottom w:val="0"/>
      <w:divBdr>
        <w:top w:val="none" w:sz="0" w:space="0" w:color="auto"/>
        <w:left w:val="none" w:sz="0" w:space="0" w:color="auto"/>
        <w:bottom w:val="none" w:sz="0" w:space="0" w:color="auto"/>
        <w:right w:val="none" w:sz="0" w:space="0" w:color="auto"/>
      </w:divBdr>
    </w:div>
    <w:div w:id="1645893331">
      <w:bodyDiv w:val="1"/>
      <w:marLeft w:val="0"/>
      <w:marRight w:val="0"/>
      <w:marTop w:val="0"/>
      <w:marBottom w:val="0"/>
      <w:divBdr>
        <w:top w:val="none" w:sz="0" w:space="0" w:color="auto"/>
        <w:left w:val="none" w:sz="0" w:space="0" w:color="auto"/>
        <w:bottom w:val="none" w:sz="0" w:space="0" w:color="auto"/>
        <w:right w:val="none" w:sz="0" w:space="0" w:color="auto"/>
      </w:divBdr>
    </w:div>
    <w:div w:id="1648583740">
      <w:bodyDiv w:val="1"/>
      <w:marLeft w:val="0"/>
      <w:marRight w:val="0"/>
      <w:marTop w:val="0"/>
      <w:marBottom w:val="0"/>
      <w:divBdr>
        <w:top w:val="none" w:sz="0" w:space="0" w:color="auto"/>
        <w:left w:val="none" w:sz="0" w:space="0" w:color="auto"/>
        <w:bottom w:val="none" w:sz="0" w:space="0" w:color="auto"/>
        <w:right w:val="none" w:sz="0" w:space="0" w:color="auto"/>
      </w:divBdr>
    </w:div>
    <w:div w:id="1649936837">
      <w:bodyDiv w:val="1"/>
      <w:marLeft w:val="0"/>
      <w:marRight w:val="0"/>
      <w:marTop w:val="0"/>
      <w:marBottom w:val="0"/>
      <w:divBdr>
        <w:top w:val="none" w:sz="0" w:space="0" w:color="auto"/>
        <w:left w:val="none" w:sz="0" w:space="0" w:color="auto"/>
        <w:bottom w:val="none" w:sz="0" w:space="0" w:color="auto"/>
        <w:right w:val="none" w:sz="0" w:space="0" w:color="auto"/>
      </w:divBdr>
    </w:div>
    <w:div w:id="1650282522">
      <w:bodyDiv w:val="1"/>
      <w:marLeft w:val="0"/>
      <w:marRight w:val="0"/>
      <w:marTop w:val="0"/>
      <w:marBottom w:val="0"/>
      <w:divBdr>
        <w:top w:val="none" w:sz="0" w:space="0" w:color="auto"/>
        <w:left w:val="none" w:sz="0" w:space="0" w:color="auto"/>
        <w:bottom w:val="none" w:sz="0" w:space="0" w:color="auto"/>
        <w:right w:val="none" w:sz="0" w:space="0" w:color="auto"/>
      </w:divBdr>
    </w:div>
    <w:div w:id="1651522124">
      <w:bodyDiv w:val="1"/>
      <w:marLeft w:val="0"/>
      <w:marRight w:val="0"/>
      <w:marTop w:val="0"/>
      <w:marBottom w:val="0"/>
      <w:divBdr>
        <w:top w:val="none" w:sz="0" w:space="0" w:color="auto"/>
        <w:left w:val="none" w:sz="0" w:space="0" w:color="auto"/>
        <w:bottom w:val="none" w:sz="0" w:space="0" w:color="auto"/>
        <w:right w:val="none" w:sz="0" w:space="0" w:color="auto"/>
      </w:divBdr>
    </w:div>
    <w:div w:id="1652758171">
      <w:bodyDiv w:val="1"/>
      <w:marLeft w:val="0"/>
      <w:marRight w:val="0"/>
      <w:marTop w:val="0"/>
      <w:marBottom w:val="0"/>
      <w:divBdr>
        <w:top w:val="none" w:sz="0" w:space="0" w:color="auto"/>
        <w:left w:val="none" w:sz="0" w:space="0" w:color="auto"/>
        <w:bottom w:val="none" w:sz="0" w:space="0" w:color="auto"/>
        <w:right w:val="none" w:sz="0" w:space="0" w:color="auto"/>
      </w:divBdr>
    </w:div>
    <w:div w:id="1656684997">
      <w:bodyDiv w:val="1"/>
      <w:marLeft w:val="0"/>
      <w:marRight w:val="0"/>
      <w:marTop w:val="0"/>
      <w:marBottom w:val="0"/>
      <w:divBdr>
        <w:top w:val="none" w:sz="0" w:space="0" w:color="auto"/>
        <w:left w:val="none" w:sz="0" w:space="0" w:color="auto"/>
        <w:bottom w:val="none" w:sz="0" w:space="0" w:color="auto"/>
        <w:right w:val="none" w:sz="0" w:space="0" w:color="auto"/>
      </w:divBdr>
    </w:div>
    <w:div w:id="1659116600">
      <w:bodyDiv w:val="1"/>
      <w:marLeft w:val="0"/>
      <w:marRight w:val="0"/>
      <w:marTop w:val="0"/>
      <w:marBottom w:val="0"/>
      <w:divBdr>
        <w:top w:val="none" w:sz="0" w:space="0" w:color="auto"/>
        <w:left w:val="none" w:sz="0" w:space="0" w:color="auto"/>
        <w:bottom w:val="none" w:sz="0" w:space="0" w:color="auto"/>
        <w:right w:val="none" w:sz="0" w:space="0" w:color="auto"/>
      </w:divBdr>
    </w:div>
    <w:div w:id="1664042414">
      <w:bodyDiv w:val="1"/>
      <w:marLeft w:val="0"/>
      <w:marRight w:val="0"/>
      <w:marTop w:val="0"/>
      <w:marBottom w:val="0"/>
      <w:divBdr>
        <w:top w:val="none" w:sz="0" w:space="0" w:color="auto"/>
        <w:left w:val="none" w:sz="0" w:space="0" w:color="auto"/>
        <w:bottom w:val="none" w:sz="0" w:space="0" w:color="auto"/>
        <w:right w:val="none" w:sz="0" w:space="0" w:color="auto"/>
      </w:divBdr>
      <w:divsChild>
        <w:div w:id="1215435720">
          <w:marLeft w:val="0"/>
          <w:marRight w:val="0"/>
          <w:marTop w:val="0"/>
          <w:marBottom w:val="0"/>
          <w:divBdr>
            <w:top w:val="none" w:sz="0" w:space="0" w:color="auto"/>
            <w:left w:val="none" w:sz="0" w:space="0" w:color="auto"/>
            <w:bottom w:val="none" w:sz="0" w:space="0" w:color="auto"/>
            <w:right w:val="none" w:sz="0" w:space="0" w:color="auto"/>
          </w:divBdr>
          <w:divsChild>
            <w:div w:id="3316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2069">
      <w:bodyDiv w:val="1"/>
      <w:marLeft w:val="0"/>
      <w:marRight w:val="0"/>
      <w:marTop w:val="0"/>
      <w:marBottom w:val="0"/>
      <w:divBdr>
        <w:top w:val="none" w:sz="0" w:space="0" w:color="auto"/>
        <w:left w:val="none" w:sz="0" w:space="0" w:color="auto"/>
        <w:bottom w:val="none" w:sz="0" w:space="0" w:color="auto"/>
        <w:right w:val="none" w:sz="0" w:space="0" w:color="auto"/>
      </w:divBdr>
    </w:div>
    <w:div w:id="1672368469">
      <w:bodyDiv w:val="1"/>
      <w:marLeft w:val="0"/>
      <w:marRight w:val="0"/>
      <w:marTop w:val="0"/>
      <w:marBottom w:val="0"/>
      <w:divBdr>
        <w:top w:val="none" w:sz="0" w:space="0" w:color="auto"/>
        <w:left w:val="none" w:sz="0" w:space="0" w:color="auto"/>
        <w:bottom w:val="none" w:sz="0" w:space="0" w:color="auto"/>
        <w:right w:val="none" w:sz="0" w:space="0" w:color="auto"/>
      </w:divBdr>
    </w:div>
    <w:div w:id="1675499241">
      <w:bodyDiv w:val="1"/>
      <w:marLeft w:val="0"/>
      <w:marRight w:val="0"/>
      <w:marTop w:val="0"/>
      <w:marBottom w:val="0"/>
      <w:divBdr>
        <w:top w:val="none" w:sz="0" w:space="0" w:color="auto"/>
        <w:left w:val="none" w:sz="0" w:space="0" w:color="auto"/>
        <w:bottom w:val="none" w:sz="0" w:space="0" w:color="auto"/>
        <w:right w:val="none" w:sz="0" w:space="0" w:color="auto"/>
      </w:divBdr>
    </w:div>
    <w:div w:id="1675642254">
      <w:bodyDiv w:val="1"/>
      <w:marLeft w:val="0"/>
      <w:marRight w:val="0"/>
      <w:marTop w:val="0"/>
      <w:marBottom w:val="0"/>
      <w:divBdr>
        <w:top w:val="none" w:sz="0" w:space="0" w:color="auto"/>
        <w:left w:val="none" w:sz="0" w:space="0" w:color="auto"/>
        <w:bottom w:val="none" w:sz="0" w:space="0" w:color="auto"/>
        <w:right w:val="none" w:sz="0" w:space="0" w:color="auto"/>
      </w:divBdr>
    </w:div>
    <w:div w:id="1677271017">
      <w:bodyDiv w:val="1"/>
      <w:marLeft w:val="0"/>
      <w:marRight w:val="0"/>
      <w:marTop w:val="0"/>
      <w:marBottom w:val="0"/>
      <w:divBdr>
        <w:top w:val="none" w:sz="0" w:space="0" w:color="auto"/>
        <w:left w:val="none" w:sz="0" w:space="0" w:color="auto"/>
        <w:bottom w:val="none" w:sz="0" w:space="0" w:color="auto"/>
        <w:right w:val="none" w:sz="0" w:space="0" w:color="auto"/>
      </w:divBdr>
    </w:div>
    <w:div w:id="1678076528">
      <w:bodyDiv w:val="1"/>
      <w:marLeft w:val="0"/>
      <w:marRight w:val="0"/>
      <w:marTop w:val="0"/>
      <w:marBottom w:val="0"/>
      <w:divBdr>
        <w:top w:val="none" w:sz="0" w:space="0" w:color="auto"/>
        <w:left w:val="none" w:sz="0" w:space="0" w:color="auto"/>
        <w:bottom w:val="none" w:sz="0" w:space="0" w:color="auto"/>
        <w:right w:val="none" w:sz="0" w:space="0" w:color="auto"/>
      </w:divBdr>
    </w:div>
    <w:div w:id="1682276212">
      <w:bodyDiv w:val="1"/>
      <w:marLeft w:val="0"/>
      <w:marRight w:val="0"/>
      <w:marTop w:val="0"/>
      <w:marBottom w:val="0"/>
      <w:divBdr>
        <w:top w:val="none" w:sz="0" w:space="0" w:color="auto"/>
        <w:left w:val="none" w:sz="0" w:space="0" w:color="auto"/>
        <w:bottom w:val="none" w:sz="0" w:space="0" w:color="auto"/>
        <w:right w:val="none" w:sz="0" w:space="0" w:color="auto"/>
      </w:divBdr>
    </w:div>
    <w:div w:id="1683893752">
      <w:bodyDiv w:val="1"/>
      <w:marLeft w:val="0"/>
      <w:marRight w:val="0"/>
      <w:marTop w:val="0"/>
      <w:marBottom w:val="0"/>
      <w:divBdr>
        <w:top w:val="none" w:sz="0" w:space="0" w:color="auto"/>
        <w:left w:val="none" w:sz="0" w:space="0" w:color="auto"/>
        <w:bottom w:val="none" w:sz="0" w:space="0" w:color="auto"/>
        <w:right w:val="none" w:sz="0" w:space="0" w:color="auto"/>
      </w:divBdr>
    </w:div>
    <w:div w:id="1684673782">
      <w:bodyDiv w:val="1"/>
      <w:marLeft w:val="0"/>
      <w:marRight w:val="0"/>
      <w:marTop w:val="0"/>
      <w:marBottom w:val="0"/>
      <w:divBdr>
        <w:top w:val="none" w:sz="0" w:space="0" w:color="auto"/>
        <w:left w:val="none" w:sz="0" w:space="0" w:color="auto"/>
        <w:bottom w:val="none" w:sz="0" w:space="0" w:color="auto"/>
        <w:right w:val="none" w:sz="0" w:space="0" w:color="auto"/>
      </w:divBdr>
    </w:div>
    <w:div w:id="1685397677">
      <w:bodyDiv w:val="1"/>
      <w:marLeft w:val="0"/>
      <w:marRight w:val="0"/>
      <w:marTop w:val="0"/>
      <w:marBottom w:val="0"/>
      <w:divBdr>
        <w:top w:val="none" w:sz="0" w:space="0" w:color="auto"/>
        <w:left w:val="none" w:sz="0" w:space="0" w:color="auto"/>
        <w:bottom w:val="none" w:sz="0" w:space="0" w:color="auto"/>
        <w:right w:val="none" w:sz="0" w:space="0" w:color="auto"/>
      </w:divBdr>
    </w:div>
    <w:div w:id="1685982042">
      <w:bodyDiv w:val="1"/>
      <w:marLeft w:val="0"/>
      <w:marRight w:val="0"/>
      <w:marTop w:val="0"/>
      <w:marBottom w:val="0"/>
      <w:divBdr>
        <w:top w:val="none" w:sz="0" w:space="0" w:color="auto"/>
        <w:left w:val="none" w:sz="0" w:space="0" w:color="auto"/>
        <w:bottom w:val="none" w:sz="0" w:space="0" w:color="auto"/>
        <w:right w:val="none" w:sz="0" w:space="0" w:color="auto"/>
      </w:divBdr>
    </w:div>
    <w:div w:id="1688557765">
      <w:bodyDiv w:val="1"/>
      <w:marLeft w:val="0"/>
      <w:marRight w:val="0"/>
      <w:marTop w:val="0"/>
      <w:marBottom w:val="0"/>
      <w:divBdr>
        <w:top w:val="none" w:sz="0" w:space="0" w:color="auto"/>
        <w:left w:val="none" w:sz="0" w:space="0" w:color="auto"/>
        <w:bottom w:val="none" w:sz="0" w:space="0" w:color="auto"/>
        <w:right w:val="none" w:sz="0" w:space="0" w:color="auto"/>
      </w:divBdr>
    </w:div>
    <w:div w:id="1688865981">
      <w:bodyDiv w:val="1"/>
      <w:marLeft w:val="0"/>
      <w:marRight w:val="0"/>
      <w:marTop w:val="0"/>
      <w:marBottom w:val="0"/>
      <w:divBdr>
        <w:top w:val="none" w:sz="0" w:space="0" w:color="auto"/>
        <w:left w:val="none" w:sz="0" w:space="0" w:color="auto"/>
        <w:bottom w:val="none" w:sz="0" w:space="0" w:color="auto"/>
        <w:right w:val="none" w:sz="0" w:space="0" w:color="auto"/>
      </w:divBdr>
    </w:div>
    <w:div w:id="1689795753">
      <w:bodyDiv w:val="1"/>
      <w:marLeft w:val="0"/>
      <w:marRight w:val="0"/>
      <w:marTop w:val="0"/>
      <w:marBottom w:val="0"/>
      <w:divBdr>
        <w:top w:val="none" w:sz="0" w:space="0" w:color="auto"/>
        <w:left w:val="none" w:sz="0" w:space="0" w:color="auto"/>
        <w:bottom w:val="none" w:sz="0" w:space="0" w:color="auto"/>
        <w:right w:val="none" w:sz="0" w:space="0" w:color="auto"/>
      </w:divBdr>
    </w:div>
    <w:div w:id="1690133493">
      <w:bodyDiv w:val="1"/>
      <w:marLeft w:val="0"/>
      <w:marRight w:val="0"/>
      <w:marTop w:val="0"/>
      <w:marBottom w:val="0"/>
      <w:divBdr>
        <w:top w:val="none" w:sz="0" w:space="0" w:color="auto"/>
        <w:left w:val="none" w:sz="0" w:space="0" w:color="auto"/>
        <w:bottom w:val="none" w:sz="0" w:space="0" w:color="auto"/>
        <w:right w:val="none" w:sz="0" w:space="0" w:color="auto"/>
      </w:divBdr>
    </w:div>
    <w:div w:id="1694919848">
      <w:bodyDiv w:val="1"/>
      <w:marLeft w:val="0"/>
      <w:marRight w:val="0"/>
      <w:marTop w:val="0"/>
      <w:marBottom w:val="0"/>
      <w:divBdr>
        <w:top w:val="none" w:sz="0" w:space="0" w:color="auto"/>
        <w:left w:val="none" w:sz="0" w:space="0" w:color="auto"/>
        <w:bottom w:val="none" w:sz="0" w:space="0" w:color="auto"/>
        <w:right w:val="none" w:sz="0" w:space="0" w:color="auto"/>
      </w:divBdr>
    </w:div>
    <w:div w:id="1697079774">
      <w:bodyDiv w:val="1"/>
      <w:marLeft w:val="0"/>
      <w:marRight w:val="0"/>
      <w:marTop w:val="0"/>
      <w:marBottom w:val="0"/>
      <w:divBdr>
        <w:top w:val="none" w:sz="0" w:space="0" w:color="auto"/>
        <w:left w:val="none" w:sz="0" w:space="0" w:color="auto"/>
        <w:bottom w:val="none" w:sz="0" w:space="0" w:color="auto"/>
        <w:right w:val="none" w:sz="0" w:space="0" w:color="auto"/>
      </w:divBdr>
    </w:div>
    <w:div w:id="1699623045">
      <w:bodyDiv w:val="1"/>
      <w:marLeft w:val="0"/>
      <w:marRight w:val="0"/>
      <w:marTop w:val="0"/>
      <w:marBottom w:val="0"/>
      <w:divBdr>
        <w:top w:val="none" w:sz="0" w:space="0" w:color="auto"/>
        <w:left w:val="none" w:sz="0" w:space="0" w:color="auto"/>
        <w:bottom w:val="none" w:sz="0" w:space="0" w:color="auto"/>
        <w:right w:val="none" w:sz="0" w:space="0" w:color="auto"/>
      </w:divBdr>
      <w:divsChild>
        <w:div w:id="262349262">
          <w:marLeft w:val="0"/>
          <w:marRight w:val="0"/>
          <w:marTop w:val="0"/>
          <w:marBottom w:val="0"/>
          <w:divBdr>
            <w:top w:val="none" w:sz="0" w:space="0" w:color="auto"/>
            <w:left w:val="none" w:sz="0" w:space="0" w:color="auto"/>
            <w:bottom w:val="none" w:sz="0" w:space="0" w:color="auto"/>
            <w:right w:val="none" w:sz="0" w:space="0" w:color="auto"/>
          </w:divBdr>
          <w:divsChild>
            <w:div w:id="21072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30977">
      <w:bodyDiv w:val="1"/>
      <w:marLeft w:val="0"/>
      <w:marRight w:val="0"/>
      <w:marTop w:val="0"/>
      <w:marBottom w:val="0"/>
      <w:divBdr>
        <w:top w:val="none" w:sz="0" w:space="0" w:color="auto"/>
        <w:left w:val="none" w:sz="0" w:space="0" w:color="auto"/>
        <w:bottom w:val="none" w:sz="0" w:space="0" w:color="auto"/>
        <w:right w:val="none" w:sz="0" w:space="0" w:color="auto"/>
      </w:divBdr>
    </w:div>
    <w:div w:id="1703552336">
      <w:bodyDiv w:val="1"/>
      <w:marLeft w:val="0"/>
      <w:marRight w:val="0"/>
      <w:marTop w:val="0"/>
      <w:marBottom w:val="0"/>
      <w:divBdr>
        <w:top w:val="none" w:sz="0" w:space="0" w:color="auto"/>
        <w:left w:val="none" w:sz="0" w:space="0" w:color="auto"/>
        <w:bottom w:val="none" w:sz="0" w:space="0" w:color="auto"/>
        <w:right w:val="none" w:sz="0" w:space="0" w:color="auto"/>
      </w:divBdr>
    </w:div>
    <w:div w:id="1704284309">
      <w:bodyDiv w:val="1"/>
      <w:marLeft w:val="0"/>
      <w:marRight w:val="0"/>
      <w:marTop w:val="0"/>
      <w:marBottom w:val="0"/>
      <w:divBdr>
        <w:top w:val="none" w:sz="0" w:space="0" w:color="auto"/>
        <w:left w:val="none" w:sz="0" w:space="0" w:color="auto"/>
        <w:bottom w:val="none" w:sz="0" w:space="0" w:color="auto"/>
        <w:right w:val="none" w:sz="0" w:space="0" w:color="auto"/>
      </w:divBdr>
    </w:div>
    <w:div w:id="1705057264">
      <w:bodyDiv w:val="1"/>
      <w:marLeft w:val="0"/>
      <w:marRight w:val="0"/>
      <w:marTop w:val="0"/>
      <w:marBottom w:val="0"/>
      <w:divBdr>
        <w:top w:val="none" w:sz="0" w:space="0" w:color="auto"/>
        <w:left w:val="none" w:sz="0" w:space="0" w:color="auto"/>
        <w:bottom w:val="none" w:sz="0" w:space="0" w:color="auto"/>
        <w:right w:val="none" w:sz="0" w:space="0" w:color="auto"/>
      </w:divBdr>
    </w:div>
    <w:div w:id="1705401540">
      <w:bodyDiv w:val="1"/>
      <w:marLeft w:val="0"/>
      <w:marRight w:val="0"/>
      <w:marTop w:val="0"/>
      <w:marBottom w:val="0"/>
      <w:divBdr>
        <w:top w:val="none" w:sz="0" w:space="0" w:color="auto"/>
        <w:left w:val="none" w:sz="0" w:space="0" w:color="auto"/>
        <w:bottom w:val="none" w:sz="0" w:space="0" w:color="auto"/>
        <w:right w:val="none" w:sz="0" w:space="0" w:color="auto"/>
      </w:divBdr>
    </w:div>
    <w:div w:id="1707872528">
      <w:bodyDiv w:val="1"/>
      <w:marLeft w:val="0"/>
      <w:marRight w:val="0"/>
      <w:marTop w:val="0"/>
      <w:marBottom w:val="0"/>
      <w:divBdr>
        <w:top w:val="none" w:sz="0" w:space="0" w:color="auto"/>
        <w:left w:val="none" w:sz="0" w:space="0" w:color="auto"/>
        <w:bottom w:val="none" w:sz="0" w:space="0" w:color="auto"/>
        <w:right w:val="none" w:sz="0" w:space="0" w:color="auto"/>
      </w:divBdr>
    </w:div>
    <w:div w:id="1708410643">
      <w:bodyDiv w:val="1"/>
      <w:marLeft w:val="0"/>
      <w:marRight w:val="0"/>
      <w:marTop w:val="0"/>
      <w:marBottom w:val="0"/>
      <w:divBdr>
        <w:top w:val="none" w:sz="0" w:space="0" w:color="auto"/>
        <w:left w:val="none" w:sz="0" w:space="0" w:color="auto"/>
        <w:bottom w:val="none" w:sz="0" w:space="0" w:color="auto"/>
        <w:right w:val="none" w:sz="0" w:space="0" w:color="auto"/>
      </w:divBdr>
    </w:div>
    <w:div w:id="1711609686">
      <w:bodyDiv w:val="1"/>
      <w:marLeft w:val="0"/>
      <w:marRight w:val="0"/>
      <w:marTop w:val="0"/>
      <w:marBottom w:val="0"/>
      <w:divBdr>
        <w:top w:val="none" w:sz="0" w:space="0" w:color="auto"/>
        <w:left w:val="none" w:sz="0" w:space="0" w:color="auto"/>
        <w:bottom w:val="none" w:sz="0" w:space="0" w:color="auto"/>
        <w:right w:val="none" w:sz="0" w:space="0" w:color="auto"/>
      </w:divBdr>
    </w:div>
    <w:div w:id="1716539541">
      <w:bodyDiv w:val="1"/>
      <w:marLeft w:val="0"/>
      <w:marRight w:val="0"/>
      <w:marTop w:val="0"/>
      <w:marBottom w:val="0"/>
      <w:divBdr>
        <w:top w:val="none" w:sz="0" w:space="0" w:color="auto"/>
        <w:left w:val="none" w:sz="0" w:space="0" w:color="auto"/>
        <w:bottom w:val="none" w:sz="0" w:space="0" w:color="auto"/>
        <w:right w:val="none" w:sz="0" w:space="0" w:color="auto"/>
      </w:divBdr>
    </w:div>
    <w:div w:id="1717660159">
      <w:bodyDiv w:val="1"/>
      <w:marLeft w:val="0"/>
      <w:marRight w:val="0"/>
      <w:marTop w:val="0"/>
      <w:marBottom w:val="0"/>
      <w:divBdr>
        <w:top w:val="none" w:sz="0" w:space="0" w:color="auto"/>
        <w:left w:val="none" w:sz="0" w:space="0" w:color="auto"/>
        <w:bottom w:val="none" w:sz="0" w:space="0" w:color="auto"/>
        <w:right w:val="none" w:sz="0" w:space="0" w:color="auto"/>
      </w:divBdr>
    </w:div>
    <w:div w:id="1720008033">
      <w:bodyDiv w:val="1"/>
      <w:marLeft w:val="0"/>
      <w:marRight w:val="0"/>
      <w:marTop w:val="0"/>
      <w:marBottom w:val="0"/>
      <w:divBdr>
        <w:top w:val="none" w:sz="0" w:space="0" w:color="auto"/>
        <w:left w:val="none" w:sz="0" w:space="0" w:color="auto"/>
        <w:bottom w:val="none" w:sz="0" w:space="0" w:color="auto"/>
        <w:right w:val="none" w:sz="0" w:space="0" w:color="auto"/>
      </w:divBdr>
    </w:div>
    <w:div w:id="1722900806">
      <w:bodyDiv w:val="1"/>
      <w:marLeft w:val="0"/>
      <w:marRight w:val="0"/>
      <w:marTop w:val="0"/>
      <w:marBottom w:val="0"/>
      <w:divBdr>
        <w:top w:val="none" w:sz="0" w:space="0" w:color="auto"/>
        <w:left w:val="none" w:sz="0" w:space="0" w:color="auto"/>
        <w:bottom w:val="none" w:sz="0" w:space="0" w:color="auto"/>
        <w:right w:val="none" w:sz="0" w:space="0" w:color="auto"/>
      </w:divBdr>
    </w:div>
    <w:div w:id="1724212718">
      <w:bodyDiv w:val="1"/>
      <w:marLeft w:val="0"/>
      <w:marRight w:val="0"/>
      <w:marTop w:val="0"/>
      <w:marBottom w:val="0"/>
      <w:divBdr>
        <w:top w:val="none" w:sz="0" w:space="0" w:color="auto"/>
        <w:left w:val="none" w:sz="0" w:space="0" w:color="auto"/>
        <w:bottom w:val="none" w:sz="0" w:space="0" w:color="auto"/>
        <w:right w:val="none" w:sz="0" w:space="0" w:color="auto"/>
      </w:divBdr>
    </w:div>
    <w:div w:id="1726641673">
      <w:bodyDiv w:val="1"/>
      <w:marLeft w:val="0"/>
      <w:marRight w:val="0"/>
      <w:marTop w:val="0"/>
      <w:marBottom w:val="0"/>
      <w:divBdr>
        <w:top w:val="none" w:sz="0" w:space="0" w:color="auto"/>
        <w:left w:val="none" w:sz="0" w:space="0" w:color="auto"/>
        <w:bottom w:val="none" w:sz="0" w:space="0" w:color="auto"/>
        <w:right w:val="none" w:sz="0" w:space="0" w:color="auto"/>
      </w:divBdr>
    </w:div>
    <w:div w:id="1727218753">
      <w:bodyDiv w:val="1"/>
      <w:marLeft w:val="0"/>
      <w:marRight w:val="0"/>
      <w:marTop w:val="0"/>
      <w:marBottom w:val="0"/>
      <w:divBdr>
        <w:top w:val="none" w:sz="0" w:space="0" w:color="auto"/>
        <w:left w:val="none" w:sz="0" w:space="0" w:color="auto"/>
        <w:bottom w:val="none" w:sz="0" w:space="0" w:color="auto"/>
        <w:right w:val="none" w:sz="0" w:space="0" w:color="auto"/>
      </w:divBdr>
    </w:div>
    <w:div w:id="1727727170">
      <w:bodyDiv w:val="1"/>
      <w:marLeft w:val="0"/>
      <w:marRight w:val="0"/>
      <w:marTop w:val="0"/>
      <w:marBottom w:val="0"/>
      <w:divBdr>
        <w:top w:val="none" w:sz="0" w:space="0" w:color="auto"/>
        <w:left w:val="none" w:sz="0" w:space="0" w:color="auto"/>
        <w:bottom w:val="none" w:sz="0" w:space="0" w:color="auto"/>
        <w:right w:val="none" w:sz="0" w:space="0" w:color="auto"/>
      </w:divBdr>
    </w:div>
    <w:div w:id="1728918126">
      <w:bodyDiv w:val="1"/>
      <w:marLeft w:val="0"/>
      <w:marRight w:val="0"/>
      <w:marTop w:val="0"/>
      <w:marBottom w:val="0"/>
      <w:divBdr>
        <w:top w:val="none" w:sz="0" w:space="0" w:color="auto"/>
        <w:left w:val="none" w:sz="0" w:space="0" w:color="auto"/>
        <w:bottom w:val="none" w:sz="0" w:space="0" w:color="auto"/>
        <w:right w:val="none" w:sz="0" w:space="0" w:color="auto"/>
      </w:divBdr>
      <w:divsChild>
        <w:div w:id="374351510">
          <w:marLeft w:val="0"/>
          <w:marRight w:val="0"/>
          <w:marTop w:val="0"/>
          <w:marBottom w:val="0"/>
          <w:divBdr>
            <w:top w:val="none" w:sz="0" w:space="0" w:color="auto"/>
            <w:left w:val="none" w:sz="0" w:space="0" w:color="auto"/>
            <w:bottom w:val="none" w:sz="0" w:space="0" w:color="auto"/>
            <w:right w:val="none" w:sz="0" w:space="0" w:color="auto"/>
          </w:divBdr>
          <w:divsChild>
            <w:div w:id="336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7999">
      <w:bodyDiv w:val="1"/>
      <w:marLeft w:val="0"/>
      <w:marRight w:val="0"/>
      <w:marTop w:val="0"/>
      <w:marBottom w:val="0"/>
      <w:divBdr>
        <w:top w:val="none" w:sz="0" w:space="0" w:color="auto"/>
        <w:left w:val="none" w:sz="0" w:space="0" w:color="auto"/>
        <w:bottom w:val="none" w:sz="0" w:space="0" w:color="auto"/>
        <w:right w:val="none" w:sz="0" w:space="0" w:color="auto"/>
      </w:divBdr>
    </w:div>
    <w:div w:id="1740445582">
      <w:bodyDiv w:val="1"/>
      <w:marLeft w:val="0"/>
      <w:marRight w:val="0"/>
      <w:marTop w:val="0"/>
      <w:marBottom w:val="0"/>
      <w:divBdr>
        <w:top w:val="none" w:sz="0" w:space="0" w:color="auto"/>
        <w:left w:val="none" w:sz="0" w:space="0" w:color="auto"/>
        <w:bottom w:val="none" w:sz="0" w:space="0" w:color="auto"/>
        <w:right w:val="none" w:sz="0" w:space="0" w:color="auto"/>
      </w:divBdr>
    </w:div>
    <w:div w:id="1740712613">
      <w:bodyDiv w:val="1"/>
      <w:marLeft w:val="0"/>
      <w:marRight w:val="0"/>
      <w:marTop w:val="0"/>
      <w:marBottom w:val="0"/>
      <w:divBdr>
        <w:top w:val="none" w:sz="0" w:space="0" w:color="auto"/>
        <w:left w:val="none" w:sz="0" w:space="0" w:color="auto"/>
        <w:bottom w:val="none" w:sz="0" w:space="0" w:color="auto"/>
        <w:right w:val="none" w:sz="0" w:space="0" w:color="auto"/>
      </w:divBdr>
    </w:div>
    <w:div w:id="1742825741">
      <w:bodyDiv w:val="1"/>
      <w:marLeft w:val="0"/>
      <w:marRight w:val="0"/>
      <w:marTop w:val="0"/>
      <w:marBottom w:val="0"/>
      <w:divBdr>
        <w:top w:val="none" w:sz="0" w:space="0" w:color="auto"/>
        <w:left w:val="none" w:sz="0" w:space="0" w:color="auto"/>
        <w:bottom w:val="none" w:sz="0" w:space="0" w:color="auto"/>
        <w:right w:val="none" w:sz="0" w:space="0" w:color="auto"/>
      </w:divBdr>
    </w:div>
    <w:div w:id="1744524127">
      <w:bodyDiv w:val="1"/>
      <w:marLeft w:val="0"/>
      <w:marRight w:val="0"/>
      <w:marTop w:val="0"/>
      <w:marBottom w:val="0"/>
      <w:divBdr>
        <w:top w:val="none" w:sz="0" w:space="0" w:color="auto"/>
        <w:left w:val="none" w:sz="0" w:space="0" w:color="auto"/>
        <w:bottom w:val="none" w:sz="0" w:space="0" w:color="auto"/>
        <w:right w:val="none" w:sz="0" w:space="0" w:color="auto"/>
      </w:divBdr>
    </w:div>
    <w:div w:id="1745104164">
      <w:bodyDiv w:val="1"/>
      <w:marLeft w:val="0"/>
      <w:marRight w:val="0"/>
      <w:marTop w:val="0"/>
      <w:marBottom w:val="0"/>
      <w:divBdr>
        <w:top w:val="none" w:sz="0" w:space="0" w:color="auto"/>
        <w:left w:val="none" w:sz="0" w:space="0" w:color="auto"/>
        <w:bottom w:val="none" w:sz="0" w:space="0" w:color="auto"/>
        <w:right w:val="none" w:sz="0" w:space="0" w:color="auto"/>
      </w:divBdr>
    </w:div>
    <w:div w:id="1747724874">
      <w:bodyDiv w:val="1"/>
      <w:marLeft w:val="0"/>
      <w:marRight w:val="0"/>
      <w:marTop w:val="0"/>
      <w:marBottom w:val="0"/>
      <w:divBdr>
        <w:top w:val="none" w:sz="0" w:space="0" w:color="auto"/>
        <w:left w:val="none" w:sz="0" w:space="0" w:color="auto"/>
        <w:bottom w:val="none" w:sz="0" w:space="0" w:color="auto"/>
        <w:right w:val="none" w:sz="0" w:space="0" w:color="auto"/>
      </w:divBdr>
    </w:div>
    <w:div w:id="1748066120">
      <w:bodyDiv w:val="1"/>
      <w:marLeft w:val="0"/>
      <w:marRight w:val="0"/>
      <w:marTop w:val="0"/>
      <w:marBottom w:val="0"/>
      <w:divBdr>
        <w:top w:val="none" w:sz="0" w:space="0" w:color="auto"/>
        <w:left w:val="none" w:sz="0" w:space="0" w:color="auto"/>
        <w:bottom w:val="none" w:sz="0" w:space="0" w:color="auto"/>
        <w:right w:val="none" w:sz="0" w:space="0" w:color="auto"/>
      </w:divBdr>
    </w:div>
    <w:div w:id="1749646986">
      <w:bodyDiv w:val="1"/>
      <w:marLeft w:val="0"/>
      <w:marRight w:val="0"/>
      <w:marTop w:val="0"/>
      <w:marBottom w:val="0"/>
      <w:divBdr>
        <w:top w:val="none" w:sz="0" w:space="0" w:color="auto"/>
        <w:left w:val="none" w:sz="0" w:space="0" w:color="auto"/>
        <w:bottom w:val="none" w:sz="0" w:space="0" w:color="auto"/>
        <w:right w:val="none" w:sz="0" w:space="0" w:color="auto"/>
      </w:divBdr>
    </w:div>
    <w:div w:id="1753041471">
      <w:bodyDiv w:val="1"/>
      <w:marLeft w:val="0"/>
      <w:marRight w:val="0"/>
      <w:marTop w:val="0"/>
      <w:marBottom w:val="0"/>
      <w:divBdr>
        <w:top w:val="none" w:sz="0" w:space="0" w:color="auto"/>
        <w:left w:val="none" w:sz="0" w:space="0" w:color="auto"/>
        <w:bottom w:val="none" w:sz="0" w:space="0" w:color="auto"/>
        <w:right w:val="none" w:sz="0" w:space="0" w:color="auto"/>
      </w:divBdr>
    </w:div>
    <w:div w:id="1755541470">
      <w:bodyDiv w:val="1"/>
      <w:marLeft w:val="0"/>
      <w:marRight w:val="0"/>
      <w:marTop w:val="0"/>
      <w:marBottom w:val="0"/>
      <w:divBdr>
        <w:top w:val="none" w:sz="0" w:space="0" w:color="auto"/>
        <w:left w:val="none" w:sz="0" w:space="0" w:color="auto"/>
        <w:bottom w:val="none" w:sz="0" w:space="0" w:color="auto"/>
        <w:right w:val="none" w:sz="0" w:space="0" w:color="auto"/>
      </w:divBdr>
    </w:div>
    <w:div w:id="1756588974">
      <w:bodyDiv w:val="1"/>
      <w:marLeft w:val="0"/>
      <w:marRight w:val="0"/>
      <w:marTop w:val="0"/>
      <w:marBottom w:val="0"/>
      <w:divBdr>
        <w:top w:val="none" w:sz="0" w:space="0" w:color="auto"/>
        <w:left w:val="none" w:sz="0" w:space="0" w:color="auto"/>
        <w:bottom w:val="none" w:sz="0" w:space="0" w:color="auto"/>
        <w:right w:val="none" w:sz="0" w:space="0" w:color="auto"/>
      </w:divBdr>
    </w:div>
    <w:div w:id="1757358777">
      <w:bodyDiv w:val="1"/>
      <w:marLeft w:val="0"/>
      <w:marRight w:val="0"/>
      <w:marTop w:val="0"/>
      <w:marBottom w:val="0"/>
      <w:divBdr>
        <w:top w:val="none" w:sz="0" w:space="0" w:color="auto"/>
        <w:left w:val="none" w:sz="0" w:space="0" w:color="auto"/>
        <w:bottom w:val="none" w:sz="0" w:space="0" w:color="auto"/>
        <w:right w:val="none" w:sz="0" w:space="0" w:color="auto"/>
      </w:divBdr>
    </w:div>
    <w:div w:id="1759860035">
      <w:bodyDiv w:val="1"/>
      <w:marLeft w:val="0"/>
      <w:marRight w:val="0"/>
      <w:marTop w:val="0"/>
      <w:marBottom w:val="0"/>
      <w:divBdr>
        <w:top w:val="none" w:sz="0" w:space="0" w:color="auto"/>
        <w:left w:val="none" w:sz="0" w:space="0" w:color="auto"/>
        <w:bottom w:val="none" w:sz="0" w:space="0" w:color="auto"/>
        <w:right w:val="none" w:sz="0" w:space="0" w:color="auto"/>
      </w:divBdr>
    </w:div>
    <w:div w:id="1760633839">
      <w:bodyDiv w:val="1"/>
      <w:marLeft w:val="0"/>
      <w:marRight w:val="0"/>
      <w:marTop w:val="0"/>
      <w:marBottom w:val="0"/>
      <w:divBdr>
        <w:top w:val="none" w:sz="0" w:space="0" w:color="auto"/>
        <w:left w:val="none" w:sz="0" w:space="0" w:color="auto"/>
        <w:bottom w:val="none" w:sz="0" w:space="0" w:color="auto"/>
        <w:right w:val="none" w:sz="0" w:space="0" w:color="auto"/>
      </w:divBdr>
    </w:div>
    <w:div w:id="1760832424">
      <w:bodyDiv w:val="1"/>
      <w:marLeft w:val="0"/>
      <w:marRight w:val="0"/>
      <w:marTop w:val="0"/>
      <w:marBottom w:val="0"/>
      <w:divBdr>
        <w:top w:val="none" w:sz="0" w:space="0" w:color="auto"/>
        <w:left w:val="none" w:sz="0" w:space="0" w:color="auto"/>
        <w:bottom w:val="none" w:sz="0" w:space="0" w:color="auto"/>
        <w:right w:val="none" w:sz="0" w:space="0" w:color="auto"/>
      </w:divBdr>
    </w:div>
    <w:div w:id="1760978979">
      <w:bodyDiv w:val="1"/>
      <w:marLeft w:val="0"/>
      <w:marRight w:val="0"/>
      <w:marTop w:val="0"/>
      <w:marBottom w:val="0"/>
      <w:divBdr>
        <w:top w:val="none" w:sz="0" w:space="0" w:color="auto"/>
        <w:left w:val="none" w:sz="0" w:space="0" w:color="auto"/>
        <w:bottom w:val="none" w:sz="0" w:space="0" w:color="auto"/>
        <w:right w:val="none" w:sz="0" w:space="0" w:color="auto"/>
      </w:divBdr>
    </w:div>
    <w:div w:id="1764838216">
      <w:bodyDiv w:val="1"/>
      <w:marLeft w:val="0"/>
      <w:marRight w:val="0"/>
      <w:marTop w:val="0"/>
      <w:marBottom w:val="0"/>
      <w:divBdr>
        <w:top w:val="none" w:sz="0" w:space="0" w:color="auto"/>
        <w:left w:val="none" w:sz="0" w:space="0" w:color="auto"/>
        <w:bottom w:val="none" w:sz="0" w:space="0" w:color="auto"/>
        <w:right w:val="none" w:sz="0" w:space="0" w:color="auto"/>
      </w:divBdr>
    </w:div>
    <w:div w:id="1765955512">
      <w:bodyDiv w:val="1"/>
      <w:marLeft w:val="0"/>
      <w:marRight w:val="0"/>
      <w:marTop w:val="0"/>
      <w:marBottom w:val="0"/>
      <w:divBdr>
        <w:top w:val="none" w:sz="0" w:space="0" w:color="auto"/>
        <w:left w:val="none" w:sz="0" w:space="0" w:color="auto"/>
        <w:bottom w:val="none" w:sz="0" w:space="0" w:color="auto"/>
        <w:right w:val="none" w:sz="0" w:space="0" w:color="auto"/>
      </w:divBdr>
    </w:div>
    <w:div w:id="1770194263">
      <w:bodyDiv w:val="1"/>
      <w:marLeft w:val="0"/>
      <w:marRight w:val="0"/>
      <w:marTop w:val="0"/>
      <w:marBottom w:val="0"/>
      <w:divBdr>
        <w:top w:val="none" w:sz="0" w:space="0" w:color="auto"/>
        <w:left w:val="none" w:sz="0" w:space="0" w:color="auto"/>
        <w:bottom w:val="none" w:sz="0" w:space="0" w:color="auto"/>
        <w:right w:val="none" w:sz="0" w:space="0" w:color="auto"/>
      </w:divBdr>
    </w:div>
    <w:div w:id="1770201592">
      <w:bodyDiv w:val="1"/>
      <w:marLeft w:val="0"/>
      <w:marRight w:val="0"/>
      <w:marTop w:val="0"/>
      <w:marBottom w:val="0"/>
      <w:divBdr>
        <w:top w:val="none" w:sz="0" w:space="0" w:color="auto"/>
        <w:left w:val="none" w:sz="0" w:space="0" w:color="auto"/>
        <w:bottom w:val="none" w:sz="0" w:space="0" w:color="auto"/>
        <w:right w:val="none" w:sz="0" w:space="0" w:color="auto"/>
      </w:divBdr>
    </w:div>
    <w:div w:id="1773431020">
      <w:bodyDiv w:val="1"/>
      <w:marLeft w:val="0"/>
      <w:marRight w:val="0"/>
      <w:marTop w:val="0"/>
      <w:marBottom w:val="0"/>
      <w:divBdr>
        <w:top w:val="none" w:sz="0" w:space="0" w:color="auto"/>
        <w:left w:val="none" w:sz="0" w:space="0" w:color="auto"/>
        <w:bottom w:val="none" w:sz="0" w:space="0" w:color="auto"/>
        <w:right w:val="none" w:sz="0" w:space="0" w:color="auto"/>
      </w:divBdr>
    </w:div>
    <w:div w:id="1781101732">
      <w:bodyDiv w:val="1"/>
      <w:marLeft w:val="0"/>
      <w:marRight w:val="0"/>
      <w:marTop w:val="0"/>
      <w:marBottom w:val="0"/>
      <w:divBdr>
        <w:top w:val="none" w:sz="0" w:space="0" w:color="auto"/>
        <w:left w:val="none" w:sz="0" w:space="0" w:color="auto"/>
        <w:bottom w:val="none" w:sz="0" w:space="0" w:color="auto"/>
        <w:right w:val="none" w:sz="0" w:space="0" w:color="auto"/>
      </w:divBdr>
    </w:div>
    <w:div w:id="1783574714">
      <w:bodyDiv w:val="1"/>
      <w:marLeft w:val="0"/>
      <w:marRight w:val="0"/>
      <w:marTop w:val="0"/>
      <w:marBottom w:val="0"/>
      <w:divBdr>
        <w:top w:val="none" w:sz="0" w:space="0" w:color="auto"/>
        <w:left w:val="none" w:sz="0" w:space="0" w:color="auto"/>
        <w:bottom w:val="none" w:sz="0" w:space="0" w:color="auto"/>
        <w:right w:val="none" w:sz="0" w:space="0" w:color="auto"/>
      </w:divBdr>
    </w:div>
    <w:div w:id="1784491530">
      <w:bodyDiv w:val="1"/>
      <w:marLeft w:val="0"/>
      <w:marRight w:val="0"/>
      <w:marTop w:val="0"/>
      <w:marBottom w:val="0"/>
      <w:divBdr>
        <w:top w:val="none" w:sz="0" w:space="0" w:color="auto"/>
        <w:left w:val="none" w:sz="0" w:space="0" w:color="auto"/>
        <w:bottom w:val="none" w:sz="0" w:space="0" w:color="auto"/>
        <w:right w:val="none" w:sz="0" w:space="0" w:color="auto"/>
      </w:divBdr>
    </w:div>
    <w:div w:id="1785270892">
      <w:bodyDiv w:val="1"/>
      <w:marLeft w:val="0"/>
      <w:marRight w:val="0"/>
      <w:marTop w:val="0"/>
      <w:marBottom w:val="0"/>
      <w:divBdr>
        <w:top w:val="none" w:sz="0" w:space="0" w:color="auto"/>
        <w:left w:val="none" w:sz="0" w:space="0" w:color="auto"/>
        <w:bottom w:val="none" w:sz="0" w:space="0" w:color="auto"/>
        <w:right w:val="none" w:sz="0" w:space="0" w:color="auto"/>
      </w:divBdr>
    </w:div>
    <w:div w:id="1786003412">
      <w:bodyDiv w:val="1"/>
      <w:marLeft w:val="0"/>
      <w:marRight w:val="0"/>
      <w:marTop w:val="0"/>
      <w:marBottom w:val="0"/>
      <w:divBdr>
        <w:top w:val="none" w:sz="0" w:space="0" w:color="auto"/>
        <w:left w:val="none" w:sz="0" w:space="0" w:color="auto"/>
        <w:bottom w:val="none" w:sz="0" w:space="0" w:color="auto"/>
        <w:right w:val="none" w:sz="0" w:space="0" w:color="auto"/>
      </w:divBdr>
    </w:div>
    <w:div w:id="1786146475">
      <w:bodyDiv w:val="1"/>
      <w:marLeft w:val="0"/>
      <w:marRight w:val="0"/>
      <w:marTop w:val="0"/>
      <w:marBottom w:val="0"/>
      <w:divBdr>
        <w:top w:val="none" w:sz="0" w:space="0" w:color="auto"/>
        <w:left w:val="none" w:sz="0" w:space="0" w:color="auto"/>
        <w:bottom w:val="none" w:sz="0" w:space="0" w:color="auto"/>
        <w:right w:val="none" w:sz="0" w:space="0" w:color="auto"/>
      </w:divBdr>
    </w:div>
    <w:div w:id="1786538026">
      <w:bodyDiv w:val="1"/>
      <w:marLeft w:val="0"/>
      <w:marRight w:val="0"/>
      <w:marTop w:val="0"/>
      <w:marBottom w:val="0"/>
      <w:divBdr>
        <w:top w:val="none" w:sz="0" w:space="0" w:color="auto"/>
        <w:left w:val="none" w:sz="0" w:space="0" w:color="auto"/>
        <w:bottom w:val="none" w:sz="0" w:space="0" w:color="auto"/>
        <w:right w:val="none" w:sz="0" w:space="0" w:color="auto"/>
      </w:divBdr>
      <w:divsChild>
        <w:div w:id="344283322">
          <w:marLeft w:val="0"/>
          <w:marRight w:val="0"/>
          <w:marTop w:val="0"/>
          <w:marBottom w:val="0"/>
          <w:divBdr>
            <w:top w:val="none" w:sz="0" w:space="0" w:color="auto"/>
            <w:left w:val="none" w:sz="0" w:space="0" w:color="auto"/>
            <w:bottom w:val="none" w:sz="0" w:space="0" w:color="auto"/>
            <w:right w:val="none" w:sz="0" w:space="0" w:color="auto"/>
          </w:divBdr>
          <w:divsChild>
            <w:div w:id="14363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2295">
      <w:bodyDiv w:val="1"/>
      <w:marLeft w:val="0"/>
      <w:marRight w:val="0"/>
      <w:marTop w:val="0"/>
      <w:marBottom w:val="0"/>
      <w:divBdr>
        <w:top w:val="none" w:sz="0" w:space="0" w:color="auto"/>
        <w:left w:val="none" w:sz="0" w:space="0" w:color="auto"/>
        <w:bottom w:val="none" w:sz="0" w:space="0" w:color="auto"/>
        <w:right w:val="none" w:sz="0" w:space="0" w:color="auto"/>
      </w:divBdr>
    </w:div>
    <w:div w:id="1787306943">
      <w:bodyDiv w:val="1"/>
      <w:marLeft w:val="0"/>
      <w:marRight w:val="0"/>
      <w:marTop w:val="0"/>
      <w:marBottom w:val="0"/>
      <w:divBdr>
        <w:top w:val="none" w:sz="0" w:space="0" w:color="auto"/>
        <w:left w:val="none" w:sz="0" w:space="0" w:color="auto"/>
        <w:bottom w:val="none" w:sz="0" w:space="0" w:color="auto"/>
        <w:right w:val="none" w:sz="0" w:space="0" w:color="auto"/>
      </w:divBdr>
    </w:div>
    <w:div w:id="1787583930">
      <w:bodyDiv w:val="1"/>
      <w:marLeft w:val="0"/>
      <w:marRight w:val="0"/>
      <w:marTop w:val="0"/>
      <w:marBottom w:val="0"/>
      <w:divBdr>
        <w:top w:val="none" w:sz="0" w:space="0" w:color="auto"/>
        <w:left w:val="none" w:sz="0" w:space="0" w:color="auto"/>
        <w:bottom w:val="none" w:sz="0" w:space="0" w:color="auto"/>
        <w:right w:val="none" w:sz="0" w:space="0" w:color="auto"/>
      </w:divBdr>
    </w:div>
    <w:div w:id="1787962107">
      <w:bodyDiv w:val="1"/>
      <w:marLeft w:val="0"/>
      <w:marRight w:val="0"/>
      <w:marTop w:val="0"/>
      <w:marBottom w:val="0"/>
      <w:divBdr>
        <w:top w:val="none" w:sz="0" w:space="0" w:color="auto"/>
        <w:left w:val="none" w:sz="0" w:space="0" w:color="auto"/>
        <w:bottom w:val="none" w:sz="0" w:space="0" w:color="auto"/>
        <w:right w:val="none" w:sz="0" w:space="0" w:color="auto"/>
      </w:divBdr>
    </w:div>
    <w:div w:id="1790006739">
      <w:bodyDiv w:val="1"/>
      <w:marLeft w:val="0"/>
      <w:marRight w:val="0"/>
      <w:marTop w:val="0"/>
      <w:marBottom w:val="0"/>
      <w:divBdr>
        <w:top w:val="none" w:sz="0" w:space="0" w:color="auto"/>
        <w:left w:val="none" w:sz="0" w:space="0" w:color="auto"/>
        <w:bottom w:val="none" w:sz="0" w:space="0" w:color="auto"/>
        <w:right w:val="none" w:sz="0" w:space="0" w:color="auto"/>
      </w:divBdr>
    </w:div>
    <w:div w:id="1790464736">
      <w:bodyDiv w:val="1"/>
      <w:marLeft w:val="0"/>
      <w:marRight w:val="0"/>
      <w:marTop w:val="0"/>
      <w:marBottom w:val="0"/>
      <w:divBdr>
        <w:top w:val="none" w:sz="0" w:space="0" w:color="auto"/>
        <w:left w:val="none" w:sz="0" w:space="0" w:color="auto"/>
        <w:bottom w:val="none" w:sz="0" w:space="0" w:color="auto"/>
        <w:right w:val="none" w:sz="0" w:space="0" w:color="auto"/>
      </w:divBdr>
    </w:div>
    <w:div w:id="1790902950">
      <w:bodyDiv w:val="1"/>
      <w:marLeft w:val="0"/>
      <w:marRight w:val="0"/>
      <w:marTop w:val="0"/>
      <w:marBottom w:val="0"/>
      <w:divBdr>
        <w:top w:val="none" w:sz="0" w:space="0" w:color="auto"/>
        <w:left w:val="none" w:sz="0" w:space="0" w:color="auto"/>
        <w:bottom w:val="none" w:sz="0" w:space="0" w:color="auto"/>
        <w:right w:val="none" w:sz="0" w:space="0" w:color="auto"/>
      </w:divBdr>
    </w:div>
    <w:div w:id="1793479776">
      <w:bodyDiv w:val="1"/>
      <w:marLeft w:val="0"/>
      <w:marRight w:val="0"/>
      <w:marTop w:val="0"/>
      <w:marBottom w:val="0"/>
      <w:divBdr>
        <w:top w:val="none" w:sz="0" w:space="0" w:color="auto"/>
        <w:left w:val="none" w:sz="0" w:space="0" w:color="auto"/>
        <w:bottom w:val="none" w:sz="0" w:space="0" w:color="auto"/>
        <w:right w:val="none" w:sz="0" w:space="0" w:color="auto"/>
      </w:divBdr>
    </w:div>
    <w:div w:id="1794978291">
      <w:bodyDiv w:val="1"/>
      <w:marLeft w:val="0"/>
      <w:marRight w:val="0"/>
      <w:marTop w:val="0"/>
      <w:marBottom w:val="0"/>
      <w:divBdr>
        <w:top w:val="none" w:sz="0" w:space="0" w:color="auto"/>
        <w:left w:val="none" w:sz="0" w:space="0" w:color="auto"/>
        <w:bottom w:val="none" w:sz="0" w:space="0" w:color="auto"/>
        <w:right w:val="none" w:sz="0" w:space="0" w:color="auto"/>
      </w:divBdr>
    </w:div>
    <w:div w:id="1796412173">
      <w:bodyDiv w:val="1"/>
      <w:marLeft w:val="0"/>
      <w:marRight w:val="0"/>
      <w:marTop w:val="0"/>
      <w:marBottom w:val="0"/>
      <w:divBdr>
        <w:top w:val="none" w:sz="0" w:space="0" w:color="auto"/>
        <w:left w:val="none" w:sz="0" w:space="0" w:color="auto"/>
        <w:bottom w:val="none" w:sz="0" w:space="0" w:color="auto"/>
        <w:right w:val="none" w:sz="0" w:space="0" w:color="auto"/>
      </w:divBdr>
    </w:div>
    <w:div w:id="1797290592">
      <w:bodyDiv w:val="1"/>
      <w:marLeft w:val="0"/>
      <w:marRight w:val="0"/>
      <w:marTop w:val="0"/>
      <w:marBottom w:val="0"/>
      <w:divBdr>
        <w:top w:val="none" w:sz="0" w:space="0" w:color="auto"/>
        <w:left w:val="none" w:sz="0" w:space="0" w:color="auto"/>
        <w:bottom w:val="none" w:sz="0" w:space="0" w:color="auto"/>
        <w:right w:val="none" w:sz="0" w:space="0" w:color="auto"/>
      </w:divBdr>
    </w:div>
    <w:div w:id="1801722090">
      <w:bodyDiv w:val="1"/>
      <w:marLeft w:val="0"/>
      <w:marRight w:val="0"/>
      <w:marTop w:val="0"/>
      <w:marBottom w:val="0"/>
      <w:divBdr>
        <w:top w:val="none" w:sz="0" w:space="0" w:color="auto"/>
        <w:left w:val="none" w:sz="0" w:space="0" w:color="auto"/>
        <w:bottom w:val="none" w:sz="0" w:space="0" w:color="auto"/>
        <w:right w:val="none" w:sz="0" w:space="0" w:color="auto"/>
      </w:divBdr>
    </w:div>
    <w:div w:id="1801799140">
      <w:bodyDiv w:val="1"/>
      <w:marLeft w:val="0"/>
      <w:marRight w:val="0"/>
      <w:marTop w:val="0"/>
      <w:marBottom w:val="0"/>
      <w:divBdr>
        <w:top w:val="none" w:sz="0" w:space="0" w:color="auto"/>
        <w:left w:val="none" w:sz="0" w:space="0" w:color="auto"/>
        <w:bottom w:val="none" w:sz="0" w:space="0" w:color="auto"/>
        <w:right w:val="none" w:sz="0" w:space="0" w:color="auto"/>
      </w:divBdr>
    </w:div>
    <w:div w:id="1803232955">
      <w:bodyDiv w:val="1"/>
      <w:marLeft w:val="0"/>
      <w:marRight w:val="0"/>
      <w:marTop w:val="0"/>
      <w:marBottom w:val="0"/>
      <w:divBdr>
        <w:top w:val="none" w:sz="0" w:space="0" w:color="auto"/>
        <w:left w:val="none" w:sz="0" w:space="0" w:color="auto"/>
        <w:bottom w:val="none" w:sz="0" w:space="0" w:color="auto"/>
        <w:right w:val="none" w:sz="0" w:space="0" w:color="auto"/>
      </w:divBdr>
    </w:div>
    <w:div w:id="1804999456">
      <w:bodyDiv w:val="1"/>
      <w:marLeft w:val="0"/>
      <w:marRight w:val="0"/>
      <w:marTop w:val="0"/>
      <w:marBottom w:val="0"/>
      <w:divBdr>
        <w:top w:val="none" w:sz="0" w:space="0" w:color="auto"/>
        <w:left w:val="none" w:sz="0" w:space="0" w:color="auto"/>
        <w:bottom w:val="none" w:sz="0" w:space="0" w:color="auto"/>
        <w:right w:val="none" w:sz="0" w:space="0" w:color="auto"/>
      </w:divBdr>
    </w:div>
    <w:div w:id="1805387726">
      <w:bodyDiv w:val="1"/>
      <w:marLeft w:val="0"/>
      <w:marRight w:val="0"/>
      <w:marTop w:val="0"/>
      <w:marBottom w:val="0"/>
      <w:divBdr>
        <w:top w:val="none" w:sz="0" w:space="0" w:color="auto"/>
        <w:left w:val="none" w:sz="0" w:space="0" w:color="auto"/>
        <w:bottom w:val="none" w:sz="0" w:space="0" w:color="auto"/>
        <w:right w:val="none" w:sz="0" w:space="0" w:color="auto"/>
      </w:divBdr>
    </w:div>
    <w:div w:id="1809084304">
      <w:bodyDiv w:val="1"/>
      <w:marLeft w:val="0"/>
      <w:marRight w:val="0"/>
      <w:marTop w:val="0"/>
      <w:marBottom w:val="0"/>
      <w:divBdr>
        <w:top w:val="none" w:sz="0" w:space="0" w:color="auto"/>
        <w:left w:val="none" w:sz="0" w:space="0" w:color="auto"/>
        <w:bottom w:val="none" w:sz="0" w:space="0" w:color="auto"/>
        <w:right w:val="none" w:sz="0" w:space="0" w:color="auto"/>
      </w:divBdr>
    </w:div>
    <w:div w:id="1812164911">
      <w:bodyDiv w:val="1"/>
      <w:marLeft w:val="0"/>
      <w:marRight w:val="0"/>
      <w:marTop w:val="0"/>
      <w:marBottom w:val="0"/>
      <w:divBdr>
        <w:top w:val="none" w:sz="0" w:space="0" w:color="auto"/>
        <w:left w:val="none" w:sz="0" w:space="0" w:color="auto"/>
        <w:bottom w:val="none" w:sz="0" w:space="0" w:color="auto"/>
        <w:right w:val="none" w:sz="0" w:space="0" w:color="auto"/>
      </w:divBdr>
    </w:div>
    <w:div w:id="1815566273">
      <w:bodyDiv w:val="1"/>
      <w:marLeft w:val="0"/>
      <w:marRight w:val="0"/>
      <w:marTop w:val="0"/>
      <w:marBottom w:val="0"/>
      <w:divBdr>
        <w:top w:val="none" w:sz="0" w:space="0" w:color="auto"/>
        <w:left w:val="none" w:sz="0" w:space="0" w:color="auto"/>
        <w:bottom w:val="none" w:sz="0" w:space="0" w:color="auto"/>
        <w:right w:val="none" w:sz="0" w:space="0" w:color="auto"/>
      </w:divBdr>
    </w:div>
    <w:div w:id="1816406795">
      <w:bodyDiv w:val="1"/>
      <w:marLeft w:val="0"/>
      <w:marRight w:val="0"/>
      <w:marTop w:val="0"/>
      <w:marBottom w:val="0"/>
      <w:divBdr>
        <w:top w:val="none" w:sz="0" w:space="0" w:color="auto"/>
        <w:left w:val="none" w:sz="0" w:space="0" w:color="auto"/>
        <w:bottom w:val="none" w:sz="0" w:space="0" w:color="auto"/>
        <w:right w:val="none" w:sz="0" w:space="0" w:color="auto"/>
      </w:divBdr>
    </w:div>
    <w:div w:id="1817405393">
      <w:bodyDiv w:val="1"/>
      <w:marLeft w:val="0"/>
      <w:marRight w:val="0"/>
      <w:marTop w:val="0"/>
      <w:marBottom w:val="0"/>
      <w:divBdr>
        <w:top w:val="none" w:sz="0" w:space="0" w:color="auto"/>
        <w:left w:val="none" w:sz="0" w:space="0" w:color="auto"/>
        <w:bottom w:val="none" w:sz="0" w:space="0" w:color="auto"/>
        <w:right w:val="none" w:sz="0" w:space="0" w:color="auto"/>
      </w:divBdr>
    </w:div>
    <w:div w:id="1817724949">
      <w:bodyDiv w:val="1"/>
      <w:marLeft w:val="0"/>
      <w:marRight w:val="0"/>
      <w:marTop w:val="0"/>
      <w:marBottom w:val="0"/>
      <w:divBdr>
        <w:top w:val="none" w:sz="0" w:space="0" w:color="auto"/>
        <w:left w:val="none" w:sz="0" w:space="0" w:color="auto"/>
        <w:bottom w:val="none" w:sz="0" w:space="0" w:color="auto"/>
        <w:right w:val="none" w:sz="0" w:space="0" w:color="auto"/>
      </w:divBdr>
    </w:div>
    <w:div w:id="1818760089">
      <w:bodyDiv w:val="1"/>
      <w:marLeft w:val="0"/>
      <w:marRight w:val="0"/>
      <w:marTop w:val="0"/>
      <w:marBottom w:val="0"/>
      <w:divBdr>
        <w:top w:val="none" w:sz="0" w:space="0" w:color="auto"/>
        <w:left w:val="none" w:sz="0" w:space="0" w:color="auto"/>
        <w:bottom w:val="none" w:sz="0" w:space="0" w:color="auto"/>
        <w:right w:val="none" w:sz="0" w:space="0" w:color="auto"/>
      </w:divBdr>
    </w:div>
    <w:div w:id="1820223505">
      <w:bodyDiv w:val="1"/>
      <w:marLeft w:val="0"/>
      <w:marRight w:val="0"/>
      <w:marTop w:val="0"/>
      <w:marBottom w:val="0"/>
      <w:divBdr>
        <w:top w:val="none" w:sz="0" w:space="0" w:color="auto"/>
        <w:left w:val="none" w:sz="0" w:space="0" w:color="auto"/>
        <w:bottom w:val="none" w:sz="0" w:space="0" w:color="auto"/>
        <w:right w:val="none" w:sz="0" w:space="0" w:color="auto"/>
      </w:divBdr>
    </w:div>
    <w:div w:id="1821994780">
      <w:bodyDiv w:val="1"/>
      <w:marLeft w:val="0"/>
      <w:marRight w:val="0"/>
      <w:marTop w:val="0"/>
      <w:marBottom w:val="0"/>
      <w:divBdr>
        <w:top w:val="none" w:sz="0" w:space="0" w:color="auto"/>
        <w:left w:val="none" w:sz="0" w:space="0" w:color="auto"/>
        <w:bottom w:val="none" w:sz="0" w:space="0" w:color="auto"/>
        <w:right w:val="none" w:sz="0" w:space="0" w:color="auto"/>
      </w:divBdr>
    </w:div>
    <w:div w:id="1822890959">
      <w:bodyDiv w:val="1"/>
      <w:marLeft w:val="0"/>
      <w:marRight w:val="0"/>
      <w:marTop w:val="0"/>
      <w:marBottom w:val="0"/>
      <w:divBdr>
        <w:top w:val="none" w:sz="0" w:space="0" w:color="auto"/>
        <w:left w:val="none" w:sz="0" w:space="0" w:color="auto"/>
        <w:bottom w:val="none" w:sz="0" w:space="0" w:color="auto"/>
        <w:right w:val="none" w:sz="0" w:space="0" w:color="auto"/>
      </w:divBdr>
    </w:div>
    <w:div w:id="1827823822">
      <w:bodyDiv w:val="1"/>
      <w:marLeft w:val="0"/>
      <w:marRight w:val="0"/>
      <w:marTop w:val="0"/>
      <w:marBottom w:val="0"/>
      <w:divBdr>
        <w:top w:val="none" w:sz="0" w:space="0" w:color="auto"/>
        <w:left w:val="none" w:sz="0" w:space="0" w:color="auto"/>
        <w:bottom w:val="none" w:sz="0" w:space="0" w:color="auto"/>
        <w:right w:val="none" w:sz="0" w:space="0" w:color="auto"/>
      </w:divBdr>
    </w:div>
    <w:div w:id="1830443068">
      <w:bodyDiv w:val="1"/>
      <w:marLeft w:val="0"/>
      <w:marRight w:val="0"/>
      <w:marTop w:val="0"/>
      <w:marBottom w:val="0"/>
      <w:divBdr>
        <w:top w:val="none" w:sz="0" w:space="0" w:color="auto"/>
        <w:left w:val="none" w:sz="0" w:space="0" w:color="auto"/>
        <w:bottom w:val="none" w:sz="0" w:space="0" w:color="auto"/>
        <w:right w:val="none" w:sz="0" w:space="0" w:color="auto"/>
      </w:divBdr>
    </w:div>
    <w:div w:id="1835998136">
      <w:bodyDiv w:val="1"/>
      <w:marLeft w:val="0"/>
      <w:marRight w:val="0"/>
      <w:marTop w:val="0"/>
      <w:marBottom w:val="0"/>
      <w:divBdr>
        <w:top w:val="none" w:sz="0" w:space="0" w:color="auto"/>
        <w:left w:val="none" w:sz="0" w:space="0" w:color="auto"/>
        <w:bottom w:val="none" w:sz="0" w:space="0" w:color="auto"/>
        <w:right w:val="none" w:sz="0" w:space="0" w:color="auto"/>
      </w:divBdr>
    </w:div>
    <w:div w:id="1836265012">
      <w:bodyDiv w:val="1"/>
      <w:marLeft w:val="0"/>
      <w:marRight w:val="0"/>
      <w:marTop w:val="0"/>
      <w:marBottom w:val="0"/>
      <w:divBdr>
        <w:top w:val="none" w:sz="0" w:space="0" w:color="auto"/>
        <w:left w:val="none" w:sz="0" w:space="0" w:color="auto"/>
        <w:bottom w:val="none" w:sz="0" w:space="0" w:color="auto"/>
        <w:right w:val="none" w:sz="0" w:space="0" w:color="auto"/>
      </w:divBdr>
    </w:div>
    <w:div w:id="1839538934">
      <w:bodyDiv w:val="1"/>
      <w:marLeft w:val="0"/>
      <w:marRight w:val="0"/>
      <w:marTop w:val="0"/>
      <w:marBottom w:val="0"/>
      <w:divBdr>
        <w:top w:val="none" w:sz="0" w:space="0" w:color="auto"/>
        <w:left w:val="none" w:sz="0" w:space="0" w:color="auto"/>
        <w:bottom w:val="none" w:sz="0" w:space="0" w:color="auto"/>
        <w:right w:val="none" w:sz="0" w:space="0" w:color="auto"/>
      </w:divBdr>
    </w:div>
    <w:div w:id="1841113130">
      <w:bodyDiv w:val="1"/>
      <w:marLeft w:val="0"/>
      <w:marRight w:val="0"/>
      <w:marTop w:val="0"/>
      <w:marBottom w:val="0"/>
      <w:divBdr>
        <w:top w:val="none" w:sz="0" w:space="0" w:color="auto"/>
        <w:left w:val="none" w:sz="0" w:space="0" w:color="auto"/>
        <w:bottom w:val="none" w:sz="0" w:space="0" w:color="auto"/>
        <w:right w:val="none" w:sz="0" w:space="0" w:color="auto"/>
      </w:divBdr>
    </w:div>
    <w:div w:id="1841579900">
      <w:bodyDiv w:val="1"/>
      <w:marLeft w:val="0"/>
      <w:marRight w:val="0"/>
      <w:marTop w:val="0"/>
      <w:marBottom w:val="0"/>
      <w:divBdr>
        <w:top w:val="none" w:sz="0" w:space="0" w:color="auto"/>
        <w:left w:val="none" w:sz="0" w:space="0" w:color="auto"/>
        <w:bottom w:val="none" w:sz="0" w:space="0" w:color="auto"/>
        <w:right w:val="none" w:sz="0" w:space="0" w:color="auto"/>
      </w:divBdr>
    </w:div>
    <w:div w:id="1846045046">
      <w:bodyDiv w:val="1"/>
      <w:marLeft w:val="0"/>
      <w:marRight w:val="0"/>
      <w:marTop w:val="0"/>
      <w:marBottom w:val="0"/>
      <w:divBdr>
        <w:top w:val="none" w:sz="0" w:space="0" w:color="auto"/>
        <w:left w:val="none" w:sz="0" w:space="0" w:color="auto"/>
        <w:bottom w:val="none" w:sz="0" w:space="0" w:color="auto"/>
        <w:right w:val="none" w:sz="0" w:space="0" w:color="auto"/>
      </w:divBdr>
    </w:div>
    <w:div w:id="1846703583">
      <w:bodyDiv w:val="1"/>
      <w:marLeft w:val="0"/>
      <w:marRight w:val="0"/>
      <w:marTop w:val="0"/>
      <w:marBottom w:val="0"/>
      <w:divBdr>
        <w:top w:val="none" w:sz="0" w:space="0" w:color="auto"/>
        <w:left w:val="none" w:sz="0" w:space="0" w:color="auto"/>
        <w:bottom w:val="none" w:sz="0" w:space="0" w:color="auto"/>
        <w:right w:val="none" w:sz="0" w:space="0" w:color="auto"/>
      </w:divBdr>
    </w:div>
    <w:div w:id="1850948865">
      <w:bodyDiv w:val="1"/>
      <w:marLeft w:val="0"/>
      <w:marRight w:val="0"/>
      <w:marTop w:val="0"/>
      <w:marBottom w:val="0"/>
      <w:divBdr>
        <w:top w:val="none" w:sz="0" w:space="0" w:color="auto"/>
        <w:left w:val="none" w:sz="0" w:space="0" w:color="auto"/>
        <w:bottom w:val="none" w:sz="0" w:space="0" w:color="auto"/>
        <w:right w:val="none" w:sz="0" w:space="0" w:color="auto"/>
      </w:divBdr>
    </w:div>
    <w:div w:id="1853563675">
      <w:bodyDiv w:val="1"/>
      <w:marLeft w:val="0"/>
      <w:marRight w:val="0"/>
      <w:marTop w:val="0"/>
      <w:marBottom w:val="0"/>
      <w:divBdr>
        <w:top w:val="none" w:sz="0" w:space="0" w:color="auto"/>
        <w:left w:val="none" w:sz="0" w:space="0" w:color="auto"/>
        <w:bottom w:val="none" w:sz="0" w:space="0" w:color="auto"/>
        <w:right w:val="none" w:sz="0" w:space="0" w:color="auto"/>
      </w:divBdr>
    </w:div>
    <w:div w:id="1855874780">
      <w:bodyDiv w:val="1"/>
      <w:marLeft w:val="0"/>
      <w:marRight w:val="0"/>
      <w:marTop w:val="0"/>
      <w:marBottom w:val="0"/>
      <w:divBdr>
        <w:top w:val="none" w:sz="0" w:space="0" w:color="auto"/>
        <w:left w:val="none" w:sz="0" w:space="0" w:color="auto"/>
        <w:bottom w:val="none" w:sz="0" w:space="0" w:color="auto"/>
        <w:right w:val="none" w:sz="0" w:space="0" w:color="auto"/>
      </w:divBdr>
    </w:div>
    <w:div w:id="1858032389">
      <w:bodyDiv w:val="1"/>
      <w:marLeft w:val="0"/>
      <w:marRight w:val="0"/>
      <w:marTop w:val="0"/>
      <w:marBottom w:val="0"/>
      <w:divBdr>
        <w:top w:val="none" w:sz="0" w:space="0" w:color="auto"/>
        <w:left w:val="none" w:sz="0" w:space="0" w:color="auto"/>
        <w:bottom w:val="none" w:sz="0" w:space="0" w:color="auto"/>
        <w:right w:val="none" w:sz="0" w:space="0" w:color="auto"/>
      </w:divBdr>
    </w:div>
    <w:div w:id="1858425144">
      <w:bodyDiv w:val="1"/>
      <w:marLeft w:val="0"/>
      <w:marRight w:val="0"/>
      <w:marTop w:val="0"/>
      <w:marBottom w:val="0"/>
      <w:divBdr>
        <w:top w:val="none" w:sz="0" w:space="0" w:color="auto"/>
        <w:left w:val="none" w:sz="0" w:space="0" w:color="auto"/>
        <w:bottom w:val="none" w:sz="0" w:space="0" w:color="auto"/>
        <w:right w:val="none" w:sz="0" w:space="0" w:color="auto"/>
      </w:divBdr>
    </w:div>
    <w:div w:id="1858615431">
      <w:bodyDiv w:val="1"/>
      <w:marLeft w:val="0"/>
      <w:marRight w:val="0"/>
      <w:marTop w:val="0"/>
      <w:marBottom w:val="0"/>
      <w:divBdr>
        <w:top w:val="none" w:sz="0" w:space="0" w:color="auto"/>
        <w:left w:val="none" w:sz="0" w:space="0" w:color="auto"/>
        <w:bottom w:val="none" w:sz="0" w:space="0" w:color="auto"/>
        <w:right w:val="none" w:sz="0" w:space="0" w:color="auto"/>
      </w:divBdr>
    </w:div>
    <w:div w:id="1858814879">
      <w:bodyDiv w:val="1"/>
      <w:marLeft w:val="0"/>
      <w:marRight w:val="0"/>
      <w:marTop w:val="0"/>
      <w:marBottom w:val="0"/>
      <w:divBdr>
        <w:top w:val="none" w:sz="0" w:space="0" w:color="auto"/>
        <w:left w:val="none" w:sz="0" w:space="0" w:color="auto"/>
        <w:bottom w:val="none" w:sz="0" w:space="0" w:color="auto"/>
        <w:right w:val="none" w:sz="0" w:space="0" w:color="auto"/>
      </w:divBdr>
    </w:div>
    <w:div w:id="1860192752">
      <w:bodyDiv w:val="1"/>
      <w:marLeft w:val="0"/>
      <w:marRight w:val="0"/>
      <w:marTop w:val="0"/>
      <w:marBottom w:val="0"/>
      <w:divBdr>
        <w:top w:val="none" w:sz="0" w:space="0" w:color="auto"/>
        <w:left w:val="none" w:sz="0" w:space="0" w:color="auto"/>
        <w:bottom w:val="none" w:sz="0" w:space="0" w:color="auto"/>
        <w:right w:val="none" w:sz="0" w:space="0" w:color="auto"/>
      </w:divBdr>
    </w:div>
    <w:div w:id="1863785007">
      <w:bodyDiv w:val="1"/>
      <w:marLeft w:val="0"/>
      <w:marRight w:val="0"/>
      <w:marTop w:val="0"/>
      <w:marBottom w:val="0"/>
      <w:divBdr>
        <w:top w:val="none" w:sz="0" w:space="0" w:color="auto"/>
        <w:left w:val="none" w:sz="0" w:space="0" w:color="auto"/>
        <w:bottom w:val="none" w:sz="0" w:space="0" w:color="auto"/>
        <w:right w:val="none" w:sz="0" w:space="0" w:color="auto"/>
      </w:divBdr>
    </w:div>
    <w:div w:id="1866170265">
      <w:bodyDiv w:val="1"/>
      <w:marLeft w:val="0"/>
      <w:marRight w:val="0"/>
      <w:marTop w:val="0"/>
      <w:marBottom w:val="0"/>
      <w:divBdr>
        <w:top w:val="none" w:sz="0" w:space="0" w:color="auto"/>
        <w:left w:val="none" w:sz="0" w:space="0" w:color="auto"/>
        <w:bottom w:val="none" w:sz="0" w:space="0" w:color="auto"/>
        <w:right w:val="none" w:sz="0" w:space="0" w:color="auto"/>
      </w:divBdr>
    </w:div>
    <w:div w:id="1869487524">
      <w:bodyDiv w:val="1"/>
      <w:marLeft w:val="0"/>
      <w:marRight w:val="0"/>
      <w:marTop w:val="0"/>
      <w:marBottom w:val="0"/>
      <w:divBdr>
        <w:top w:val="none" w:sz="0" w:space="0" w:color="auto"/>
        <w:left w:val="none" w:sz="0" w:space="0" w:color="auto"/>
        <w:bottom w:val="none" w:sz="0" w:space="0" w:color="auto"/>
        <w:right w:val="none" w:sz="0" w:space="0" w:color="auto"/>
      </w:divBdr>
    </w:div>
    <w:div w:id="1869752491">
      <w:bodyDiv w:val="1"/>
      <w:marLeft w:val="0"/>
      <w:marRight w:val="0"/>
      <w:marTop w:val="0"/>
      <w:marBottom w:val="0"/>
      <w:divBdr>
        <w:top w:val="none" w:sz="0" w:space="0" w:color="auto"/>
        <w:left w:val="none" w:sz="0" w:space="0" w:color="auto"/>
        <w:bottom w:val="none" w:sz="0" w:space="0" w:color="auto"/>
        <w:right w:val="none" w:sz="0" w:space="0" w:color="auto"/>
      </w:divBdr>
    </w:div>
    <w:div w:id="1870023644">
      <w:bodyDiv w:val="1"/>
      <w:marLeft w:val="0"/>
      <w:marRight w:val="0"/>
      <w:marTop w:val="0"/>
      <w:marBottom w:val="0"/>
      <w:divBdr>
        <w:top w:val="none" w:sz="0" w:space="0" w:color="auto"/>
        <w:left w:val="none" w:sz="0" w:space="0" w:color="auto"/>
        <w:bottom w:val="none" w:sz="0" w:space="0" w:color="auto"/>
        <w:right w:val="none" w:sz="0" w:space="0" w:color="auto"/>
      </w:divBdr>
    </w:div>
    <w:div w:id="1872450325">
      <w:bodyDiv w:val="1"/>
      <w:marLeft w:val="0"/>
      <w:marRight w:val="0"/>
      <w:marTop w:val="0"/>
      <w:marBottom w:val="0"/>
      <w:divBdr>
        <w:top w:val="none" w:sz="0" w:space="0" w:color="auto"/>
        <w:left w:val="none" w:sz="0" w:space="0" w:color="auto"/>
        <w:bottom w:val="none" w:sz="0" w:space="0" w:color="auto"/>
        <w:right w:val="none" w:sz="0" w:space="0" w:color="auto"/>
      </w:divBdr>
    </w:div>
    <w:div w:id="1874996703">
      <w:bodyDiv w:val="1"/>
      <w:marLeft w:val="0"/>
      <w:marRight w:val="0"/>
      <w:marTop w:val="0"/>
      <w:marBottom w:val="0"/>
      <w:divBdr>
        <w:top w:val="none" w:sz="0" w:space="0" w:color="auto"/>
        <w:left w:val="none" w:sz="0" w:space="0" w:color="auto"/>
        <w:bottom w:val="none" w:sz="0" w:space="0" w:color="auto"/>
        <w:right w:val="none" w:sz="0" w:space="0" w:color="auto"/>
      </w:divBdr>
    </w:div>
    <w:div w:id="1876960644">
      <w:bodyDiv w:val="1"/>
      <w:marLeft w:val="0"/>
      <w:marRight w:val="0"/>
      <w:marTop w:val="0"/>
      <w:marBottom w:val="0"/>
      <w:divBdr>
        <w:top w:val="none" w:sz="0" w:space="0" w:color="auto"/>
        <w:left w:val="none" w:sz="0" w:space="0" w:color="auto"/>
        <w:bottom w:val="none" w:sz="0" w:space="0" w:color="auto"/>
        <w:right w:val="none" w:sz="0" w:space="0" w:color="auto"/>
      </w:divBdr>
    </w:div>
    <w:div w:id="1877351576">
      <w:bodyDiv w:val="1"/>
      <w:marLeft w:val="0"/>
      <w:marRight w:val="0"/>
      <w:marTop w:val="0"/>
      <w:marBottom w:val="0"/>
      <w:divBdr>
        <w:top w:val="none" w:sz="0" w:space="0" w:color="auto"/>
        <w:left w:val="none" w:sz="0" w:space="0" w:color="auto"/>
        <w:bottom w:val="none" w:sz="0" w:space="0" w:color="auto"/>
        <w:right w:val="none" w:sz="0" w:space="0" w:color="auto"/>
      </w:divBdr>
    </w:div>
    <w:div w:id="1877959858">
      <w:bodyDiv w:val="1"/>
      <w:marLeft w:val="0"/>
      <w:marRight w:val="0"/>
      <w:marTop w:val="0"/>
      <w:marBottom w:val="0"/>
      <w:divBdr>
        <w:top w:val="none" w:sz="0" w:space="0" w:color="auto"/>
        <w:left w:val="none" w:sz="0" w:space="0" w:color="auto"/>
        <w:bottom w:val="none" w:sz="0" w:space="0" w:color="auto"/>
        <w:right w:val="none" w:sz="0" w:space="0" w:color="auto"/>
      </w:divBdr>
    </w:div>
    <w:div w:id="1878228004">
      <w:bodyDiv w:val="1"/>
      <w:marLeft w:val="0"/>
      <w:marRight w:val="0"/>
      <w:marTop w:val="0"/>
      <w:marBottom w:val="0"/>
      <w:divBdr>
        <w:top w:val="none" w:sz="0" w:space="0" w:color="auto"/>
        <w:left w:val="none" w:sz="0" w:space="0" w:color="auto"/>
        <w:bottom w:val="none" w:sz="0" w:space="0" w:color="auto"/>
        <w:right w:val="none" w:sz="0" w:space="0" w:color="auto"/>
      </w:divBdr>
    </w:div>
    <w:div w:id="1879929231">
      <w:bodyDiv w:val="1"/>
      <w:marLeft w:val="0"/>
      <w:marRight w:val="0"/>
      <w:marTop w:val="0"/>
      <w:marBottom w:val="0"/>
      <w:divBdr>
        <w:top w:val="none" w:sz="0" w:space="0" w:color="auto"/>
        <w:left w:val="none" w:sz="0" w:space="0" w:color="auto"/>
        <w:bottom w:val="none" w:sz="0" w:space="0" w:color="auto"/>
        <w:right w:val="none" w:sz="0" w:space="0" w:color="auto"/>
      </w:divBdr>
    </w:div>
    <w:div w:id="1880584027">
      <w:bodyDiv w:val="1"/>
      <w:marLeft w:val="0"/>
      <w:marRight w:val="0"/>
      <w:marTop w:val="0"/>
      <w:marBottom w:val="0"/>
      <w:divBdr>
        <w:top w:val="none" w:sz="0" w:space="0" w:color="auto"/>
        <w:left w:val="none" w:sz="0" w:space="0" w:color="auto"/>
        <w:bottom w:val="none" w:sz="0" w:space="0" w:color="auto"/>
        <w:right w:val="none" w:sz="0" w:space="0" w:color="auto"/>
      </w:divBdr>
    </w:div>
    <w:div w:id="1881741050">
      <w:bodyDiv w:val="1"/>
      <w:marLeft w:val="0"/>
      <w:marRight w:val="0"/>
      <w:marTop w:val="0"/>
      <w:marBottom w:val="0"/>
      <w:divBdr>
        <w:top w:val="none" w:sz="0" w:space="0" w:color="auto"/>
        <w:left w:val="none" w:sz="0" w:space="0" w:color="auto"/>
        <w:bottom w:val="none" w:sz="0" w:space="0" w:color="auto"/>
        <w:right w:val="none" w:sz="0" w:space="0" w:color="auto"/>
      </w:divBdr>
    </w:div>
    <w:div w:id="1882396438">
      <w:bodyDiv w:val="1"/>
      <w:marLeft w:val="0"/>
      <w:marRight w:val="0"/>
      <w:marTop w:val="0"/>
      <w:marBottom w:val="0"/>
      <w:divBdr>
        <w:top w:val="none" w:sz="0" w:space="0" w:color="auto"/>
        <w:left w:val="none" w:sz="0" w:space="0" w:color="auto"/>
        <w:bottom w:val="none" w:sz="0" w:space="0" w:color="auto"/>
        <w:right w:val="none" w:sz="0" w:space="0" w:color="auto"/>
      </w:divBdr>
    </w:div>
    <w:div w:id="1884362140">
      <w:bodyDiv w:val="1"/>
      <w:marLeft w:val="0"/>
      <w:marRight w:val="0"/>
      <w:marTop w:val="0"/>
      <w:marBottom w:val="0"/>
      <w:divBdr>
        <w:top w:val="none" w:sz="0" w:space="0" w:color="auto"/>
        <w:left w:val="none" w:sz="0" w:space="0" w:color="auto"/>
        <w:bottom w:val="none" w:sz="0" w:space="0" w:color="auto"/>
        <w:right w:val="none" w:sz="0" w:space="0" w:color="auto"/>
      </w:divBdr>
    </w:div>
    <w:div w:id="1884899653">
      <w:bodyDiv w:val="1"/>
      <w:marLeft w:val="0"/>
      <w:marRight w:val="0"/>
      <w:marTop w:val="0"/>
      <w:marBottom w:val="0"/>
      <w:divBdr>
        <w:top w:val="none" w:sz="0" w:space="0" w:color="auto"/>
        <w:left w:val="none" w:sz="0" w:space="0" w:color="auto"/>
        <w:bottom w:val="none" w:sz="0" w:space="0" w:color="auto"/>
        <w:right w:val="none" w:sz="0" w:space="0" w:color="auto"/>
      </w:divBdr>
    </w:div>
    <w:div w:id="1885747152">
      <w:bodyDiv w:val="1"/>
      <w:marLeft w:val="0"/>
      <w:marRight w:val="0"/>
      <w:marTop w:val="0"/>
      <w:marBottom w:val="0"/>
      <w:divBdr>
        <w:top w:val="none" w:sz="0" w:space="0" w:color="auto"/>
        <w:left w:val="none" w:sz="0" w:space="0" w:color="auto"/>
        <w:bottom w:val="none" w:sz="0" w:space="0" w:color="auto"/>
        <w:right w:val="none" w:sz="0" w:space="0" w:color="auto"/>
      </w:divBdr>
    </w:div>
    <w:div w:id="1886065583">
      <w:bodyDiv w:val="1"/>
      <w:marLeft w:val="0"/>
      <w:marRight w:val="0"/>
      <w:marTop w:val="0"/>
      <w:marBottom w:val="0"/>
      <w:divBdr>
        <w:top w:val="none" w:sz="0" w:space="0" w:color="auto"/>
        <w:left w:val="none" w:sz="0" w:space="0" w:color="auto"/>
        <w:bottom w:val="none" w:sz="0" w:space="0" w:color="auto"/>
        <w:right w:val="none" w:sz="0" w:space="0" w:color="auto"/>
      </w:divBdr>
    </w:div>
    <w:div w:id="1887597964">
      <w:bodyDiv w:val="1"/>
      <w:marLeft w:val="0"/>
      <w:marRight w:val="0"/>
      <w:marTop w:val="0"/>
      <w:marBottom w:val="0"/>
      <w:divBdr>
        <w:top w:val="none" w:sz="0" w:space="0" w:color="auto"/>
        <w:left w:val="none" w:sz="0" w:space="0" w:color="auto"/>
        <w:bottom w:val="none" w:sz="0" w:space="0" w:color="auto"/>
        <w:right w:val="none" w:sz="0" w:space="0" w:color="auto"/>
      </w:divBdr>
      <w:divsChild>
        <w:div w:id="751270667">
          <w:marLeft w:val="0"/>
          <w:marRight w:val="0"/>
          <w:marTop w:val="0"/>
          <w:marBottom w:val="0"/>
          <w:divBdr>
            <w:top w:val="none" w:sz="0" w:space="0" w:color="auto"/>
            <w:left w:val="none" w:sz="0" w:space="0" w:color="auto"/>
            <w:bottom w:val="none" w:sz="0" w:space="0" w:color="auto"/>
            <w:right w:val="none" w:sz="0" w:space="0" w:color="auto"/>
          </w:divBdr>
          <w:divsChild>
            <w:div w:id="1756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0193">
      <w:bodyDiv w:val="1"/>
      <w:marLeft w:val="0"/>
      <w:marRight w:val="0"/>
      <w:marTop w:val="0"/>
      <w:marBottom w:val="0"/>
      <w:divBdr>
        <w:top w:val="none" w:sz="0" w:space="0" w:color="auto"/>
        <w:left w:val="none" w:sz="0" w:space="0" w:color="auto"/>
        <w:bottom w:val="none" w:sz="0" w:space="0" w:color="auto"/>
        <w:right w:val="none" w:sz="0" w:space="0" w:color="auto"/>
      </w:divBdr>
    </w:div>
    <w:div w:id="1890532029">
      <w:bodyDiv w:val="1"/>
      <w:marLeft w:val="0"/>
      <w:marRight w:val="0"/>
      <w:marTop w:val="0"/>
      <w:marBottom w:val="0"/>
      <w:divBdr>
        <w:top w:val="none" w:sz="0" w:space="0" w:color="auto"/>
        <w:left w:val="none" w:sz="0" w:space="0" w:color="auto"/>
        <w:bottom w:val="none" w:sz="0" w:space="0" w:color="auto"/>
        <w:right w:val="none" w:sz="0" w:space="0" w:color="auto"/>
      </w:divBdr>
    </w:div>
    <w:div w:id="1900437710">
      <w:bodyDiv w:val="1"/>
      <w:marLeft w:val="0"/>
      <w:marRight w:val="0"/>
      <w:marTop w:val="0"/>
      <w:marBottom w:val="0"/>
      <w:divBdr>
        <w:top w:val="none" w:sz="0" w:space="0" w:color="auto"/>
        <w:left w:val="none" w:sz="0" w:space="0" w:color="auto"/>
        <w:bottom w:val="none" w:sz="0" w:space="0" w:color="auto"/>
        <w:right w:val="none" w:sz="0" w:space="0" w:color="auto"/>
      </w:divBdr>
    </w:div>
    <w:div w:id="1902472701">
      <w:bodyDiv w:val="1"/>
      <w:marLeft w:val="0"/>
      <w:marRight w:val="0"/>
      <w:marTop w:val="0"/>
      <w:marBottom w:val="0"/>
      <w:divBdr>
        <w:top w:val="none" w:sz="0" w:space="0" w:color="auto"/>
        <w:left w:val="none" w:sz="0" w:space="0" w:color="auto"/>
        <w:bottom w:val="none" w:sz="0" w:space="0" w:color="auto"/>
        <w:right w:val="none" w:sz="0" w:space="0" w:color="auto"/>
      </w:divBdr>
    </w:div>
    <w:div w:id="1902790853">
      <w:bodyDiv w:val="1"/>
      <w:marLeft w:val="0"/>
      <w:marRight w:val="0"/>
      <w:marTop w:val="0"/>
      <w:marBottom w:val="0"/>
      <w:divBdr>
        <w:top w:val="none" w:sz="0" w:space="0" w:color="auto"/>
        <w:left w:val="none" w:sz="0" w:space="0" w:color="auto"/>
        <w:bottom w:val="none" w:sz="0" w:space="0" w:color="auto"/>
        <w:right w:val="none" w:sz="0" w:space="0" w:color="auto"/>
      </w:divBdr>
    </w:div>
    <w:div w:id="1908150847">
      <w:bodyDiv w:val="1"/>
      <w:marLeft w:val="0"/>
      <w:marRight w:val="0"/>
      <w:marTop w:val="0"/>
      <w:marBottom w:val="0"/>
      <w:divBdr>
        <w:top w:val="none" w:sz="0" w:space="0" w:color="auto"/>
        <w:left w:val="none" w:sz="0" w:space="0" w:color="auto"/>
        <w:bottom w:val="none" w:sz="0" w:space="0" w:color="auto"/>
        <w:right w:val="none" w:sz="0" w:space="0" w:color="auto"/>
      </w:divBdr>
    </w:div>
    <w:div w:id="1908493943">
      <w:bodyDiv w:val="1"/>
      <w:marLeft w:val="0"/>
      <w:marRight w:val="0"/>
      <w:marTop w:val="0"/>
      <w:marBottom w:val="0"/>
      <w:divBdr>
        <w:top w:val="none" w:sz="0" w:space="0" w:color="auto"/>
        <w:left w:val="none" w:sz="0" w:space="0" w:color="auto"/>
        <w:bottom w:val="none" w:sz="0" w:space="0" w:color="auto"/>
        <w:right w:val="none" w:sz="0" w:space="0" w:color="auto"/>
      </w:divBdr>
    </w:div>
    <w:div w:id="1909611582">
      <w:bodyDiv w:val="1"/>
      <w:marLeft w:val="0"/>
      <w:marRight w:val="0"/>
      <w:marTop w:val="0"/>
      <w:marBottom w:val="0"/>
      <w:divBdr>
        <w:top w:val="none" w:sz="0" w:space="0" w:color="auto"/>
        <w:left w:val="none" w:sz="0" w:space="0" w:color="auto"/>
        <w:bottom w:val="none" w:sz="0" w:space="0" w:color="auto"/>
        <w:right w:val="none" w:sz="0" w:space="0" w:color="auto"/>
      </w:divBdr>
    </w:div>
    <w:div w:id="1909657209">
      <w:bodyDiv w:val="1"/>
      <w:marLeft w:val="0"/>
      <w:marRight w:val="0"/>
      <w:marTop w:val="0"/>
      <w:marBottom w:val="0"/>
      <w:divBdr>
        <w:top w:val="none" w:sz="0" w:space="0" w:color="auto"/>
        <w:left w:val="none" w:sz="0" w:space="0" w:color="auto"/>
        <w:bottom w:val="none" w:sz="0" w:space="0" w:color="auto"/>
        <w:right w:val="none" w:sz="0" w:space="0" w:color="auto"/>
      </w:divBdr>
    </w:div>
    <w:div w:id="1913540298">
      <w:bodyDiv w:val="1"/>
      <w:marLeft w:val="0"/>
      <w:marRight w:val="0"/>
      <w:marTop w:val="0"/>
      <w:marBottom w:val="0"/>
      <w:divBdr>
        <w:top w:val="none" w:sz="0" w:space="0" w:color="auto"/>
        <w:left w:val="none" w:sz="0" w:space="0" w:color="auto"/>
        <w:bottom w:val="none" w:sz="0" w:space="0" w:color="auto"/>
        <w:right w:val="none" w:sz="0" w:space="0" w:color="auto"/>
      </w:divBdr>
    </w:div>
    <w:div w:id="1914005703">
      <w:bodyDiv w:val="1"/>
      <w:marLeft w:val="0"/>
      <w:marRight w:val="0"/>
      <w:marTop w:val="0"/>
      <w:marBottom w:val="0"/>
      <w:divBdr>
        <w:top w:val="none" w:sz="0" w:space="0" w:color="auto"/>
        <w:left w:val="none" w:sz="0" w:space="0" w:color="auto"/>
        <w:bottom w:val="none" w:sz="0" w:space="0" w:color="auto"/>
        <w:right w:val="none" w:sz="0" w:space="0" w:color="auto"/>
      </w:divBdr>
    </w:div>
    <w:div w:id="1914463931">
      <w:bodyDiv w:val="1"/>
      <w:marLeft w:val="0"/>
      <w:marRight w:val="0"/>
      <w:marTop w:val="0"/>
      <w:marBottom w:val="0"/>
      <w:divBdr>
        <w:top w:val="none" w:sz="0" w:space="0" w:color="auto"/>
        <w:left w:val="none" w:sz="0" w:space="0" w:color="auto"/>
        <w:bottom w:val="none" w:sz="0" w:space="0" w:color="auto"/>
        <w:right w:val="none" w:sz="0" w:space="0" w:color="auto"/>
      </w:divBdr>
    </w:div>
    <w:div w:id="1916814400">
      <w:bodyDiv w:val="1"/>
      <w:marLeft w:val="0"/>
      <w:marRight w:val="0"/>
      <w:marTop w:val="0"/>
      <w:marBottom w:val="0"/>
      <w:divBdr>
        <w:top w:val="none" w:sz="0" w:space="0" w:color="auto"/>
        <w:left w:val="none" w:sz="0" w:space="0" w:color="auto"/>
        <w:bottom w:val="none" w:sz="0" w:space="0" w:color="auto"/>
        <w:right w:val="none" w:sz="0" w:space="0" w:color="auto"/>
      </w:divBdr>
    </w:div>
    <w:div w:id="1917083772">
      <w:bodyDiv w:val="1"/>
      <w:marLeft w:val="0"/>
      <w:marRight w:val="0"/>
      <w:marTop w:val="0"/>
      <w:marBottom w:val="0"/>
      <w:divBdr>
        <w:top w:val="none" w:sz="0" w:space="0" w:color="auto"/>
        <w:left w:val="none" w:sz="0" w:space="0" w:color="auto"/>
        <w:bottom w:val="none" w:sz="0" w:space="0" w:color="auto"/>
        <w:right w:val="none" w:sz="0" w:space="0" w:color="auto"/>
      </w:divBdr>
      <w:divsChild>
        <w:div w:id="967664126">
          <w:marLeft w:val="0"/>
          <w:marRight w:val="0"/>
          <w:marTop w:val="0"/>
          <w:marBottom w:val="0"/>
          <w:divBdr>
            <w:top w:val="none" w:sz="0" w:space="0" w:color="auto"/>
            <w:left w:val="none" w:sz="0" w:space="0" w:color="auto"/>
            <w:bottom w:val="none" w:sz="0" w:space="0" w:color="auto"/>
            <w:right w:val="none" w:sz="0" w:space="0" w:color="auto"/>
          </w:divBdr>
          <w:divsChild>
            <w:div w:id="4785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2235">
      <w:bodyDiv w:val="1"/>
      <w:marLeft w:val="0"/>
      <w:marRight w:val="0"/>
      <w:marTop w:val="0"/>
      <w:marBottom w:val="0"/>
      <w:divBdr>
        <w:top w:val="none" w:sz="0" w:space="0" w:color="auto"/>
        <w:left w:val="none" w:sz="0" w:space="0" w:color="auto"/>
        <w:bottom w:val="none" w:sz="0" w:space="0" w:color="auto"/>
        <w:right w:val="none" w:sz="0" w:space="0" w:color="auto"/>
      </w:divBdr>
    </w:div>
    <w:div w:id="1926768370">
      <w:bodyDiv w:val="1"/>
      <w:marLeft w:val="0"/>
      <w:marRight w:val="0"/>
      <w:marTop w:val="0"/>
      <w:marBottom w:val="0"/>
      <w:divBdr>
        <w:top w:val="none" w:sz="0" w:space="0" w:color="auto"/>
        <w:left w:val="none" w:sz="0" w:space="0" w:color="auto"/>
        <w:bottom w:val="none" w:sz="0" w:space="0" w:color="auto"/>
        <w:right w:val="none" w:sz="0" w:space="0" w:color="auto"/>
      </w:divBdr>
    </w:div>
    <w:div w:id="1933774884">
      <w:bodyDiv w:val="1"/>
      <w:marLeft w:val="0"/>
      <w:marRight w:val="0"/>
      <w:marTop w:val="0"/>
      <w:marBottom w:val="0"/>
      <w:divBdr>
        <w:top w:val="none" w:sz="0" w:space="0" w:color="auto"/>
        <w:left w:val="none" w:sz="0" w:space="0" w:color="auto"/>
        <w:bottom w:val="none" w:sz="0" w:space="0" w:color="auto"/>
        <w:right w:val="none" w:sz="0" w:space="0" w:color="auto"/>
      </w:divBdr>
    </w:div>
    <w:div w:id="1933850717">
      <w:bodyDiv w:val="1"/>
      <w:marLeft w:val="0"/>
      <w:marRight w:val="0"/>
      <w:marTop w:val="0"/>
      <w:marBottom w:val="0"/>
      <w:divBdr>
        <w:top w:val="none" w:sz="0" w:space="0" w:color="auto"/>
        <w:left w:val="none" w:sz="0" w:space="0" w:color="auto"/>
        <w:bottom w:val="none" w:sz="0" w:space="0" w:color="auto"/>
        <w:right w:val="none" w:sz="0" w:space="0" w:color="auto"/>
      </w:divBdr>
      <w:divsChild>
        <w:div w:id="400713868">
          <w:marLeft w:val="0"/>
          <w:marRight w:val="0"/>
          <w:marTop w:val="0"/>
          <w:marBottom w:val="0"/>
          <w:divBdr>
            <w:top w:val="none" w:sz="0" w:space="0" w:color="auto"/>
            <w:left w:val="none" w:sz="0" w:space="0" w:color="auto"/>
            <w:bottom w:val="none" w:sz="0" w:space="0" w:color="auto"/>
            <w:right w:val="none" w:sz="0" w:space="0" w:color="auto"/>
          </w:divBdr>
          <w:divsChild>
            <w:div w:id="11113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3350">
      <w:bodyDiv w:val="1"/>
      <w:marLeft w:val="0"/>
      <w:marRight w:val="0"/>
      <w:marTop w:val="0"/>
      <w:marBottom w:val="0"/>
      <w:divBdr>
        <w:top w:val="none" w:sz="0" w:space="0" w:color="auto"/>
        <w:left w:val="none" w:sz="0" w:space="0" w:color="auto"/>
        <w:bottom w:val="none" w:sz="0" w:space="0" w:color="auto"/>
        <w:right w:val="none" w:sz="0" w:space="0" w:color="auto"/>
      </w:divBdr>
    </w:div>
    <w:div w:id="1933971415">
      <w:bodyDiv w:val="1"/>
      <w:marLeft w:val="0"/>
      <w:marRight w:val="0"/>
      <w:marTop w:val="0"/>
      <w:marBottom w:val="0"/>
      <w:divBdr>
        <w:top w:val="none" w:sz="0" w:space="0" w:color="auto"/>
        <w:left w:val="none" w:sz="0" w:space="0" w:color="auto"/>
        <w:bottom w:val="none" w:sz="0" w:space="0" w:color="auto"/>
        <w:right w:val="none" w:sz="0" w:space="0" w:color="auto"/>
      </w:divBdr>
    </w:div>
    <w:div w:id="1934165571">
      <w:bodyDiv w:val="1"/>
      <w:marLeft w:val="0"/>
      <w:marRight w:val="0"/>
      <w:marTop w:val="0"/>
      <w:marBottom w:val="0"/>
      <w:divBdr>
        <w:top w:val="none" w:sz="0" w:space="0" w:color="auto"/>
        <w:left w:val="none" w:sz="0" w:space="0" w:color="auto"/>
        <w:bottom w:val="none" w:sz="0" w:space="0" w:color="auto"/>
        <w:right w:val="none" w:sz="0" w:space="0" w:color="auto"/>
      </w:divBdr>
    </w:div>
    <w:div w:id="1937323709">
      <w:bodyDiv w:val="1"/>
      <w:marLeft w:val="0"/>
      <w:marRight w:val="0"/>
      <w:marTop w:val="0"/>
      <w:marBottom w:val="0"/>
      <w:divBdr>
        <w:top w:val="none" w:sz="0" w:space="0" w:color="auto"/>
        <w:left w:val="none" w:sz="0" w:space="0" w:color="auto"/>
        <w:bottom w:val="none" w:sz="0" w:space="0" w:color="auto"/>
        <w:right w:val="none" w:sz="0" w:space="0" w:color="auto"/>
      </w:divBdr>
    </w:div>
    <w:div w:id="1939020894">
      <w:bodyDiv w:val="1"/>
      <w:marLeft w:val="0"/>
      <w:marRight w:val="0"/>
      <w:marTop w:val="0"/>
      <w:marBottom w:val="0"/>
      <w:divBdr>
        <w:top w:val="none" w:sz="0" w:space="0" w:color="auto"/>
        <w:left w:val="none" w:sz="0" w:space="0" w:color="auto"/>
        <w:bottom w:val="none" w:sz="0" w:space="0" w:color="auto"/>
        <w:right w:val="none" w:sz="0" w:space="0" w:color="auto"/>
      </w:divBdr>
    </w:div>
    <w:div w:id="1939480818">
      <w:bodyDiv w:val="1"/>
      <w:marLeft w:val="0"/>
      <w:marRight w:val="0"/>
      <w:marTop w:val="0"/>
      <w:marBottom w:val="0"/>
      <w:divBdr>
        <w:top w:val="none" w:sz="0" w:space="0" w:color="auto"/>
        <w:left w:val="none" w:sz="0" w:space="0" w:color="auto"/>
        <w:bottom w:val="none" w:sz="0" w:space="0" w:color="auto"/>
        <w:right w:val="none" w:sz="0" w:space="0" w:color="auto"/>
      </w:divBdr>
    </w:div>
    <w:div w:id="1941326750">
      <w:bodyDiv w:val="1"/>
      <w:marLeft w:val="0"/>
      <w:marRight w:val="0"/>
      <w:marTop w:val="0"/>
      <w:marBottom w:val="0"/>
      <w:divBdr>
        <w:top w:val="none" w:sz="0" w:space="0" w:color="auto"/>
        <w:left w:val="none" w:sz="0" w:space="0" w:color="auto"/>
        <w:bottom w:val="none" w:sz="0" w:space="0" w:color="auto"/>
        <w:right w:val="none" w:sz="0" w:space="0" w:color="auto"/>
      </w:divBdr>
    </w:div>
    <w:div w:id="1956014012">
      <w:bodyDiv w:val="1"/>
      <w:marLeft w:val="0"/>
      <w:marRight w:val="0"/>
      <w:marTop w:val="0"/>
      <w:marBottom w:val="0"/>
      <w:divBdr>
        <w:top w:val="none" w:sz="0" w:space="0" w:color="auto"/>
        <w:left w:val="none" w:sz="0" w:space="0" w:color="auto"/>
        <w:bottom w:val="none" w:sz="0" w:space="0" w:color="auto"/>
        <w:right w:val="none" w:sz="0" w:space="0" w:color="auto"/>
      </w:divBdr>
    </w:div>
    <w:div w:id="1956978907">
      <w:bodyDiv w:val="1"/>
      <w:marLeft w:val="0"/>
      <w:marRight w:val="0"/>
      <w:marTop w:val="0"/>
      <w:marBottom w:val="0"/>
      <w:divBdr>
        <w:top w:val="none" w:sz="0" w:space="0" w:color="auto"/>
        <w:left w:val="none" w:sz="0" w:space="0" w:color="auto"/>
        <w:bottom w:val="none" w:sz="0" w:space="0" w:color="auto"/>
        <w:right w:val="none" w:sz="0" w:space="0" w:color="auto"/>
      </w:divBdr>
    </w:div>
    <w:div w:id="1957635049">
      <w:bodyDiv w:val="1"/>
      <w:marLeft w:val="0"/>
      <w:marRight w:val="0"/>
      <w:marTop w:val="0"/>
      <w:marBottom w:val="0"/>
      <w:divBdr>
        <w:top w:val="none" w:sz="0" w:space="0" w:color="auto"/>
        <w:left w:val="none" w:sz="0" w:space="0" w:color="auto"/>
        <w:bottom w:val="none" w:sz="0" w:space="0" w:color="auto"/>
        <w:right w:val="none" w:sz="0" w:space="0" w:color="auto"/>
      </w:divBdr>
    </w:div>
    <w:div w:id="1962689674">
      <w:bodyDiv w:val="1"/>
      <w:marLeft w:val="0"/>
      <w:marRight w:val="0"/>
      <w:marTop w:val="0"/>
      <w:marBottom w:val="0"/>
      <w:divBdr>
        <w:top w:val="none" w:sz="0" w:space="0" w:color="auto"/>
        <w:left w:val="none" w:sz="0" w:space="0" w:color="auto"/>
        <w:bottom w:val="none" w:sz="0" w:space="0" w:color="auto"/>
        <w:right w:val="none" w:sz="0" w:space="0" w:color="auto"/>
      </w:divBdr>
    </w:div>
    <w:div w:id="1971744052">
      <w:bodyDiv w:val="1"/>
      <w:marLeft w:val="0"/>
      <w:marRight w:val="0"/>
      <w:marTop w:val="0"/>
      <w:marBottom w:val="0"/>
      <w:divBdr>
        <w:top w:val="none" w:sz="0" w:space="0" w:color="auto"/>
        <w:left w:val="none" w:sz="0" w:space="0" w:color="auto"/>
        <w:bottom w:val="none" w:sz="0" w:space="0" w:color="auto"/>
        <w:right w:val="none" w:sz="0" w:space="0" w:color="auto"/>
      </w:divBdr>
    </w:div>
    <w:div w:id="1975211608">
      <w:bodyDiv w:val="1"/>
      <w:marLeft w:val="0"/>
      <w:marRight w:val="0"/>
      <w:marTop w:val="0"/>
      <w:marBottom w:val="0"/>
      <w:divBdr>
        <w:top w:val="none" w:sz="0" w:space="0" w:color="auto"/>
        <w:left w:val="none" w:sz="0" w:space="0" w:color="auto"/>
        <w:bottom w:val="none" w:sz="0" w:space="0" w:color="auto"/>
        <w:right w:val="none" w:sz="0" w:space="0" w:color="auto"/>
      </w:divBdr>
    </w:div>
    <w:div w:id="1977762301">
      <w:bodyDiv w:val="1"/>
      <w:marLeft w:val="0"/>
      <w:marRight w:val="0"/>
      <w:marTop w:val="0"/>
      <w:marBottom w:val="0"/>
      <w:divBdr>
        <w:top w:val="none" w:sz="0" w:space="0" w:color="auto"/>
        <w:left w:val="none" w:sz="0" w:space="0" w:color="auto"/>
        <w:bottom w:val="none" w:sz="0" w:space="0" w:color="auto"/>
        <w:right w:val="none" w:sz="0" w:space="0" w:color="auto"/>
      </w:divBdr>
    </w:div>
    <w:div w:id="1978870752">
      <w:bodyDiv w:val="1"/>
      <w:marLeft w:val="0"/>
      <w:marRight w:val="0"/>
      <w:marTop w:val="0"/>
      <w:marBottom w:val="0"/>
      <w:divBdr>
        <w:top w:val="none" w:sz="0" w:space="0" w:color="auto"/>
        <w:left w:val="none" w:sz="0" w:space="0" w:color="auto"/>
        <w:bottom w:val="none" w:sz="0" w:space="0" w:color="auto"/>
        <w:right w:val="none" w:sz="0" w:space="0" w:color="auto"/>
      </w:divBdr>
    </w:div>
    <w:div w:id="1980766566">
      <w:bodyDiv w:val="1"/>
      <w:marLeft w:val="0"/>
      <w:marRight w:val="0"/>
      <w:marTop w:val="0"/>
      <w:marBottom w:val="0"/>
      <w:divBdr>
        <w:top w:val="none" w:sz="0" w:space="0" w:color="auto"/>
        <w:left w:val="none" w:sz="0" w:space="0" w:color="auto"/>
        <w:bottom w:val="none" w:sz="0" w:space="0" w:color="auto"/>
        <w:right w:val="none" w:sz="0" w:space="0" w:color="auto"/>
      </w:divBdr>
    </w:div>
    <w:div w:id="1981885910">
      <w:bodyDiv w:val="1"/>
      <w:marLeft w:val="0"/>
      <w:marRight w:val="0"/>
      <w:marTop w:val="0"/>
      <w:marBottom w:val="0"/>
      <w:divBdr>
        <w:top w:val="none" w:sz="0" w:space="0" w:color="auto"/>
        <w:left w:val="none" w:sz="0" w:space="0" w:color="auto"/>
        <w:bottom w:val="none" w:sz="0" w:space="0" w:color="auto"/>
        <w:right w:val="none" w:sz="0" w:space="0" w:color="auto"/>
      </w:divBdr>
    </w:div>
    <w:div w:id="1983194676">
      <w:bodyDiv w:val="1"/>
      <w:marLeft w:val="0"/>
      <w:marRight w:val="0"/>
      <w:marTop w:val="0"/>
      <w:marBottom w:val="0"/>
      <w:divBdr>
        <w:top w:val="none" w:sz="0" w:space="0" w:color="auto"/>
        <w:left w:val="none" w:sz="0" w:space="0" w:color="auto"/>
        <w:bottom w:val="none" w:sz="0" w:space="0" w:color="auto"/>
        <w:right w:val="none" w:sz="0" w:space="0" w:color="auto"/>
      </w:divBdr>
    </w:div>
    <w:div w:id="1987777462">
      <w:bodyDiv w:val="1"/>
      <w:marLeft w:val="0"/>
      <w:marRight w:val="0"/>
      <w:marTop w:val="0"/>
      <w:marBottom w:val="0"/>
      <w:divBdr>
        <w:top w:val="none" w:sz="0" w:space="0" w:color="auto"/>
        <w:left w:val="none" w:sz="0" w:space="0" w:color="auto"/>
        <w:bottom w:val="none" w:sz="0" w:space="0" w:color="auto"/>
        <w:right w:val="none" w:sz="0" w:space="0" w:color="auto"/>
      </w:divBdr>
    </w:div>
    <w:div w:id="1988049398">
      <w:bodyDiv w:val="1"/>
      <w:marLeft w:val="0"/>
      <w:marRight w:val="0"/>
      <w:marTop w:val="0"/>
      <w:marBottom w:val="0"/>
      <w:divBdr>
        <w:top w:val="none" w:sz="0" w:space="0" w:color="auto"/>
        <w:left w:val="none" w:sz="0" w:space="0" w:color="auto"/>
        <w:bottom w:val="none" w:sz="0" w:space="0" w:color="auto"/>
        <w:right w:val="none" w:sz="0" w:space="0" w:color="auto"/>
      </w:divBdr>
    </w:div>
    <w:div w:id="1989629564">
      <w:bodyDiv w:val="1"/>
      <w:marLeft w:val="0"/>
      <w:marRight w:val="0"/>
      <w:marTop w:val="0"/>
      <w:marBottom w:val="0"/>
      <w:divBdr>
        <w:top w:val="none" w:sz="0" w:space="0" w:color="auto"/>
        <w:left w:val="none" w:sz="0" w:space="0" w:color="auto"/>
        <w:bottom w:val="none" w:sz="0" w:space="0" w:color="auto"/>
        <w:right w:val="none" w:sz="0" w:space="0" w:color="auto"/>
      </w:divBdr>
    </w:div>
    <w:div w:id="1993365405">
      <w:bodyDiv w:val="1"/>
      <w:marLeft w:val="0"/>
      <w:marRight w:val="0"/>
      <w:marTop w:val="0"/>
      <w:marBottom w:val="0"/>
      <w:divBdr>
        <w:top w:val="none" w:sz="0" w:space="0" w:color="auto"/>
        <w:left w:val="none" w:sz="0" w:space="0" w:color="auto"/>
        <w:bottom w:val="none" w:sz="0" w:space="0" w:color="auto"/>
        <w:right w:val="none" w:sz="0" w:space="0" w:color="auto"/>
      </w:divBdr>
    </w:div>
    <w:div w:id="1995259264">
      <w:bodyDiv w:val="1"/>
      <w:marLeft w:val="0"/>
      <w:marRight w:val="0"/>
      <w:marTop w:val="0"/>
      <w:marBottom w:val="0"/>
      <w:divBdr>
        <w:top w:val="none" w:sz="0" w:space="0" w:color="auto"/>
        <w:left w:val="none" w:sz="0" w:space="0" w:color="auto"/>
        <w:bottom w:val="none" w:sz="0" w:space="0" w:color="auto"/>
        <w:right w:val="none" w:sz="0" w:space="0" w:color="auto"/>
      </w:divBdr>
    </w:div>
    <w:div w:id="1997956298">
      <w:bodyDiv w:val="1"/>
      <w:marLeft w:val="0"/>
      <w:marRight w:val="0"/>
      <w:marTop w:val="0"/>
      <w:marBottom w:val="0"/>
      <w:divBdr>
        <w:top w:val="none" w:sz="0" w:space="0" w:color="auto"/>
        <w:left w:val="none" w:sz="0" w:space="0" w:color="auto"/>
        <w:bottom w:val="none" w:sz="0" w:space="0" w:color="auto"/>
        <w:right w:val="none" w:sz="0" w:space="0" w:color="auto"/>
      </w:divBdr>
    </w:div>
    <w:div w:id="1998410941">
      <w:bodyDiv w:val="1"/>
      <w:marLeft w:val="0"/>
      <w:marRight w:val="0"/>
      <w:marTop w:val="0"/>
      <w:marBottom w:val="0"/>
      <w:divBdr>
        <w:top w:val="none" w:sz="0" w:space="0" w:color="auto"/>
        <w:left w:val="none" w:sz="0" w:space="0" w:color="auto"/>
        <w:bottom w:val="none" w:sz="0" w:space="0" w:color="auto"/>
        <w:right w:val="none" w:sz="0" w:space="0" w:color="auto"/>
      </w:divBdr>
    </w:div>
    <w:div w:id="2001619509">
      <w:bodyDiv w:val="1"/>
      <w:marLeft w:val="0"/>
      <w:marRight w:val="0"/>
      <w:marTop w:val="0"/>
      <w:marBottom w:val="0"/>
      <w:divBdr>
        <w:top w:val="none" w:sz="0" w:space="0" w:color="auto"/>
        <w:left w:val="none" w:sz="0" w:space="0" w:color="auto"/>
        <w:bottom w:val="none" w:sz="0" w:space="0" w:color="auto"/>
        <w:right w:val="none" w:sz="0" w:space="0" w:color="auto"/>
      </w:divBdr>
    </w:div>
    <w:div w:id="2009165819">
      <w:bodyDiv w:val="1"/>
      <w:marLeft w:val="0"/>
      <w:marRight w:val="0"/>
      <w:marTop w:val="0"/>
      <w:marBottom w:val="0"/>
      <w:divBdr>
        <w:top w:val="none" w:sz="0" w:space="0" w:color="auto"/>
        <w:left w:val="none" w:sz="0" w:space="0" w:color="auto"/>
        <w:bottom w:val="none" w:sz="0" w:space="0" w:color="auto"/>
        <w:right w:val="none" w:sz="0" w:space="0" w:color="auto"/>
      </w:divBdr>
    </w:div>
    <w:div w:id="2009823386">
      <w:bodyDiv w:val="1"/>
      <w:marLeft w:val="0"/>
      <w:marRight w:val="0"/>
      <w:marTop w:val="0"/>
      <w:marBottom w:val="0"/>
      <w:divBdr>
        <w:top w:val="none" w:sz="0" w:space="0" w:color="auto"/>
        <w:left w:val="none" w:sz="0" w:space="0" w:color="auto"/>
        <w:bottom w:val="none" w:sz="0" w:space="0" w:color="auto"/>
        <w:right w:val="none" w:sz="0" w:space="0" w:color="auto"/>
      </w:divBdr>
    </w:div>
    <w:div w:id="2011592271">
      <w:bodyDiv w:val="1"/>
      <w:marLeft w:val="0"/>
      <w:marRight w:val="0"/>
      <w:marTop w:val="0"/>
      <w:marBottom w:val="0"/>
      <w:divBdr>
        <w:top w:val="none" w:sz="0" w:space="0" w:color="auto"/>
        <w:left w:val="none" w:sz="0" w:space="0" w:color="auto"/>
        <w:bottom w:val="none" w:sz="0" w:space="0" w:color="auto"/>
        <w:right w:val="none" w:sz="0" w:space="0" w:color="auto"/>
      </w:divBdr>
    </w:div>
    <w:div w:id="2013870086">
      <w:bodyDiv w:val="1"/>
      <w:marLeft w:val="0"/>
      <w:marRight w:val="0"/>
      <w:marTop w:val="0"/>
      <w:marBottom w:val="0"/>
      <w:divBdr>
        <w:top w:val="none" w:sz="0" w:space="0" w:color="auto"/>
        <w:left w:val="none" w:sz="0" w:space="0" w:color="auto"/>
        <w:bottom w:val="none" w:sz="0" w:space="0" w:color="auto"/>
        <w:right w:val="none" w:sz="0" w:space="0" w:color="auto"/>
      </w:divBdr>
    </w:div>
    <w:div w:id="2019502006">
      <w:bodyDiv w:val="1"/>
      <w:marLeft w:val="0"/>
      <w:marRight w:val="0"/>
      <w:marTop w:val="0"/>
      <w:marBottom w:val="0"/>
      <w:divBdr>
        <w:top w:val="none" w:sz="0" w:space="0" w:color="auto"/>
        <w:left w:val="none" w:sz="0" w:space="0" w:color="auto"/>
        <w:bottom w:val="none" w:sz="0" w:space="0" w:color="auto"/>
        <w:right w:val="none" w:sz="0" w:space="0" w:color="auto"/>
      </w:divBdr>
    </w:div>
    <w:div w:id="2019888342">
      <w:bodyDiv w:val="1"/>
      <w:marLeft w:val="0"/>
      <w:marRight w:val="0"/>
      <w:marTop w:val="0"/>
      <w:marBottom w:val="0"/>
      <w:divBdr>
        <w:top w:val="none" w:sz="0" w:space="0" w:color="auto"/>
        <w:left w:val="none" w:sz="0" w:space="0" w:color="auto"/>
        <w:bottom w:val="none" w:sz="0" w:space="0" w:color="auto"/>
        <w:right w:val="none" w:sz="0" w:space="0" w:color="auto"/>
      </w:divBdr>
    </w:div>
    <w:div w:id="2021617448">
      <w:bodyDiv w:val="1"/>
      <w:marLeft w:val="0"/>
      <w:marRight w:val="0"/>
      <w:marTop w:val="0"/>
      <w:marBottom w:val="0"/>
      <w:divBdr>
        <w:top w:val="none" w:sz="0" w:space="0" w:color="auto"/>
        <w:left w:val="none" w:sz="0" w:space="0" w:color="auto"/>
        <w:bottom w:val="none" w:sz="0" w:space="0" w:color="auto"/>
        <w:right w:val="none" w:sz="0" w:space="0" w:color="auto"/>
      </w:divBdr>
    </w:div>
    <w:div w:id="2024360615">
      <w:bodyDiv w:val="1"/>
      <w:marLeft w:val="0"/>
      <w:marRight w:val="0"/>
      <w:marTop w:val="0"/>
      <w:marBottom w:val="0"/>
      <w:divBdr>
        <w:top w:val="none" w:sz="0" w:space="0" w:color="auto"/>
        <w:left w:val="none" w:sz="0" w:space="0" w:color="auto"/>
        <w:bottom w:val="none" w:sz="0" w:space="0" w:color="auto"/>
        <w:right w:val="none" w:sz="0" w:space="0" w:color="auto"/>
      </w:divBdr>
    </w:div>
    <w:div w:id="2028483330">
      <w:bodyDiv w:val="1"/>
      <w:marLeft w:val="0"/>
      <w:marRight w:val="0"/>
      <w:marTop w:val="0"/>
      <w:marBottom w:val="0"/>
      <w:divBdr>
        <w:top w:val="none" w:sz="0" w:space="0" w:color="auto"/>
        <w:left w:val="none" w:sz="0" w:space="0" w:color="auto"/>
        <w:bottom w:val="none" w:sz="0" w:space="0" w:color="auto"/>
        <w:right w:val="none" w:sz="0" w:space="0" w:color="auto"/>
      </w:divBdr>
    </w:div>
    <w:div w:id="2028753496">
      <w:bodyDiv w:val="1"/>
      <w:marLeft w:val="0"/>
      <w:marRight w:val="0"/>
      <w:marTop w:val="0"/>
      <w:marBottom w:val="0"/>
      <w:divBdr>
        <w:top w:val="none" w:sz="0" w:space="0" w:color="auto"/>
        <w:left w:val="none" w:sz="0" w:space="0" w:color="auto"/>
        <w:bottom w:val="none" w:sz="0" w:space="0" w:color="auto"/>
        <w:right w:val="none" w:sz="0" w:space="0" w:color="auto"/>
      </w:divBdr>
    </w:div>
    <w:div w:id="2030445805">
      <w:bodyDiv w:val="1"/>
      <w:marLeft w:val="0"/>
      <w:marRight w:val="0"/>
      <w:marTop w:val="0"/>
      <w:marBottom w:val="0"/>
      <w:divBdr>
        <w:top w:val="none" w:sz="0" w:space="0" w:color="auto"/>
        <w:left w:val="none" w:sz="0" w:space="0" w:color="auto"/>
        <w:bottom w:val="none" w:sz="0" w:space="0" w:color="auto"/>
        <w:right w:val="none" w:sz="0" w:space="0" w:color="auto"/>
      </w:divBdr>
    </w:div>
    <w:div w:id="2034917377">
      <w:bodyDiv w:val="1"/>
      <w:marLeft w:val="0"/>
      <w:marRight w:val="0"/>
      <w:marTop w:val="0"/>
      <w:marBottom w:val="0"/>
      <w:divBdr>
        <w:top w:val="none" w:sz="0" w:space="0" w:color="auto"/>
        <w:left w:val="none" w:sz="0" w:space="0" w:color="auto"/>
        <w:bottom w:val="none" w:sz="0" w:space="0" w:color="auto"/>
        <w:right w:val="none" w:sz="0" w:space="0" w:color="auto"/>
      </w:divBdr>
    </w:div>
    <w:div w:id="2036728221">
      <w:bodyDiv w:val="1"/>
      <w:marLeft w:val="0"/>
      <w:marRight w:val="0"/>
      <w:marTop w:val="0"/>
      <w:marBottom w:val="0"/>
      <w:divBdr>
        <w:top w:val="none" w:sz="0" w:space="0" w:color="auto"/>
        <w:left w:val="none" w:sz="0" w:space="0" w:color="auto"/>
        <w:bottom w:val="none" w:sz="0" w:space="0" w:color="auto"/>
        <w:right w:val="none" w:sz="0" w:space="0" w:color="auto"/>
      </w:divBdr>
    </w:div>
    <w:div w:id="2037390567">
      <w:bodyDiv w:val="1"/>
      <w:marLeft w:val="0"/>
      <w:marRight w:val="0"/>
      <w:marTop w:val="0"/>
      <w:marBottom w:val="0"/>
      <w:divBdr>
        <w:top w:val="none" w:sz="0" w:space="0" w:color="auto"/>
        <w:left w:val="none" w:sz="0" w:space="0" w:color="auto"/>
        <w:bottom w:val="none" w:sz="0" w:space="0" w:color="auto"/>
        <w:right w:val="none" w:sz="0" w:space="0" w:color="auto"/>
      </w:divBdr>
    </w:div>
    <w:div w:id="2040542455">
      <w:bodyDiv w:val="1"/>
      <w:marLeft w:val="0"/>
      <w:marRight w:val="0"/>
      <w:marTop w:val="0"/>
      <w:marBottom w:val="0"/>
      <w:divBdr>
        <w:top w:val="none" w:sz="0" w:space="0" w:color="auto"/>
        <w:left w:val="none" w:sz="0" w:space="0" w:color="auto"/>
        <w:bottom w:val="none" w:sz="0" w:space="0" w:color="auto"/>
        <w:right w:val="none" w:sz="0" w:space="0" w:color="auto"/>
      </w:divBdr>
    </w:div>
    <w:div w:id="2043557362">
      <w:bodyDiv w:val="1"/>
      <w:marLeft w:val="0"/>
      <w:marRight w:val="0"/>
      <w:marTop w:val="0"/>
      <w:marBottom w:val="0"/>
      <w:divBdr>
        <w:top w:val="none" w:sz="0" w:space="0" w:color="auto"/>
        <w:left w:val="none" w:sz="0" w:space="0" w:color="auto"/>
        <w:bottom w:val="none" w:sz="0" w:space="0" w:color="auto"/>
        <w:right w:val="none" w:sz="0" w:space="0" w:color="auto"/>
      </w:divBdr>
    </w:div>
    <w:div w:id="2043818100">
      <w:bodyDiv w:val="1"/>
      <w:marLeft w:val="0"/>
      <w:marRight w:val="0"/>
      <w:marTop w:val="0"/>
      <w:marBottom w:val="0"/>
      <w:divBdr>
        <w:top w:val="none" w:sz="0" w:space="0" w:color="auto"/>
        <w:left w:val="none" w:sz="0" w:space="0" w:color="auto"/>
        <w:bottom w:val="none" w:sz="0" w:space="0" w:color="auto"/>
        <w:right w:val="none" w:sz="0" w:space="0" w:color="auto"/>
      </w:divBdr>
    </w:div>
    <w:div w:id="2046519437">
      <w:bodyDiv w:val="1"/>
      <w:marLeft w:val="0"/>
      <w:marRight w:val="0"/>
      <w:marTop w:val="0"/>
      <w:marBottom w:val="0"/>
      <w:divBdr>
        <w:top w:val="none" w:sz="0" w:space="0" w:color="auto"/>
        <w:left w:val="none" w:sz="0" w:space="0" w:color="auto"/>
        <w:bottom w:val="none" w:sz="0" w:space="0" w:color="auto"/>
        <w:right w:val="none" w:sz="0" w:space="0" w:color="auto"/>
      </w:divBdr>
    </w:div>
    <w:div w:id="2046833203">
      <w:bodyDiv w:val="1"/>
      <w:marLeft w:val="0"/>
      <w:marRight w:val="0"/>
      <w:marTop w:val="0"/>
      <w:marBottom w:val="0"/>
      <w:divBdr>
        <w:top w:val="none" w:sz="0" w:space="0" w:color="auto"/>
        <w:left w:val="none" w:sz="0" w:space="0" w:color="auto"/>
        <w:bottom w:val="none" w:sz="0" w:space="0" w:color="auto"/>
        <w:right w:val="none" w:sz="0" w:space="0" w:color="auto"/>
      </w:divBdr>
    </w:div>
    <w:div w:id="2046904469">
      <w:bodyDiv w:val="1"/>
      <w:marLeft w:val="0"/>
      <w:marRight w:val="0"/>
      <w:marTop w:val="0"/>
      <w:marBottom w:val="0"/>
      <w:divBdr>
        <w:top w:val="none" w:sz="0" w:space="0" w:color="auto"/>
        <w:left w:val="none" w:sz="0" w:space="0" w:color="auto"/>
        <w:bottom w:val="none" w:sz="0" w:space="0" w:color="auto"/>
        <w:right w:val="none" w:sz="0" w:space="0" w:color="auto"/>
      </w:divBdr>
    </w:div>
    <w:div w:id="2047363744">
      <w:bodyDiv w:val="1"/>
      <w:marLeft w:val="0"/>
      <w:marRight w:val="0"/>
      <w:marTop w:val="0"/>
      <w:marBottom w:val="0"/>
      <w:divBdr>
        <w:top w:val="none" w:sz="0" w:space="0" w:color="auto"/>
        <w:left w:val="none" w:sz="0" w:space="0" w:color="auto"/>
        <w:bottom w:val="none" w:sz="0" w:space="0" w:color="auto"/>
        <w:right w:val="none" w:sz="0" w:space="0" w:color="auto"/>
      </w:divBdr>
    </w:div>
    <w:div w:id="2050184634">
      <w:bodyDiv w:val="1"/>
      <w:marLeft w:val="0"/>
      <w:marRight w:val="0"/>
      <w:marTop w:val="0"/>
      <w:marBottom w:val="0"/>
      <w:divBdr>
        <w:top w:val="none" w:sz="0" w:space="0" w:color="auto"/>
        <w:left w:val="none" w:sz="0" w:space="0" w:color="auto"/>
        <w:bottom w:val="none" w:sz="0" w:space="0" w:color="auto"/>
        <w:right w:val="none" w:sz="0" w:space="0" w:color="auto"/>
      </w:divBdr>
    </w:div>
    <w:div w:id="2050371951">
      <w:bodyDiv w:val="1"/>
      <w:marLeft w:val="0"/>
      <w:marRight w:val="0"/>
      <w:marTop w:val="0"/>
      <w:marBottom w:val="0"/>
      <w:divBdr>
        <w:top w:val="none" w:sz="0" w:space="0" w:color="auto"/>
        <w:left w:val="none" w:sz="0" w:space="0" w:color="auto"/>
        <w:bottom w:val="none" w:sz="0" w:space="0" w:color="auto"/>
        <w:right w:val="none" w:sz="0" w:space="0" w:color="auto"/>
      </w:divBdr>
    </w:div>
    <w:div w:id="2051487707">
      <w:bodyDiv w:val="1"/>
      <w:marLeft w:val="0"/>
      <w:marRight w:val="0"/>
      <w:marTop w:val="0"/>
      <w:marBottom w:val="0"/>
      <w:divBdr>
        <w:top w:val="none" w:sz="0" w:space="0" w:color="auto"/>
        <w:left w:val="none" w:sz="0" w:space="0" w:color="auto"/>
        <w:bottom w:val="none" w:sz="0" w:space="0" w:color="auto"/>
        <w:right w:val="none" w:sz="0" w:space="0" w:color="auto"/>
      </w:divBdr>
    </w:div>
    <w:div w:id="2051492315">
      <w:bodyDiv w:val="1"/>
      <w:marLeft w:val="0"/>
      <w:marRight w:val="0"/>
      <w:marTop w:val="0"/>
      <w:marBottom w:val="0"/>
      <w:divBdr>
        <w:top w:val="none" w:sz="0" w:space="0" w:color="auto"/>
        <w:left w:val="none" w:sz="0" w:space="0" w:color="auto"/>
        <w:bottom w:val="none" w:sz="0" w:space="0" w:color="auto"/>
        <w:right w:val="none" w:sz="0" w:space="0" w:color="auto"/>
      </w:divBdr>
    </w:div>
    <w:div w:id="2052726773">
      <w:bodyDiv w:val="1"/>
      <w:marLeft w:val="0"/>
      <w:marRight w:val="0"/>
      <w:marTop w:val="0"/>
      <w:marBottom w:val="0"/>
      <w:divBdr>
        <w:top w:val="none" w:sz="0" w:space="0" w:color="auto"/>
        <w:left w:val="none" w:sz="0" w:space="0" w:color="auto"/>
        <w:bottom w:val="none" w:sz="0" w:space="0" w:color="auto"/>
        <w:right w:val="none" w:sz="0" w:space="0" w:color="auto"/>
      </w:divBdr>
    </w:div>
    <w:div w:id="2053729466">
      <w:bodyDiv w:val="1"/>
      <w:marLeft w:val="0"/>
      <w:marRight w:val="0"/>
      <w:marTop w:val="0"/>
      <w:marBottom w:val="0"/>
      <w:divBdr>
        <w:top w:val="none" w:sz="0" w:space="0" w:color="auto"/>
        <w:left w:val="none" w:sz="0" w:space="0" w:color="auto"/>
        <w:bottom w:val="none" w:sz="0" w:space="0" w:color="auto"/>
        <w:right w:val="none" w:sz="0" w:space="0" w:color="auto"/>
      </w:divBdr>
    </w:div>
    <w:div w:id="2056661964">
      <w:bodyDiv w:val="1"/>
      <w:marLeft w:val="0"/>
      <w:marRight w:val="0"/>
      <w:marTop w:val="0"/>
      <w:marBottom w:val="0"/>
      <w:divBdr>
        <w:top w:val="none" w:sz="0" w:space="0" w:color="auto"/>
        <w:left w:val="none" w:sz="0" w:space="0" w:color="auto"/>
        <w:bottom w:val="none" w:sz="0" w:space="0" w:color="auto"/>
        <w:right w:val="none" w:sz="0" w:space="0" w:color="auto"/>
      </w:divBdr>
    </w:div>
    <w:div w:id="2059937275">
      <w:bodyDiv w:val="1"/>
      <w:marLeft w:val="0"/>
      <w:marRight w:val="0"/>
      <w:marTop w:val="0"/>
      <w:marBottom w:val="0"/>
      <w:divBdr>
        <w:top w:val="none" w:sz="0" w:space="0" w:color="auto"/>
        <w:left w:val="none" w:sz="0" w:space="0" w:color="auto"/>
        <w:bottom w:val="none" w:sz="0" w:space="0" w:color="auto"/>
        <w:right w:val="none" w:sz="0" w:space="0" w:color="auto"/>
      </w:divBdr>
    </w:div>
    <w:div w:id="2061904983">
      <w:bodyDiv w:val="1"/>
      <w:marLeft w:val="0"/>
      <w:marRight w:val="0"/>
      <w:marTop w:val="0"/>
      <w:marBottom w:val="0"/>
      <w:divBdr>
        <w:top w:val="none" w:sz="0" w:space="0" w:color="auto"/>
        <w:left w:val="none" w:sz="0" w:space="0" w:color="auto"/>
        <w:bottom w:val="none" w:sz="0" w:space="0" w:color="auto"/>
        <w:right w:val="none" w:sz="0" w:space="0" w:color="auto"/>
      </w:divBdr>
    </w:div>
    <w:div w:id="2062361708">
      <w:bodyDiv w:val="1"/>
      <w:marLeft w:val="0"/>
      <w:marRight w:val="0"/>
      <w:marTop w:val="0"/>
      <w:marBottom w:val="0"/>
      <w:divBdr>
        <w:top w:val="none" w:sz="0" w:space="0" w:color="auto"/>
        <w:left w:val="none" w:sz="0" w:space="0" w:color="auto"/>
        <w:bottom w:val="none" w:sz="0" w:space="0" w:color="auto"/>
        <w:right w:val="none" w:sz="0" w:space="0" w:color="auto"/>
      </w:divBdr>
    </w:div>
    <w:div w:id="2062824223">
      <w:bodyDiv w:val="1"/>
      <w:marLeft w:val="0"/>
      <w:marRight w:val="0"/>
      <w:marTop w:val="0"/>
      <w:marBottom w:val="0"/>
      <w:divBdr>
        <w:top w:val="none" w:sz="0" w:space="0" w:color="auto"/>
        <w:left w:val="none" w:sz="0" w:space="0" w:color="auto"/>
        <w:bottom w:val="none" w:sz="0" w:space="0" w:color="auto"/>
        <w:right w:val="none" w:sz="0" w:space="0" w:color="auto"/>
      </w:divBdr>
    </w:div>
    <w:div w:id="2066174602">
      <w:bodyDiv w:val="1"/>
      <w:marLeft w:val="0"/>
      <w:marRight w:val="0"/>
      <w:marTop w:val="0"/>
      <w:marBottom w:val="0"/>
      <w:divBdr>
        <w:top w:val="none" w:sz="0" w:space="0" w:color="auto"/>
        <w:left w:val="none" w:sz="0" w:space="0" w:color="auto"/>
        <w:bottom w:val="none" w:sz="0" w:space="0" w:color="auto"/>
        <w:right w:val="none" w:sz="0" w:space="0" w:color="auto"/>
      </w:divBdr>
    </w:div>
    <w:div w:id="2069911935">
      <w:bodyDiv w:val="1"/>
      <w:marLeft w:val="0"/>
      <w:marRight w:val="0"/>
      <w:marTop w:val="0"/>
      <w:marBottom w:val="0"/>
      <w:divBdr>
        <w:top w:val="none" w:sz="0" w:space="0" w:color="auto"/>
        <w:left w:val="none" w:sz="0" w:space="0" w:color="auto"/>
        <w:bottom w:val="none" w:sz="0" w:space="0" w:color="auto"/>
        <w:right w:val="none" w:sz="0" w:space="0" w:color="auto"/>
      </w:divBdr>
    </w:div>
    <w:div w:id="2070951993">
      <w:bodyDiv w:val="1"/>
      <w:marLeft w:val="0"/>
      <w:marRight w:val="0"/>
      <w:marTop w:val="0"/>
      <w:marBottom w:val="0"/>
      <w:divBdr>
        <w:top w:val="none" w:sz="0" w:space="0" w:color="auto"/>
        <w:left w:val="none" w:sz="0" w:space="0" w:color="auto"/>
        <w:bottom w:val="none" w:sz="0" w:space="0" w:color="auto"/>
        <w:right w:val="none" w:sz="0" w:space="0" w:color="auto"/>
      </w:divBdr>
    </w:div>
    <w:div w:id="2071994283">
      <w:bodyDiv w:val="1"/>
      <w:marLeft w:val="0"/>
      <w:marRight w:val="0"/>
      <w:marTop w:val="0"/>
      <w:marBottom w:val="0"/>
      <w:divBdr>
        <w:top w:val="none" w:sz="0" w:space="0" w:color="auto"/>
        <w:left w:val="none" w:sz="0" w:space="0" w:color="auto"/>
        <w:bottom w:val="none" w:sz="0" w:space="0" w:color="auto"/>
        <w:right w:val="none" w:sz="0" w:space="0" w:color="auto"/>
      </w:divBdr>
    </w:div>
    <w:div w:id="2073691609">
      <w:bodyDiv w:val="1"/>
      <w:marLeft w:val="0"/>
      <w:marRight w:val="0"/>
      <w:marTop w:val="0"/>
      <w:marBottom w:val="0"/>
      <w:divBdr>
        <w:top w:val="none" w:sz="0" w:space="0" w:color="auto"/>
        <w:left w:val="none" w:sz="0" w:space="0" w:color="auto"/>
        <w:bottom w:val="none" w:sz="0" w:space="0" w:color="auto"/>
        <w:right w:val="none" w:sz="0" w:space="0" w:color="auto"/>
      </w:divBdr>
    </w:div>
    <w:div w:id="2075271551">
      <w:bodyDiv w:val="1"/>
      <w:marLeft w:val="0"/>
      <w:marRight w:val="0"/>
      <w:marTop w:val="0"/>
      <w:marBottom w:val="0"/>
      <w:divBdr>
        <w:top w:val="none" w:sz="0" w:space="0" w:color="auto"/>
        <w:left w:val="none" w:sz="0" w:space="0" w:color="auto"/>
        <w:bottom w:val="none" w:sz="0" w:space="0" w:color="auto"/>
        <w:right w:val="none" w:sz="0" w:space="0" w:color="auto"/>
      </w:divBdr>
    </w:div>
    <w:div w:id="2078237517">
      <w:bodyDiv w:val="1"/>
      <w:marLeft w:val="0"/>
      <w:marRight w:val="0"/>
      <w:marTop w:val="0"/>
      <w:marBottom w:val="0"/>
      <w:divBdr>
        <w:top w:val="none" w:sz="0" w:space="0" w:color="auto"/>
        <w:left w:val="none" w:sz="0" w:space="0" w:color="auto"/>
        <w:bottom w:val="none" w:sz="0" w:space="0" w:color="auto"/>
        <w:right w:val="none" w:sz="0" w:space="0" w:color="auto"/>
      </w:divBdr>
    </w:div>
    <w:div w:id="2078699579">
      <w:bodyDiv w:val="1"/>
      <w:marLeft w:val="0"/>
      <w:marRight w:val="0"/>
      <w:marTop w:val="0"/>
      <w:marBottom w:val="0"/>
      <w:divBdr>
        <w:top w:val="none" w:sz="0" w:space="0" w:color="auto"/>
        <w:left w:val="none" w:sz="0" w:space="0" w:color="auto"/>
        <w:bottom w:val="none" w:sz="0" w:space="0" w:color="auto"/>
        <w:right w:val="none" w:sz="0" w:space="0" w:color="auto"/>
      </w:divBdr>
    </w:div>
    <w:div w:id="2080708097">
      <w:bodyDiv w:val="1"/>
      <w:marLeft w:val="0"/>
      <w:marRight w:val="0"/>
      <w:marTop w:val="0"/>
      <w:marBottom w:val="0"/>
      <w:divBdr>
        <w:top w:val="none" w:sz="0" w:space="0" w:color="auto"/>
        <w:left w:val="none" w:sz="0" w:space="0" w:color="auto"/>
        <w:bottom w:val="none" w:sz="0" w:space="0" w:color="auto"/>
        <w:right w:val="none" w:sz="0" w:space="0" w:color="auto"/>
      </w:divBdr>
    </w:div>
    <w:div w:id="2083746769">
      <w:bodyDiv w:val="1"/>
      <w:marLeft w:val="0"/>
      <w:marRight w:val="0"/>
      <w:marTop w:val="0"/>
      <w:marBottom w:val="0"/>
      <w:divBdr>
        <w:top w:val="none" w:sz="0" w:space="0" w:color="auto"/>
        <w:left w:val="none" w:sz="0" w:space="0" w:color="auto"/>
        <w:bottom w:val="none" w:sz="0" w:space="0" w:color="auto"/>
        <w:right w:val="none" w:sz="0" w:space="0" w:color="auto"/>
      </w:divBdr>
    </w:div>
    <w:div w:id="2084257248">
      <w:bodyDiv w:val="1"/>
      <w:marLeft w:val="0"/>
      <w:marRight w:val="0"/>
      <w:marTop w:val="0"/>
      <w:marBottom w:val="0"/>
      <w:divBdr>
        <w:top w:val="none" w:sz="0" w:space="0" w:color="auto"/>
        <w:left w:val="none" w:sz="0" w:space="0" w:color="auto"/>
        <w:bottom w:val="none" w:sz="0" w:space="0" w:color="auto"/>
        <w:right w:val="none" w:sz="0" w:space="0" w:color="auto"/>
      </w:divBdr>
    </w:div>
    <w:div w:id="2084912408">
      <w:bodyDiv w:val="1"/>
      <w:marLeft w:val="0"/>
      <w:marRight w:val="0"/>
      <w:marTop w:val="0"/>
      <w:marBottom w:val="0"/>
      <w:divBdr>
        <w:top w:val="none" w:sz="0" w:space="0" w:color="auto"/>
        <w:left w:val="none" w:sz="0" w:space="0" w:color="auto"/>
        <w:bottom w:val="none" w:sz="0" w:space="0" w:color="auto"/>
        <w:right w:val="none" w:sz="0" w:space="0" w:color="auto"/>
      </w:divBdr>
    </w:div>
    <w:div w:id="2085450310">
      <w:bodyDiv w:val="1"/>
      <w:marLeft w:val="0"/>
      <w:marRight w:val="0"/>
      <w:marTop w:val="0"/>
      <w:marBottom w:val="0"/>
      <w:divBdr>
        <w:top w:val="none" w:sz="0" w:space="0" w:color="auto"/>
        <w:left w:val="none" w:sz="0" w:space="0" w:color="auto"/>
        <w:bottom w:val="none" w:sz="0" w:space="0" w:color="auto"/>
        <w:right w:val="none" w:sz="0" w:space="0" w:color="auto"/>
      </w:divBdr>
    </w:div>
    <w:div w:id="2088652430">
      <w:bodyDiv w:val="1"/>
      <w:marLeft w:val="0"/>
      <w:marRight w:val="0"/>
      <w:marTop w:val="0"/>
      <w:marBottom w:val="0"/>
      <w:divBdr>
        <w:top w:val="none" w:sz="0" w:space="0" w:color="auto"/>
        <w:left w:val="none" w:sz="0" w:space="0" w:color="auto"/>
        <w:bottom w:val="none" w:sz="0" w:space="0" w:color="auto"/>
        <w:right w:val="none" w:sz="0" w:space="0" w:color="auto"/>
      </w:divBdr>
    </w:div>
    <w:div w:id="2089619909">
      <w:bodyDiv w:val="1"/>
      <w:marLeft w:val="0"/>
      <w:marRight w:val="0"/>
      <w:marTop w:val="0"/>
      <w:marBottom w:val="0"/>
      <w:divBdr>
        <w:top w:val="none" w:sz="0" w:space="0" w:color="auto"/>
        <w:left w:val="none" w:sz="0" w:space="0" w:color="auto"/>
        <w:bottom w:val="none" w:sz="0" w:space="0" w:color="auto"/>
        <w:right w:val="none" w:sz="0" w:space="0" w:color="auto"/>
      </w:divBdr>
    </w:div>
    <w:div w:id="2090418649">
      <w:bodyDiv w:val="1"/>
      <w:marLeft w:val="0"/>
      <w:marRight w:val="0"/>
      <w:marTop w:val="0"/>
      <w:marBottom w:val="0"/>
      <w:divBdr>
        <w:top w:val="none" w:sz="0" w:space="0" w:color="auto"/>
        <w:left w:val="none" w:sz="0" w:space="0" w:color="auto"/>
        <w:bottom w:val="none" w:sz="0" w:space="0" w:color="auto"/>
        <w:right w:val="none" w:sz="0" w:space="0" w:color="auto"/>
      </w:divBdr>
    </w:div>
    <w:div w:id="2096856466">
      <w:bodyDiv w:val="1"/>
      <w:marLeft w:val="0"/>
      <w:marRight w:val="0"/>
      <w:marTop w:val="0"/>
      <w:marBottom w:val="0"/>
      <w:divBdr>
        <w:top w:val="none" w:sz="0" w:space="0" w:color="auto"/>
        <w:left w:val="none" w:sz="0" w:space="0" w:color="auto"/>
        <w:bottom w:val="none" w:sz="0" w:space="0" w:color="auto"/>
        <w:right w:val="none" w:sz="0" w:space="0" w:color="auto"/>
      </w:divBdr>
    </w:div>
    <w:div w:id="2097625584">
      <w:bodyDiv w:val="1"/>
      <w:marLeft w:val="0"/>
      <w:marRight w:val="0"/>
      <w:marTop w:val="0"/>
      <w:marBottom w:val="0"/>
      <w:divBdr>
        <w:top w:val="none" w:sz="0" w:space="0" w:color="auto"/>
        <w:left w:val="none" w:sz="0" w:space="0" w:color="auto"/>
        <w:bottom w:val="none" w:sz="0" w:space="0" w:color="auto"/>
        <w:right w:val="none" w:sz="0" w:space="0" w:color="auto"/>
      </w:divBdr>
    </w:div>
    <w:div w:id="2100635552">
      <w:bodyDiv w:val="1"/>
      <w:marLeft w:val="0"/>
      <w:marRight w:val="0"/>
      <w:marTop w:val="0"/>
      <w:marBottom w:val="0"/>
      <w:divBdr>
        <w:top w:val="none" w:sz="0" w:space="0" w:color="auto"/>
        <w:left w:val="none" w:sz="0" w:space="0" w:color="auto"/>
        <w:bottom w:val="none" w:sz="0" w:space="0" w:color="auto"/>
        <w:right w:val="none" w:sz="0" w:space="0" w:color="auto"/>
      </w:divBdr>
    </w:div>
    <w:div w:id="2103798530">
      <w:bodyDiv w:val="1"/>
      <w:marLeft w:val="0"/>
      <w:marRight w:val="0"/>
      <w:marTop w:val="0"/>
      <w:marBottom w:val="0"/>
      <w:divBdr>
        <w:top w:val="none" w:sz="0" w:space="0" w:color="auto"/>
        <w:left w:val="none" w:sz="0" w:space="0" w:color="auto"/>
        <w:bottom w:val="none" w:sz="0" w:space="0" w:color="auto"/>
        <w:right w:val="none" w:sz="0" w:space="0" w:color="auto"/>
      </w:divBdr>
    </w:div>
    <w:div w:id="2109304657">
      <w:bodyDiv w:val="1"/>
      <w:marLeft w:val="0"/>
      <w:marRight w:val="0"/>
      <w:marTop w:val="0"/>
      <w:marBottom w:val="0"/>
      <w:divBdr>
        <w:top w:val="none" w:sz="0" w:space="0" w:color="auto"/>
        <w:left w:val="none" w:sz="0" w:space="0" w:color="auto"/>
        <w:bottom w:val="none" w:sz="0" w:space="0" w:color="auto"/>
        <w:right w:val="none" w:sz="0" w:space="0" w:color="auto"/>
      </w:divBdr>
    </w:div>
    <w:div w:id="2110854836">
      <w:bodyDiv w:val="1"/>
      <w:marLeft w:val="0"/>
      <w:marRight w:val="0"/>
      <w:marTop w:val="0"/>
      <w:marBottom w:val="0"/>
      <w:divBdr>
        <w:top w:val="none" w:sz="0" w:space="0" w:color="auto"/>
        <w:left w:val="none" w:sz="0" w:space="0" w:color="auto"/>
        <w:bottom w:val="none" w:sz="0" w:space="0" w:color="auto"/>
        <w:right w:val="none" w:sz="0" w:space="0" w:color="auto"/>
      </w:divBdr>
    </w:div>
    <w:div w:id="2111268085">
      <w:bodyDiv w:val="1"/>
      <w:marLeft w:val="0"/>
      <w:marRight w:val="0"/>
      <w:marTop w:val="0"/>
      <w:marBottom w:val="0"/>
      <w:divBdr>
        <w:top w:val="none" w:sz="0" w:space="0" w:color="auto"/>
        <w:left w:val="none" w:sz="0" w:space="0" w:color="auto"/>
        <w:bottom w:val="none" w:sz="0" w:space="0" w:color="auto"/>
        <w:right w:val="none" w:sz="0" w:space="0" w:color="auto"/>
      </w:divBdr>
      <w:divsChild>
        <w:div w:id="957031056">
          <w:marLeft w:val="0"/>
          <w:marRight w:val="0"/>
          <w:marTop w:val="0"/>
          <w:marBottom w:val="0"/>
          <w:divBdr>
            <w:top w:val="none" w:sz="0" w:space="0" w:color="auto"/>
            <w:left w:val="none" w:sz="0" w:space="0" w:color="auto"/>
            <w:bottom w:val="none" w:sz="0" w:space="0" w:color="auto"/>
            <w:right w:val="none" w:sz="0" w:space="0" w:color="auto"/>
          </w:divBdr>
          <w:divsChild>
            <w:div w:id="11621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1059">
      <w:bodyDiv w:val="1"/>
      <w:marLeft w:val="0"/>
      <w:marRight w:val="0"/>
      <w:marTop w:val="0"/>
      <w:marBottom w:val="0"/>
      <w:divBdr>
        <w:top w:val="none" w:sz="0" w:space="0" w:color="auto"/>
        <w:left w:val="none" w:sz="0" w:space="0" w:color="auto"/>
        <w:bottom w:val="none" w:sz="0" w:space="0" w:color="auto"/>
        <w:right w:val="none" w:sz="0" w:space="0" w:color="auto"/>
      </w:divBdr>
    </w:div>
    <w:div w:id="2113164369">
      <w:bodyDiv w:val="1"/>
      <w:marLeft w:val="0"/>
      <w:marRight w:val="0"/>
      <w:marTop w:val="0"/>
      <w:marBottom w:val="0"/>
      <w:divBdr>
        <w:top w:val="none" w:sz="0" w:space="0" w:color="auto"/>
        <w:left w:val="none" w:sz="0" w:space="0" w:color="auto"/>
        <w:bottom w:val="none" w:sz="0" w:space="0" w:color="auto"/>
        <w:right w:val="none" w:sz="0" w:space="0" w:color="auto"/>
      </w:divBdr>
    </w:div>
    <w:div w:id="2114353741">
      <w:bodyDiv w:val="1"/>
      <w:marLeft w:val="0"/>
      <w:marRight w:val="0"/>
      <w:marTop w:val="0"/>
      <w:marBottom w:val="0"/>
      <w:divBdr>
        <w:top w:val="none" w:sz="0" w:space="0" w:color="auto"/>
        <w:left w:val="none" w:sz="0" w:space="0" w:color="auto"/>
        <w:bottom w:val="none" w:sz="0" w:space="0" w:color="auto"/>
        <w:right w:val="none" w:sz="0" w:space="0" w:color="auto"/>
      </w:divBdr>
    </w:div>
    <w:div w:id="2114546072">
      <w:bodyDiv w:val="1"/>
      <w:marLeft w:val="0"/>
      <w:marRight w:val="0"/>
      <w:marTop w:val="0"/>
      <w:marBottom w:val="0"/>
      <w:divBdr>
        <w:top w:val="none" w:sz="0" w:space="0" w:color="auto"/>
        <w:left w:val="none" w:sz="0" w:space="0" w:color="auto"/>
        <w:bottom w:val="none" w:sz="0" w:space="0" w:color="auto"/>
        <w:right w:val="none" w:sz="0" w:space="0" w:color="auto"/>
      </w:divBdr>
    </w:div>
    <w:div w:id="2116707296">
      <w:bodyDiv w:val="1"/>
      <w:marLeft w:val="0"/>
      <w:marRight w:val="0"/>
      <w:marTop w:val="0"/>
      <w:marBottom w:val="0"/>
      <w:divBdr>
        <w:top w:val="none" w:sz="0" w:space="0" w:color="auto"/>
        <w:left w:val="none" w:sz="0" w:space="0" w:color="auto"/>
        <w:bottom w:val="none" w:sz="0" w:space="0" w:color="auto"/>
        <w:right w:val="none" w:sz="0" w:space="0" w:color="auto"/>
      </w:divBdr>
    </w:div>
    <w:div w:id="2117869274">
      <w:bodyDiv w:val="1"/>
      <w:marLeft w:val="0"/>
      <w:marRight w:val="0"/>
      <w:marTop w:val="0"/>
      <w:marBottom w:val="0"/>
      <w:divBdr>
        <w:top w:val="none" w:sz="0" w:space="0" w:color="auto"/>
        <w:left w:val="none" w:sz="0" w:space="0" w:color="auto"/>
        <w:bottom w:val="none" w:sz="0" w:space="0" w:color="auto"/>
        <w:right w:val="none" w:sz="0" w:space="0" w:color="auto"/>
      </w:divBdr>
      <w:divsChild>
        <w:div w:id="76244222">
          <w:marLeft w:val="0"/>
          <w:marRight w:val="0"/>
          <w:marTop w:val="0"/>
          <w:marBottom w:val="0"/>
          <w:divBdr>
            <w:top w:val="none" w:sz="0" w:space="0" w:color="auto"/>
            <w:left w:val="none" w:sz="0" w:space="0" w:color="auto"/>
            <w:bottom w:val="none" w:sz="0" w:space="0" w:color="auto"/>
            <w:right w:val="none" w:sz="0" w:space="0" w:color="auto"/>
          </w:divBdr>
        </w:div>
      </w:divsChild>
    </w:div>
    <w:div w:id="2118720067">
      <w:bodyDiv w:val="1"/>
      <w:marLeft w:val="0"/>
      <w:marRight w:val="0"/>
      <w:marTop w:val="0"/>
      <w:marBottom w:val="0"/>
      <w:divBdr>
        <w:top w:val="none" w:sz="0" w:space="0" w:color="auto"/>
        <w:left w:val="none" w:sz="0" w:space="0" w:color="auto"/>
        <w:bottom w:val="none" w:sz="0" w:space="0" w:color="auto"/>
        <w:right w:val="none" w:sz="0" w:space="0" w:color="auto"/>
      </w:divBdr>
    </w:div>
    <w:div w:id="2119173952">
      <w:bodyDiv w:val="1"/>
      <w:marLeft w:val="0"/>
      <w:marRight w:val="0"/>
      <w:marTop w:val="0"/>
      <w:marBottom w:val="0"/>
      <w:divBdr>
        <w:top w:val="none" w:sz="0" w:space="0" w:color="auto"/>
        <w:left w:val="none" w:sz="0" w:space="0" w:color="auto"/>
        <w:bottom w:val="none" w:sz="0" w:space="0" w:color="auto"/>
        <w:right w:val="none" w:sz="0" w:space="0" w:color="auto"/>
      </w:divBdr>
    </w:div>
    <w:div w:id="2121760260">
      <w:bodyDiv w:val="1"/>
      <w:marLeft w:val="0"/>
      <w:marRight w:val="0"/>
      <w:marTop w:val="0"/>
      <w:marBottom w:val="0"/>
      <w:divBdr>
        <w:top w:val="none" w:sz="0" w:space="0" w:color="auto"/>
        <w:left w:val="none" w:sz="0" w:space="0" w:color="auto"/>
        <w:bottom w:val="none" w:sz="0" w:space="0" w:color="auto"/>
        <w:right w:val="none" w:sz="0" w:space="0" w:color="auto"/>
      </w:divBdr>
    </w:div>
    <w:div w:id="2125883673">
      <w:bodyDiv w:val="1"/>
      <w:marLeft w:val="0"/>
      <w:marRight w:val="0"/>
      <w:marTop w:val="0"/>
      <w:marBottom w:val="0"/>
      <w:divBdr>
        <w:top w:val="none" w:sz="0" w:space="0" w:color="auto"/>
        <w:left w:val="none" w:sz="0" w:space="0" w:color="auto"/>
        <w:bottom w:val="none" w:sz="0" w:space="0" w:color="auto"/>
        <w:right w:val="none" w:sz="0" w:space="0" w:color="auto"/>
      </w:divBdr>
    </w:div>
    <w:div w:id="2125995055">
      <w:bodyDiv w:val="1"/>
      <w:marLeft w:val="0"/>
      <w:marRight w:val="0"/>
      <w:marTop w:val="0"/>
      <w:marBottom w:val="0"/>
      <w:divBdr>
        <w:top w:val="none" w:sz="0" w:space="0" w:color="auto"/>
        <w:left w:val="none" w:sz="0" w:space="0" w:color="auto"/>
        <w:bottom w:val="none" w:sz="0" w:space="0" w:color="auto"/>
        <w:right w:val="none" w:sz="0" w:space="0" w:color="auto"/>
      </w:divBdr>
    </w:div>
    <w:div w:id="2128574675">
      <w:bodyDiv w:val="1"/>
      <w:marLeft w:val="0"/>
      <w:marRight w:val="0"/>
      <w:marTop w:val="0"/>
      <w:marBottom w:val="0"/>
      <w:divBdr>
        <w:top w:val="none" w:sz="0" w:space="0" w:color="auto"/>
        <w:left w:val="none" w:sz="0" w:space="0" w:color="auto"/>
        <w:bottom w:val="none" w:sz="0" w:space="0" w:color="auto"/>
        <w:right w:val="none" w:sz="0" w:space="0" w:color="auto"/>
      </w:divBdr>
    </w:div>
    <w:div w:id="2130270162">
      <w:bodyDiv w:val="1"/>
      <w:marLeft w:val="0"/>
      <w:marRight w:val="0"/>
      <w:marTop w:val="0"/>
      <w:marBottom w:val="0"/>
      <w:divBdr>
        <w:top w:val="none" w:sz="0" w:space="0" w:color="auto"/>
        <w:left w:val="none" w:sz="0" w:space="0" w:color="auto"/>
        <w:bottom w:val="none" w:sz="0" w:space="0" w:color="auto"/>
        <w:right w:val="none" w:sz="0" w:space="0" w:color="auto"/>
      </w:divBdr>
    </w:div>
    <w:div w:id="2130472850">
      <w:bodyDiv w:val="1"/>
      <w:marLeft w:val="0"/>
      <w:marRight w:val="0"/>
      <w:marTop w:val="0"/>
      <w:marBottom w:val="0"/>
      <w:divBdr>
        <w:top w:val="none" w:sz="0" w:space="0" w:color="auto"/>
        <w:left w:val="none" w:sz="0" w:space="0" w:color="auto"/>
        <w:bottom w:val="none" w:sz="0" w:space="0" w:color="auto"/>
        <w:right w:val="none" w:sz="0" w:space="0" w:color="auto"/>
      </w:divBdr>
    </w:div>
    <w:div w:id="2141996459">
      <w:bodyDiv w:val="1"/>
      <w:marLeft w:val="0"/>
      <w:marRight w:val="0"/>
      <w:marTop w:val="0"/>
      <w:marBottom w:val="0"/>
      <w:divBdr>
        <w:top w:val="none" w:sz="0" w:space="0" w:color="auto"/>
        <w:left w:val="none" w:sz="0" w:space="0" w:color="auto"/>
        <w:bottom w:val="none" w:sz="0" w:space="0" w:color="auto"/>
        <w:right w:val="none" w:sz="0" w:space="0" w:color="auto"/>
      </w:divBdr>
    </w:div>
    <w:div w:id="2142451744">
      <w:bodyDiv w:val="1"/>
      <w:marLeft w:val="0"/>
      <w:marRight w:val="0"/>
      <w:marTop w:val="0"/>
      <w:marBottom w:val="0"/>
      <w:divBdr>
        <w:top w:val="none" w:sz="0" w:space="0" w:color="auto"/>
        <w:left w:val="none" w:sz="0" w:space="0" w:color="auto"/>
        <w:bottom w:val="none" w:sz="0" w:space="0" w:color="auto"/>
        <w:right w:val="none" w:sz="0" w:space="0" w:color="auto"/>
      </w:divBdr>
    </w:div>
    <w:div w:id="2142455288">
      <w:bodyDiv w:val="1"/>
      <w:marLeft w:val="0"/>
      <w:marRight w:val="0"/>
      <w:marTop w:val="0"/>
      <w:marBottom w:val="0"/>
      <w:divBdr>
        <w:top w:val="none" w:sz="0" w:space="0" w:color="auto"/>
        <w:left w:val="none" w:sz="0" w:space="0" w:color="auto"/>
        <w:bottom w:val="none" w:sz="0" w:space="0" w:color="auto"/>
        <w:right w:val="none" w:sz="0" w:space="0" w:color="auto"/>
      </w:divBdr>
    </w:div>
    <w:div w:id="214611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pl.wikipedia.org/wiki/Polska_Klasyfikacja_Dzia%C5%82alno%C5%9Bci" TargetMode="External"/><Relationship Id="rId39" Type="http://schemas.openxmlformats.org/officeDocument/2006/relationships/image" Target="media/image7.png"/><Relationship Id="rId21" Type="http://schemas.openxmlformats.org/officeDocument/2006/relationships/hyperlink" Target="http://pl.wikipedia.org/wiki/Polska_Klasyfikacja_Dzia%C5%82alno%C5%9Bci" TargetMode="External"/><Relationship Id="rId34" Type="http://schemas.openxmlformats.org/officeDocument/2006/relationships/hyperlink" Target="http://pl.wikipedia.org/wiki/Polska_Klasyfikacja_Dzia%C5%82alno%C5%9Bci" TargetMode="External"/><Relationship Id="rId42" Type="http://schemas.openxmlformats.org/officeDocument/2006/relationships/image" Target="media/image9.png"/><Relationship Id="rId47" Type="http://schemas.openxmlformats.org/officeDocument/2006/relationships/image" Target="media/image10.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www.osp.org.pl/hosting/mapy/kujawsko_pomorskie/swiecki.jpg" TargetMode="External"/><Relationship Id="rId29" Type="http://schemas.openxmlformats.org/officeDocument/2006/relationships/hyperlink" Target="http://pl.wikipedia.org/wiki/Polska_Klasyfikacja_Dzia%C5%82alno%C5%9Bci" TargetMode="External"/><Relationship Id="rId11" Type="http://schemas.openxmlformats.org/officeDocument/2006/relationships/image" Target="media/image2.png"/><Relationship Id="rId24" Type="http://schemas.openxmlformats.org/officeDocument/2006/relationships/hyperlink" Target="http://pl.wikipedia.org/wiki/Polska_Klasyfikacja_Dzia%C5%82alno%C5%9Bci" TargetMode="External"/><Relationship Id="rId32" Type="http://schemas.openxmlformats.org/officeDocument/2006/relationships/hyperlink" Target="http://pl.wikipedia.org/wiki/Polska_Klasyfikacja_Dzia%C5%82alno%C5%9Bci" TargetMode="External"/><Relationship Id="rId37" Type="http://schemas.openxmlformats.org/officeDocument/2006/relationships/hyperlink" Target="http://pl.wikipedia.org/wiki/Polska_Klasyfikacja_Dzia%C5%82alno%C5%9Bci" TargetMode="External"/><Relationship Id="rId40" Type="http://schemas.openxmlformats.org/officeDocument/2006/relationships/hyperlink" Target="https://mapy.geoportal.gov.pl/imap/Imgp_2.html" TargetMode="External"/><Relationship Id="rId45" Type="http://schemas.openxmlformats.org/officeDocument/2006/relationships/hyperlink" Target="https://airly.eu/map/p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hyperlink" Target="http://pl.wikipedia.org/wiki/Polska_Klasyfikacja_Dzia%C5%82alno%C5%9Bci" TargetMode="External"/><Relationship Id="rId44" Type="http://schemas.openxmlformats.org/officeDocument/2006/relationships/hyperlink" Target="https://airly.eu/map/p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pl.wikipedia.org/wiki/Polska_Klasyfikacja_Dzia%C5%82alno%C5%9Bci" TargetMode="External"/><Relationship Id="rId27" Type="http://schemas.openxmlformats.org/officeDocument/2006/relationships/hyperlink" Target="http://pl.wikipedia.org/wiki/Polska_Klasyfikacja_Dzia%C5%82alno%C5%9Bci" TargetMode="External"/><Relationship Id="rId30" Type="http://schemas.openxmlformats.org/officeDocument/2006/relationships/hyperlink" Target="http://pl.wikipedia.org/wiki/Polska_Klasyfikacja_Dzia%C5%82alno%C5%9Bci" TargetMode="External"/><Relationship Id="rId35" Type="http://schemas.openxmlformats.org/officeDocument/2006/relationships/hyperlink" Target="http://pl.wikipedia.org/wiki/Polska_Klasyfikacja_Dzia%C5%82alno%C5%9Bci" TargetMode="External"/><Relationship Id="rId43" Type="http://schemas.openxmlformats.org/officeDocument/2006/relationships/hyperlink" Target="http://geoserwis.gdos.gov.pl/mapy/" TargetMode="External"/><Relationship Id="rId48" Type="http://schemas.openxmlformats.org/officeDocument/2006/relationships/hyperlink" Target="http://www.pgi.gov.pl" TargetMode="External"/><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osp.org.pl" TargetMode="External"/><Relationship Id="rId25" Type="http://schemas.openxmlformats.org/officeDocument/2006/relationships/hyperlink" Target="http://pl.wikipedia.org/wiki/Polska_Klasyfikacja_Dzia%C5%82alno%C5%9Bci" TargetMode="External"/><Relationship Id="rId33" Type="http://schemas.openxmlformats.org/officeDocument/2006/relationships/hyperlink" Target="http://pl.wikipedia.org/wiki/Polska_Klasyfikacja_Dzia%C5%82alno%C5%9Bci" TargetMode="External"/><Relationship Id="rId38" Type="http://schemas.openxmlformats.org/officeDocument/2006/relationships/image" Target="media/image6.png"/><Relationship Id="rId46" Type="http://schemas.openxmlformats.org/officeDocument/2006/relationships/hyperlink" Target="https://panel.syngeos.pl/" TargetMode="External"/><Relationship Id="rId20" Type="http://schemas.openxmlformats.org/officeDocument/2006/relationships/hyperlink" Target="http://pl.wikipedia.org/wiki/Polska_Klasyfikacja_Dzia%C5%82alno%C5%9Bci"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pl.wikipedia.org/wiki/Polska_Klasyfikacja_Dzia%C5%82alno%C5%9Bci" TargetMode="External"/><Relationship Id="rId28" Type="http://schemas.openxmlformats.org/officeDocument/2006/relationships/hyperlink" Target="http://pl.wikipedia.org/wiki/Polska_Klasyfikacja_Dzia%C5%82alno%C5%9Bci" TargetMode="External"/><Relationship Id="rId36" Type="http://schemas.openxmlformats.org/officeDocument/2006/relationships/hyperlink" Target="http://pl.wikipedia.org/wiki/Polska_Klasyfikacja_Dzia%C5%82alno%C5%9Bci" TargetMode="External"/><Relationship Id="rId49" Type="http://schemas.openxmlformats.org/officeDocument/2006/relationships/hyperlink" Target="http://www.csw.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nergiaodnawialna.net/" TargetMode="External"/><Relationship Id="rId1" Type="http://schemas.openxmlformats.org/officeDocument/2006/relationships/hyperlink" Target="http://www.ppr.pl/artykul-nawozy-azotowe-86235-dzial-3702.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ia\Ustawienia%20lokalne\Temp\Katalog%20tymczasowy%201%20dla%20szablon-PO&#166;.zip\szablon-PO&#346;.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ysClr val="windowText" lastClr="000000"/>
                </a:solidFill>
              </a:rPr>
              <a:t>Zmiana</a:t>
            </a:r>
            <a:r>
              <a:rPr lang="pl-PL" sz="1200" b="1" baseline="0">
                <a:solidFill>
                  <a:sysClr val="windowText" lastClr="000000"/>
                </a:solidFill>
              </a:rPr>
              <a:t> liczby ludności w gminie Nowe </a:t>
            </a:r>
          </a:p>
          <a:p>
            <a:pPr>
              <a:defRPr/>
            </a:pPr>
            <a:r>
              <a:rPr lang="pl-PL" sz="1200" b="1" baseline="0">
                <a:solidFill>
                  <a:sysClr val="windowText" lastClr="000000"/>
                </a:solidFill>
              </a:rPr>
              <a:t>w latach 2015-2020</a:t>
            </a:r>
            <a:endParaRPr lang="pl-PL"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dk1">
                <a:tint val="88500"/>
              </a:schemeClr>
            </a:solidFill>
            <a:ln>
              <a:noFill/>
            </a:ln>
            <a:effectLst/>
          </c:spPr>
          <c:invertIfNegative val="0"/>
          <c:cat>
            <c:strRef>
              <c:f>Arkusz1!$A$1:$F$1</c:f>
              <c:strCache>
                <c:ptCount val="6"/>
                <c:pt idx="0">
                  <c:v>2015</c:v>
                </c:pt>
                <c:pt idx="1">
                  <c:v>2016</c:v>
                </c:pt>
                <c:pt idx="2">
                  <c:v>2017</c:v>
                </c:pt>
                <c:pt idx="3">
                  <c:v>2018</c:v>
                </c:pt>
                <c:pt idx="4">
                  <c:v>2019</c:v>
                </c:pt>
                <c:pt idx="5">
                  <c:v>2020*</c:v>
                </c:pt>
              </c:strCache>
            </c:strRef>
          </c:cat>
          <c:val>
            <c:numRef>
              <c:f>Arkusz1!$A$2:$F$2</c:f>
              <c:numCache>
                <c:formatCode>#,##0</c:formatCode>
                <c:ptCount val="6"/>
                <c:pt idx="0">
                  <c:v>10521</c:v>
                </c:pt>
                <c:pt idx="1">
                  <c:v>10450</c:v>
                </c:pt>
                <c:pt idx="2">
                  <c:v>10371</c:v>
                </c:pt>
                <c:pt idx="3">
                  <c:v>10277</c:v>
                </c:pt>
                <c:pt idx="4">
                  <c:v>10183</c:v>
                </c:pt>
                <c:pt idx="5">
                  <c:v>10151</c:v>
                </c:pt>
              </c:numCache>
            </c:numRef>
          </c:val>
          <c:extLst>
            <c:ext xmlns:c16="http://schemas.microsoft.com/office/drawing/2014/chart" uri="{C3380CC4-5D6E-409C-BE32-E72D297353CC}">
              <c16:uniqueId val="{00000000-EA8B-48E4-BEBA-989C7DEFCF96}"/>
            </c:ext>
          </c:extLst>
        </c:ser>
        <c:dLbls>
          <c:showLegendKey val="0"/>
          <c:showVal val="0"/>
          <c:showCatName val="0"/>
          <c:showSerName val="0"/>
          <c:showPercent val="0"/>
          <c:showBubbleSize val="0"/>
        </c:dLbls>
        <c:gapWidth val="219"/>
        <c:overlap val="-27"/>
        <c:axId val="1807822320"/>
        <c:axId val="1809671536"/>
      </c:barChart>
      <c:catAx>
        <c:axId val="180782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9671536"/>
        <c:crosses val="autoZero"/>
        <c:auto val="1"/>
        <c:lblAlgn val="ctr"/>
        <c:lblOffset val="100"/>
        <c:noMultiLvlLbl val="0"/>
      </c:catAx>
      <c:valAx>
        <c:axId val="180967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782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96030-2F43-4B86-A79C-976C1A8C2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szablon-POŚ</Template>
  <TotalTime>90</TotalTime>
  <Pages>107</Pages>
  <Words>50834</Words>
  <Characters>305005</Characters>
  <Application>Microsoft Office Word</Application>
  <DocSecurity>0</DocSecurity>
  <Lines>2541</Lines>
  <Paragraphs>710</Paragraphs>
  <ScaleCrop>false</ScaleCrop>
  <HeadingPairs>
    <vt:vector size="2" baseType="variant">
      <vt:variant>
        <vt:lpstr>Tytuł</vt:lpstr>
      </vt:variant>
      <vt:variant>
        <vt:i4>1</vt:i4>
      </vt:variant>
    </vt:vector>
  </HeadingPairs>
  <TitlesOfParts>
    <vt:vector size="1" baseType="lpstr">
      <vt:lpstr>POŚ</vt:lpstr>
    </vt:vector>
  </TitlesOfParts>
  <Company>Hewlett-Packard</Company>
  <LinksUpToDate>false</LinksUpToDate>
  <CharactersWithSpaces>355129</CharactersWithSpaces>
  <SharedDoc>false</SharedDoc>
  <HLinks>
    <vt:vector size="786" baseType="variant">
      <vt:variant>
        <vt:i4>8061035</vt:i4>
      </vt:variant>
      <vt:variant>
        <vt:i4>744</vt:i4>
      </vt:variant>
      <vt:variant>
        <vt:i4>0</vt:i4>
      </vt:variant>
      <vt:variant>
        <vt:i4>5</vt:i4>
      </vt:variant>
      <vt:variant>
        <vt:lpwstr>http://geoserwis.gdos.gov.pl/mapy/</vt:lpwstr>
      </vt:variant>
      <vt:variant>
        <vt:lpwstr/>
      </vt:variant>
      <vt:variant>
        <vt:i4>5570625</vt:i4>
      </vt:variant>
      <vt:variant>
        <vt:i4>735</vt:i4>
      </vt:variant>
      <vt:variant>
        <vt:i4>0</vt:i4>
      </vt:variant>
      <vt:variant>
        <vt:i4>5</vt:i4>
      </vt:variant>
      <vt:variant>
        <vt:lpwstr>http://pl.wikipedia.org/wiki/Polska_Klasyfikacja_Dzia%C5%82alno%C5%9Bci</vt:lpwstr>
      </vt:variant>
      <vt:variant>
        <vt:lpwstr>Sekcja_T_-_Gospodarstwa_domowe_zatrudniaj.C4.85ce_pracownik.C3.B3w.3B_gospodarstwa_domowe_produkuj.C4.85ce_wyroby_i_.C5.9Bwiadcz.C4.85ce_us.C5.82ugi_na_w.C5.82asne_potrzeby</vt:lpwstr>
      </vt:variant>
      <vt:variant>
        <vt:i4>4980789</vt:i4>
      </vt:variant>
      <vt:variant>
        <vt:i4>732</vt:i4>
      </vt:variant>
      <vt:variant>
        <vt:i4>0</vt:i4>
      </vt:variant>
      <vt:variant>
        <vt:i4>5</vt:i4>
      </vt:variant>
      <vt:variant>
        <vt:lpwstr>http://pl.wikipedia.org/wiki/Polska_Klasyfikacja_Dzia%C5%82alno%C5%9Bci</vt:lpwstr>
      </vt:variant>
      <vt:variant>
        <vt:lpwstr>Sekcja_S_-_Pozosta.C5.82a_dzia.C5.82alno.C5.9B.C4.87_us.C5.82ugowa</vt:lpwstr>
      </vt:variant>
      <vt:variant>
        <vt:i4>2031721</vt:i4>
      </vt:variant>
      <vt:variant>
        <vt:i4>729</vt:i4>
      </vt:variant>
      <vt:variant>
        <vt:i4>0</vt:i4>
      </vt:variant>
      <vt:variant>
        <vt:i4>5</vt:i4>
      </vt:variant>
      <vt:variant>
        <vt:lpwstr>http://pl.wikipedia.org/wiki/Polska_Klasyfikacja_Dzia%C5%82alno%C5%9Bci</vt:lpwstr>
      </vt:variant>
      <vt:variant>
        <vt:lpwstr>Sekcja_R_-_Dzia.C5.82alno.C5.9B.C4.87_zwi.C4.85zana_z_kultur.C4.85.2C_rozrywk.C4.85_i_rekreacj.C4.85</vt:lpwstr>
      </vt:variant>
      <vt:variant>
        <vt:i4>2293766</vt:i4>
      </vt:variant>
      <vt:variant>
        <vt:i4>726</vt:i4>
      </vt:variant>
      <vt:variant>
        <vt:i4>0</vt:i4>
      </vt:variant>
      <vt:variant>
        <vt:i4>5</vt:i4>
      </vt:variant>
      <vt:variant>
        <vt:lpwstr>http://pl.wikipedia.org/wiki/Polska_Klasyfikacja_Dzia%C5%82alno%C5%9Bci</vt:lpwstr>
      </vt:variant>
      <vt:variant>
        <vt:lpwstr>Sekcja_Q_-_Opieka_zdrowotna_i_pomoc_spo.C5.82eczna</vt:lpwstr>
      </vt:variant>
      <vt:variant>
        <vt:i4>7536653</vt:i4>
      </vt:variant>
      <vt:variant>
        <vt:i4>723</vt:i4>
      </vt:variant>
      <vt:variant>
        <vt:i4>0</vt:i4>
      </vt:variant>
      <vt:variant>
        <vt:i4>5</vt:i4>
      </vt:variant>
      <vt:variant>
        <vt:lpwstr>http://pl.wikipedia.org/wiki/Polska_Klasyfikacja_Dzia%C5%82alno%C5%9Bci</vt:lpwstr>
      </vt:variant>
      <vt:variant>
        <vt:lpwstr>Sekcja_P_-_Edukacja</vt:lpwstr>
      </vt:variant>
      <vt:variant>
        <vt:i4>655430</vt:i4>
      </vt:variant>
      <vt:variant>
        <vt:i4>720</vt:i4>
      </vt:variant>
      <vt:variant>
        <vt:i4>0</vt:i4>
      </vt:variant>
      <vt:variant>
        <vt:i4>5</vt:i4>
      </vt:variant>
      <vt:variant>
        <vt:lpwstr>http://pl.wikipedia.org/wiki/Polska_Klasyfikacja_Dzia%C5%82alno%C5%9Bci</vt:lpwstr>
      </vt:variant>
      <vt:variant>
        <vt:lpwstr>Sekcja_O_-_Administracja_publiczna_i_obrona_narodowa.3B_obowi.C4.85zkowe_zabezpieczenia_spo.C5.82eczne</vt:lpwstr>
      </vt:variant>
      <vt:variant>
        <vt:i4>2687099</vt:i4>
      </vt:variant>
      <vt:variant>
        <vt:i4>717</vt:i4>
      </vt:variant>
      <vt:variant>
        <vt:i4>0</vt:i4>
      </vt:variant>
      <vt:variant>
        <vt:i4>5</vt:i4>
      </vt:variant>
      <vt:variant>
        <vt:lpwstr>http://pl.wikipedia.org/wiki/Polska_Klasyfikacja_Dzia%C5%82alno%C5%9Bci</vt:lpwstr>
      </vt:variant>
      <vt:variant>
        <vt:lpwstr>Sekcja_N_-_Dzia.C5.82alno.C5.9B.C4.87_w_zakresie_us.C5.82ug_administrowania_i_dzia.C5.82alno.C5.9B.C4.87_wspieraj.C4.85ca</vt:lpwstr>
      </vt:variant>
      <vt:variant>
        <vt:i4>4784174</vt:i4>
      </vt:variant>
      <vt:variant>
        <vt:i4>714</vt:i4>
      </vt:variant>
      <vt:variant>
        <vt:i4>0</vt:i4>
      </vt:variant>
      <vt:variant>
        <vt:i4>5</vt:i4>
      </vt:variant>
      <vt:variant>
        <vt:lpwstr>http://pl.wikipedia.org/wiki/Polska_Klasyfikacja_Dzia%C5%82alno%C5%9Bci</vt:lpwstr>
      </vt:variant>
      <vt:variant>
        <vt:lpwstr>Sekcja_M_-_Dzia.C5.82alno.C5.9B.C4.87_profesjonalna.2C_naukowa_i_techniczna</vt:lpwstr>
      </vt:variant>
      <vt:variant>
        <vt:i4>7405677</vt:i4>
      </vt:variant>
      <vt:variant>
        <vt:i4>711</vt:i4>
      </vt:variant>
      <vt:variant>
        <vt:i4>0</vt:i4>
      </vt:variant>
      <vt:variant>
        <vt:i4>5</vt:i4>
      </vt:variant>
      <vt:variant>
        <vt:lpwstr>http://pl.wikipedia.org/wiki/Polska_Klasyfikacja_Dzia%C5%82alno%C5%9Bci</vt:lpwstr>
      </vt:variant>
      <vt:variant>
        <vt:lpwstr>Sekcja_L_-_Dzia.C5.82alno.C5.9B.C4.87_zwi.C4.85zana_z_obs.C5.82ug.C4.85_rynku_nieruchomo.C5.9Bci</vt:lpwstr>
      </vt:variant>
      <vt:variant>
        <vt:i4>6815788</vt:i4>
      </vt:variant>
      <vt:variant>
        <vt:i4>708</vt:i4>
      </vt:variant>
      <vt:variant>
        <vt:i4>0</vt:i4>
      </vt:variant>
      <vt:variant>
        <vt:i4>5</vt:i4>
      </vt:variant>
      <vt:variant>
        <vt:lpwstr>http://pl.wikipedia.org/wiki/Polska_Klasyfikacja_Dzia%C5%82alno%C5%9Bci</vt:lpwstr>
      </vt:variant>
      <vt:variant>
        <vt:lpwstr>Sekcja_K_-_Dzia.C5.82alno.C5.9B.C4.87_finansowa_i_ubezpieczeniowa</vt:lpwstr>
      </vt:variant>
      <vt:variant>
        <vt:i4>8126470</vt:i4>
      </vt:variant>
      <vt:variant>
        <vt:i4>705</vt:i4>
      </vt:variant>
      <vt:variant>
        <vt:i4>0</vt:i4>
      </vt:variant>
      <vt:variant>
        <vt:i4>5</vt:i4>
      </vt:variant>
      <vt:variant>
        <vt:lpwstr>http://pl.wikipedia.org/wiki/Polska_Klasyfikacja_Dzia%C5%82alno%C5%9Bci</vt:lpwstr>
      </vt:variant>
      <vt:variant>
        <vt:lpwstr>Sekcja_J_-_Informacja_i_komunikacja</vt:lpwstr>
      </vt:variant>
      <vt:variant>
        <vt:i4>7143450</vt:i4>
      </vt:variant>
      <vt:variant>
        <vt:i4>702</vt:i4>
      </vt:variant>
      <vt:variant>
        <vt:i4>0</vt:i4>
      </vt:variant>
      <vt:variant>
        <vt:i4>5</vt:i4>
      </vt:variant>
      <vt:variant>
        <vt:lpwstr>http://pl.wikipedia.org/wiki/Polska_Klasyfikacja_Dzia%C5%82alno%C5%9Bci</vt:lpwstr>
      </vt:variant>
      <vt:variant>
        <vt:lpwstr>Sekcja_I_-_Dzia.C5.82alno.C5.9B.C4.87_zwi.C4.85zana_z_zakwaterowaniem_i_us.C5.82ugami_gastronomicznymi</vt:lpwstr>
      </vt:variant>
      <vt:variant>
        <vt:i4>3997822</vt:i4>
      </vt:variant>
      <vt:variant>
        <vt:i4>699</vt:i4>
      </vt:variant>
      <vt:variant>
        <vt:i4>0</vt:i4>
      </vt:variant>
      <vt:variant>
        <vt:i4>5</vt:i4>
      </vt:variant>
      <vt:variant>
        <vt:lpwstr>http://pl.wikipedia.org/wiki/Polska_Klasyfikacja_Dzia%C5%82alno%C5%9Bci</vt:lpwstr>
      </vt:variant>
      <vt:variant>
        <vt:lpwstr>Sekcja_H_-_Transport_i_gospodarka_magazynowa</vt:lpwstr>
      </vt:variant>
      <vt:variant>
        <vt:i4>5111924</vt:i4>
      </vt:variant>
      <vt:variant>
        <vt:i4>696</vt:i4>
      </vt:variant>
      <vt:variant>
        <vt:i4>0</vt:i4>
      </vt:variant>
      <vt:variant>
        <vt:i4>5</vt:i4>
      </vt:variant>
      <vt:variant>
        <vt:lpwstr>http://pl.wikipedia.org/wiki/Polska_Klasyfikacja_Dzia%C5%82alno%C5%9Bci</vt:lpwstr>
      </vt:variant>
      <vt:variant>
        <vt:lpwstr>Sekcja_G_-_Handel_hurtowy_i_detaliczny.3B_naprawa_pojazd.C3.B3w_samochodowych.2C_w.C5.82.C4.85czaj.C4.85c_motocykle</vt:lpwstr>
      </vt:variant>
      <vt:variant>
        <vt:i4>8192001</vt:i4>
      </vt:variant>
      <vt:variant>
        <vt:i4>693</vt:i4>
      </vt:variant>
      <vt:variant>
        <vt:i4>0</vt:i4>
      </vt:variant>
      <vt:variant>
        <vt:i4>5</vt:i4>
      </vt:variant>
      <vt:variant>
        <vt:lpwstr>http://pl.wikipedia.org/wiki/Polska_Klasyfikacja_Dzia%C5%82alno%C5%9Bci</vt:lpwstr>
      </vt:variant>
      <vt:variant>
        <vt:lpwstr>Sekcja_F_-_Budownictwo</vt:lpwstr>
      </vt:variant>
      <vt:variant>
        <vt:i4>5701684</vt:i4>
      </vt:variant>
      <vt:variant>
        <vt:i4>690</vt:i4>
      </vt:variant>
      <vt:variant>
        <vt:i4>0</vt:i4>
      </vt:variant>
      <vt:variant>
        <vt:i4>5</vt:i4>
      </vt:variant>
      <vt:variant>
        <vt:lpwstr>http://pl.wikipedia.org/wiki/Polska_Klasyfikacja_Dzia%C5%82alno%C5%9Bci</vt:lpwstr>
      </vt:variant>
      <vt:variant>
        <vt:lpwstr>Sekcja_E_-_dostawa_wody.3B_gospodarowanie_.C5.9Bciekami_i_odpadami_oraz_dzia.C5.82alno.C5.9B.C4.87_zwi.C4.85zana_z_rekultywacj.C4.85</vt:lpwstr>
      </vt:variant>
      <vt:variant>
        <vt:i4>983129</vt:i4>
      </vt:variant>
      <vt:variant>
        <vt:i4>687</vt:i4>
      </vt:variant>
      <vt:variant>
        <vt:i4>0</vt:i4>
      </vt:variant>
      <vt:variant>
        <vt:i4>5</vt:i4>
      </vt:variant>
      <vt:variant>
        <vt:lpwstr>http://pl.wikipedia.org/wiki/Polska_Klasyfikacja_Dzia%C5%82alno%C5%9Bci</vt:lpwstr>
      </vt:variant>
      <vt:variant>
        <vt:lpwstr>Sekcja_D_-_wytwarzanie_i_zaopatrywanie_w_energi.C4.99_elektryczn.C4.85.2C_gaz.2C_par.C4.99_wodn.C4.85.2C_gor.C4.85c.C4.85_wod.C4.99_i_powietrze_do_uk.C5.82ad.C3.B3w_klimatyzacyjnych</vt:lpwstr>
      </vt:variant>
      <vt:variant>
        <vt:i4>983046</vt:i4>
      </vt:variant>
      <vt:variant>
        <vt:i4>684</vt:i4>
      </vt:variant>
      <vt:variant>
        <vt:i4>0</vt:i4>
      </vt:variant>
      <vt:variant>
        <vt:i4>5</vt:i4>
      </vt:variant>
      <vt:variant>
        <vt:lpwstr>http://pl.wikipedia.org/wiki/Polska_Klasyfikacja_Dzia%C5%82alno%C5%9Bci</vt:lpwstr>
      </vt:variant>
      <vt:variant>
        <vt:lpwstr>Sekcja_C_-_Przetw.C3.B3rstwo_przemys.C5.82owe</vt:lpwstr>
      </vt:variant>
      <vt:variant>
        <vt:i4>6815867</vt:i4>
      </vt:variant>
      <vt:variant>
        <vt:i4>669</vt:i4>
      </vt:variant>
      <vt:variant>
        <vt:i4>0</vt:i4>
      </vt:variant>
      <vt:variant>
        <vt:i4>5</vt:i4>
      </vt:variant>
      <vt:variant>
        <vt:lpwstr>https://www.google.pl/maps/</vt:lpwstr>
      </vt:variant>
      <vt:variant>
        <vt:lpwstr/>
      </vt:variant>
      <vt:variant>
        <vt:i4>2424871</vt:i4>
      </vt:variant>
      <vt:variant>
        <vt:i4>663</vt:i4>
      </vt:variant>
      <vt:variant>
        <vt:i4>0</vt:i4>
      </vt:variant>
      <vt:variant>
        <vt:i4>5</vt:i4>
      </vt:variant>
      <vt:variant>
        <vt:lpwstr>https://www.osp.org.pl/</vt:lpwstr>
      </vt:variant>
      <vt:variant>
        <vt:lpwstr/>
      </vt:variant>
      <vt:variant>
        <vt:i4>1441849</vt:i4>
      </vt:variant>
      <vt:variant>
        <vt:i4>650</vt:i4>
      </vt:variant>
      <vt:variant>
        <vt:i4>0</vt:i4>
      </vt:variant>
      <vt:variant>
        <vt:i4>5</vt:i4>
      </vt:variant>
      <vt:variant>
        <vt:lpwstr/>
      </vt:variant>
      <vt:variant>
        <vt:lpwstr>_Toc478640101</vt:lpwstr>
      </vt:variant>
      <vt:variant>
        <vt:i4>1441849</vt:i4>
      </vt:variant>
      <vt:variant>
        <vt:i4>644</vt:i4>
      </vt:variant>
      <vt:variant>
        <vt:i4>0</vt:i4>
      </vt:variant>
      <vt:variant>
        <vt:i4>5</vt:i4>
      </vt:variant>
      <vt:variant>
        <vt:lpwstr/>
      </vt:variant>
      <vt:variant>
        <vt:lpwstr>_Toc478640100</vt:lpwstr>
      </vt:variant>
      <vt:variant>
        <vt:i4>2031672</vt:i4>
      </vt:variant>
      <vt:variant>
        <vt:i4>638</vt:i4>
      </vt:variant>
      <vt:variant>
        <vt:i4>0</vt:i4>
      </vt:variant>
      <vt:variant>
        <vt:i4>5</vt:i4>
      </vt:variant>
      <vt:variant>
        <vt:lpwstr/>
      </vt:variant>
      <vt:variant>
        <vt:lpwstr>_Toc478640099</vt:lpwstr>
      </vt:variant>
      <vt:variant>
        <vt:i4>2031672</vt:i4>
      </vt:variant>
      <vt:variant>
        <vt:i4>632</vt:i4>
      </vt:variant>
      <vt:variant>
        <vt:i4>0</vt:i4>
      </vt:variant>
      <vt:variant>
        <vt:i4>5</vt:i4>
      </vt:variant>
      <vt:variant>
        <vt:lpwstr/>
      </vt:variant>
      <vt:variant>
        <vt:lpwstr>_Toc478640098</vt:lpwstr>
      </vt:variant>
      <vt:variant>
        <vt:i4>2031672</vt:i4>
      </vt:variant>
      <vt:variant>
        <vt:i4>626</vt:i4>
      </vt:variant>
      <vt:variant>
        <vt:i4>0</vt:i4>
      </vt:variant>
      <vt:variant>
        <vt:i4>5</vt:i4>
      </vt:variant>
      <vt:variant>
        <vt:lpwstr/>
      </vt:variant>
      <vt:variant>
        <vt:lpwstr>_Toc478640097</vt:lpwstr>
      </vt:variant>
      <vt:variant>
        <vt:i4>2031672</vt:i4>
      </vt:variant>
      <vt:variant>
        <vt:i4>620</vt:i4>
      </vt:variant>
      <vt:variant>
        <vt:i4>0</vt:i4>
      </vt:variant>
      <vt:variant>
        <vt:i4>5</vt:i4>
      </vt:variant>
      <vt:variant>
        <vt:lpwstr/>
      </vt:variant>
      <vt:variant>
        <vt:lpwstr>_Toc478640096</vt:lpwstr>
      </vt:variant>
      <vt:variant>
        <vt:i4>1441853</vt:i4>
      </vt:variant>
      <vt:variant>
        <vt:i4>611</vt:i4>
      </vt:variant>
      <vt:variant>
        <vt:i4>0</vt:i4>
      </vt:variant>
      <vt:variant>
        <vt:i4>5</vt:i4>
      </vt:variant>
      <vt:variant>
        <vt:lpwstr/>
      </vt:variant>
      <vt:variant>
        <vt:lpwstr>_Toc479165627</vt:lpwstr>
      </vt:variant>
      <vt:variant>
        <vt:i4>1441853</vt:i4>
      </vt:variant>
      <vt:variant>
        <vt:i4>605</vt:i4>
      </vt:variant>
      <vt:variant>
        <vt:i4>0</vt:i4>
      </vt:variant>
      <vt:variant>
        <vt:i4>5</vt:i4>
      </vt:variant>
      <vt:variant>
        <vt:lpwstr/>
      </vt:variant>
      <vt:variant>
        <vt:lpwstr>_Toc479165626</vt:lpwstr>
      </vt:variant>
      <vt:variant>
        <vt:i4>1441853</vt:i4>
      </vt:variant>
      <vt:variant>
        <vt:i4>599</vt:i4>
      </vt:variant>
      <vt:variant>
        <vt:i4>0</vt:i4>
      </vt:variant>
      <vt:variant>
        <vt:i4>5</vt:i4>
      </vt:variant>
      <vt:variant>
        <vt:lpwstr/>
      </vt:variant>
      <vt:variant>
        <vt:lpwstr>_Toc479165625</vt:lpwstr>
      </vt:variant>
      <vt:variant>
        <vt:i4>1441853</vt:i4>
      </vt:variant>
      <vt:variant>
        <vt:i4>593</vt:i4>
      </vt:variant>
      <vt:variant>
        <vt:i4>0</vt:i4>
      </vt:variant>
      <vt:variant>
        <vt:i4>5</vt:i4>
      </vt:variant>
      <vt:variant>
        <vt:lpwstr/>
      </vt:variant>
      <vt:variant>
        <vt:lpwstr>_Toc479165624</vt:lpwstr>
      </vt:variant>
      <vt:variant>
        <vt:i4>1441853</vt:i4>
      </vt:variant>
      <vt:variant>
        <vt:i4>587</vt:i4>
      </vt:variant>
      <vt:variant>
        <vt:i4>0</vt:i4>
      </vt:variant>
      <vt:variant>
        <vt:i4>5</vt:i4>
      </vt:variant>
      <vt:variant>
        <vt:lpwstr/>
      </vt:variant>
      <vt:variant>
        <vt:lpwstr>_Toc479165623</vt:lpwstr>
      </vt:variant>
      <vt:variant>
        <vt:i4>1441853</vt:i4>
      </vt:variant>
      <vt:variant>
        <vt:i4>581</vt:i4>
      </vt:variant>
      <vt:variant>
        <vt:i4>0</vt:i4>
      </vt:variant>
      <vt:variant>
        <vt:i4>5</vt:i4>
      </vt:variant>
      <vt:variant>
        <vt:lpwstr/>
      </vt:variant>
      <vt:variant>
        <vt:lpwstr>_Toc479165622</vt:lpwstr>
      </vt:variant>
      <vt:variant>
        <vt:i4>1441853</vt:i4>
      </vt:variant>
      <vt:variant>
        <vt:i4>575</vt:i4>
      </vt:variant>
      <vt:variant>
        <vt:i4>0</vt:i4>
      </vt:variant>
      <vt:variant>
        <vt:i4>5</vt:i4>
      </vt:variant>
      <vt:variant>
        <vt:lpwstr/>
      </vt:variant>
      <vt:variant>
        <vt:lpwstr>_Toc479165621</vt:lpwstr>
      </vt:variant>
      <vt:variant>
        <vt:i4>1441853</vt:i4>
      </vt:variant>
      <vt:variant>
        <vt:i4>569</vt:i4>
      </vt:variant>
      <vt:variant>
        <vt:i4>0</vt:i4>
      </vt:variant>
      <vt:variant>
        <vt:i4>5</vt:i4>
      </vt:variant>
      <vt:variant>
        <vt:lpwstr/>
      </vt:variant>
      <vt:variant>
        <vt:lpwstr>_Toc479165620</vt:lpwstr>
      </vt:variant>
      <vt:variant>
        <vt:i4>1376317</vt:i4>
      </vt:variant>
      <vt:variant>
        <vt:i4>563</vt:i4>
      </vt:variant>
      <vt:variant>
        <vt:i4>0</vt:i4>
      </vt:variant>
      <vt:variant>
        <vt:i4>5</vt:i4>
      </vt:variant>
      <vt:variant>
        <vt:lpwstr/>
      </vt:variant>
      <vt:variant>
        <vt:lpwstr>_Toc479165619</vt:lpwstr>
      </vt:variant>
      <vt:variant>
        <vt:i4>1376317</vt:i4>
      </vt:variant>
      <vt:variant>
        <vt:i4>557</vt:i4>
      </vt:variant>
      <vt:variant>
        <vt:i4>0</vt:i4>
      </vt:variant>
      <vt:variant>
        <vt:i4>5</vt:i4>
      </vt:variant>
      <vt:variant>
        <vt:lpwstr/>
      </vt:variant>
      <vt:variant>
        <vt:lpwstr>_Toc479165618</vt:lpwstr>
      </vt:variant>
      <vt:variant>
        <vt:i4>1376317</vt:i4>
      </vt:variant>
      <vt:variant>
        <vt:i4>551</vt:i4>
      </vt:variant>
      <vt:variant>
        <vt:i4>0</vt:i4>
      </vt:variant>
      <vt:variant>
        <vt:i4>5</vt:i4>
      </vt:variant>
      <vt:variant>
        <vt:lpwstr/>
      </vt:variant>
      <vt:variant>
        <vt:lpwstr>_Toc479165617</vt:lpwstr>
      </vt:variant>
      <vt:variant>
        <vt:i4>1376317</vt:i4>
      </vt:variant>
      <vt:variant>
        <vt:i4>545</vt:i4>
      </vt:variant>
      <vt:variant>
        <vt:i4>0</vt:i4>
      </vt:variant>
      <vt:variant>
        <vt:i4>5</vt:i4>
      </vt:variant>
      <vt:variant>
        <vt:lpwstr/>
      </vt:variant>
      <vt:variant>
        <vt:lpwstr>_Toc479165616</vt:lpwstr>
      </vt:variant>
      <vt:variant>
        <vt:i4>1376317</vt:i4>
      </vt:variant>
      <vt:variant>
        <vt:i4>539</vt:i4>
      </vt:variant>
      <vt:variant>
        <vt:i4>0</vt:i4>
      </vt:variant>
      <vt:variant>
        <vt:i4>5</vt:i4>
      </vt:variant>
      <vt:variant>
        <vt:lpwstr/>
      </vt:variant>
      <vt:variant>
        <vt:lpwstr>_Toc479165615</vt:lpwstr>
      </vt:variant>
      <vt:variant>
        <vt:i4>1376317</vt:i4>
      </vt:variant>
      <vt:variant>
        <vt:i4>533</vt:i4>
      </vt:variant>
      <vt:variant>
        <vt:i4>0</vt:i4>
      </vt:variant>
      <vt:variant>
        <vt:i4>5</vt:i4>
      </vt:variant>
      <vt:variant>
        <vt:lpwstr/>
      </vt:variant>
      <vt:variant>
        <vt:lpwstr>_Toc479165614</vt:lpwstr>
      </vt:variant>
      <vt:variant>
        <vt:i4>1376317</vt:i4>
      </vt:variant>
      <vt:variant>
        <vt:i4>527</vt:i4>
      </vt:variant>
      <vt:variant>
        <vt:i4>0</vt:i4>
      </vt:variant>
      <vt:variant>
        <vt:i4>5</vt:i4>
      </vt:variant>
      <vt:variant>
        <vt:lpwstr/>
      </vt:variant>
      <vt:variant>
        <vt:lpwstr>_Toc479165613</vt:lpwstr>
      </vt:variant>
      <vt:variant>
        <vt:i4>1376317</vt:i4>
      </vt:variant>
      <vt:variant>
        <vt:i4>521</vt:i4>
      </vt:variant>
      <vt:variant>
        <vt:i4>0</vt:i4>
      </vt:variant>
      <vt:variant>
        <vt:i4>5</vt:i4>
      </vt:variant>
      <vt:variant>
        <vt:lpwstr/>
      </vt:variant>
      <vt:variant>
        <vt:lpwstr>_Toc479165612</vt:lpwstr>
      </vt:variant>
      <vt:variant>
        <vt:i4>1376317</vt:i4>
      </vt:variant>
      <vt:variant>
        <vt:i4>515</vt:i4>
      </vt:variant>
      <vt:variant>
        <vt:i4>0</vt:i4>
      </vt:variant>
      <vt:variant>
        <vt:i4>5</vt:i4>
      </vt:variant>
      <vt:variant>
        <vt:lpwstr/>
      </vt:variant>
      <vt:variant>
        <vt:lpwstr>_Toc479165611</vt:lpwstr>
      </vt:variant>
      <vt:variant>
        <vt:i4>1376317</vt:i4>
      </vt:variant>
      <vt:variant>
        <vt:i4>509</vt:i4>
      </vt:variant>
      <vt:variant>
        <vt:i4>0</vt:i4>
      </vt:variant>
      <vt:variant>
        <vt:i4>5</vt:i4>
      </vt:variant>
      <vt:variant>
        <vt:lpwstr/>
      </vt:variant>
      <vt:variant>
        <vt:lpwstr>_Toc479165610</vt:lpwstr>
      </vt:variant>
      <vt:variant>
        <vt:i4>1310781</vt:i4>
      </vt:variant>
      <vt:variant>
        <vt:i4>503</vt:i4>
      </vt:variant>
      <vt:variant>
        <vt:i4>0</vt:i4>
      </vt:variant>
      <vt:variant>
        <vt:i4>5</vt:i4>
      </vt:variant>
      <vt:variant>
        <vt:lpwstr/>
      </vt:variant>
      <vt:variant>
        <vt:lpwstr>_Toc479165609</vt:lpwstr>
      </vt:variant>
      <vt:variant>
        <vt:i4>1310781</vt:i4>
      </vt:variant>
      <vt:variant>
        <vt:i4>497</vt:i4>
      </vt:variant>
      <vt:variant>
        <vt:i4>0</vt:i4>
      </vt:variant>
      <vt:variant>
        <vt:i4>5</vt:i4>
      </vt:variant>
      <vt:variant>
        <vt:lpwstr/>
      </vt:variant>
      <vt:variant>
        <vt:lpwstr>_Toc479165608</vt:lpwstr>
      </vt:variant>
      <vt:variant>
        <vt:i4>1310781</vt:i4>
      </vt:variant>
      <vt:variant>
        <vt:i4>491</vt:i4>
      </vt:variant>
      <vt:variant>
        <vt:i4>0</vt:i4>
      </vt:variant>
      <vt:variant>
        <vt:i4>5</vt:i4>
      </vt:variant>
      <vt:variant>
        <vt:lpwstr/>
      </vt:variant>
      <vt:variant>
        <vt:lpwstr>_Toc479165607</vt:lpwstr>
      </vt:variant>
      <vt:variant>
        <vt:i4>1310781</vt:i4>
      </vt:variant>
      <vt:variant>
        <vt:i4>485</vt:i4>
      </vt:variant>
      <vt:variant>
        <vt:i4>0</vt:i4>
      </vt:variant>
      <vt:variant>
        <vt:i4>5</vt:i4>
      </vt:variant>
      <vt:variant>
        <vt:lpwstr/>
      </vt:variant>
      <vt:variant>
        <vt:lpwstr>_Toc479165606</vt:lpwstr>
      </vt:variant>
      <vt:variant>
        <vt:i4>1310781</vt:i4>
      </vt:variant>
      <vt:variant>
        <vt:i4>479</vt:i4>
      </vt:variant>
      <vt:variant>
        <vt:i4>0</vt:i4>
      </vt:variant>
      <vt:variant>
        <vt:i4>5</vt:i4>
      </vt:variant>
      <vt:variant>
        <vt:lpwstr/>
      </vt:variant>
      <vt:variant>
        <vt:lpwstr>_Toc479165605</vt:lpwstr>
      </vt:variant>
      <vt:variant>
        <vt:i4>1310781</vt:i4>
      </vt:variant>
      <vt:variant>
        <vt:i4>473</vt:i4>
      </vt:variant>
      <vt:variant>
        <vt:i4>0</vt:i4>
      </vt:variant>
      <vt:variant>
        <vt:i4>5</vt:i4>
      </vt:variant>
      <vt:variant>
        <vt:lpwstr/>
      </vt:variant>
      <vt:variant>
        <vt:lpwstr>_Toc479165604</vt:lpwstr>
      </vt:variant>
      <vt:variant>
        <vt:i4>1310781</vt:i4>
      </vt:variant>
      <vt:variant>
        <vt:i4>467</vt:i4>
      </vt:variant>
      <vt:variant>
        <vt:i4>0</vt:i4>
      </vt:variant>
      <vt:variant>
        <vt:i4>5</vt:i4>
      </vt:variant>
      <vt:variant>
        <vt:lpwstr/>
      </vt:variant>
      <vt:variant>
        <vt:lpwstr>_Toc479165603</vt:lpwstr>
      </vt:variant>
      <vt:variant>
        <vt:i4>1310781</vt:i4>
      </vt:variant>
      <vt:variant>
        <vt:i4>461</vt:i4>
      </vt:variant>
      <vt:variant>
        <vt:i4>0</vt:i4>
      </vt:variant>
      <vt:variant>
        <vt:i4>5</vt:i4>
      </vt:variant>
      <vt:variant>
        <vt:lpwstr/>
      </vt:variant>
      <vt:variant>
        <vt:lpwstr>_Toc479165602</vt:lpwstr>
      </vt:variant>
      <vt:variant>
        <vt:i4>1310781</vt:i4>
      </vt:variant>
      <vt:variant>
        <vt:i4>455</vt:i4>
      </vt:variant>
      <vt:variant>
        <vt:i4>0</vt:i4>
      </vt:variant>
      <vt:variant>
        <vt:i4>5</vt:i4>
      </vt:variant>
      <vt:variant>
        <vt:lpwstr/>
      </vt:variant>
      <vt:variant>
        <vt:lpwstr>_Toc479165601</vt:lpwstr>
      </vt:variant>
      <vt:variant>
        <vt:i4>1310781</vt:i4>
      </vt:variant>
      <vt:variant>
        <vt:i4>449</vt:i4>
      </vt:variant>
      <vt:variant>
        <vt:i4>0</vt:i4>
      </vt:variant>
      <vt:variant>
        <vt:i4>5</vt:i4>
      </vt:variant>
      <vt:variant>
        <vt:lpwstr/>
      </vt:variant>
      <vt:variant>
        <vt:lpwstr>_Toc479165600</vt:lpwstr>
      </vt:variant>
      <vt:variant>
        <vt:i4>1900606</vt:i4>
      </vt:variant>
      <vt:variant>
        <vt:i4>443</vt:i4>
      </vt:variant>
      <vt:variant>
        <vt:i4>0</vt:i4>
      </vt:variant>
      <vt:variant>
        <vt:i4>5</vt:i4>
      </vt:variant>
      <vt:variant>
        <vt:lpwstr/>
      </vt:variant>
      <vt:variant>
        <vt:lpwstr>_Toc479165599</vt:lpwstr>
      </vt:variant>
      <vt:variant>
        <vt:i4>1900606</vt:i4>
      </vt:variant>
      <vt:variant>
        <vt:i4>437</vt:i4>
      </vt:variant>
      <vt:variant>
        <vt:i4>0</vt:i4>
      </vt:variant>
      <vt:variant>
        <vt:i4>5</vt:i4>
      </vt:variant>
      <vt:variant>
        <vt:lpwstr/>
      </vt:variant>
      <vt:variant>
        <vt:lpwstr>_Toc479165598</vt:lpwstr>
      </vt:variant>
      <vt:variant>
        <vt:i4>1900606</vt:i4>
      </vt:variant>
      <vt:variant>
        <vt:i4>431</vt:i4>
      </vt:variant>
      <vt:variant>
        <vt:i4>0</vt:i4>
      </vt:variant>
      <vt:variant>
        <vt:i4>5</vt:i4>
      </vt:variant>
      <vt:variant>
        <vt:lpwstr/>
      </vt:variant>
      <vt:variant>
        <vt:lpwstr>_Toc479165597</vt:lpwstr>
      </vt:variant>
      <vt:variant>
        <vt:i4>1900606</vt:i4>
      </vt:variant>
      <vt:variant>
        <vt:i4>425</vt:i4>
      </vt:variant>
      <vt:variant>
        <vt:i4>0</vt:i4>
      </vt:variant>
      <vt:variant>
        <vt:i4>5</vt:i4>
      </vt:variant>
      <vt:variant>
        <vt:lpwstr/>
      </vt:variant>
      <vt:variant>
        <vt:lpwstr>_Toc479165596</vt:lpwstr>
      </vt:variant>
      <vt:variant>
        <vt:i4>1900606</vt:i4>
      </vt:variant>
      <vt:variant>
        <vt:i4>419</vt:i4>
      </vt:variant>
      <vt:variant>
        <vt:i4>0</vt:i4>
      </vt:variant>
      <vt:variant>
        <vt:i4>5</vt:i4>
      </vt:variant>
      <vt:variant>
        <vt:lpwstr/>
      </vt:variant>
      <vt:variant>
        <vt:lpwstr>_Toc479165595</vt:lpwstr>
      </vt:variant>
      <vt:variant>
        <vt:i4>1900606</vt:i4>
      </vt:variant>
      <vt:variant>
        <vt:i4>413</vt:i4>
      </vt:variant>
      <vt:variant>
        <vt:i4>0</vt:i4>
      </vt:variant>
      <vt:variant>
        <vt:i4>5</vt:i4>
      </vt:variant>
      <vt:variant>
        <vt:lpwstr/>
      </vt:variant>
      <vt:variant>
        <vt:lpwstr>_Toc479165594</vt:lpwstr>
      </vt:variant>
      <vt:variant>
        <vt:i4>1900606</vt:i4>
      </vt:variant>
      <vt:variant>
        <vt:i4>407</vt:i4>
      </vt:variant>
      <vt:variant>
        <vt:i4>0</vt:i4>
      </vt:variant>
      <vt:variant>
        <vt:i4>5</vt:i4>
      </vt:variant>
      <vt:variant>
        <vt:lpwstr/>
      </vt:variant>
      <vt:variant>
        <vt:lpwstr>_Toc479165593</vt:lpwstr>
      </vt:variant>
      <vt:variant>
        <vt:i4>1900606</vt:i4>
      </vt:variant>
      <vt:variant>
        <vt:i4>401</vt:i4>
      </vt:variant>
      <vt:variant>
        <vt:i4>0</vt:i4>
      </vt:variant>
      <vt:variant>
        <vt:i4>5</vt:i4>
      </vt:variant>
      <vt:variant>
        <vt:lpwstr/>
      </vt:variant>
      <vt:variant>
        <vt:lpwstr>_Toc479165592</vt:lpwstr>
      </vt:variant>
      <vt:variant>
        <vt:i4>1900606</vt:i4>
      </vt:variant>
      <vt:variant>
        <vt:i4>395</vt:i4>
      </vt:variant>
      <vt:variant>
        <vt:i4>0</vt:i4>
      </vt:variant>
      <vt:variant>
        <vt:i4>5</vt:i4>
      </vt:variant>
      <vt:variant>
        <vt:lpwstr/>
      </vt:variant>
      <vt:variant>
        <vt:lpwstr>_Toc479165591</vt:lpwstr>
      </vt:variant>
      <vt:variant>
        <vt:i4>1900606</vt:i4>
      </vt:variant>
      <vt:variant>
        <vt:i4>389</vt:i4>
      </vt:variant>
      <vt:variant>
        <vt:i4>0</vt:i4>
      </vt:variant>
      <vt:variant>
        <vt:i4>5</vt:i4>
      </vt:variant>
      <vt:variant>
        <vt:lpwstr/>
      </vt:variant>
      <vt:variant>
        <vt:lpwstr>_Toc479165590</vt:lpwstr>
      </vt:variant>
      <vt:variant>
        <vt:i4>1835070</vt:i4>
      </vt:variant>
      <vt:variant>
        <vt:i4>383</vt:i4>
      </vt:variant>
      <vt:variant>
        <vt:i4>0</vt:i4>
      </vt:variant>
      <vt:variant>
        <vt:i4>5</vt:i4>
      </vt:variant>
      <vt:variant>
        <vt:lpwstr/>
      </vt:variant>
      <vt:variant>
        <vt:lpwstr>_Toc479165589</vt:lpwstr>
      </vt:variant>
      <vt:variant>
        <vt:i4>1835070</vt:i4>
      </vt:variant>
      <vt:variant>
        <vt:i4>377</vt:i4>
      </vt:variant>
      <vt:variant>
        <vt:i4>0</vt:i4>
      </vt:variant>
      <vt:variant>
        <vt:i4>5</vt:i4>
      </vt:variant>
      <vt:variant>
        <vt:lpwstr/>
      </vt:variant>
      <vt:variant>
        <vt:lpwstr>_Toc479165588</vt:lpwstr>
      </vt:variant>
      <vt:variant>
        <vt:i4>1835070</vt:i4>
      </vt:variant>
      <vt:variant>
        <vt:i4>371</vt:i4>
      </vt:variant>
      <vt:variant>
        <vt:i4>0</vt:i4>
      </vt:variant>
      <vt:variant>
        <vt:i4>5</vt:i4>
      </vt:variant>
      <vt:variant>
        <vt:lpwstr/>
      </vt:variant>
      <vt:variant>
        <vt:lpwstr>_Toc479165587</vt:lpwstr>
      </vt:variant>
      <vt:variant>
        <vt:i4>1179704</vt:i4>
      </vt:variant>
      <vt:variant>
        <vt:i4>362</vt:i4>
      </vt:variant>
      <vt:variant>
        <vt:i4>0</vt:i4>
      </vt:variant>
      <vt:variant>
        <vt:i4>5</vt:i4>
      </vt:variant>
      <vt:variant>
        <vt:lpwstr/>
      </vt:variant>
      <vt:variant>
        <vt:lpwstr>_Toc478640045</vt:lpwstr>
      </vt:variant>
      <vt:variant>
        <vt:i4>1179704</vt:i4>
      </vt:variant>
      <vt:variant>
        <vt:i4>356</vt:i4>
      </vt:variant>
      <vt:variant>
        <vt:i4>0</vt:i4>
      </vt:variant>
      <vt:variant>
        <vt:i4>5</vt:i4>
      </vt:variant>
      <vt:variant>
        <vt:lpwstr/>
      </vt:variant>
      <vt:variant>
        <vt:lpwstr>_Toc478640044</vt:lpwstr>
      </vt:variant>
      <vt:variant>
        <vt:i4>1179704</vt:i4>
      </vt:variant>
      <vt:variant>
        <vt:i4>350</vt:i4>
      </vt:variant>
      <vt:variant>
        <vt:i4>0</vt:i4>
      </vt:variant>
      <vt:variant>
        <vt:i4>5</vt:i4>
      </vt:variant>
      <vt:variant>
        <vt:lpwstr/>
      </vt:variant>
      <vt:variant>
        <vt:lpwstr>_Toc478640043</vt:lpwstr>
      </vt:variant>
      <vt:variant>
        <vt:i4>1179704</vt:i4>
      </vt:variant>
      <vt:variant>
        <vt:i4>344</vt:i4>
      </vt:variant>
      <vt:variant>
        <vt:i4>0</vt:i4>
      </vt:variant>
      <vt:variant>
        <vt:i4>5</vt:i4>
      </vt:variant>
      <vt:variant>
        <vt:lpwstr/>
      </vt:variant>
      <vt:variant>
        <vt:lpwstr>_Toc478640042</vt:lpwstr>
      </vt:variant>
      <vt:variant>
        <vt:i4>1179704</vt:i4>
      </vt:variant>
      <vt:variant>
        <vt:i4>338</vt:i4>
      </vt:variant>
      <vt:variant>
        <vt:i4>0</vt:i4>
      </vt:variant>
      <vt:variant>
        <vt:i4>5</vt:i4>
      </vt:variant>
      <vt:variant>
        <vt:lpwstr/>
      </vt:variant>
      <vt:variant>
        <vt:lpwstr>_Toc478640041</vt:lpwstr>
      </vt:variant>
      <vt:variant>
        <vt:i4>1179704</vt:i4>
      </vt:variant>
      <vt:variant>
        <vt:i4>332</vt:i4>
      </vt:variant>
      <vt:variant>
        <vt:i4>0</vt:i4>
      </vt:variant>
      <vt:variant>
        <vt:i4>5</vt:i4>
      </vt:variant>
      <vt:variant>
        <vt:lpwstr/>
      </vt:variant>
      <vt:variant>
        <vt:lpwstr>_Toc478640040</vt:lpwstr>
      </vt:variant>
      <vt:variant>
        <vt:i4>1376312</vt:i4>
      </vt:variant>
      <vt:variant>
        <vt:i4>326</vt:i4>
      </vt:variant>
      <vt:variant>
        <vt:i4>0</vt:i4>
      </vt:variant>
      <vt:variant>
        <vt:i4>5</vt:i4>
      </vt:variant>
      <vt:variant>
        <vt:lpwstr/>
      </vt:variant>
      <vt:variant>
        <vt:lpwstr>_Toc478640039</vt:lpwstr>
      </vt:variant>
      <vt:variant>
        <vt:i4>1376312</vt:i4>
      </vt:variant>
      <vt:variant>
        <vt:i4>320</vt:i4>
      </vt:variant>
      <vt:variant>
        <vt:i4>0</vt:i4>
      </vt:variant>
      <vt:variant>
        <vt:i4>5</vt:i4>
      </vt:variant>
      <vt:variant>
        <vt:lpwstr/>
      </vt:variant>
      <vt:variant>
        <vt:lpwstr>_Toc478640038</vt:lpwstr>
      </vt:variant>
      <vt:variant>
        <vt:i4>1376312</vt:i4>
      </vt:variant>
      <vt:variant>
        <vt:i4>314</vt:i4>
      </vt:variant>
      <vt:variant>
        <vt:i4>0</vt:i4>
      </vt:variant>
      <vt:variant>
        <vt:i4>5</vt:i4>
      </vt:variant>
      <vt:variant>
        <vt:lpwstr/>
      </vt:variant>
      <vt:variant>
        <vt:lpwstr>_Toc478640037</vt:lpwstr>
      </vt:variant>
      <vt:variant>
        <vt:i4>1376312</vt:i4>
      </vt:variant>
      <vt:variant>
        <vt:i4>308</vt:i4>
      </vt:variant>
      <vt:variant>
        <vt:i4>0</vt:i4>
      </vt:variant>
      <vt:variant>
        <vt:i4>5</vt:i4>
      </vt:variant>
      <vt:variant>
        <vt:lpwstr/>
      </vt:variant>
      <vt:variant>
        <vt:lpwstr>_Toc478640036</vt:lpwstr>
      </vt:variant>
      <vt:variant>
        <vt:i4>1376312</vt:i4>
      </vt:variant>
      <vt:variant>
        <vt:i4>302</vt:i4>
      </vt:variant>
      <vt:variant>
        <vt:i4>0</vt:i4>
      </vt:variant>
      <vt:variant>
        <vt:i4>5</vt:i4>
      </vt:variant>
      <vt:variant>
        <vt:lpwstr/>
      </vt:variant>
      <vt:variant>
        <vt:lpwstr>_Toc478640035</vt:lpwstr>
      </vt:variant>
      <vt:variant>
        <vt:i4>1376312</vt:i4>
      </vt:variant>
      <vt:variant>
        <vt:i4>296</vt:i4>
      </vt:variant>
      <vt:variant>
        <vt:i4>0</vt:i4>
      </vt:variant>
      <vt:variant>
        <vt:i4>5</vt:i4>
      </vt:variant>
      <vt:variant>
        <vt:lpwstr/>
      </vt:variant>
      <vt:variant>
        <vt:lpwstr>_Toc478640034</vt:lpwstr>
      </vt:variant>
      <vt:variant>
        <vt:i4>1376312</vt:i4>
      </vt:variant>
      <vt:variant>
        <vt:i4>290</vt:i4>
      </vt:variant>
      <vt:variant>
        <vt:i4>0</vt:i4>
      </vt:variant>
      <vt:variant>
        <vt:i4>5</vt:i4>
      </vt:variant>
      <vt:variant>
        <vt:lpwstr/>
      </vt:variant>
      <vt:variant>
        <vt:lpwstr>_Toc478640033</vt:lpwstr>
      </vt:variant>
      <vt:variant>
        <vt:i4>1376312</vt:i4>
      </vt:variant>
      <vt:variant>
        <vt:i4>284</vt:i4>
      </vt:variant>
      <vt:variant>
        <vt:i4>0</vt:i4>
      </vt:variant>
      <vt:variant>
        <vt:i4>5</vt:i4>
      </vt:variant>
      <vt:variant>
        <vt:lpwstr/>
      </vt:variant>
      <vt:variant>
        <vt:lpwstr>_Toc478640032</vt:lpwstr>
      </vt:variant>
      <vt:variant>
        <vt:i4>1376312</vt:i4>
      </vt:variant>
      <vt:variant>
        <vt:i4>278</vt:i4>
      </vt:variant>
      <vt:variant>
        <vt:i4>0</vt:i4>
      </vt:variant>
      <vt:variant>
        <vt:i4>5</vt:i4>
      </vt:variant>
      <vt:variant>
        <vt:lpwstr/>
      </vt:variant>
      <vt:variant>
        <vt:lpwstr>_Toc478640031</vt:lpwstr>
      </vt:variant>
      <vt:variant>
        <vt:i4>1376312</vt:i4>
      </vt:variant>
      <vt:variant>
        <vt:i4>272</vt:i4>
      </vt:variant>
      <vt:variant>
        <vt:i4>0</vt:i4>
      </vt:variant>
      <vt:variant>
        <vt:i4>5</vt:i4>
      </vt:variant>
      <vt:variant>
        <vt:lpwstr/>
      </vt:variant>
      <vt:variant>
        <vt:lpwstr>_Toc478640030</vt:lpwstr>
      </vt:variant>
      <vt:variant>
        <vt:i4>1310776</vt:i4>
      </vt:variant>
      <vt:variant>
        <vt:i4>266</vt:i4>
      </vt:variant>
      <vt:variant>
        <vt:i4>0</vt:i4>
      </vt:variant>
      <vt:variant>
        <vt:i4>5</vt:i4>
      </vt:variant>
      <vt:variant>
        <vt:lpwstr/>
      </vt:variant>
      <vt:variant>
        <vt:lpwstr>_Toc478640029</vt:lpwstr>
      </vt:variant>
      <vt:variant>
        <vt:i4>1310776</vt:i4>
      </vt:variant>
      <vt:variant>
        <vt:i4>260</vt:i4>
      </vt:variant>
      <vt:variant>
        <vt:i4>0</vt:i4>
      </vt:variant>
      <vt:variant>
        <vt:i4>5</vt:i4>
      </vt:variant>
      <vt:variant>
        <vt:lpwstr/>
      </vt:variant>
      <vt:variant>
        <vt:lpwstr>_Toc478640028</vt:lpwstr>
      </vt:variant>
      <vt:variant>
        <vt:i4>1310776</vt:i4>
      </vt:variant>
      <vt:variant>
        <vt:i4>254</vt:i4>
      </vt:variant>
      <vt:variant>
        <vt:i4>0</vt:i4>
      </vt:variant>
      <vt:variant>
        <vt:i4>5</vt:i4>
      </vt:variant>
      <vt:variant>
        <vt:lpwstr/>
      </vt:variant>
      <vt:variant>
        <vt:lpwstr>_Toc478640027</vt:lpwstr>
      </vt:variant>
      <vt:variant>
        <vt:i4>1310776</vt:i4>
      </vt:variant>
      <vt:variant>
        <vt:i4>248</vt:i4>
      </vt:variant>
      <vt:variant>
        <vt:i4>0</vt:i4>
      </vt:variant>
      <vt:variant>
        <vt:i4>5</vt:i4>
      </vt:variant>
      <vt:variant>
        <vt:lpwstr/>
      </vt:variant>
      <vt:variant>
        <vt:lpwstr>_Toc478640026</vt:lpwstr>
      </vt:variant>
      <vt:variant>
        <vt:i4>1310776</vt:i4>
      </vt:variant>
      <vt:variant>
        <vt:i4>242</vt:i4>
      </vt:variant>
      <vt:variant>
        <vt:i4>0</vt:i4>
      </vt:variant>
      <vt:variant>
        <vt:i4>5</vt:i4>
      </vt:variant>
      <vt:variant>
        <vt:lpwstr/>
      </vt:variant>
      <vt:variant>
        <vt:lpwstr>_Toc478640025</vt:lpwstr>
      </vt:variant>
      <vt:variant>
        <vt:i4>1310776</vt:i4>
      </vt:variant>
      <vt:variant>
        <vt:i4>236</vt:i4>
      </vt:variant>
      <vt:variant>
        <vt:i4>0</vt:i4>
      </vt:variant>
      <vt:variant>
        <vt:i4>5</vt:i4>
      </vt:variant>
      <vt:variant>
        <vt:lpwstr/>
      </vt:variant>
      <vt:variant>
        <vt:lpwstr>_Toc478640024</vt:lpwstr>
      </vt:variant>
      <vt:variant>
        <vt:i4>1310776</vt:i4>
      </vt:variant>
      <vt:variant>
        <vt:i4>230</vt:i4>
      </vt:variant>
      <vt:variant>
        <vt:i4>0</vt:i4>
      </vt:variant>
      <vt:variant>
        <vt:i4>5</vt:i4>
      </vt:variant>
      <vt:variant>
        <vt:lpwstr/>
      </vt:variant>
      <vt:variant>
        <vt:lpwstr>_Toc478640023</vt:lpwstr>
      </vt:variant>
      <vt:variant>
        <vt:i4>1310776</vt:i4>
      </vt:variant>
      <vt:variant>
        <vt:i4>224</vt:i4>
      </vt:variant>
      <vt:variant>
        <vt:i4>0</vt:i4>
      </vt:variant>
      <vt:variant>
        <vt:i4>5</vt:i4>
      </vt:variant>
      <vt:variant>
        <vt:lpwstr/>
      </vt:variant>
      <vt:variant>
        <vt:lpwstr>_Toc478640022</vt:lpwstr>
      </vt:variant>
      <vt:variant>
        <vt:i4>1310776</vt:i4>
      </vt:variant>
      <vt:variant>
        <vt:i4>218</vt:i4>
      </vt:variant>
      <vt:variant>
        <vt:i4>0</vt:i4>
      </vt:variant>
      <vt:variant>
        <vt:i4>5</vt:i4>
      </vt:variant>
      <vt:variant>
        <vt:lpwstr/>
      </vt:variant>
      <vt:variant>
        <vt:lpwstr>_Toc478640021</vt:lpwstr>
      </vt:variant>
      <vt:variant>
        <vt:i4>1310776</vt:i4>
      </vt:variant>
      <vt:variant>
        <vt:i4>212</vt:i4>
      </vt:variant>
      <vt:variant>
        <vt:i4>0</vt:i4>
      </vt:variant>
      <vt:variant>
        <vt:i4>5</vt:i4>
      </vt:variant>
      <vt:variant>
        <vt:lpwstr/>
      </vt:variant>
      <vt:variant>
        <vt:lpwstr>_Toc478640020</vt:lpwstr>
      </vt:variant>
      <vt:variant>
        <vt:i4>1507384</vt:i4>
      </vt:variant>
      <vt:variant>
        <vt:i4>206</vt:i4>
      </vt:variant>
      <vt:variant>
        <vt:i4>0</vt:i4>
      </vt:variant>
      <vt:variant>
        <vt:i4>5</vt:i4>
      </vt:variant>
      <vt:variant>
        <vt:lpwstr/>
      </vt:variant>
      <vt:variant>
        <vt:lpwstr>_Toc478640019</vt:lpwstr>
      </vt:variant>
      <vt:variant>
        <vt:i4>1507384</vt:i4>
      </vt:variant>
      <vt:variant>
        <vt:i4>200</vt:i4>
      </vt:variant>
      <vt:variant>
        <vt:i4>0</vt:i4>
      </vt:variant>
      <vt:variant>
        <vt:i4>5</vt:i4>
      </vt:variant>
      <vt:variant>
        <vt:lpwstr/>
      </vt:variant>
      <vt:variant>
        <vt:lpwstr>_Toc478640018</vt:lpwstr>
      </vt:variant>
      <vt:variant>
        <vt:i4>1507384</vt:i4>
      </vt:variant>
      <vt:variant>
        <vt:i4>194</vt:i4>
      </vt:variant>
      <vt:variant>
        <vt:i4>0</vt:i4>
      </vt:variant>
      <vt:variant>
        <vt:i4>5</vt:i4>
      </vt:variant>
      <vt:variant>
        <vt:lpwstr/>
      </vt:variant>
      <vt:variant>
        <vt:lpwstr>_Toc478640017</vt:lpwstr>
      </vt:variant>
      <vt:variant>
        <vt:i4>1507384</vt:i4>
      </vt:variant>
      <vt:variant>
        <vt:i4>188</vt:i4>
      </vt:variant>
      <vt:variant>
        <vt:i4>0</vt:i4>
      </vt:variant>
      <vt:variant>
        <vt:i4>5</vt:i4>
      </vt:variant>
      <vt:variant>
        <vt:lpwstr/>
      </vt:variant>
      <vt:variant>
        <vt:lpwstr>_Toc478640016</vt:lpwstr>
      </vt:variant>
      <vt:variant>
        <vt:i4>1507384</vt:i4>
      </vt:variant>
      <vt:variant>
        <vt:i4>182</vt:i4>
      </vt:variant>
      <vt:variant>
        <vt:i4>0</vt:i4>
      </vt:variant>
      <vt:variant>
        <vt:i4>5</vt:i4>
      </vt:variant>
      <vt:variant>
        <vt:lpwstr/>
      </vt:variant>
      <vt:variant>
        <vt:lpwstr>_Toc478640015</vt:lpwstr>
      </vt:variant>
      <vt:variant>
        <vt:i4>1507384</vt:i4>
      </vt:variant>
      <vt:variant>
        <vt:i4>176</vt:i4>
      </vt:variant>
      <vt:variant>
        <vt:i4>0</vt:i4>
      </vt:variant>
      <vt:variant>
        <vt:i4>5</vt:i4>
      </vt:variant>
      <vt:variant>
        <vt:lpwstr/>
      </vt:variant>
      <vt:variant>
        <vt:lpwstr>_Toc478640014</vt:lpwstr>
      </vt:variant>
      <vt:variant>
        <vt:i4>1507384</vt:i4>
      </vt:variant>
      <vt:variant>
        <vt:i4>170</vt:i4>
      </vt:variant>
      <vt:variant>
        <vt:i4>0</vt:i4>
      </vt:variant>
      <vt:variant>
        <vt:i4>5</vt:i4>
      </vt:variant>
      <vt:variant>
        <vt:lpwstr/>
      </vt:variant>
      <vt:variant>
        <vt:lpwstr>_Toc478640013</vt:lpwstr>
      </vt:variant>
      <vt:variant>
        <vt:i4>1507384</vt:i4>
      </vt:variant>
      <vt:variant>
        <vt:i4>164</vt:i4>
      </vt:variant>
      <vt:variant>
        <vt:i4>0</vt:i4>
      </vt:variant>
      <vt:variant>
        <vt:i4>5</vt:i4>
      </vt:variant>
      <vt:variant>
        <vt:lpwstr/>
      </vt:variant>
      <vt:variant>
        <vt:lpwstr>_Toc478640012</vt:lpwstr>
      </vt:variant>
      <vt:variant>
        <vt:i4>1507384</vt:i4>
      </vt:variant>
      <vt:variant>
        <vt:i4>158</vt:i4>
      </vt:variant>
      <vt:variant>
        <vt:i4>0</vt:i4>
      </vt:variant>
      <vt:variant>
        <vt:i4>5</vt:i4>
      </vt:variant>
      <vt:variant>
        <vt:lpwstr/>
      </vt:variant>
      <vt:variant>
        <vt:lpwstr>_Toc478640011</vt:lpwstr>
      </vt:variant>
      <vt:variant>
        <vt:i4>1507384</vt:i4>
      </vt:variant>
      <vt:variant>
        <vt:i4>152</vt:i4>
      </vt:variant>
      <vt:variant>
        <vt:i4>0</vt:i4>
      </vt:variant>
      <vt:variant>
        <vt:i4>5</vt:i4>
      </vt:variant>
      <vt:variant>
        <vt:lpwstr/>
      </vt:variant>
      <vt:variant>
        <vt:lpwstr>_Toc478640010</vt:lpwstr>
      </vt:variant>
      <vt:variant>
        <vt:i4>1441848</vt:i4>
      </vt:variant>
      <vt:variant>
        <vt:i4>146</vt:i4>
      </vt:variant>
      <vt:variant>
        <vt:i4>0</vt:i4>
      </vt:variant>
      <vt:variant>
        <vt:i4>5</vt:i4>
      </vt:variant>
      <vt:variant>
        <vt:lpwstr/>
      </vt:variant>
      <vt:variant>
        <vt:lpwstr>_Toc478640009</vt:lpwstr>
      </vt:variant>
      <vt:variant>
        <vt:i4>1441848</vt:i4>
      </vt:variant>
      <vt:variant>
        <vt:i4>140</vt:i4>
      </vt:variant>
      <vt:variant>
        <vt:i4>0</vt:i4>
      </vt:variant>
      <vt:variant>
        <vt:i4>5</vt:i4>
      </vt:variant>
      <vt:variant>
        <vt:lpwstr/>
      </vt:variant>
      <vt:variant>
        <vt:lpwstr>_Toc478640008</vt:lpwstr>
      </vt:variant>
      <vt:variant>
        <vt:i4>1441848</vt:i4>
      </vt:variant>
      <vt:variant>
        <vt:i4>134</vt:i4>
      </vt:variant>
      <vt:variant>
        <vt:i4>0</vt:i4>
      </vt:variant>
      <vt:variant>
        <vt:i4>5</vt:i4>
      </vt:variant>
      <vt:variant>
        <vt:lpwstr/>
      </vt:variant>
      <vt:variant>
        <vt:lpwstr>_Toc478640007</vt:lpwstr>
      </vt:variant>
      <vt:variant>
        <vt:i4>1441848</vt:i4>
      </vt:variant>
      <vt:variant>
        <vt:i4>128</vt:i4>
      </vt:variant>
      <vt:variant>
        <vt:i4>0</vt:i4>
      </vt:variant>
      <vt:variant>
        <vt:i4>5</vt:i4>
      </vt:variant>
      <vt:variant>
        <vt:lpwstr/>
      </vt:variant>
      <vt:variant>
        <vt:lpwstr>_Toc478640006</vt:lpwstr>
      </vt:variant>
      <vt:variant>
        <vt:i4>1441848</vt:i4>
      </vt:variant>
      <vt:variant>
        <vt:i4>122</vt:i4>
      </vt:variant>
      <vt:variant>
        <vt:i4>0</vt:i4>
      </vt:variant>
      <vt:variant>
        <vt:i4>5</vt:i4>
      </vt:variant>
      <vt:variant>
        <vt:lpwstr/>
      </vt:variant>
      <vt:variant>
        <vt:lpwstr>_Toc478640005</vt:lpwstr>
      </vt:variant>
      <vt:variant>
        <vt:i4>1441848</vt:i4>
      </vt:variant>
      <vt:variant>
        <vt:i4>116</vt:i4>
      </vt:variant>
      <vt:variant>
        <vt:i4>0</vt:i4>
      </vt:variant>
      <vt:variant>
        <vt:i4>5</vt:i4>
      </vt:variant>
      <vt:variant>
        <vt:lpwstr/>
      </vt:variant>
      <vt:variant>
        <vt:lpwstr>_Toc478640004</vt:lpwstr>
      </vt:variant>
      <vt:variant>
        <vt:i4>1441848</vt:i4>
      </vt:variant>
      <vt:variant>
        <vt:i4>110</vt:i4>
      </vt:variant>
      <vt:variant>
        <vt:i4>0</vt:i4>
      </vt:variant>
      <vt:variant>
        <vt:i4>5</vt:i4>
      </vt:variant>
      <vt:variant>
        <vt:lpwstr/>
      </vt:variant>
      <vt:variant>
        <vt:lpwstr>_Toc478640003</vt:lpwstr>
      </vt:variant>
      <vt:variant>
        <vt:i4>1441848</vt:i4>
      </vt:variant>
      <vt:variant>
        <vt:i4>104</vt:i4>
      </vt:variant>
      <vt:variant>
        <vt:i4>0</vt:i4>
      </vt:variant>
      <vt:variant>
        <vt:i4>5</vt:i4>
      </vt:variant>
      <vt:variant>
        <vt:lpwstr/>
      </vt:variant>
      <vt:variant>
        <vt:lpwstr>_Toc478640002</vt:lpwstr>
      </vt:variant>
      <vt:variant>
        <vt:i4>1441848</vt:i4>
      </vt:variant>
      <vt:variant>
        <vt:i4>98</vt:i4>
      </vt:variant>
      <vt:variant>
        <vt:i4>0</vt:i4>
      </vt:variant>
      <vt:variant>
        <vt:i4>5</vt:i4>
      </vt:variant>
      <vt:variant>
        <vt:lpwstr/>
      </vt:variant>
      <vt:variant>
        <vt:lpwstr>_Toc478640001</vt:lpwstr>
      </vt:variant>
      <vt:variant>
        <vt:i4>1441848</vt:i4>
      </vt:variant>
      <vt:variant>
        <vt:i4>92</vt:i4>
      </vt:variant>
      <vt:variant>
        <vt:i4>0</vt:i4>
      </vt:variant>
      <vt:variant>
        <vt:i4>5</vt:i4>
      </vt:variant>
      <vt:variant>
        <vt:lpwstr/>
      </vt:variant>
      <vt:variant>
        <vt:lpwstr>_Toc478640000</vt:lpwstr>
      </vt:variant>
      <vt:variant>
        <vt:i4>1441846</vt:i4>
      </vt:variant>
      <vt:variant>
        <vt:i4>86</vt:i4>
      </vt:variant>
      <vt:variant>
        <vt:i4>0</vt:i4>
      </vt:variant>
      <vt:variant>
        <vt:i4>5</vt:i4>
      </vt:variant>
      <vt:variant>
        <vt:lpwstr/>
      </vt:variant>
      <vt:variant>
        <vt:lpwstr>_Toc478639999</vt:lpwstr>
      </vt:variant>
      <vt:variant>
        <vt:i4>1441846</vt:i4>
      </vt:variant>
      <vt:variant>
        <vt:i4>80</vt:i4>
      </vt:variant>
      <vt:variant>
        <vt:i4>0</vt:i4>
      </vt:variant>
      <vt:variant>
        <vt:i4>5</vt:i4>
      </vt:variant>
      <vt:variant>
        <vt:lpwstr/>
      </vt:variant>
      <vt:variant>
        <vt:lpwstr>_Toc478639998</vt:lpwstr>
      </vt:variant>
      <vt:variant>
        <vt:i4>1441846</vt:i4>
      </vt:variant>
      <vt:variant>
        <vt:i4>74</vt:i4>
      </vt:variant>
      <vt:variant>
        <vt:i4>0</vt:i4>
      </vt:variant>
      <vt:variant>
        <vt:i4>5</vt:i4>
      </vt:variant>
      <vt:variant>
        <vt:lpwstr/>
      </vt:variant>
      <vt:variant>
        <vt:lpwstr>_Toc478639997</vt:lpwstr>
      </vt:variant>
      <vt:variant>
        <vt:i4>1441846</vt:i4>
      </vt:variant>
      <vt:variant>
        <vt:i4>68</vt:i4>
      </vt:variant>
      <vt:variant>
        <vt:i4>0</vt:i4>
      </vt:variant>
      <vt:variant>
        <vt:i4>5</vt:i4>
      </vt:variant>
      <vt:variant>
        <vt:lpwstr/>
      </vt:variant>
      <vt:variant>
        <vt:lpwstr>_Toc478639996</vt:lpwstr>
      </vt:variant>
      <vt:variant>
        <vt:i4>1441846</vt:i4>
      </vt:variant>
      <vt:variant>
        <vt:i4>62</vt:i4>
      </vt:variant>
      <vt:variant>
        <vt:i4>0</vt:i4>
      </vt:variant>
      <vt:variant>
        <vt:i4>5</vt:i4>
      </vt:variant>
      <vt:variant>
        <vt:lpwstr/>
      </vt:variant>
      <vt:variant>
        <vt:lpwstr>_Toc478639995</vt:lpwstr>
      </vt:variant>
      <vt:variant>
        <vt:i4>1441846</vt:i4>
      </vt:variant>
      <vt:variant>
        <vt:i4>56</vt:i4>
      </vt:variant>
      <vt:variant>
        <vt:i4>0</vt:i4>
      </vt:variant>
      <vt:variant>
        <vt:i4>5</vt:i4>
      </vt:variant>
      <vt:variant>
        <vt:lpwstr/>
      </vt:variant>
      <vt:variant>
        <vt:lpwstr>_Toc478639994</vt:lpwstr>
      </vt:variant>
      <vt:variant>
        <vt:i4>1441846</vt:i4>
      </vt:variant>
      <vt:variant>
        <vt:i4>50</vt:i4>
      </vt:variant>
      <vt:variant>
        <vt:i4>0</vt:i4>
      </vt:variant>
      <vt:variant>
        <vt:i4>5</vt:i4>
      </vt:variant>
      <vt:variant>
        <vt:lpwstr/>
      </vt:variant>
      <vt:variant>
        <vt:lpwstr>_Toc478639993</vt:lpwstr>
      </vt:variant>
      <vt:variant>
        <vt:i4>1441846</vt:i4>
      </vt:variant>
      <vt:variant>
        <vt:i4>44</vt:i4>
      </vt:variant>
      <vt:variant>
        <vt:i4>0</vt:i4>
      </vt:variant>
      <vt:variant>
        <vt:i4>5</vt:i4>
      </vt:variant>
      <vt:variant>
        <vt:lpwstr/>
      </vt:variant>
      <vt:variant>
        <vt:lpwstr>_Toc478639992</vt:lpwstr>
      </vt:variant>
      <vt:variant>
        <vt:i4>1441846</vt:i4>
      </vt:variant>
      <vt:variant>
        <vt:i4>38</vt:i4>
      </vt:variant>
      <vt:variant>
        <vt:i4>0</vt:i4>
      </vt:variant>
      <vt:variant>
        <vt:i4>5</vt:i4>
      </vt:variant>
      <vt:variant>
        <vt:lpwstr/>
      </vt:variant>
      <vt:variant>
        <vt:lpwstr>_Toc478639991</vt:lpwstr>
      </vt:variant>
      <vt:variant>
        <vt:i4>1441846</vt:i4>
      </vt:variant>
      <vt:variant>
        <vt:i4>32</vt:i4>
      </vt:variant>
      <vt:variant>
        <vt:i4>0</vt:i4>
      </vt:variant>
      <vt:variant>
        <vt:i4>5</vt:i4>
      </vt:variant>
      <vt:variant>
        <vt:lpwstr/>
      </vt:variant>
      <vt:variant>
        <vt:lpwstr>_Toc478639990</vt:lpwstr>
      </vt:variant>
      <vt:variant>
        <vt:i4>1507382</vt:i4>
      </vt:variant>
      <vt:variant>
        <vt:i4>26</vt:i4>
      </vt:variant>
      <vt:variant>
        <vt:i4>0</vt:i4>
      </vt:variant>
      <vt:variant>
        <vt:i4>5</vt:i4>
      </vt:variant>
      <vt:variant>
        <vt:lpwstr/>
      </vt:variant>
      <vt:variant>
        <vt:lpwstr>_Toc478639989</vt:lpwstr>
      </vt:variant>
      <vt:variant>
        <vt:i4>1507382</vt:i4>
      </vt:variant>
      <vt:variant>
        <vt:i4>20</vt:i4>
      </vt:variant>
      <vt:variant>
        <vt:i4>0</vt:i4>
      </vt:variant>
      <vt:variant>
        <vt:i4>5</vt:i4>
      </vt:variant>
      <vt:variant>
        <vt:lpwstr/>
      </vt:variant>
      <vt:variant>
        <vt:lpwstr>_Toc478639988</vt:lpwstr>
      </vt:variant>
      <vt:variant>
        <vt:i4>1507382</vt:i4>
      </vt:variant>
      <vt:variant>
        <vt:i4>14</vt:i4>
      </vt:variant>
      <vt:variant>
        <vt:i4>0</vt:i4>
      </vt:variant>
      <vt:variant>
        <vt:i4>5</vt:i4>
      </vt:variant>
      <vt:variant>
        <vt:lpwstr/>
      </vt:variant>
      <vt:variant>
        <vt:lpwstr>_Toc478639987</vt:lpwstr>
      </vt:variant>
      <vt:variant>
        <vt:i4>1507382</vt:i4>
      </vt:variant>
      <vt:variant>
        <vt:i4>8</vt:i4>
      </vt:variant>
      <vt:variant>
        <vt:i4>0</vt:i4>
      </vt:variant>
      <vt:variant>
        <vt:i4>5</vt:i4>
      </vt:variant>
      <vt:variant>
        <vt:lpwstr/>
      </vt:variant>
      <vt:variant>
        <vt:lpwstr>_Toc478639986</vt:lpwstr>
      </vt:variant>
      <vt:variant>
        <vt:i4>1507382</vt:i4>
      </vt:variant>
      <vt:variant>
        <vt:i4>2</vt:i4>
      </vt:variant>
      <vt:variant>
        <vt:i4>0</vt:i4>
      </vt:variant>
      <vt:variant>
        <vt:i4>5</vt:i4>
      </vt:variant>
      <vt:variant>
        <vt:lpwstr/>
      </vt:variant>
      <vt:variant>
        <vt:lpwstr>_Toc478639985</vt:lpwstr>
      </vt:variant>
      <vt:variant>
        <vt:i4>5636119</vt:i4>
      </vt:variant>
      <vt:variant>
        <vt:i4>3</vt:i4>
      </vt:variant>
      <vt:variant>
        <vt:i4>0</vt:i4>
      </vt:variant>
      <vt:variant>
        <vt:i4>5</vt:i4>
      </vt:variant>
      <vt:variant>
        <vt:lpwstr>http://www.energiaodnawialna.net/</vt:lpwstr>
      </vt:variant>
      <vt:variant>
        <vt:lpwstr/>
      </vt:variant>
      <vt:variant>
        <vt:i4>5046273</vt:i4>
      </vt:variant>
      <vt:variant>
        <vt:i4>0</vt:i4>
      </vt:variant>
      <vt:variant>
        <vt:i4>0</vt:i4>
      </vt:variant>
      <vt:variant>
        <vt:i4>5</vt:i4>
      </vt:variant>
      <vt:variant>
        <vt:lpwstr>http://www.ppr.pl/artykul-nawozy-azotowe-86235-dzial-3702.php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POŚ</dc:title>
  <dc:subject/>
  <dc:creator>Joanna Witkowska - Terra Projekt</dc:creator>
  <cp:keywords/>
  <dc:description/>
  <cp:lastModifiedBy>Joanna Witkowska</cp:lastModifiedBy>
  <cp:revision>4</cp:revision>
  <cp:lastPrinted>2020-08-06T09:41:00Z</cp:lastPrinted>
  <dcterms:created xsi:type="dcterms:W3CDTF">2020-12-17T11:01:00Z</dcterms:created>
  <dcterms:modified xsi:type="dcterms:W3CDTF">2020-12-17T15:00:00Z</dcterms:modified>
</cp:coreProperties>
</file>