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E56F" w14:textId="77777777" w:rsidR="000843D3" w:rsidRDefault="000843D3" w:rsidP="005628FF">
      <w:pPr>
        <w:pStyle w:val="Nagwek"/>
      </w:pPr>
    </w:p>
    <w:p w14:paraId="5D96AE10" w14:textId="77777777" w:rsidR="000843D3" w:rsidRDefault="000843D3" w:rsidP="004640AA">
      <w:pPr>
        <w:pStyle w:val="Tekstpodstawowy"/>
        <w:spacing w:before="280" w:after="280"/>
        <w:jc w:val="center"/>
        <w:rPr>
          <w:b w:val="0"/>
          <w:bCs w:val="0"/>
          <w:szCs w:val="24"/>
        </w:rPr>
      </w:pPr>
    </w:p>
    <w:p w14:paraId="78A07460" w14:textId="77777777" w:rsidR="000843D3" w:rsidRPr="00790B30" w:rsidRDefault="000843D3" w:rsidP="004640AA">
      <w:pPr>
        <w:pStyle w:val="Tekstpodstawowy"/>
        <w:spacing w:before="280"/>
        <w:jc w:val="center"/>
        <w:rPr>
          <w:bCs w:val="0"/>
          <w:sz w:val="32"/>
          <w:szCs w:val="32"/>
        </w:rPr>
      </w:pPr>
      <w:r w:rsidRPr="00790B30">
        <w:rPr>
          <w:bCs w:val="0"/>
          <w:sz w:val="32"/>
          <w:szCs w:val="32"/>
        </w:rPr>
        <w:t>Specyfikacja Istotnych Warunków Zamówienia</w:t>
      </w:r>
    </w:p>
    <w:p w14:paraId="3E9D7B8A" w14:textId="77777777" w:rsidR="000843D3" w:rsidRPr="00790B30" w:rsidRDefault="000843D3" w:rsidP="004640AA">
      <w:pPr>
        <w:pStyle w:val="Tekstpodstawowy"/>
        <w:spacing w:after="280"/>
        <w:jc w:val="center"/>
        <w:rPr>
          <w:b w:val="0"/>
          <w:sz w:val="32"/>
          <w:szCs w:val="32"/>
        </w:rPr>
      </w:pPr>
      <w:r w:rsidRPr="00790B30">
        <w:rPr>
          <w:b w:val="0"/>
          <w:sz w:val="32"/>
          <w:szCs w:val="32"/>
        </w:rPr>
        <w:t>(dalej nazywana SIWZ)</w:t>
      </w:r>
    </w:p>
    <w:p w14:paraId="3A992FEE" w14:textId="77777777" w:rsidR="000843D3" w:rsidRPr="004640AA" w:rsidRDefault="000843D3" w:rsidP="004640AA">
      <w:pPr>
        <w:pStyle w:val="Tekstpodstawowy"/>
        <w:jc w:val="center"/>
        <w:rPr>
          <w:bCs w:val="0"/>
          <w:sz w:val="32"/>
          <w:szCs w:val="32"/>
        </w:rPr>
      </w:pPr>
      <w:r>
        <w:rPr>
          <w:bCs w:val="0"/>
          <w:sz w:val="32"/>
          <w:szCs w:val="32"/>
        </w:rPr>
        <w:t>w postępowaniu</w:t>
      </w:r>
      <w:r w:rsidRPr="004640AA">
        <w:rPr>
          <w:bCs w:val="0"/>
          <w:sz w:val="32"/>
          <w:szCs w:val="32"/>
        </w:rPr>
        <w:t xml:space="preserve"> o udzielenie zamówienia publicznego </w:t>
      </w:r>
    </w:p>
    <w:p w14:paraId="21D08C4A" w14:textId="77777777" w:rsidR="000843D3" w:rsidRPr="004640AA" w:rsidRDefault="000843D3" w:rsidP="004640AA">
      <w:pPr>
        <w:pStyle w:val="Tekstpodstawowy"/>
        <w:jc w:val="center"/>
        <w:rPr>
          <w:b w:val="0"/>
          <w:sz w:val="32"/>
          <w:szCs w:val="32"/>
        </w:rPr>
      </w:pPr>
      <w:bookmarkStart w:id="0" w:name="_Hlk1375851"/>
      <w:r w:rsidRPr="004640AA">
        <w:rPr>
          <w:bCs w:val="0"/>
          <w:sz w:val="32"/>
          <w:szCs w:val="32"/>
        </w:rPr>
        <w:t>w trybie przetargu nieograniczonego</w:t>
      </w:r>
      <w:r w:rsidRPr="004640AA">
        <w:rPr>
          <w:b w:val="0"/>
          <w:sz w:val="32"/>
          <w:szCs w:val="32"/>
        </w:rPr>
        <w:t xml:space="preserve"> (roboty budowlane)</w:t>
      </w:r>
    </w:p>
    <w:p w14:paraId="58A2A9A7" w14:textId="40C31A97" w:rsidR="000843D3" w:rsidRPr="004640AA" w:rsidRDefault="000843D3" w:rsidP="004640AA">
      <w:pPr>
        <w:pStyle w:val="Tekstpodstawowy"/>
        <w:jc w:val="center"/>
        <w:rPr>
          <w:b w:val="0"/>
          <w:sz w:val="32"/>
          <w:szCs w:val="32"/>
        </w:rPr>
      </w:pPr>
      <w:r w:rsidRPr="004640AA">
        <w:rPr>
          <w:b w:val="0"/>
          <w:sz w:val="32"/>
          <w:szCs w:val="32"/>
        </w:rPr>
        <w:t xml:space="preserve">na podstawie ustawy z dnia 29 stycznia 2014r. Prawo zamówień publicznych (tekst jedn.: Dz. U. z 2019r. poz. 1843 z </w:t>
      </w:r>
      <w:proofErr w:type="spellStart"/>
      <w:r w:rsidRPr="004640AA">
        <w:rPr>
          <w:b w:val="0"/>
          <w:sz w:val="32"/>
          <w:szCs w:val="32"/>
        </w:rPr>
        <w:t>p</w:t>
      </w:r>
      <w:r>
        <w:rPr>
          <w:b w:val="0"/>
          <w:sz w:val="32"/>
          <w:szCs w:val="32"/>
        </w:rPr>
        <w:t>óźn</w:t>
      </w:r>
      <w:proofErr w:type="spellEnd"/>
      <w:r>
        <w:rPr>
          <w:b w:val="0"/>
          <w:sz w:val="32"/>
          <w:szCs w:val="32"/>
        </w:rPr>
        <w:t>. zm., zwana dalej „ustawą P</w:t>
      </w:r>
      <w:r w:rsidR="00C23C71">
        <w:rPr>
          <w:b w:val="0"/>
          <w:sz w:val="32"/>
          <w:szCs w:val="32"/>
        </w:rPr>
        <w:t>ZP</w:t>
      </w:r>
      <w:r>
        <w:rPr>
          <w:b w:val="0"/>
          <w:sz w:val="32"/>
          <w:szCs w:val="32"/>
        </w:rPr>
        <w:t>” lub „P</w:t>
      </w:r>
      <w:r w:rsidR="00C23C71">
        <w:rPr>
          <w:b w:val="0"/>
          <w:sz w:val="32"/>
          <w:szCs w:val="32"/>
        </w:rPr>
        <w:t>ZP</w:t>
      </w:r>
      <w:r w:rsidRPr="004640AA">
        <w:rPr>
          <w:b w:val="0"/>
          <w:sz w:val="32"/>
          <w:szCs w:val="32"/>
        </w:rPr>
        <w:t xml:space="preserve">”), </w:t>
      </w:r>
    </w:p>
    <w:p w14:paraId="73536367" w14:textId="29B66236" w:rsidR="000843D3" w:rsidRPr="004640AA" w:rsidRDefault="000843D3" w:rsidP="004640AA">
      <w:pPr>
        <w:pStyle w:val="Tekstpodstawowy"/>
        <w:jc w:val="center"/>
        <w:rPr>
          <w:b w:val="0"/>
          <w:sz w:val="32"/>
          <w:szCs w:val="32"/>
        </w:rPr>
      </w:pPr>
      <w:r w:rsidRPr="004640AA">
        <w:rPr>
          <w:b w:val="0"/>
          <w:sz w:val="32"/>
          <w:szCs w:val="32"/>
        </w:rPr>
        <w:t xml:space="preserve">o wartości szacunkowej, która nie przekracza kwoty określonej </w:t>
      </w:r>
      <w:r>
        <w:rPr>
          <w:b w:val="0"/>
          <w:sz w:val="32"/>
          <w:szCs w:val="32"/>
        </w:rPr>
        <w:t xml:space="preserve">            w art. 11 ust. 8 ustawy P</w:t>
      </w:r>
      <w:r w:rsidR="00C23C71">
        <w:rPr>
          <w:b w:val="0"/>
          <w:sz w:val="32"/>
          <w:szCs w:val="32"/>
        </w:rPr>
        <w:t>ZP</w:t>
      </w:r>
    </w:p>
    <w:p w14:paraId="61194A4C" w14:textId="77777777" w:rsidR="000843D3" w:rsidRPr="004640AA" w:rsidRDefault="000843D3" w:rsidP="004640AA">
      <w:pPr>
        <w:pStyle w:val="Tekstpodstawowy"/>
        <w:spacing w:before="240"/>
        <w:jc w:val="center"/>
        <w:rPr>
          <w:b w:val="0"/>
          <w:sz w:val="32"/>
          <w:szCs w:val="32"/>
        </w:rPr>
      </w:pPr>
      <w:r w:rsidRPr="004640AA">
        <w:rPr>
          <w:b w:val="0"/>
          <w:sz w:val="32"/>
          <w:szCs w:val="32"/>
        </w:rPr>
        <w:t>na</w:t>
      </w:r>
      <w:r>
        <w:rPr>
          <w:b w:val="0"/>
          <w:sz w:val="32"/>
          <w:szCs w:val="32"/>
        </w:rPr>
        <w:t xml:space="preserve"> wykonanie zadania pod nazwą:</w:t>
      </w:r>
    </w:p>
    <w:p w14:paraId="22442465" w14:textId="33CE53B2" w:rsidR="000843D3" w:rsidRPr="004640AA" w:rsidRDefault="000843D3" w:rsidP="004640AA">
      <w:pPr>
        <w:pStyle w:val="Tekstpodstawowy"/>
        <w:spacing w:before="280" w:after="280"/>
        <w:jc w:val="center"/>
        <w:rPr>
          <w:sz w:val="32"/>
          <w:szCs w:val="32"/>
        </w:rPr>
      </w:pPr>
      <w:r w:rsidRPr="004640AA">
        <w:rPr>
          <w:sz w:val="32"/>
          <w:szCs w:val="32"/>
        </w:rPr>
        <w:t>„</w:t>
      </w:r>
      <w:r w:rsidR="001F7738">
        <w:rPr>
          <w:sz w:val="32"/>
          <w:szCs w:val="32"/>
        </w:rPr>
        <w:t>Budowa drogi dojazdowej do gruntów rolnych w technologii nawierzchni bitumicznej w obrębie geodezyjnym Kozielec na działce nr 304</w:t>
      </w:r>
      <w:r w:rsidR="005519DE">
        <w:rPr>
          <w:sz w:val="32"/>
          <w:szCs w:val="32"/>
        </w:rPr>
        <w:t>-etap I</w:t>
      </w:r>
      <w:r>
        <w:rPr>
          <w:sz w:val="32"/>
          <w:szCs w:val="32"/>
        </w:rPr>
        <w:t>”</w:t>
      </w:r>
    </w:p>
    <w:bookmarkEnd w:id="0"/>
    <w:p w14:paraId="2B3507EA" w14:textId="77777777" w:rsidR="000843D3" w:rsidRPr="00480761" w:rsidRDefault="000843D3" w:rsidP="00CB2D91">
      <w:pPr>
        <w:pStyle w:val="Tekstpodstawowy"/>
        <w:jc w:val="center"/>
        <w:rPr>
          <w:i/>
          <w:iCs/>
          <w:szCs w:val="24"/>
        </w:rPr>
      </w:pPr>
    </w:p>
    <w:p w14:paraId="2C7D71F4" w14:textId="77777777" w:rsidR="000843D3" w:rsidRDefault="000843D3" w:rsidP="00C9285F">
      <w:pPr>
        <w:spacing w:line="276" w:lineRule="auto"/>
        <w:ind w:left="6372"/>
        <w:rPr>
          <w:rFonts w:ascii="Times New Roman" w:hAnsi="Times New Roman"/>
          <w:sz w:val="24"/>
          <w:szCs w:val="24"/>
        </w:rPr>
      </w:pPr>
    </w:p>
    <w:p w14:paraId="63895E3A" w14:textId="77777777" w:rsidR="000843D3" w:rsidRPr="00182627" w:rsidRDefault="000843D3" w:rsidP="00C9285F">
      <w:pPr>
        <w:spacing w:line="276" w:lineRule="auto"/>
        <w:ind w:left="6372"/>
        <w:rPr>
          <w:rFonts w:ascii="Times New Roman" w:hAnsi="Times New Roman"/>
          <w:sz w:val="24"/>
          <w:szCs w:val="24"/>
        </w:rPr>
      </w:pPr>
      <w:r w:rsidRPr="00182627">
        <w:rPr>
          <w:rFonts w:ascii="Times New Roman" w:hAnsi="Times New Roman"/>
          <w:sz w:val="24"/>
          <w:szCs w:val="24"/>
        </w:rPr>
        <w:t>Zatwierdzam:</w:t>
      </w:r>
    </w:p>
    <w:p w14:paraId="27F0C6F1" w14:textId="77777777" w:rsidR="000843D3" w:rsidRPr="00182627" w:rsidRDefault="000843D3" w:rsidP="00790B30">
      <w:pPr>
        <w:spacing w:after="0" w:line="276" w:lineRule="auto"/>
        <w:ind w:left="6237"/>
        <w:rPr>
          <w:rFonts w:ascii="Times New Roman" w:hAnsi="Times New Roman"/>
          <w:b/>
          <w:sz w:val="24"/>
          <w:szCs w:val="24"/>
        </w:rPr>
      </w:pPr>
      <w:r w:rsidRPr="00182627">
        <w:rPr>
          <w:rFonts w:ascii="Times New Roman" w:hAnsi="Times New Roman"/>
          <w:b/>
          <w:sz w:val="24"/>
          <w:szCs w:val="24"/>
        </w:rPr>
        <w:t>Burmistrz Nowego</w:t>
      </w:r>
    </w:p>
    <w:p w14:paraId="5B0CC64B" w14:textId="77777777" w:rsidR="000843D3" w:rsidRPr="00182627" w:rsidRDefault="000843D3" w:rsidP="00790B30">
      <w:pPr>
        <w:spacing w:after="0" w:line="276" w:lineRule="auto"/>
        <w:ind w:left="6237"/>
        <w:rPr>
          <w:rFonts w:ascii="Times New Roman" w:hAnsi="Times New Roman"/>
          <w:sz w:val="24"/>
          <w:szCs w:val="24"/>
        </w:rPr>
      </w:pPr>
      <w:r>
        <w:rPr>
          <w:rFonts w:ascii="Times New Roman" w:hAnsi="Times New Roman"/>
          <w:sz w:val="24"/>
          <w:szCs w:val="24"/>
        </w:rPr>
        <w:t>/-/ Czesław Woliński</w:t>
      </w:r>
    </w:p>
    <w:p w14:paraId="142014AC" w14:textId="77777777" w:rsidR="000843D3" w:rsidRDefault="000843D3" w:rsidP="004640AA">
      <w:pPr>
        <w:pStyle w:val="pkt"/>
        <w:spacing w:before="0" w:after="0"/>
        <w:ind w:left="0" w:firstLine="0"/>
        <w:rPr>
          <w:rFonts w:eastAsia="Times New Roman"/>
          <w:b/>
          <w:iCs/>
          <w:kern w:val="0"/>
          <w:lang w:eastAsia="zh-CN" w:bidi="ar-SA"/>
        </w:rPr>
      </w:pPr>
    </w:p>
    <w:p w14:paraId="2DC5D3C4" w14:textId="77777777" w:rsidR="000843D3" w:rsidRDefault="000843D3" w:rsidP="004640AA">
      <w:pPr>
        <w:jc w:val="center"/>
        <w:rPr>
          <w:rFonts w:ascii="Times New Roman" w:hAnsi="Times New Roman"/>
          <w:b/>
          <w:sz w:val="24"/>
          <w:szCs w:val="24"/>
        </w:rPr>
      </w:pPr>
    </w:p>
    <w:p w14:paraId="1959D268" w14:textId="77777777" w:rsidR="000843D3" w:rsidRDefault="000843D3" w:rsidP="004640AA">
      <w:pPr>
        <w:jc w:val="center"/>
        <w:rPr>
          <w:rFonts w:ascii="Times New Roman" w:hAnsi="Times New Roman"/>
          <w:b/>
          <w:sz w:val="24"/>
          <w:szCs w:val="24"/>
        </w:rPr>
      </w:pPr>
    </w:p>
    <w:p w14:paraId="25E9AF35" w14:textId="77777777" w:rsidR="000843D3" w:rsidRDefault="000843D3" w:rsidP="004640AA">
      <w:pPr>
        <w:jc w:val="center"/>
        <w:rPr>
          <w:rFonts w:ascii="Times New Roman" w:hAnsi="Times New Roman"/>
          <w:b/>
          <w:sz w:val="24"/>
          <w:szCs w:val="24"/>
        </w:rPr>
      </w:pPr>
    </w:p>
    <w:p w14:paraId="10F34C6A" w14:textId="77777777" w:rsidR="000843D3" w:rsidRDefault="000843D3" w:rsidP="004640AA">
      <w:pPr>
        <w:jc w:val="center"/>
        <w:rPr>
          <w:rFonts w:ascii="Times New Roman" w:hAnsi="Times New Roman"/>
          <w:b/>
          <w:sz w:val="24"/>
          <w:szCs w:val="24"/>
        </w:rPr>
      </w:pPr>
    </w:p>
    <w:p w14:paraId="60C72EE9" w14:textId="77777777" w:rsidR="000843D3" w:rsidRDefault="000843D3" w:rsidP="004640AA">
      <w:pPr>
        <w:jc w:val="center"/>
        <w:rPr>
          <w:rFonts w:ascii="Times New Roman" w:hAnsi="Times New Roman"/>
          <w:b/>
          <w:sz w:val="24"/>
          <w:szCs w:val="24"/>
        </w:rPr>
      </w:pPr>
    </w:p>
    <w:p w14:paraId="545F8785" w14:textId="77777777" w:rsidR="000843D3" w:rsidRDefault="000843D3" w:rsidP="004640AA">
      <w:pPr>
        <w:jc w:val="center"/>
        <w:rPr>
          <w:rFonts w:ascii="Times New Roman" w:hAnsi="Times New Roman"/>
          <w:b/>
          <w:sz w:val="24"/>
          <w:szCs w:val="24"/>
        </w:rPr>
      </w:pPr>
    </w:p>
    <w:p w14:paraId="6FDEE237" w14:textId="77777777" w:rsidR="000843D3" w:rsidRDefault="000843D3" w:rsidP="004640AA">
      <w:pPr>
        <w:jc w:val="center"/>
        <w:rPr>
          <w:rFonts w:ascii="Times New Roman" w:hAnsi="Times New Roman"/>
          <w:b/>
          <w:sz w:val="24"/>
          <w:szCs w:val="24"/>
        </w:rPr>
      </w:pPr>
    </w:p>
    <w:p w14:paraId="54993D35" w14:textId="77777777" w:rsidR="000843D3" w:rsidRDefault="000843D3" w:rsidP="004640AA">
      <w:pPr>
        <w:jc w:val="center"/>
        <w:rPr>
          <w:rFonts w:ascii="Times New Roman" w:hAnsi="Times New Roman"/>
          <w:b/>
          <w:sz w:val="24"/>
          <w:szCs w:val="24"/>
        </w:rPr>
      </w:pPr>
    </w:p>
    <w:p w14:paraId="15CE0362" w14:textId="77777777" w:rsidR="000843D3" w:rsidRDefault="000843D3" w:rsidP="004640AA">
      <w:pPr>
        <w:jc w:val="center"/>
        <w:rPr>
          <w:rFonts w:ascii="Times New Roman" w:hAnsi="Times New Roman"/>
          <w:b/>
          <w:sz w:val="24"/>
          <w:szCs w:val="24"/>
        </w:rPr>
      </w:pPr>
    </w:p>
    <w:p w14:paraId="1B647403" w14:textId="0D4AE672" w:rsidR="000843D3" w:rsidRPr="004640AA" w:rsidRDefault="00535C6B" w:rsidP="004640AA">
      <w:pPr>
        <w:jc w:val="center"/>
        <w:rPr>
          <w:rFonts w:ascii="Times New Roman" w:hAnsi="Times New Roman"/>
          <w:b/>
          <w:sz w:val="24"/>
          <w:szCs w:val="24"/>
        </w:rPr>
      </w:pPr>
      <w:r>
        <w:rPr>
          <w:rFonts w:ascii="Times New Roman" w:hAnsi="Times New Roman"/>
          <w:b/>
          <w:sz w:val="24"/>
          <w:szCs w:val="24"/>
        </w:rPr>
        <w:t>Lipiec</w:t>
      </w:r>
      <w:r w:rsidR="000843D3" w:rsidRPr="004640AA">
        <w:rPr>
          <w:rFonts w:ascii="Times New Roman" w:hAnsi="Times New Roman"/>
          <w:b/>
          <w:sz w:val="24"/>
          <w:szCs w:val="24"/>
        </w:rPr>
        <w:t xml:space="preserve"> 20</w:t>
      </w:r>
      <w:r w:rsidR="000843D3">
        <w:rPr>
          <w:rFonts w:ascii="Times New Roman" w:hAnsi="Times New Roman"/>
          <w:b/>
          <w:sz w:val="24"/>
          <w:szCs w:val="24"/>
        </w:rPr>
        <w:t>20</w:t>
      </w:r>
      <w:r w:rsidR="000843D3" w:rsidRPr="004640AA">
        <w:rPr>
          <w:rFonts w:ascii="Times New Roman" w:hAnsi="Times New Roman"/>
          <w:b/>
          <w:sz w:val="24"/>
          <w:szCs w:val="24"/>
        </w:rPr>
        <w:t>r.</w:t>
      </w:r>
    </w:p>
    <w:p w14:paraId="77C34D69" w14:textId="77777777" w:rsidR="000843D3" w:rsidRPr="004640AA" w:rsidRDefault="000843D3" w:rsidP="004640AA">
      <w:pPr>
        <w:autoSpaceDE w:val="0"/>
        <w:jc w:val="center"/>
        <w:rPr>
          <w:rFonts w:ascii="Times New Roman" w:hAnsi="Times New Roman"/>
          <w:bCs/>
          <w:iCs/>
          <w:sz w:val="24"/>
          <w:szCs w:val="24"/>
          <w:lang w:eastAsia="zh-CN"/>
        </w:rPr>
      </w:pPr>
    </w:p>
    <w:p w14:paraId="1A7DA970" w14:textId="77777777" w:rsidR="000843D3" w:rsidRDefault="000843D3" w:rsidP="004640AA">
      <w:pPr>
        <w:pStyle w:val="Nagwekspisutreci"/>
        <w:jc w:val="center"/>
        <w:rPr>
          <w:rFonts w:ascii="Times New Roman" w:hAnsi="Times New Roman"/>
          <w:b/>
          <w:sz w:val="24"/>
          <w:szCs w:val="24"/>
          <w:lang w:eastAsia="ar-SA"/>
        </w:rPr>
      </w:pPr>
    </w:p>
    <w:p w14:paraId="61D9DD91" w14:textId="77777777" w:rsidR="000843D3" w:rsidRDefault="000843D3" w:rsidP="004640AA">
      <w:pPr>
        <w:pStyle w:val="Nagwekspisutreci"/>
        <w:jc w:val="center"/>
        <w:rPr>
          <w:rFonts w:ascii="Times New Roman" w:hAnsi="Times New Roman"/>
          <w:b/>
          <w:sz w:val="24"/>
          <w:szCs w:val="24"/>
          <w:lang w:eastAsia="ar-SA"/>
        </w:rPr>
      </w:pPr>
    </w:p>
    <w:p w14:paraId="7E15E022" w14:textId="77777777" w:rsidR="000843D3" w:rsidRPr="00041578" w:rsidRDefault="000843D3" w:rsidP="004640AA">
      <w:pPr>
        <w:pStyle w:val="Nagwekspisutreci"/>
        <w:spacing w:before="0"/>
        <w:rPr>
          <w:rFonts w:ascii="Times New Roman" w:hAnsi="Times New Roman"/>
          <w:b/>
          <w:color w:val="000000"/>
          <w:sz w:val="24"/>
          <w:szCs w:val="24"/>
        </w:rPr>
      </w:pPr>
      <w:r w:rsidRPr="00041578">
        <w:rPr>
          <w:rFonts w:ascii="Times New Roman" w:hAnsi="Times New Roman"/>
          <w:b/>
          <w:color w:val="000000"/>
          <w:sz w:val="24"/>
          <w:szCs w:val="24"/>
        </w:rPr>
        <w:t>Spis treści</w:t>
      </w:r>
    </w:p>
    <w:p w14:paraId="28447E1A" w14:textId="77777777" w:rsidR="000843D3" w:rsidRPr="00041578" w:rsidRDefault="000843D3" w:rsidP="004640AA">
      <w:pPr>
        <w:rPr>
          <w:color w:val="000000"/>
          <w:lang w:eastAsia="pl-PL"/>
        </w:rPr>
      </w:pPr>
    </w:p>
    <w:p w14:paraId="66A667C3" w14:textId="55BCB3D8" w:rsidR="000843D3" w:rsidRPr="00107B98" w:rsidRDefault="000843D3">
      <w:pPr>
        <w:pStyle w:val="Spistreci1"/>
        <w:rPr>
          <w:rFonts w:ascii="Calibri" w:hAnsi="Calibri"/>
          <w:noProof/>
          <w:sz w:val="22"/>
          <w:szCs w:val="22"/>
          <w:lang w:eastAsia="pl-PL"/>
        </w:rPr>
      </w:pPr>
      <w:r w:rsidRPr="00107B98">
        <w:fldChar w:fldCharType="begin"/>
      </w:r>
      <w:r w:rsidRPr="00107B98">
        <w:instrText xml:space="preserve"> TOC \o "1-3" \h \z \u </w:instrText>
      </w:r>
      <w:r w:rsidRPr="00107B98">
        <w:fldChar w:fldCharType="separate"/>
      </w:r>
      <w:hyperlink w:anchor="_Toc27731886" w:history="1">
        <w:r w:rsidRPr="00107B98">
          <w:rPr>
            <w:rStyle w:val="Hipercze"/>
            <w:noProof/>
          </w:rPr>
          <w:t>I.</w:t>
        </w:r>
        <w:r w:rsidRPr="00107B98">
          <w:rPr>
            <w:rFonts w:ascii="Calibri" w:hAnsi="Calibri"/>
            <w:noProof/>
            <w:sz w:val="22"/>
            <w:szCs w:val="22"/>
            <w:lang w:eastAsia="pl-PL"/>
          </w:rPr>
          <w:tab/>
        </w:r>
        <w:r w:rsidRPr="00107B98">
          <w:rPr>
            <w:rStyle w:val="Hipercze"/>
            <w:noProof/>
          </w:rPr>
          <w:t>Nazwa i adres Zamawiającego</w:t>
        </w:r>
        <w:r w:rsidRPr="00107B98">
          <w:rPr>
            <w:noProof/>
            <w:webHidden/>
          </w:rPr>
          <w:tab/>
        </w:r>
        <w:r w:rsidRPr="00107B98">
          <w:rPr>
            <w:noProof/>
            <w:webHidden/>
          </w:rPr>
          <w:fldChar w:fldCharType="begin"/>
        </w:r>
        <w:r w:rsidRPr="00107B98">
          <w:rPr>
            <w:noProof/>
            <w:webHidden/>
          </w:rPr>
          <w:instrText xml:space="preserve"> PAGEREF _Toc27731886 \h </w:instrText>
        </w:r>
        <w:r w:rsidRPr="00107B98">
          <w:rPr>
            <w:noProof/>
            <w:webHidden/>
          </w:rPr>
        </w:r>
        <w:r w:rsidRPr="00107B98">
          <w:rPr>
            <w:noProof/>
            <w:webHidden/>
          </w:rPr>
          <w:fldChar w:fldCharType="separate"/>
        </w:r>
        <w:r w:rsidR="00170907">
          <w:rPr>
            <w:noProof/>
            <w:webHidden/>
          </w:rPr>
          <w:t>3</w:t>
        </w:r>
        <w:r w:rsidRPr="00107B98">
          <w:rPr>
            <w:noProof/>
            <w:webHidden/>
          </w:rPr>
          <w:fldChar w:fldCharType="end"/>
        </w:r>
      </w:hyperlink>
    </w:p>
    <w:p w14:paraId="18E78626" w14:textId="63AA6612" w:rsidR="000843D3" w:rsidRPr="00107B98" w:rsidRDefault="000D16C4">
      <w:pPr>
        <w:pStyle w:val="Spistreci1"/>
        <w:rPr>
          <w:rFonts w:ascii="Calibri" w:hAnsi="Calibri"/>
          <w:noProof/>
          <w:sz w:val="22"/>
          <w:szCs w:val="22"/>
          <w:lang w:eastAsia="pl-PL"/>
        </w:rPr>
      </w:pPr>
      <w:hyperlink w:anchor="_Toc27731887" w:history="1">
        <w:r w:rsidR="000843D3" w:rsidRPr="00107B98">
          <w:rPr>
            <w:rStyle w:val="Hipercze"/>
            <w:noProof/>
          </w:rPr>
          <w:t>II.</w:t>
        </w:r>
        <w:r w:rsidR="000843D3" w:rsidRPr="00107B98">
          <w:rPr>
            <w:rFonts w:ascii="Calibri" w:hAnsi="Calibri"/>
            <w:noProof/>
            <w:sz w:val="22"/>
            <w:szCs w:val="22"/>
            <w:lang w:eastAsia="pl-PL"/>
          </w:rPr>
          <w:tab/>
        </w:r>
        <w:r w:rsidR="000843D3" w:rsidRPr="00107B98">
          <w:rPr>
            <w:rStyle w:val="Hipercze"/>
            <w:noProof/>
          </w:rPr>
          <w:t>Tryb udzielenia zamówienia</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_Toc27731887 \h </w:instrText>
        </w:r>
        <w:r w:rsidR="000843D3" w:rsidRPr="00107B98">
          <w:rPr>
            <w:noProof/>
            <w:webHidden/>
          </w:rPr>
        </w:r>
        <w:r w:rsidR="000843D3" w:rsidRPr="00107B98">
          <w:rPr>
            <w:noProof/>
            <w:webHidden/>
          </w:rPr>
          <w:fldChar w:fldCharType="separate"/>
        </w:r>
        <w:r w:rsidR="00170907">
          <w:rPr>
            <w:noProof/>
            <w:webHidden/>
          </w:rPr>
          <w:t>3</w:t>
        </w:r>
        <w:r w:rsidR="000843D3" w:rsidRPr="00107B98">
          <w:rPr>
            <w:noProof/>
            <w:webHidden/>
          </w:rPr>
          <w:fldChar w:fldCharType="end"/>
        </w:r>
      </w:hyperlink>
    </w:p>
    <w:p w14:paraId="05121F46" w14:textId="68A6B5A1" w:rsidR="000843D3" w:rsidRPr="00107B98" w:rsidRDefault="000D16C4">
      <w:pPr>
        <w:pStyle w:val="Spistreci1"/>
        <w:rPr>
          <w:rFonts w:ascii="Calibri" w:hAnsi="Calibri"/>
          <w:noProof/>
          <w:sz w:val="22"/>
          <w:szCs w:val="22"/>
          <w:lang w:eastAsia="pl-PL"/>
        </w:rPr>
      </w:pPr>
      <w:hyperlink w:anchor="_Toc27731888" w:history="1">
        <w:r w:rsidR="000843D3" w:rsidRPr="00107B98">
          <w:rPr>
            <w:rStyle w:val="Hipercze"/>
            <w:noProof/>
          </w:rPr>
          <w:t>III.</w:t>
        </w:r>
        <w:r w:rsidR="000843D3" w:rsidRPr="00107B98">
          <w:rPr>
            <w:rFonts w:ascii="Calibri" w:hAnsi="Calibri"/>
            <w:noProof/>
            <w:sz w:val="22"/>
            <w:szCs w:val="22"/>
            <w:lang w:eastAsia="pl-PL"/>
          </w:rPr>
          <w:tab/>
        </w:r>
        <w:r w:rsidR="000843D3" w:rsidRPr="00107B98">
          <w:rPr>
            <w:rStyle w:val="Hipercze"/>
            <w:noProof/>
          </w:rPr>
          <w:t>Opis przedmiotu zamówienia</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_Toc27731888 \h </w:instrText>
        </w:r>
        <w:r w:rsidR="000843D3" w:rsidRPr="00107B98">
          <w:rPr>
            <w:noProof/>
            <w:webHidden/>
          </w:rPr>
        </w:r>
        <w:r w:rsidR="000843D3" w:rsidRPr="00107B98">
          <w:rPr>
            <w:noProof/>
            <w:webHidden/>
          </w:rPr>
          <w:fldChar w:fldCharType="separate"/>
        </w:r>
        <w:r w:rsidR="00170907">
          <w:rPr>
            <w:noProof/>
            <w:webHidden/>
          </w:rPr>
          <w:t>4</w:t>
        </w:r>
        <w:r w:rsidR="000843D3" w:rsidRPr="00107B98">
          <w:rPr>
            <w:noProof/>
            <w:webHidden/>
          </w:rPr>
          <w:fldChar w:fldCharType="end"/>
        </w:r>
      </w:hyperlink>
    </w:p>
    <w:p w14:paraId="23466E23" w14:textId="41E96BFE" w:rsidR="000843D3" w:rsidRPr="00107B98" w:rsidRDefault="000D16C4">
      <w:pPr>
        <w:pStyle w:val="Spistreci1"/>
        <w:rPr>
          <w:rFonts w:ascii="Calibri" w:hAnsi="Calibri"/>
          <w:noProof/>
          <w:sz w:val="22"/>
          <w:szCs w:val="22"/>
          <w:lang w:eastAsia="pl-PL"/>
        </w:rPr>
      </w:pPr>
      <w:hyperlink w:anchor="_Toc27731889" w:history="1">
        <w:r w:rsidR="000843D3" w:rsidRPr="00107B98">
          <w:rPr>
            <w:rStyle w:val="Hipercze"/>
            <w:noProof/>
          </w:rPr>
          <w:t>IV.</w:t>
        </w:r>
        <w:r w:rsidR="000843D3" w:rsidRPr="00107B98">
          <w:rPr>
            <w:rFonts w:ascii="Calibri" w:hAnsi="Calibri"/>
            <w:noProof/>
            <w:sz w:val="22"/>
            <w:szCs w:val="22"/>
            <w:lang w:eastAsia="pl-PL"/>
          </w:rPr>
          <w:tab/>
        </w:r>
        <w:r w:rsidR="000843D3" w:rsidRPr="00107B98">
          <w:rPr>
            <w:rStyle w:val="Hipercze"/>
            <w:noProof/>
          </w:rPr>
          <w:t>Termin wykonania zamówienia</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_Toc27731889 \h </w:instrText>
        </w:r>
        <w:r w:rsidR="000843D3" w:rsidRPr="00107B98">
          <w:rPr>
            <w:noProof/>
            <w:webHidden/>
          </w:rPr>
        </w:r>
        <w:r w:rsidR="000843D3" w:rsidRPr="00107B98">
          <w:rPr>
            <w:noProof/>
            <w:webHidden/>
          </w:rPr>
          <w:fldChar w:fldCharType="separate"/>
        </w:r>
        <w:r w:rsidR="00170907">
          <w:rPr>
            <w:noProof/>
            <w:webHidden/>
          </w:rPr>
          <w:t>8</w:t>
        </w:r>
        <w:r w:rsidR="000843D3" w:rsidRPr="00107B98">
          <w:rPr>
            <w:noProof/>
            <w:webHidden/>
          </w:rPr>
          <w:fldChar w:fldCharType="end"/>
        </w:r>
      </w:hyperlink>
    </w:p>
    <w:p w14:paraId="5FFC06E9" w14:textId="753127F6" w:rsidR="000843D3" w:rsidRPr="00107B98" w:rsidRDefault="000D16C4">
      <w:pPr>
        <w:pStyle w:val="Spistreci1"/>
        <w:rPr>
          <w:rFonts w:ascii="Calibri" w:hAnsi="Calibri"/>
          <w:noProof/>
          <w:sz w:val="22"/>
          <w:szCs w:val="22"/>
          <w:lang w:eastAsia="pl-PL"/>
        </w:rPr>
      </w:pPr>
      <w:hyperlink w:anchor="_Toc27731890" w:history="1">
        <w:r w:rsidR="000843D3" w:rsidRPr="00107B98">
          <w:rPr>
            <w:rStyle w:val="Hipercze"/>
            <w:noProof/>
          </w:rPr>
          <w:t>V.</w:t>
        </w:r>
        <w:r w:rsidR="000843D3" w:rsidRPr="00107B98">
          <w:rPr>
            <w:rFonts w:ascii="Calibri" w:hAnsi="Calibri"/>
            <w:noProof/>
            <w:sz w:val="22"/>
            <w:szCs w:val="22"/>
            <w:lang w:eastAsia="pl-PL"/>
          </w:rPr>
          <w:tab/>
        </w:r>
        <w:r w:rsidR="000843D3" w:rsidRPr="00107B98">
          <w:rPr>
            <w:rStyle w:val="Hipercze"/>
            <w:noProof/>
          </w:rPr>
          <w:t>Warunki udziału w postępowaniu oraz braku podstaw do wykluczenia</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_Toc27731890 \h </w:instrText>
        </w:r>
        <w:r w:rsidR="000843D3" w:rsidRPr="00107B98">
          <w:rPr>
            <w:noProof/>
            <w:webHidden/>
          </w:rPr>
        </w:r>
        <w:r w:rsidR="000843D3" w:rsidRPr="00107B98">
          <w:rPr>
            <w:noProof/>
            <w:webHidden/>
          </w:rPr>
          <w:fldChar w:fldCharType="separate"/>
        </w:r>
        <w:r w:rsidR="00170907">
          <w:rPr>
            <w:noProof/>
            <w:webHidden/>
          </w:rPr>
          <w:t>8</w:t>
        </w:r>
        <w:r w:rsidR="000843D3" w:rsidRPr="00107B98">
          <w:rPr>
            <w:noProof/>
            <w:webHidden/>
          </w:rPr>
          <w:fldChar w:fldCharType="end"/>
        </w:r>
      </w:hyperlink>
    </w:p>
    <w:p w14:paraId="62A1FC72" w14:textId="49485C99" w:rsidR="000843D3" w:rsidRPr="00107B98" w:rsidRDefault="000D16C4">
      <w:pPr>
        <w:pStyle w:val="Spistreci1"/>
        <w:rPr>
          <w:rFonts w:ascii="Calibri" w:hAnsi="Calibri"/>
          <w:noProof/>
          <w:sz w:val="22"/>
          <w:szCs w:val="22"/>
          <w:lang w:eastAsia="pl-PL"/>
        </w:rPr>
      </w:pPr>
      <w:hyperlink w:anchor="_Toc27731891" w:history="1">
        <w:r w:rsidR="000843D3" w:rsidRPr="00107B98">
          <w:rPr>
            <w:rStyle w:val="Hipercze"/>
            <w:noProof/>
          </w:rPr>
          <w:t>VI.</w:t>
        </w:r>
        <w:r w:rsidR="000843D3" w:rsidRPr="00107B98">
          <w:rPr>
            <w:rFonts w:ascii="Calibri" w:hAnsi="Calibri"/>
            <w:noProof/>
            <w:sz w:val="22"/>
            <w:szCs w:val="22"/>
            <w:lang w:eastAsia="pl-PL"/>
          </w:rPr>
          <w:tab/>
        </w:r>
        <w:r w:rsidR="000843D3" w:rsidRPr="00107B98">
          <w:rPr>
            <w:rStyle w:val="Hipercze"/>
            <w:noProof/>
          </w:rPr>
          <w:t>Wykaz oświadczeń lub dokumentów, potwierdzających spełnianie warunków udziału w postępowaniu oraz brak podstaw do wykluczenia</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_Toc27731891 \h </w:instrText>
        </w:r>
        <w:r w:rsidR="000843D3" w:rsidRPr="00107B98">
          <w:rPr>
            <w:noProof/>
            <w:webHidden/>
          </w:rPr>
        </w:r>
        <w:r w:rsidR="000843D3" w:rsidRPr="00107B98">
          <w:rPr>
            <w:noProof/>
            <w:webHidden/>
          </w:rPr>
          <w:fldChar w:fldCharType="separate"/>
        </w:r>
        <w:r w:rsidR="00170907">
          <w:rPr>
            <w:noProof/>
            <w:webHidden/>
          </w:rPr>
          <w:t>11</w:t>
        </w:r>
        <w:r w:rsidR="000843D3" w:rsidRPr="00107B98">
          <w:rPr>
            <w:noProof/>
            <w:webHidden/>
          </w:rPr>
          <w:fldChar w:fldCharType="end"/>
        </w:r>
      </w:hyperlink>
    </w:p>
    <w:p w14:paraId="7B5E9F84" w14:textId="5E855D5F" w:rsidR="000843D3" w:rsidRPr="00107B98" w:rsidRDefault="000D16C4">
      <w:pPr>
        <w:pStyle w:val="Spistreci1"/>
        <w:rPr>
          <w:rFonts w:ascii="Calibri" w:hAnsi="Calibri"/>
          <w:noProof/>
          <w:sz w:val="22"/>
          <w:szCs w:val="22"/>
          <w:lang w:eastAsia="pl-PL"/>
        </w:rPr>
      </w:pPr>
      <w:hyperlink w:anchor="_Toc27731892" w:history="1">
        <w:r w:rsidR="000843D3" w:rsidRPr="00107B98">
          <w:rPr>
            <w:rStyle w:val="Hipercze"/>
            <w:noProof/>
          </w:rPr>
          <w:t>VII.</w:t>
        </w:r>
        <w:r w:rsidR="000843D3" w:rsidRPr="00107B98">
          <w:rPr>
            <w:rFonts w:ascii="Calibri" w:hAnsi="Calibri"/>
            <w:noProof/>
            <w:sz w:val="22"/>
            <w:szCs w:val="22"/>
            <w:lang w:eastAsia="pl-PL"/>
          </w:rPr>
          <w:tab/>
        </w:r>
        <w:r w:rsidR="000843D3" w:rsidRPr="00107B98">
          <w:rPr>
            <w:rStyle w:val="Hipercze"/>
            <w:noProof/>
          </w:rPr>
          <w:t>Informacje o sposobie porozumiewania się Zamawiającego z Wykonawcami oraz przekazywania oświadczeń i dokumentów, a także wskazanie osób uprawnionych do porozumiewania się z Wykonawcami</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_Toc27731892 \h </w:instrText>
        </w:r>
        <w:r w:rsidR="000843D3" w:rsidRPr="00107B98">
          <w:rPr>
            <w:noProof/>
            <w:webHidden/>
          </w:rPr>
        </w:r>
        <w:r w:rsidR="000843D3" w:rsidRPr="00107B98">
          <w:rPr>
            <w:noProof/>
            <w:webHidden/>
          </w:rPr>
          <w:fldChar w:fldCharType="separate"/>
        </w:r>
        <w:r w:rsidR="00170907">
          <w:rPr>
            <w:noProof/>
            <w:webHidden/>
          </w:rPr>
          <w:t>13</w:t>
        </w:r>
        <w:r w:rsidR="000843D3" w:rsidRPr="00107B98">
          <w:rPr>
            <w:noProof/>
            <w:webHidden/>
          </w:rPr>
          <w:fldChar w:fldCharType="end"/>
        </w:r>
      </w:hyperlink>
    </w:p>
    <w:p w14:paraId="781A7FB0" w14:textId="0D4B9B0E" w:rsidR="000843D3" w:rsidRPr="00107B98" w:rsidRDefault="000D16C4">
      <w:pPr>
        <w:pStyle w:val="Spistreci1"/>
        <w:rPr>
          <w:rFonts w:ascii="Calibri" w:hAnsi="Calibri"/>
          <w:noProof/>
          <w:sz w:val="22"/>
          <w:szCs w:val="22"/>
          <w:lang w:eastAsia="pl-PL"/>
        </w:rPr>
      </w:pPr>
      <w:hyperlink w:anchor="_Toc27731893" w:history="1">
        <w:r w:rsidR="000843D3" w:rsidRPr="00107B98">
          <w:rPr>
            <w:rStyle w:val="Hipercze"/>
            <w:noProof/>
          </w:rPr>
          <w:t>VIII.</w:t>
        </w:r>
        <w:r w:rsidR="000843D3" w:rsidRPr="00107B98">
          <w:rPr>
            <w:rFonts w:ascii="Calibri" w:hAnsi="Calibri"/>
            <w:noProof/>
            <w:sz w:val="22"/>
            <w:szCs w:val="22"/>
            <w:lang w:eastAsia="pl-PL"/>
          </w:rPr>
          <w:tab/>
        </w:r>
        <w:r w:rsidR="000843D3" w:rsidRPr="00107B98">
          <w:rPr>
            <w:rStyle w:val="Hipercze"/>
            <w:noProof/>
          </w:rPr>
          <w:t>Wymagania dotyczące wadium</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_Toc27731893 \h </w:instrText>
        </w:r>
        <w:r w:rsidR="000843D3" w:rsidRPr="00107B98">
          <w:rPr>
            <w:noProof/>
            <w:webHidden/>
          </w:rPr>
        </w:r>
        <w:r w:rsidR="000843D3" w:rsidRPr="00107B98">
          <w:rPr>
            <w:noProof/>
            <w:webHidden/>
          </w:rPr>
          <w:fldChar w:fldCharType="separate"/>
        </w:r>
        <w:r w:rsidR="00170907">
          <w:rPr>
            <w:noProof/>
            <w:webHidden/>
          </w:rPr>
          <w:t>14</w:t>
        </w:r>
        <w:r w:rsidR="000843D3" w:rsidRPr="00107B98">
          <w:rPr>
            <w:noProof/>
            <w:webHidden/>
          </w:rPr>
          <w:fldChar w:fldCharType="end"/>
        </w:r>
      </w:hyperlink>
    </w:p>
    <w:p w14:paraId="2BA18324" w14:textId="07D87D86" w:rsidR="000843D3" w:rsidRPr="00107B98" w:rsidRDefault="000D16C4">
      <w:pPr>
        <w:pStyle w:val="Spistreci1"/>
        <w:rPr>
          <w:rFonts w:ascii="Calibri" w:hAnsi="Calibri"/>
          <w:noProof/>
          <w:sz w:val="22"/>
          <w:szCs w:val="22"/>
          <w:lang w:eastAsia="pl-PL"/>
        </w:rPr>
      </w:pPr>
      <w:hyperlink w:anchor="_Toc27731894" w:history="1">
        <w:r w:rsidR="000843D3" w:rsidRPr="00107B98">
          <w:rPr>
            <w:rStyle w:val="Hipercze"/>
            <w:noProof/>
          </w:rPr>
          <w:t>IX.</w:t>
        </w:r>
        <w:r w:rsidR="000843D3" w:rsidRPr="00107B98">
          <w:rPr>
            <w:rFonts w:ascii="Calibri" w:hAnsi="Calibri"/>
            <w:noProof/>
            <w:sz w:val="22"/>
            <w:szCs w:val="22"/>
            <w:lang w:eastAsia="pl-PL"/>
          </w:rPr>
          <w:tab/>
        </w:r>
        <w:r w:rsidR="000843D3" w:rsidRPr="00107B98">
          <w:rPr>
            <w:rStyle w:val="Hipercze"/>
            <w:noProof/>
          </w:rPr>
          <w:t>Termin związania ofertą</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_Toc27731894 \h </w:instrText>
        </w:r>
        <w:r w:rsidR="000843D3" w:rsidRPr="00107B98">
          <w:rPr>
            <w:noProof/>
            <w:webHidden/>
          </w:rPr>
        </w:r>
        <w:r w:rsidR="000843D3" w:rsidRPr="00107B98">
          <w:rPr>
            <w:noProof/>
            <w:webHidden/>
          </w:rPr>
          <w:fldChar w:fldCharType="separate"/>
        </w:r>
        <w:r w:rsidR="00170907">
          <w:rPr>
            <w:noProof/>
            <w:webHidden/>
          </w:rPr>
          <w:t>15</w:t>
        </w:r>
        <w:r w:rsidR="000843D3" w:rsidRPr="00107B98">
          <w:rPr>
            <w:noProof/>
            <w:webHidden/>
          </w:rPr>
          <w:fldChar w:fldCharType="end"/>
        </w:r>
      </w:hyperlink>
    </w:p>
    <w:p w14:paraId="6E30CDD3" w14:textId="14619808" w:rsidR="000843D3" w:rsidRPr="00107B98" w:rsidRDefault="000D16C4">
      <w:pPr>
        <w:pStyle w:val="Spistreci1"/>
        <w:rPr>
          <w:rFonts w:ascii="Calibri" w:hAnsi="Calibri"/>
          <w:noProof/>
          <w:sz w:val="22"/>
          <w:szCs w:val="22"/>
          <w:lang w:eastAsia="pl-PL"/>
        </w:rPr>
      </w:pPr>
      <w:hyperlink w:anchor="_Toc27731895" w:history="1">
        <w:r w:rsidR="000843D3" w:rsidRPr="00107B98">
          <w:rPr>
            <w:rStyle w:val="Hipercze"/>
            <w:noProof/>
          </w:rPr>
          <w:t>X.</w:t>
        </w:r>
        <w:r w:rsidR="000843D3" w:rsidRPr="00107B98">
          <w:rPr>
            <w:rFonts w:ascii="Calibri" w:hAnsi="Calibri"/>
            <w:noProof/>
            <w:sz w:val="22"/>
            <w:szCs w:val="22"/>
            <w:lang w:eastAsia="pl-PL"/>
          </w:rPr>
          <w:tab/>
        </w:r>
        <w:r w:rsidR="000843D3" w:rsidRPr="00107B98">
          <w:rPr>
            <w:rStyle w:val="Hipercze"/>
            <w:noProof/>
          </w:rPr>
          <w:t>Opis sposobu przygotowywania ofert</w:t>
        </w:r>
        <w:r w:rsidR="000843D3">
          <w:rPr>
            <w:rStyle w:val="Hipercze"/>
            <w:noProof/>
          </w:rPr>
          <w:t xml:space="preserve">y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_Toc27731895 \h </w:instrText>
        </w:r>
        <w:r w:rsidR="000843D3" w:rsidRPr="00107B98">
          <w:rPr>
            <w:noProof/>
            <w:webHidden/>
          </w:rPr>
        </w:r>
        <w:r w:rsidR="000843D3" w:rsidRPr="00107B98">
          <w:rPr>
            <w:noProof/>
            <w:webHidden/>
          </w:rPr>
          <w:fldChar w:fldCharType="separate"/>
        </w:r>
        <w:r w:rsidR="00170907">
          <w:rPr>
            <w:noProof/>
            <w:webHidden/>
          </w:rPr>
          <w:t>15</w:t>
        </w:r>
        <w:r w:rsidR="000843D3" w:rsidRPr="00107B98">
          <w:rPr>
            <w:noProof/>
            <w:webHidden/>
          </w:rPr>
          <w:fldChar w:fldCharType="end"/>
        </w:r>
      </w:hyperlink>
    </w:p>
    <w:p w14:paraId="6154F802" w14:textId="791DF97D" w:rsidR="000843D3" w:rsidRPr="00107B98" w:rsidRDefault="000D16C4">
      <w:pPr>
        <w:pStyle w:val="Spistreci1"/>
        <w:rPr>
          <w:rFonts w:ascii="Calibri" w:hAnsi="Calibri"/>
          <w:noProof/>
          <w:sz w:val="22"/>
          <w:szCs w:val="22"/>
          <w:lang w:eastAsia="pl-PL"/>
        </w:rPr>
      </w:pPr>
      <w:hyperlink w:anchor="_Toc27731896" w:history="1">
        <w:r w:rsidR="000843D3" w:rsidRPr="00107B98">
          <w:rPr>
            <w:rStyle w:val="Hipercze"/>
            <w:noProof/>
          </w:rPr>
          <w:t>XI.</w:t>
        </w:r>
        <w:r w:rsidR="000843D3" w:rsidRPr="00107B98">
          <w:rPr>
            <w:rFonts w:ascii="Calibri" w:hAnsi="Calibri"/>
            <w:noProof/>
            <w:sz w:val="22"/>
            <w:szCs w:val="22"/>
            <w:lang w:eastAsia="pl-PL"/>
          </w:rPr>
          <w:tab/>
        </w:r>
        <w:r w:rsidR="000843D3" w:rsidRPr="00107B98">
          <w:rPr>
            <w:rStyle w:val="Hipercze"/>
            <w:noProof/>
          </w:rPr>
          <w:t>Miejsce oraz termin składania i otwarcia ofert</w:t>
        </w:r>
        <w:r w:rsidR="000843D3">
          <w:rPr>
            <w:rStyle w:val="Hipercze"/>
            <w:noProof/>
          </w:rPr>
          <w:t>y</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_Toc27731896 \h </w:instrText>
        </w:r>
        <w:r w:rsidR="000843D3" w:rsidRPr="00107B98">
          <w:rPr>
            <w:noProof/>
            <w:webHidden/>
          </w:rPr>
        </w:r>
        <w:r w:rsidR="000843D3" w:rsidRPr="00107B98">
          <w:rPr>
            <w:noProof/>
            <w:webHidden/>
          </w:rPr>
          <w:fldChar w:fldCharType="separate"/>
        </w:r>
        <w:r w:rsidR="00170907">
          <w:rPr>
            <w:noProof/>
            <w:webHidden/>
          </w:rPr>
          <w:t>17</w:t>
        </w:r>
        <w:r w:rsidR="000843D3" w:rsidRPr="00107B98">
          <w:rPr>
            <w:noProof/>
            <w:webHidden/>
          </w:rPr>
          <w:fldChar w:fldCharType="end"/>
        </w:r>
      </w:hyperlink>
    </w:p>
    <w:p w14:paraId="13BB5559" w14:textId="2B914B5F" w:rsidR="000843D3" w:rsidRPr="00107B98" w:rsidRDefault="000D16C4">
      <w:pPr>
        <w:pStyle w:val="Spistreci1"/>
        <w:rPr>
          <w:rFonts w:ascii="Calibri" w:hAnsi="Calibri"/>
          <w:noProof/>
          <w:sz w:val="22"/>
          <w:szCs w:val="22"/>
          <w:lang w:eastAsia="pl-PL"/>
        </w:rPr>
      </w:pPr>
      <w:hyperlink w:anchor="_Toc27731897" w:history="1">
        <w:r w:rsidR="000843D3" w:rsidRPr="00107B98">
          <w:rPr>
            <w:rStyle w:val="Hipercze"/>
            <w:noProof/>
          </w:rPr>
          <w:t>XII.</w:t>
        </w:r>
        <w:r w:rsidR="000843D3" w:rsidRPr="00107B98">
          <w:rPr>
            <w:rFonts w:ascii="Calibri" w:hAnsi="Calibri"/>
            <w:noProof/>
            <w:sz w:val="22"/>
            <w:szCs w:val="22"/>
            <w:lang w:eastAsia="pl-PL"/>
          </w:rPr>
          <w:tab/>
        </w:r>
        <w:r w:rsidR="000843D3" w:rsidRPr="00107B98">
          <w:rPr>
            <w:rStyle w:val="Hipercze"/>
            <w:noProof/>
          </w:rPr>
          <w:t>Opis sposobu obliczania ceny</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_Toc27731897 \h </w:instrText>
        </w:r>
        <w:r w:rsidR="000843D3" w:rsidRPr="00107B98">
          <w:rPr>
            <w:noProof/>
            <w:webHidden/>
          </w:rPr>
        </w:r>
        <w:r w:rsidR="000843D3" w:rsidRPr="00107B98">
          <w:rPr>
            <w:noProof/>
            <w:webHidden/>
          </w:rPr>
          <w:fldChar w:fldCharType="separate"/>
        </w:r>
        <w:r w:rsidR="00170907">
          <w:rPr>
            <w:noProof/>
            <w:webHidden/>
          </w:rPr>
          <w:t>18</w:t>
        </w:r>
        <w:r w:rsidR="000843D3" w:rsidRPr="00107B98">
          <w:rPr>
            <w:noProof/>
            <w:webHidden/>
          </w:rPr>
          <w:fldChar w:fldCharType="end"/>
        </w:r>
      </w:hyperlink>
    </w:p>
    <w:p w14:paraId="14C5EB09" w14:textId="63BCFC80" w:rsidR="000843D3" w:rsidRPr="00107B98" w:rsidRDefault="000D16C4">
      <w:pPr>
        <w:pStyle w:val="Spistreci1"/>
        <w:rPr>
          <w:rFonts w:ascii="Calibri" w:hAnsi="Calibri"/>
          <w:noProof/>
          <w:sz w:val="22"/>
          <w:szCs w:val="22"/>
          <w:lang w:eastAsia="pl-PL"/>
        </w:rPr>
      </w:pPr>
      <w:hyperlink w:anchor="_Toc27731898" w:history="1">
        <w:r w:rsidR="000843D3" w:rsidRPr="00107B98">
          <w:rPr>
            <w:rStyle w:val="Hipercze"/>
            <w:noProof/>
          </w:rPr>
          <w:t>XIII.</w:t>
        </w:r>
        <w:r w:rsidR="000843D3" w:rsidRPr="00107B98">
          <w:rPr>
            <w:rFonts w:ascii="Calibri" w:hAnsi="Calibri"/>
            <w:noProof/>
            <w:sz w:val="22"/>
            <w:szCs w:val="22"/>
            <w:lang w:eastAsia="pl-PL"/>
          </w:rPr>
          <w:tab/>
        </w:r>
        <w:r w:rsidR="000843D3" w:rsidRPr="00107B98">
          <w:rPr>
            <w:rStyle w:val="Hipercze"/>
            <w:noProof/>
          </w:rPr>
          <w:t>Opis kryteriów, którymi Zamawiający będzie się kierował przy wyborze oferty, wraz z podaniem wag tych kryteriów i sposobu oceny ofert</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_Toc27731898 \h </w:instrText>
        </w:r>
        <w:r w:rsidR="000843D3" w:rsidRPr="00107B98">
          <w:rPr>
            <w:noProof/>
            <w:webHidden/>
          </w:rPr>
        </w:r>
        <w:r w:rsidR="000843D3" w:rsidRPr="00107B98">
          <w:rPr>
            <w:noProof/>
            <w:webHidden/>
          </w:rPr>
          <w:fldChar w:fldCharType="separate"/>
        </w:r>
        <w:r w:rsidR="00170907">
          <w:rPr>
            <w:noProof/>
            <w:webHidden/>
          </w:rPr>
          <w:t>19</w:t>
        </w:r>
        <w:r w:rsidR="000843D3" w:rsidRPr="00107B98">
          <w:rPr>
            <w:noProof/>
            <w:webHidden/>
          </w:rPr>
          <w:fldChar w:fldCharType="end"/>
        </w:r>
      </w:hyperlink>
    </w:p>
    <w:p w14:paraId="07D6787D" w14:textId="131AED75" w:rsidR="000843D3" w:rsidRPr="00107B98" w:rsidRDefault="000D16C4">
      <w:pPr>
        <w:pStyle w:val="Spistreci1"/>
        <w:rPr>
          <w:rFonts w:ascii="Calibri" w:hAnsi="Calibri"/>
          <w:noProof/>
          <w:sz w:val="22"/>
          <w:szCs w:val="22"/>
          <w:lang w:eastAsia="pl-PL"/>
        </w:rPr>
      </w:pPr>
      <w:hyperlink w:anchor="_Toc27731899" w:history="1">
        <w:r w:rsidR="000843D3" w:rsidRPr="00107B98">
          <w:rPr>
            <w:rStyle w:val="Hipercze"/>
            <w:noProof/>
          </w:rPr>
          <w:t>XIV.</w:t>
        </w:r>
        <w:r w:rsidR="000843D3" w:rsidRPr="00107B98">
          <w:rPr>
            <w:rFonts w:ascii="Calibri" w:hAnsi="Calibri"/>
            <w:noProof/>
            <w:sz w:val="22"/>
            <w:szCs w:val="22"/>
            <w:lang w:eastAsia="pl-PL"/>
          </w:rPr>
          <w:tab/>
        </w:r>
        <w:r w:rsidR="000843D3" w:rsidRPr="00107B98">
          <w:rPr>
            <w:rStyle w:val="Hipercze"/>
            <w:noProof/>
          </w:rPr>
          <w:t>Informacja o formalnościach, jakie powinny być dopełnione po wyborze oferty w celu zawarcia umowy w sprawie zamówienia publicznego</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_Toc27731899 \h </w:instrText>
        </w:r>
        <w:r w:rsidR="000843D3" w:rsidRPr="00107B98">
          <w:rPr>
            <w:noProof/>
            <w:webHidden/>
          </w:rPr>
        </w:r>
        <w:r w:rsidR="000843D3" w:rsidRPr="00107B98">
          <w:rPr>
            <w:noProof/>
            <w:webHidden/>
          </w:rPr>
          <w:fldChar w:fldCharType="separate"/>
        </w:r>
        <w:r w:rsidR="00170907">
          <w:rPr>
            <w:noProof/>
            <w:webHidden/>
          </w:rPr>
          <w:t>20</w:t>
        </w:r>
        <w:r w:rsidR="000843D3" w:rsidRPr="00107B98">
          <w:rPr>
            <w:noProof/>
            <w:webHidden/>
          </w:rPr>
          <w:fldChar w:fldCharType="end"/>
        </w:r>
      </w:hyperlink>
    </w:p>
    <w:p w14:paraId="49D8FA13" w14:textId="279F60C0" w:rsidR="000843D3" w:rsidRPr="00107B98" w:rsidRDefault="000D16C4">
      <w:pPr>
        <w:pStyle w:val="Spistreci1"/>
        <w:rPr>
          <w:rFonts w:ascii="Calibri" w:hAnsi="Calibri"/>
          <w:noProof/>
          <w:sz w:val="22"/>
          <w:szCs w:val="22"/>
          <w:lang w:eastAsia="pl-PL"/>
        </w:rPr>
      </w:pPr>
      <w:hyperlink w:anchor="_Toc27731900" w:history="1">
        <w:r w:rsidR="000843D3" w:rsidRPr="00107B98">
          <w:rPr>
            <w:rStyle w:val="Hipercze"/>
            <w:noProof/>
          </w:rPr>
          <w:t>XV.</w:t>
        </w:r>
        <w:r w:rsidR="000843D3" w:rsidRPr="00107B98">
          <w:rPr>
            <w:rFonts w:ascii="Calibri" w:hAnsi="Calibri"/>
            <w:noProof/>
            <w:sz w:val="22"/>
            <w:szCs w:val="22"/>
            <w:lang w:eastAsia="pl-PL"/>
          </w:rPr>
          <w:tab/>
        </w:r>
        <w:r w:rsidR="000843D3" w:rsidRPr="00107B98">
          <w:rPr>
            <w:rStyle w:val="Hipercze"/>
            <w:noProof/>
          </w:rPr>
          <w:t>Zabezpieczenie należytego wykonania umowy</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_Toc27731900 \h </w:instrText>
        </w:r>
        <w:r w:rsidR="000843D3" w:rsidRPr="00107B98">
          <w:rPr>
            <w:noProof/>
            <w:webHidden/>
          </w:rPr>
        </w:r>
        <w:r w:rsidR="000843D3" w:rsidRPr="00107B98">
          <w:rPr>
            <w:noProof/>
            <w:webHidden/>
          </w:rPr>
          <w:fldChar w:fldCharType="separate"/>
        </w:r>
        <w:r w:rsidR="00170907">
          <w:rPr>
            <w:noProof/>
            <w:webHidden/>
          </w:rPr>
          <w:t>21</w:t>
        </w:r>
        <w:r w:rsidR="000843D3" w:rsidRPr="00107B98">
          <w:rPr>
            <w:noProof/>
            <w:webHidden/>
          </w:rPr>
          <w:fldChar w:fldCharType="end"/>
        </w:r>
      </w:hyperlink>
    </w:p>
    <w:p w14:paraId="23FE7A41" w14:textId="0C93D8E5" w:rsidR="000843D3" w:rsidRPr="00107B98" w:rsidRDefault="000D16C4">
      <w:pPr>
        <w:pStyle w:val="Spistreci1"/>
        <w:rPr>
          <w:rFonts w:ascii="Calibri" w:hAnsi="Calibri"/>
          <w:noProof/>
          <w:sz w:val="22"/>
          <w:szCs w:val="22"/>
          <w:lang w:eastAsia="pl-PL"/>
        </w:rPr>
      </w:pPr>
      <w:hyperlink w:anchor="_Toc27731901" w:history="1">
        <w:r w:rsidR="000843D3" w:rsidRPr="00107B98">
          <w:rPr>
            <w:rStyle w:val="Hipercze"/>
            <w:noProof/>
          </w:rPr>
          <w:t>XVI.</w:t>
        </w:r>
        <w:r w:rsidR="000843D3" w:rsidRPr="00107B98">
          <w:rPr>
            <w:rFonts w:ascii="Calibri" w:hAnsi="Calibri"/>
            <w:noProof/>
            <w:sz w:val="22"/>
            <w:szCs w:val="22"/>
            <w:lang w:eastAsia="pl-PL"/>
          </w:rPr>
          <w:tab/>
        </w:r>
        <w:r w:rsidR="000843D3" w:rsidRPr="00107B98">
          <w:rPr>
            <w:rStyle w:val="Hipercze"/>
            <w:noProof/>
          </w:rPr>
          <w:t>Istotne dla stron postanowienia umowne</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_Toc27731901 \h </w:instrText>
        </w:r>
        <w:r w:rsidR="000843D3" w:rsidRPr="00107B98">
          <w:rPr>
            <w:noProof/>
            <w:webHidden/>
          </w:rPr>
        </w:r>
        <w:r w:rsidR="000843D3" w:rsidRPr="00107B98">
          <w:rPr>
            <w:noProof/>
            <w:webHidden/>
          </w:rPr>
          <w:fldChar w:fldCharType="separate"/>
        </w:r>
        <w:r w:rsidR="00170907">
          <w:rPr>
            <w:noProof/>
            <w:webHidden/>
          </w:rPr>
          <w:t>22</w:t>
        </w:r>
        <w:r w:rsidR="000843D3" w:rsidRPr="00107B98">
          <w:rPr>
            <w:noProof/>
            <w:webHidden/>
          </w:rPr>
          <w:fldChar w:fldCharType="end"/>
        </w:r>
      </w:hyperlink>
    </w:p>
    <w:p w14:paraId="74A4D0CC" w14:textId="231D8C48" w:rsidR="000843D3" w:rsidRPr="00107B98" w:rsidRDefault="000D16C4">
      <w:pPr>
        <w:pStyle w:val="Spistreci1"/>
        <w:rPr>
          <w:rFonts w:ascii="Calibri" w:hAnsi="Calibri"/>
          <w:noProof/>
          <w:sz w:val="22"/>
          <w:szCs w:val="22"/>
          <w:lang w:eastAsia="pl-PL"/>
        </w:rPr>
      </w:pPr>
      <w:hyperlink w:anchor="_Toc27731902" w:history="1">
        <w:r w:rsidR="000843D3" w:rsidRPr="00107B98">
          <w:rPr>
            <w:rStyle w:val="Hipercze"/>
            <w:noProof/>
          </w:rPr>
          <w:t>XVII.</w:t>
        </w:r>
        <w:r w:rsidR="000843D3" w:rsidRPr="00107B98">
          <w:rPr>
            <w:rFonts w:ascii="Calibri" w:hAnsi="Calibri"/>
            <w:noProof/>
            <w:sz w:val="22"/>
            <w:szCs w:val="22"/>
            <w:lang w:eastAsia="pl-PL"/>
          </w:rPr>
          <w:tab/>
        </w:r>
        <w:r w:rsidR="000843D3" w:rsidRPr="00107B98">
          <w:rPr>
            <w:rStyle w:val="Hipercze"/>
            <w:noProof/>
          </w:rPr>
          <w:t>Pouczenie o środkach ochrony prawnej przysługujących Wykonawcy w toku postępowania o dzielenie zamówienia publicznego</w:t>
        </w:r>
        <w:r w:rsidR="000843D3">
          <w:rPr>
            <w:rStyle w:val="Hipercze"/>
            <w:noProof/>
          </w:rPr>
          <w:t xml:space="preserve"> </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_Toc27731902 \h </w:instrText>
        </w:r>
        <w:r w:rsidR="000843D3" w:rsidRPr="00107B98">
          <w:rPr>
            <w:noProof/>
            <w:webHidden/>
          </w:rPr>
        </w:r>
        <w:r w:rsidR="000843D3" w:rsidRPr="00107B98">
          <w:rPr>
            <w:noProof/>
            <w:webHidden/>
          </w:rPr>
          <w:fldChar w:fldCharType="separate"/>
        </w:r>
        <w:r w:rsidR="00170907">
          <w:rPr>
            <w:noProof/>
            <w:webHidden/>
          </w:rPr>
          <w:t>23</w:t>
        </w:r>
        <w:r w:rsidR="000843D3" w:rsidRPr="00107B98">
          <w:rPr>
            <w:noProof/>
            <w:webHidden/>
          </w:rPr>
          <w:fldChar w:fldCharType="end"/>
        </w:r>
      </w:hyperlink>
    </w:p>
    <w:p w14:paraId="71EB235C" w14:textId="45E72C3B" w:rsidR="000843D3" w:rsidRPr="00107B98" w:rsidRDefault="000D16C4">
      <w:pPr>
        <w:pStyle w:val="Spistreci1"/>
        <w:rPr>
          <w:rFonts w:ascii="Calibri" w:hAnsi="Calibri"/>
          <w:noProof/>
          <w:sz w:val="22"/>
          <w:szCs w:val="22"/>
          <w:lang w:eastAsia="pl-PL"/>
        </w:rPr>
      </w:pPr>
      <w:hyperlink w:anchor="_Toc27731903" w:history="1">
        <w:r w:rsidR="000843D3" w:rsidRPr="00107B98">
          <w:rPr>
            <w:rStyle w:val="Hipercze"/>
            <w:noProof/>
          </w:rPr>
          <w:t>XVIII.</w:t>
        </w:r>
        <w:r w:rsidR="000843D3" w:rsidRPr="00107B98">
          <w:rPr>
            <w:rFonts w:ascii="Calibri" w:hAnsi="Calibri"/>
            <w:noProof/>
            <w:sz w:val="22"/>
            <w:szCs w:val="22"/>
            <w:lang w:eastAsia="pl-PL"/>
          </w:rPr>
          <w:tab/>
        </w:r>
        <w:r w:rsidR="000843D3" w:rsidRPr="00107B98">
          <w:rPr>
            <w:rStyle w:val="Hipercze"/>
            <w:noProof/>
          </w:rPr>
          <w:t>Postanowienia końcowe</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_Toc27731903 \h </w:instrText>
        </w:r>
        <w:r w:rsidR="000843D3" w:rsidRPr="00107B98">
          <w:rPr>
            <w:noProof/>
            <w:webHidden/>
          </w:rPr>
        </w:r>
        <w:r w:rsidR="000843D3" w:rsidRPr="00107B98">
          <w:rPr>
            <w:noProof/>
            <w:webHidden/>
          </w:rPr>
          <w:fldChar w:fldCharType="separate"/>
        </w:r>
        <w:r w:rsidR="00170907">
          <w:rPr>
            <w:noProof/>
            <w:webHidden/>
          </w:rPr>
          <w:t>23</w:t>
        </w:r>
        <w:r w:rsidR="000843D3" w:rsidRPr="00107B98">
          <w:rPr>
            <w:noProof/>
            <w:webHidden/>
          </w:rPr>
          <w:fldChar w:fldCharType="end"/>
        </w:r>
      </w:hyperlink>
    </w:p>
    <w:p w14:paraId="64B866FF" w14:textId="0BBDADCC" w:rsidR="000843D3" w:rsidRPr="00107B98" w:rsidRDefault="000D16C4">
      <w:pPr>
        <w:pStyle w:val="Spistreci1"/>
        <w:rPr>
          <w:rFonts w:ascii="Calibri" w:hAnsi="Calibri"/>
          <w:noProof/>
          <w:sz w:val="22"/>
          <w:szCs w:val="22"/>
          <w:lang w:eastAsia="pl-PL"/>
        </w:rPr>
      </w:pPr>
      <w:hyperlink w:anchor="_Toc27731904" w:history="1">
        <w:r w:rsidR="000843D3" w:rsidRPr="00107B98">
          <w:rPr>
            <w:rStyle w:val="Hipercze"/>
            <w:noProof/>
          </w:rPr>
          <w:t>XIX.</w:t>
        </w:r>
        <w:r w:rsidR="000843D3" w:rsidRPr="00107B98">
          <w:rPr>
            <w:rFonts w:ascii="Calibri" w:hAnsi="Calibri"/>
            <w:noProof/>
            <w:sz w:val="22"/>
            <w:szCs w:val="22"/>
            <w:lang w:eastAsia="pl-PL"/>
          </w:rPr>
          <w:tab/>
        </w:r>
        <w:r w:rsidR="000843D3" w:rsidRPr="00107B98">
          <w:rPr>
            <w:rStyle w:val="Hipercze"/>
            <w:noProof/>
          </w:rPr>
          <w:t>Informacja dotycząca ochrony danych osobowych (RODO)</w:t>
        </w:r>
        <w:r w:rsidR="000843D3" w:rsidRPr="00107B98">
          <w:rPr>
            <w:noProof/>
            <w:webHidden/>
          </w:rPr>
          <w:tab/>
        </w:r>
        <w:r w:rsidR="000843D3" w:rsidRPr="00107B98">
          <w:rPr>
            <w:noProof/>
            <w:webHidden/>
          </w:rPr>
          <w:fldChar w:fldCharType="begin"/>
        </w:r>
        <w:r w:rsidR="000843D3" w:rsidRPr="00107B98">
          <w:rPr>
            <w:noProof/>
            <w:webHidden/>
          </w:rPr>
          <w:instrText xml:space="preserve"> PAGEREF _Toc27731904 \h </w:instrText>
        </w:r>
        <w:r w:rsidR="000843D3" w:rsidRPr="00107B98">
          <w:rPr>
            <w:noProof/>
            <w:webHidden/>
          </w:rPr>
        </w:r>
        <w:r w:rsidR="000843D3" w:rsidRPr="00107B98">
          <w:rPr>
            <w:noProof/>
            <w:webHidden/>
          </w:rPr>
          <w:fldChar w:fldCharType="separate"/>
        </w:r>
        <w:r w:rsidR="00170907">
          <w:rPr>
            <w:noProof/>
            <w:webHidden/>
          </w:rPr>
          <w:t>23</w:t>
        </w:r>
        <w:r w:rsidR="000843D3" w:rsidRPr="00107B98">
          <w:rPr>
            <w:noProof/>
            <w:webHidden/>
          </w:rPr>
          <w:fldChar w:fldCharType="end"/>
        </w:r>
      </w:hyperlink>
    </w:p>
    <w:p w14:paraId="1154381B" w14:textId="77777777" w:rsidR="000843D3" w:rsidRPr="00182627" w:rsidRDefault="000843D3" w:rsidP="00E4119C">
      <w:pPr>
        <w:rPr>
          <w:rFonts w:ascii="Times New Roman" w:hAnsi="Times New Roman"/>
          <w:sz w:val="24"/>
          <w:szCs w:val="24"/>
        </w:rPr>
      </w:pPr>
      <w:r w:rsidRPr="00107B98">
        <w:fldChar w:fldCharType="end"/>
      </w:r>
    </w:p>
    <w:p w14:paraId="66F913C3" w14:textId="77777777" w:rsidR="000843D3" w:rsidRDefault="000843D3">
      <w:pPr>
        <w:spacing w:after="0" w:line="240" w:lineRule="auto"/>
        <w:rPr>
          <w:rFonts w:ascii="Times New Roman" w:hAnsi="Times New Roman"/>
          <w:b/>
          <w:bCs/>
          <w:color w:val="365F91"/>
          <w:sz w:val="24"/>
          <w:szCs w:val="24"/>
          <w:u w:val="single"/>
          <w:lang w:eastAsia="ar-SA"/>
        </w:rPr>
      </w:pPr>
      <w:r>
        <w:rPr>
          <w:rFonts w:ascii="Times New Roman" w:hAnsi="Times New Roman"/>
          <w:b/>
          <w:bCs/>
          <w:sz w:val="24"/>
          <w:szCs w:val="24"/>
          <w:u w:val="single"/>
        </w:rPr>
        <w:br w:type="page"/>
      </w:r>
    </w:p>
    <w:p w14:paraId="7C780344" w14:textId="77777777" w:rsidR="000843D3" w:rsidRPr="00041578" w:rsidRDefault="000843D3" w:rsidP="00E4119C">
      <w:pPr>
        <w:pStyle w:val="Nagwek1"/>
        <w:numPr>
          <w:ilvl w:val="0"/>
          <w:numId w:val="18"/>
        </w:numPr>
        <w:ind w:left="284" w:hanging="284"/>
        <w:jc w:val="both"/>
        <w:rPr>
          <w:rFonts w:ascii="Times New Roman" w:hAnsi="Times New Roman"/>
          <w:b/>
          <w:bCs/>
          <w:color w:val="000000"/>
          <w:sz w:val="24"/>
          <w:szCs w:val="24"/>
          <w:u w:val="single"/>
        </w:rPr>
      </w:pPr>
      <w:bookmarkStart w:id="1" w:name="_Toc27731886"/>
      <w:r w:rsidRPr="00041578">
        <w:rPr>
          <w:rFonts w:ascii="Times New Roman" w:hAnsi="Times New Roman"/>
          <w:b/>
          <w:bCs/>
          <w:color w:val="000000"/>
          <w:sz w:val="24"/>
          <w:szCs w:val="24"/>
          <w:u w:val="single"/>
        </w:rPr>
        <w:lastRenderedPageBreak/>
        <w:t>Nazwa i adres Zamawiającego</w:t>
      </w:r>
      <w:bookmarkEnd w:id="1"/>
    </w:p>
    <w:p w14:paraId="23224955" w14:textId="77777777" w:rsidR="000843D3" w:rsidRPr="00182627" w:rsidRDefault="000843D3" w:rsidP="00CB2D91">
      <w:pPr>
        <w:pStyle w:val="Akapitzlist"/>
        <w:spacing w:before="120" w:line="276" w:lineRule="auto"/>
        <w:ind w:left="426"/>
        <w:jc w:val="both"/>
      </w:pPr>
      <w:r w:rsidRPr="00182627">
        <w:t xml:space="preserve"> </w:t>
      </w:r>
    </w:p>
    <w:p w14:paraId="7563FEA5" w14:textId="77777777" w:rsidR="000843D3" w:rsidRPr="00182627" w:rsidRDefault="000843D3" w:rsidP="00CF63D3">
      <w:pPr>
        <w:pStyle w:val="Akapitzlist"/>
        <w:spacing w:before="120" w:line="276" w:lineRule="auto"/>
        <w:ind w:left="426"/>
        <w:jc w:val="both"/>
        <w:rPr>
          <w:b/>
          <w:iCs/>
        </w:rPr>
      </w:pPr>
      <w:r w:rsidRPr="00182627">
        <w:rPr>
          <w:b/>
          <w:iCs/>
        </w:rPr>
        <w:t xml:space="preserve">Nazwa Zamawiającego: </w:t>
      </w:r>
      <w:r w:rsidRPr="00182627">
        <w:rPr>
          <w:b/>
          <w:iCs/>
        </w:rPr>
        <w:tab/>
        <w:t>Gmina Nowe</w:t>
      </w:r>
    </w:p>
    <w:p w14:paraId="182CE5B2" w14:textId="77777777" w:rsidR="000843D3" w:rsidRPr="00182627" w:rsidRDefault="000843D3" w:rsidP="00CF63D3">
      <w:pPr>
        <w:pStyle w:val="Akapitzlist"/>
        <w:spacing w:before="120" w:line="276" w:lineRule="auto"/>
        <w:ind w:left="426"/>
        <w:jc w:val="both"/>
        <w:rPr>
          <w:iCs/>
        </w:rPr>
      </w:pPr>
      <w:r w:rsidRPr="00182627">
        <w:rPr>
          <w:b/>
          <w:iCs/>
        </w:rPr>
        <w:t>REGON:</w:t>
      </w:r>
      <w:r w:rsidRPr="00182627">
        <w:rPr>
          <w:b/>
          <w:iCs/>
        </w:rPr>
        <w:tab/>
      </w:r>
      <w:r w:rsidRPr="00182627">
        <w:rPr>
          <w:b/>
          <w:iCs/>
        </w:rPr>
        <w:tab/>
      </w:r>
      <w:r w:rsidRPr="00182627">
        <w:rPr>
          <w:b/>
          <w:iCs/>
        </w:rPr>
        <w:tab/>
      </w:r>
      <w:r w:rsidRPr="00182627">
        <w:rPr>
          <w:b/>
          <w:iCs/>
        </w:rPr>
        <w:tab/>
      </w:r>
      <w:r w:rsidRPr="00182627">
        <w:rPr>
          <w:iCs/>
        </w:rPr>
        <w:t>092351038</w:t>
      </w:r>
    </w:p>
    <w:p w14:paraId="0D74AAEB" w14:textId="77777777" w:rsidR="000843D3" w:rsidRPr="00E4119C" w:rsidRDefault="000843D3" w:rsidP="00E4119C">
      <w:pPr>
        <w:pStyle w:val="Akapitzlist"/>
        <w:spacing w:before="120" w:line="276" w:lineRule="auto"/>
        <w:ind w:left="426"/>
        <w:jc w:val="both"/>
      </w:pPr>
      <w:r w:rsidRPr="00182627">
        <w:rPr>
          <w:b/>
          <w:iCs/>
        </w:rPr>
        <w:t>NIP: </w:t>
      </w:r>
      <w:r w:rsidRPr="00182627">
        <w:rPr>
          <w:b/>
          <w:iCs/>
        </w:rPr>
        <w:tab/>
      </w:r>
      <w:r w:rsidRPr="00182627">
        <w:rPr>
          <w:b/>
          <w:iCs/>
        </w:rPr>
        <w:tab/>
      </w:r>
      <w:r w:rsidRPr="00182627">
        <w:rPr>
          <w:b/>
          <w:iCs/>
        </w:rPr>
        <w:tab/>
        <w:t xml:space="preserve">            </w:t>
      </w:r>
      <w:r w:rsidRPr="00182627">
        <w:rPr>
          <w:iCs/>
        </w:rPr>
        <w:t>5591426287</w:t>
      </w:r>
      <w:r w:rsidRPr="00E4119C">
        <w:rPr>
          <w:b/>
        </w:rPr>
        <w:tab/>
        <w:t xml:space="preserve">            </w:t>
      </w:r>
    </w:p>
    <w:p w14:paraId="4FCDB743" w14:textId="77777777" w:rsidR="000843D3" w:rsidRPr="00182627" w:rsidRDefault="000843D3" w:rsidP="00CF63D3">
      <w:pPr>
        <w:pStyle w:val="Akapitzlist"/>
        <w:spacing w:before="120" w:line="276" w:lineRule="auto"/>
        <w:ind w:left="426"/>
        <w:jc w:val="both"/>
        <w:rPr>
          <w:b/>
          <w:iCs/>
        </w:rPr>
      </w:pPr>
      <w:r w:rsidRPr="00182627">
        <w:rPr>
          <w:b/>
          <w:iCs/>
        </w:rPr>
        <w:t>Adres:</w:t>
      </w:r>
      <w:r w:rsidRPr="00182627">
        <w:rPr>
          <w:b/>
        </w:rPr>
        <w:tab/>
      </w:r>
      <w:r w:rsidRPr="00182627">
        <w:rPr>
          <w:b/>
        </w:rPr>
        <w:tab/>
      </w:r>
      <w:r w:rsidRPr="00182627">
        <w:rPr>
          <w:b/>
        </w:rPr>
        <w:tab/>
      </w:r>
      <w:r w:rsidRPr="00182627">
        <w:rPr>
          <w:b/>
        </w:rPr>
        <w:tab/>
      </w:r>
      <w:r w:rsidRPr="00182627">
        <w:t>Plac Św. Rocha 5</w:t>
      </w:r>
      <w:r>
        <w:t xml:space="preserve">, </w:t>
      </w:r>
      <w:r w:rsidRPr="00182627">
        <w:t>86-170 Nowe</w:t>
      </w:r>
    </w:p>
    <w:p w14:paraId="21FC6088" w14:textId="77777777" w:rsidR="000843D3" w:rsidRPr="00182627" w:rsidRDefault="000843D3" w:rsidP="00CF63D3">
      <w:pPr>
        <w:pStyle w:val="Akapitzlist"/>
        <w:spacing w:before="120" w:line="276" w:lineRule="auto"/>
        <w:ind w:left="426"/>
        <w:jc w:val="both"/>
        <w:rPr>
          <w:iCs/>
        </w:rPr>
      </w:pPr>
      <w:r w:rsidRPr="00182627">
        <w:rPr>
          <w:b/>
          <w:iCs/>
        </w:rPr>
        <w:t>Strona internetowa:</w:t>
      </w:r>
      <w:r w:rsidRPr="00182627">
        <w:rPr>
          <w:b/>
          <w:iCs/>
        </w:rPr>
        <w:tab/>
        <w:t xml:space="preserve">            </w:t>
      </w:r>
      <w:r w:rsidRPr="00182627">
        <w:rPr>
          <w:iCs/>
        </w:rPr>
        <w:t>http://www.bip.gminanowe.pl/</w:t>
      </w:r>
    </w:p>
    <w:p w14:paraId="6A0FF70D" w14:textId="77777777" w:rsidR="000843D3" w:rsidRDefault="000843D3" w:rsidP="00CF63D3">
      <w:pPr>
        <w:pStyle w:val="Akapitzlist"/>
        <w:spacing w:before="120" w:line="276" w:lineRule="auto"/>
        <w:ind w:left="3540" w:hanging="3114"/>
        <w:jc w:val="both"/>
      </w:pPr>
      <w:r w:rsidRPr="00182627">
        <w:rPr>
          <w:b/>
          <w:iCs/>
        </w:rPr>
        <w:t>Godziny urzędowania:</w:t>
      </w:r>
      <w:r w:rsidRPr="00182627">
        <w:rPr>
          <w:b/>
          <w:iCs/>
        </w:rPr>
        <w:tab/>
      </w:r>
      <w:r w:rsidRPr="00DD0161">
        <w:t>poniedziałek, środa, czwartek od 7.00 do 15.00, wtorek od 7.00 do 16.00, piątek</w:t>
      </w:r>
      <w:r w:rsidRPr="00182627">
        <w:t xml:space="preserve"> od 7.00 do 14.00 </w:t>
      </w:r>
    </w:p>
    <w:p w14:paraId="0185B007" w14:textId="77777777" w:rsidR="000843D3" w:rsidRDefault="000843D3" w:rsidP="00E4119C">
      <w:pPr>
        <w:pStyle w:val="Akapitzlist"/>
        <w:spacing w:before="120" w:line="276" w:lineRule="auto"/>
        <w:ind w:left="2832" w:hanging="2406"/>
        <w:jc w:val="both"/>
        <w:rPr>
          <w:bCs/>
          <w:iCs/>
        </w:rPr>
      </w:pPr>
      <w:r>
        <w:rPr>
          <w:b/>
          <w:iCs/>
        </w:rPr>
        <w:t>Telefon:</w:t>
      </w:r>
      <w:r>
        <w:rPr>
          <w:b/>
          <w:iCs/>
        </w:rPr>
        <w:tab/>
      </w:r>
      <w:r>
        <w:rPr>
          <w:b/>
          <w:iCs/>
        </w:rPr>
        <w:tab/>
      </w:r>
      <w:r>
        <w:rPr>
          <w:bCs/>
          <w:iCs/>
        </w:rPr>
        <w:t>+48 52 33 37 210</w:t>
      </w:r>
    </w:p>
    <w:p w14:paraId="00BEAB27" w14:textId="77777777" w:rsidR="000843D3" w:rsidRDefault="000843D3" w:rsidP="00F94163">
      <w:pPr>
        <w:pStyle w:val="Akapitzlist"/>
        <w:spacing w:before="120" w:line="276" w:lineRule="auto"/>
        <w:ind w:left="2832" w:hanging="2406"/>
        <w:jc w:val="both"/>
        <w:rPr>
          <w:bCs/>
        </w:rPr>
      </w:pPr>
      <w:r>
        <w:rPr>
          <w:b/>
          <w:iCs/>
        </w:rPr>
        <w:t>FAX:</w:t>
      </w:r>
      <w:r>
        <w:rPr>
          <w:bCs/>
        </w:rPr>
        <w:tab/>
      </w:r>
      <w:r>
        <w:rPr>
          <w:bCs/>
        </w:rPr>
        <w:tab/>
        <w:t>+48 52 33 28 466</w:t>
      </w:r>
    </w:p>
    <w:p w14:paraId="2DB8A9E6" w14:textId="77777777" w:rsidR="000843D3" w:rsidRPr="00F94163" w:rsidRDefault="000843D3" w:rsidP="00F94163">
      <w:pPr>
        <w:pStyle w:val="Akapitzlist"/>
        <w:spacing w:before="120" w:line="276" w:lineRule="auto"/>
        <w:ind w:left="2832" w:hanging="2406"/>
        <w:jc w:val="both"/>
        <w:rPr>
          <w:bCs/>
        </w:rPr>
      </w:pPr>
    </w:p>
    <w:p w14:paraId="205A9A68" w14:textId="61BDE04F" w:rsidR="000843D3" w:rsidRDefault="000843D3" w:rsidP="00E4119C">
      <w:pPr>
        <w:pStyle w:val="Akapitzlist"/>
        <w:spacing w:before="120" w:line="276" w:lineRule="auto"/>
        <w:ind w:left="426"/>
        <w:jc w:val="both"/>
        <w:rPr>
          <w:bCs/>
        </w:rPr>
      </w:pPr>
      <w:r>
        <w:rPr>
          <w:b/>
        </w:rPr>
        <w:t xml:space="preserve">Referat prowadzący postępowanie: </w:t>
      </w:r>
      <w:r>
        <w:rPr>
          <w:bCs/>
        </w:rPr>
        <w:t xml:space="preserve">Referat Inwestycji, Gospodarki Komunalnej                     i Ochrony Środowiska, tel.: + 52 33 37 250, e-mail: </w:t>
      </w:r>
      <w:hyperlink r:id="rId8" w:history="1">
        <w:r w:rsidR="00501BE4" w:rsidRPr="001F1DB4">
          <w:rPr>
            <w:rStyle w:val="Hipercze"/>
            <w:bCs/>
          </w:rPr>
          <w:t>zamowienia@gminanowe.pl</w:t>
        </w:r>
      </w:hyperlink>
      <w:r w:rsidR="00501BE4">
        <w:rPr>
          <w:bCs/>
        </w:rPr>
        <w:t xml:space="preserve">, </w:t>
      </w:r>
    </w:p>
    <w:p w14:paraId="4EE25BAA" w14:textId="77777777" w:rsidR="000843D3" w:rsidRDefault="000843D3" w:rsidP="00E4119C">
      <w:pPr>
        <w:pStyle w:val="Akapitzlist"/>
        <w:spacing w:before="120" w:line="276" w:lineRule="auto"/>
        <w:ind w:left="426"/>
        <w:jc w:val="both"/>
        <w:rPr>
          <w:bCs/>
        </w:rPr>
      </w:pPr>
    </w:p>
    <w:p w14:paraId="5CE35CB7" w14:textId="7CFEC582" w:rsidR="000843D3" w:rsidRPr="00E4119C" w:rsidRDefault="000843D3" w:rsidP="00E4119C">
      <w:pPr>
        <w:pStyle w:val="Akapitzlist"/>
        <w:spacing w:before="120" w:line="276" w:lineRule="auto"/>
        <w:ind w:left="426"/>
        <w:jc w:val="both"/>
        <w:rPr>
          <w:bCs/>
        </w:rPr>
      </w:pPr>
      <w:r>
        <w:rPr>
          <w:b/>
        </w:rPr>
        <w:t xml:space="preserve">Osoba upoważniona do kontaktu z Wykonawcami: </w:t>
      </w:r>
      <w:r>
        <w:rPr>
          <w:bCs/>
        </w:rPr>
        <w:t xml:space="preserve">Magdalena </w:t>
      </w:r>
      <w:r w:rsidR="004C348A">
        <w:rPr>
          <w:bCs/>
        </w:rPr>
        <w:t>Podgórska</w:t>
      </w:r>
      <w:r w:rsidR="00501BE4">
        <w:rPr>
          <w:bCs/>
        </w:rPr>
        <w:t>, Magdalena Cichowicz</w:t>
      </w:r>
    </w:p>
    <w:p w14:paraId="1968B372" w14:textId="449C183E" w:rsidR="000843D3" w:rsidRDefault="000843D3" w:rsidP="00E4119C">
      <w:pPr>
        <w:pStyle w:val="Nagwek1"/>
        <w:numPr>
          <w:ilvl w:val="0"/>
          <w:numId w:val="18"/>
        </w:numPr>
        <w:ind w:left="284" w:hanging="284"/>
        <w:jc w:val="both"/>
        <w:rPr>
          <w:rFonts w:ascii="Times New Roman" w:hAnsi="Times New Roman"/>
          <w:b/>
          <w:bCs/>
          <w:color w:val="000000"/>
          <w:sz w:val="24"/>
          <w:szCs w:val="24"/>
          <w:u w:val="single"/>
        </w:rPr>
      </w:pPr>
      <w:bookmarkStart w:id="2" w:name="_Toc27731887"/>
      <w:r w:rsidRPr="00041578">
        <w:rPr>
          <w:rFonts w:ascii="Times New Roman" w:hAnsi="Times New Roman"/>
          <w:b/>
          <w:bCs/>
          <w:color w:val="000000"/>
          <w:sz w:val="24"/>
          <w:szCs w:val="24"/>
          <w:u w:val="single"/>
        </w:rPr>
        <w:t>Tryb udzielenia zamówienia</w:t>
      </w:r>
      <w:bookmarkEnd w:id="2"/>
    </w:p>
    <w:p w14:paraId="335AE56E" w14:textId="41207DCF" w:rsidR="00501BE4" w:rsidRDefault="00501BE4" w:rsidP="00501BE4">
      <w:pPr>
        <w:rPr>
          <w:lang w:eastAsia="ar-SA"/>
        </w:rPr>
      </w:pPr>
    </w:p>
    <w:p w14:paraId="5ED519F3" w14:textId="156CAD50" w:rsidR="00501BE4" w:rsidRDefault="00501BE4" w:rsidP="00501BE4">
      <w:pPr>
        <w:pStyle w:val="STYLDOPODPnumery"/>
        <w:numPr>
          <w:ilvl w:val="0"/>
          <w:numId w:val="39"/>
        </w:numPr>
        <w:spacing w:before="240"/>
        <w:ind w:left="284" w:hanging="284"/>
        <w:rPr>
          <w:szCs w:val="24"/>
        </w:rPr>
      </w:pPr>
      <w:r w:rsidRPr="0083684D">
        <w:rPr>
          <w:szCs w:val="24"/>
        </w:rPr>
        <w:t>Postępow</w:t>
      </w:r>
      <w:r>
        <w:rPr>
          <w:szCs w:val="24"/>
        </w:rPr>
        <w:t>anie prowadzone będzie w trybie</w:t>
      </w:r>
      <w:r w:rsidRPr="0083684D">
        <w:rPr>
          <w:szCs w:val="24"/>
        </w:rPr>
        <w:t xml:space="preserve"> przetargu nieograniczonego, zgodnie z art. 10 ust. 1 w zw.  z art. 39 ustawy</w:t>
      </w:r>
      <w:r>
        <w:rPr>
          <w:szCs w:val="24"/>
        </w:rPr>
        <w:t xml:space="preserve"> P</w:t>
      </w:r>
      <w:r w:rsidR="00C23C71">
        <w:rPr>
          <w:szCs w:val="24"/>
        </w:rPr>
        <w:t>ZP</w:t>
      </w:r>
      <w:r>
        <w:rPr>
          <w:szCs w:val="24"/>
        </w:rPr>
        <w:t xml:space="preserve"> oraz </w:t>
      </w:r>
      <w:r w:rsidRPr="0083684D">
        <w:rPr>
          <w:szCs w:val="24"/>
        </w:rPr>
        <w:t>aktów wykonawczych do ustawy P</w:t>
      </w:r>
      <w:r w:rsidR="00C23C71">
        <w:rPr>
          <w:szCs w:val="24"/>
        </w:rPr>
        <w:t>ZP</w:t>
      </w:r>
      <w:r>
        <w:rPr>
          <w:szCs w:val="24"/>
        </w:rPr>
        <w:t>:</w:t>
      </w:r>
    </w:p>
    <w:p w14:paraId="30516D46" w14:textId="77777777" w:rsidR="00501BE4" w:rsidRDefault="00501BE4" w:rsidP="00501BE4">
      <w:pPr>
        <w:pStyle w:val="STYLDOPODPnumery"/>
        <w:numPr>
          <w:ilvl w:val="0"/>
          <w:numId w:val="44"/>
        </w:numPr>
        <w:spacing w:before="240"/>
        <w:rPr>
          <w:szCs w:val="24"/>
        </w:rPr>
      </w:pPr>
      <w:r>
        <w:rPr>
          <w:rFonts w:cs="Times New Roman"/>
          <w:szCs w:val="24"/>
        </w:rPr>
        <w:t xml:space="preserve">Rozporządzenie </w:t>
      </w:r>
      <w:r w:rsidRPr="00864DD5">
        <w:rPr>
          <w:rFonts w:cs="Times New Roman"/>
          <w:szCs w:val="24"/>
        </w:rPr>
        <w:t xml:space="preserve">Prezesa Rady Ministrów z dnia 26 lipca 2016 r. w sprawie rodzajów  dokumentów, jakich może żądać Zamawiający od Wykonawcy w postępowaniu o udzielenie zamówienia (tekst jedn.: Dz. U. z 2016r. poz. 1126 z </w:t>
      </w:r>
      <w:proofErr w:type="spellStart"/>
      <w:r w:rsidRPr="00864DD5">
        <w:rPr>
          <w:rFonts w:cs="Times New Roman"/>
          <w:szCs w:val="24"/>
        </w:rPr>
        <w:t>późn</w:t>
      </w:r>
      <w:proofErr w:type="spellEnd"/>
      <w:r w:rsidRPr="00864DD5">
        <w:rPr>
          <w:rFonts w:cs="Times New Roman"/>
          <w:szCs w:val="24"/>
        </w:rPr>
        <w:t>. zm.)</w:t>
      </w:r>
      <w:r w:rsidRPr="00864DD5">
        <w:rPr>
          <w:szCs w:val="24"/>
        </w:rPr>
        <w:t>,</w:t>
      </w:r>
    </w:p>
    <w:p w14:paraId="3ED9E2C8" w14:textId="77777777" w:rsidR="00501BE4" w:rsidRDefault="00501BE4" w:rsidP="00501BE4">
      <w:pPr>
        <w:pStyle w:val="STYLDOPODPnumery"/>
        <w:numPr>
          <w:ilvl w:val="0"/>
          <w:numId w:val="44"/>
        </w:numPr>
        <w:spacing w:before="240"/>
        <w:rPr>
          <w:szCs w:val="24"/>
        </w:rPr>
      </w:pPr>
      <w:r w:rsidRPr="00864DD5">
        <w:rPr>
          <w:szCs w:val="24"/>
        </w:rPr>
        <w:t>Rozporządzenie Prezesa Rady Ministrów z dnia 18 grudnia 2019r. w sprawie średniego kursu złotego w stosunku do euro stanowiącego podstawę przeliczenia wartości zamówień publicznych (Dz. U. z 2019 poz. 2453),</w:t>
      </w:r>
    </w:p>
    <w:p w14:paraId="47DDF004" w14:textId="77777777" w:rsidR="00501BE4" w:rsidRDefault="00501BE4" w:rsidP="00501BE4">
      <w:pPr>
        <w:pStyle w:val="STYLDOPODPnumery"/>
        <w:numPr>
          <w:ilvl w:val="0"/>
          <w:numId w:val="44"/>
        </w:numPr>
        <w:spacing w:before="240"/>
        <w:rPr>
          <w:szCs w:val="24"/>
        </w:rPr>
      </w:pPr>
      <w:r w:rsidRPr="00864DD5">
        <w:rPr>
          <w:szCs w:val="24"/>
        </w:rPr>
        <w:t>Rozporządzenie Prezesa Rady Ministrów z dnia 22 grudnia 2017r. w sprawie kwot wartości zamówień oraz konkursów, od których jest uzależniony obowiązek przekazywania ogłoszeń Urzędowi Publikacji Unii Europejskiej (Dz. U. z 2019 poz. 2450)</w:t>
      </w:r>
    </w:p>
    <w:p w14:paraId="168747AB" w14:textId="67FDF19E" w:rsidR="00501BE4" w:rsidRPr="00501BE4" w:rsidRDefault="00501BE4" w:rsidP="00501BE4">
      <w:pPr>
        <w:pStyle w:val="STYLDOPODPnumery"/>
        <w:tabs>
          <w:tab w:val="clear" w:pos="0"/>
        </w:tabs>
        <w:spacing w:before="240"/>
        <w:ind w:left="0" w:firstLine="0"/>
        <w:rPr>
          <w:szCs w:val="24"/>
        </w:rPr>
      </w:pPr>
      <w:r w:rsidRPr="00864DD5">
        <w:rPr>
          <w:szCs w:val="24"/>
        </w:rPr>
        <w:t>- oraz niniejszej SIWZ. W zakresie nieuregulowanym niniejszą SIWZ, zastosowanie mają przepisy ustawy P</w:t>
      </w:r>
      <w:r w:rsidR="00C23C71">
        <w:rPr>
          <w:szCs w:val="24"/>
        </w:rPr>
        <w:t>ZP</w:t>
      </w:r>
      <w:r w:rsidRPr="00864DD5">
        <w:rPr>
          <w:szCs w:val="24"/>
        </w:rPr>
        <w:t>.</w:t>
      </w:r>
    </w:p>
    <w:p w14:paraId="2FFD4D9E" w14:textId="77777777" w:rsidR="000843D3" w:rsidRPr="003E67AC" w:rsidRDefault="000843D3" w:rsidP="00033EB4">
      <w:pPr>
        <w:pStyle w:val="STYLDOPODPnumery"/>
        <w:numPr>
          <w:ilvl w:val="0"/>
          <w:numId w:val="39"/>
        </w:numPr>
        <w:ind w:left="284" w:hanging="284"/>
        <w:rPr>
          <w:szCs w:val="24"/>
        </w:rPr>
      </w:pPr>
      <w:r w:rsidRPr="0083684D">
        <w:rPr>
          <w:szCs w:val="24"/>
        </w:rPr>
        <w:t xml:space="preserve">Do udzielenia przedmiotu zamówienia publicznego stosuje się przepisy dotyczące </w:t>
      </w:r>
      <w:r>
        <w:rPr>
          <w:b/>
          <w:szCs w:val="24"/>
        </w:rPr>
        <w:t>robót budowlanych</w:t>
      </w:r>
      <w:r w:rsidRPr="0083684D">
        <w:rPr>
          <w:b/>
          <w:szCs w:val="24"/>
        </w:rPr>
        <w:t>.</w:t>
      </w:r>
    </w:p>
    <w:p w14:paraId="23977A3F" w14:textId="4B54B631" w:rsidR="000843D3" w:rsidRPr="003E67AC" w:rsidRDefault="000843D3" w:rsidP="00033EB4">
      <w:pPr>
        <w:pStyle w:val="STYLDOPODPnumery"/>
        <w:numPr>
          <w:ilvl w:val="0"/>
          <w:numId w:val="39"/>
        </w:numPr>
        <w:ind w:left="284" w:hanging="284"/>
        <w:rPr>
          <w:szCs w:val="24"/>
        </w:rPr>
      </w:pPr>
      <w:r w:rsidRPr="0083684D">
        <w:t xml:space="preserve">Szacunkowa wartość zamówienia publicznego </w:t>
      </w:r>
      <w:r>
        <w:t xml:space="preserve">nie </w:t>
      </w:r>
      <w:r w:rsidRPr="0083684D">
        <w:t>przekracza równowartości kwoty</w:t>
      </w:r>
      <w:r>
        <w:t xml:space="preserve"> </w:t>
      </w:r>
      <w:r w:rsidRPr="00182627">
        <w:t>określonej w przepisach wykonawczych wydanych na postawie art. 11 ust. 8 ustawy P</w:t>
      </w:r>
      <w:r w:rsidR="00C23C71">
        <w:t>ZP</w:t>
      </w:r>
      <w:r w:rsidRPr="003E67AC">
        <w:rPr>
          <w:b/>
          <w:bCs/>
        </w:rPr>
        <w:t> </w:t>
      </w:r>
      <w:r w:rsidRPr="003E67AC">
        <w:t>tj</w:t>
      </w:r>
      <w:r>
        <w:t>.</w:t>
      </w:r>
      <w:r>
        <w:rPr>
          <w:b/>
          <w:bCs/>
        </w:rPr>
        <w:t xml:space="preserve"> 5 350</w:t>
      </w:r>
      <w:r w:rsidRPr="003E67AC">
        <w:rPr>
          <w:b/>
          <w:bCs/>
        </w:rPr>
        <w:t> 000 euro</w:t>
      </w:r>
      <w:r>
        <w:t>.</w:t>
      </w:r>
    </w:p>
    <w:p w14:paraId="0539802F" w14:textId="77777777" w:rsidR="000843D3" w:rsidRPr="00D918C6" w:rsidRDefault="000843D3" w:rsidP="00033EB4">
      <w:pPr>
        <w:pStyle w:val="STYLDOPODPnumery"/>
        <w:numPr>
          <w:ilvl w:val="0"/>
          <w:numId w:val="39"/>
        </w:numPr>
        <w:ind w:left="284" w:hanging="284"/>
        <w:rPr>
          <w:szCs w:val="24"/>
        </w:rPr>
      </w:pPr>
      <w:r w:rsidRPr="00182627">
        <w:t>Miejsce publikacji ogłoszenia o przetargu:</w:t>
      </w:r>
    </w:p>
    <w:p w14:paraId="09F72E85" w14:textId="77777777" w:rsidR="000843D3" w:rsidRPr="00912D7B" w:rsidRDefault="000843D3" w:rsidP="00033EB4">
      <w:pPr>
        <w:pStyle w:val="Akapitzlist"/>
        <w:numPr>
          <w:ilvl w:val="0"/>
          <w:numId w:val="30"/>
        </w:numPr>
        <w:spacing w:before="120"/>
        <w:ind w:left="567" w:hanging="283"/>
        <w:jc w:val="both"/>
        <w:rPr>
          <w:iCs/>
        </w:rPr>
      </w:pPr>
      <w:r w:rsidRPr="000F1ADD">
        <w:t>Biuletyn Zamówień Publicznych</w:t>
      </w:r>
      <w:r>
        <w:t>;</w:t>
      </w:r>
      <w:r w:rsidRPr="000F1ADD">
        <w:t xml:space="preserve"> </w:t>
      </w:r>
    </w:p>
    <w:p w14:paraId="6AC05491" w14:textId="77777777" w:rsidR="000843D3" w:rsidRPr="00912D7B" w:rsidRDefault="000843D3" w:rsidP="00033EB4">
      <w:pPr>
        <w:pStyle w:val="Akapitzlist"/>
        <w:numPr>
          <w:ilvl w:val="0"/>
          <w:numId w:val="30"/>
        </w:numPr>
        <w:spacing w:before="120"/>
        <w:ind w:left="567" w:hanging="283"/>
        <w:jc w:val="both"/>
        <w:rPr>
          <w:iCs/>
        </w:rPr>
      </w:pPr>
      <w:r>
        <w:t>S</w:t>
      </w:r>
      <w:r w:rsidRPr="00182627">
        <w:t>trona internetowa Zamawiającego –</w:t>
      </w:r>
      <w:r>
        <w:t xml:space="preserve"> </w:t>
      </w:r>
      <w:r w:rsidRPr="00912D7B">
        <w:rPr>
          <w:iCs/>
        </w:rPr>
        <w:t>http://www.bip.gminanowe.pl/</w:t>
      </w:r>
      <w:r>
        <w:t>;</w:t>
      </w:r>
    </w:p>
    <w:p w14:paraId="6F793DFA" w14:textId="7F16F115" w:rsidR="000843D3" w:rsidRPr="00182627" w:rsidRDefault="00CB7B18" w:rsidP="00033EB4">
      <w:pPr>
        <w:pStyle w:val="Akapitzlist"/>
        <w:numPr>
          <w:ilvl w:val="0"/>
          <w:numId w:val="30"/>
        </w:numPr>
        <w:spacing w:before="120" w:line="276" w:lineRule="auto"/>
        <w:ind w:left="567" w:hanging="283"/>
        <w:jc w:val="both"/>
      </w:pPr>
      <w:r>
        <w:lastRenderedPageBreak/>
        <w:t>T</w:t>
      </w:r>
      <w:r w:rsidR="000843D3" w:rsidRPr="00182627">
        <w:t>ablica ogłoszeń w miejscu publicznie dostępnym w siedzibie Zamawiającego.</w:t>
      </w:r>
    </w:p>
    <w:p w14:paraId="194B90F7" w14:textId="77777777" w:rsidR="000843D3" w:rsidRPr="00041578" w:rsidRDefault="000843D3" w:rsidP="00F57DA3">
      <w:pPr>
        <w:pStyle w:val="Nagwek1"/>
        <w:numPr>
          <w:ilvl w:val="0"/>
          <w:numId w:val="18"/>
        </w:numPr>
        <w:spacing w:after="240"/>
        <w:ind w:left="426" w:hanging="426"/>
        <w:jc w:val="both"/>
        <w:rPr>
          <w:rFonts w:ascii="Times New Roman" w:hAnsi="Times New Roman"/>
          <w:b/>
          <w:bCs/>
          <w:color w:val="000000"/>
          <w:sz w:val="24"/>
          <w:szCs w:val="24"/>
          <w:u w:val="single"/>
        </w:rPr>
      </w:pPr>
      <w:bookmarkStart w:id="3" w:name="_Toc27731888"/>
      <w:r w:rsidRPr="00041578">
        <w:rPr>
          <w:rFonts w:ascii="Times New Roman" w:hAnsi="Times New Roman"/>
          <w:b/>
          <w:bCs/>
          <w:color w:val="000000"/>
          <w:sz w:val="24"/>
          <w:szCs w:val="24"/>
          <w:u w:val="single"/>
        </w:rPr>
        <w:t>Opis przedmiotu zamówienia</w:t>
      </w:r>
      <w:bookmarkEnd w:id="3"/>
    </w:p>
    <w:p w14:paraId="03051200" w14:textId="50F69830" w:rsidR="000843D3" w:rsidRPr="00042225" w:rsidRDefault="000843D3" w:rsidP="00C35D40">
      <w:pPr>
        <w:pStyle w:val="Akapitzlist"/>
        <w:numPr>
          <w:ilvl w:val="0"/>
          <w:numId w:val="2"/>
        </w:numPr>
        <w:spacing w:line="276" w:lineRule="auto"/>
        <w:ind w:left="284" w:hanging="284"/>
        <w:jc w:val="both"/>
        <w:rPr>
          <w:b/>
        </w:rPr>
      </w:pPr>
      <w:r w:rsidRPr="00040F9A">
        <w:rPr>
          <w:b/>
        </w:rPr>
        <w:t>Przedmiotem zamówienia</w:t>
      </w:r>
      <w:r w:rsidRPr="00C35D40">
        <w:rPr>
          <w:b/>
          <w:bCs/>
        </w:rPr>
        <w:t xml:space="preserve"> </w:t>
      </w:r>
      <w:r w:rsidRPr="00F65880">
        <w:t xml:space="preserve">są </w:t>
      </w:r>
      <w:r>
        <w:t>r</w:t>
      </w:r>
      <w:r w:rsidRPr="00F65880">
        <w:t>oboty budowlane dla zadania pn.: „</w:t>
      </w:r>
      <w:r w:rsidR="009C323A" w:rsidRPr="009C323A">
        <w:t>Budowa drogi dojazdowej do gruntów rolnych w technologii nawierzchni bitumicznej w obrębie geodezyjnym Kozielec na działce nr 304</w:t>
      </w:r>
      <w:r w:rsidR="005519DE">
        <w:t>- etap I”</w:t>
      </w:r>
    </w:p>
    <w:p w14:paraId="662C2A2F" w14:textId="77777777" w:rsidR="0079160F" w:rsidRDefault="000843D3" w:rsidP="00871D76">
      <w:pPr>
        <w:numPr>
          <w:ilvl w:val="0"/>
          <w:numId w:val="2"/>
        </w:numPr>
        <w:spacing w:after="0" w:line="240" w:lineRule="auto"/>
        <w:jc w:val="both"/>
        <w:rPr>
          <w:rFonts w:ascii="Times New Roman" w:hAnsi="Times New Roman"/>
          <w:b/>
          <w:bCs/>
          <w:sz w:val="24"/>
          <w:szCs w:val="24"/>
        </w:rPr>
      </w:pPr>
      <w:r w:rsidRPr="00040F9A">
        <w:rPr>
          <w:rFonts w:ascii="Times New Roman" w:hAnsi="Times New Roman"/>
          <w:b/>
          <w:bCs/>
          <w:sz w:val="24"/>
          <w:szCs w:val="24"/>
        </w:rPr>
        <w:t xml:space="preserve">Przedmiot zamówienia wg Wspólnego Słownika Zamówień (CPV): </w:t>
      </w:r>
    </w:p>
    <w:p w14:paraId="12A54601" w14:textId="77777777" w:rsidR="0079160F" w:rsidRDefault="00CB7B18"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45100000-</w:t>
      </w:r>
      <w:r w:rsidR="00040F9A">
        <w:rPr>
          <w:rFonts w:ascii="Times New Roman" w:hAnsi="Times New Roman"/>
          <w:sz w:val="24"/>
          <w:szCs w:val="24"/>
        </w:rPr>
        <w:t xml:space="preserve">8 </w:t>
      </w:r>
      <w:r w:rsidRPr="00040F9A">
        <w:rPr>
          <w:rFonts w:ascii="Times New Roman" w:hAnsi="Times New Roman"/>
          <w:sz w:val="24"/>
          <w:szCs w:val="24"/>
        </w:rPr>
        <w:t>Przygotowanie terenu pod budowę</w:t>
      </w:r>
      <w:r w:rsidR="00040F9A">
        <w:rPr>
          <w:rFonts w:ascii="Times New Roman" w:hAnsi="Times New Roman"/>
          <w:b/>
          <w:bCs/>
          <w:sz w:val="24"/>
          <w:szCs w:val="24"/>
        </w:rPr>
        <w:t xml:space="preserve"> </w:t>
      </w:r>
    </w:p>
    <w:p w14:paraId="3C993115" w14:textId="77777777" w:rsidR="0079160F" w:rsidRDefault="009C323A"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45233226-9 Roboty budowlane w zakresie dróg dojazdowych</w:t>
      </w:r>
      <w:r w:rsidR="00040F9A">
        <w:rPr>
          <w:rFonts w:ascii="Times New Roman" w:hAnsi="Times New Roman"/>
          <w:b/>
          <w:bCs/>
          <w:sz w:val="24"/>
          <w:szCs w:val="24"/>
        </w:rPr>
        <w:t xml:space="preserve"> </w:t>
      </w:r>
    </w:p>
    <w:p w14:paraId="0E3112C4" w14:textId="77777777" w:rsidR="0079160F" w:rsidRDefault="009C323A"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45233220-7 Roboty w zakresie nawierzchni dróg</w:t>
      </w:r>
      <w:r w:rsidR="00040F9A">
        <w:rPr>
          <w:rFonts w:ascii="Times New Roman" w:hAnsi="Times New Roman"/>
          <w:b/>
          <w:bCs/>
          <w:sz w:val="24"/>
          <w:szCs w:val="24"/>
        </w:rPr>
        <w:t xml:space="preserve"> </w:t>
      </w:r>
    </w:p>
    <w:p w14:paraId="06A17D3B" w14:textId="77777777" w:rsidR="0079160F" w:rsidRDefault="00CB7B18"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45233200-1 Roboty w zakresie różnych nawierzchni</w:t>
      </w:r>
      <w:r w:rsidR="00040F9A">
        <w:rPr>
          <w:rFonts w:ascii="Times New Roman" w:hAnsi="Times New Roman"/>
          <w:b/>
          <w:bCs/>
          <w:sz w:val="24"/>
          <w:szCs w:val="24"/>
        </w:rPr>
        <w:t xml:space="preserve"> </w:t>
      </w:r>
    </w:p>
    <w:p w14:paraId="539ED9D1" w14:textId="77777777" w:rsidR="0079160F" w:rsidRDefault="009C323A"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45233140-2 Roboty drogowe</w:t>
      </w:r>
      <w:r w:rsidR="00040F9A">
        <w:rPr>
          <w:rFonts w:ascii="Times New Roman" w:hAnsi="Times New Roman"/>
          <w:b/>
          <w:bCs/>
          <w:sz w:val="24"/>
          <w:szCs w:val="24"/>
        </w:rPr>
        <w:t xml:space="preserve"> </w:t>
      </w:r>
    </w:p>
    <w:p w14:paraId="74903B4D" w14:textId="7C4DE6DE" w:rsidR="000843D3" w:rsidRPr="00040F9A" w:rsidRDefault="009C323A" w:rsidP="0079160F">
      <w:pPr>
        <w:spacing w:after="0" w:line="240" w:lineRule="auto"/>
        <w:ind w:left="360"/>
        <w:jc w:val="both"/>
        <w:rPr>
          <w:rFonts w:ascii="Times New Roman" w:hAnsi="Times New Roman"/>
          <w:b/>
          <w:bCs/>
          <w:sz w:val="24"/>
          <w:szCs w:val="24"/>
        </w:rPr>
      </w:pPr>
      <w:r w:rsidRPr="00040F9A">
        <w:rPr>
          <w:rFonts w:ascii="Times New Roman" w:hAnsi="Times New Roman"/>
          <w:sz w:val="24"/>
          <w:szCs w:val="24"/>
        </w:rPr>
        <w:t>45233120-6 Roboty w zakresie budowy dróg</w:t>
      </w:r>
    </w:p>
    <w:p w14:paraId="705BFD1F" w14:textId="46CD5902" w:rsidR="00CB7B18" w:rsidRPr="00CB7B18" w:rsidRDefault="00CB7B18" w:rsidP="00871D76">
      <w:pPr>
        <w:numPr>
          <w:ilvl w:val="0"/>
          <w:numId w:val="2"/>
        </w:numPr>
        <w:spacing w:after="0" w:line="240" w:lineRule="auto"/>
        <w:ind w:left="284" w:hanging="284"/>
        <w:jc w:val="both"/>
        <w:rPr>
          <w:rFonts w:ascii="Times New Roman" w:hAnsi="Times New Roman"/>
          <w:sz w:val="24"/>
          <w:szCs w:val="24"/>
        </w:rPr>
      </w:pPr>
      <w:bookmarkStart w:id="4" w:name="_Hlk40263098"/>
      <w:bookmarkStart w:id="5" w:name="_Hlk1398193"/>
      <w:r w:rsidRPr="00871D76">
        <w:rPr>
          <w:rFonts w:ascii="Times New Roman" w:hAnsi="Times New Roman"/>
          <w:b/>
          <w:bCs/>
          <w:sz w:val="24"/>
          <w:szCs w:val="24"/>
        </w:rPr>
        <w:t>Zakres rzeczowy</w:t>
      </w:r>
      <w:r w:rsidRPr="00CB7B18">
        <w:rPr>
          <w:rFonts w:ascii="Times New Roman" w:hAnsi="Times New Roman"/>
          <w:sz w:val="24"/>
          <w:szCs w:val="24"/>
        </w:rPr>
        <w:t xml:space="preserve"> </w:t>
      </w:r>
      <w:r w:rsidR="00040F9A">
        <w:rPr>
          <w:rFonts w:ascii="Times New Roman" w:hAnsi="Times New Roman"/>
          <w:sz w:val="24"/>
          <w:szCs w:val="24"/>
        </w:rPr>
        <w:t>budowy</w:t>
      </w:r>
      <w:r w:rsidRPr="00CB7B18">
        <w:rPr>
          <w:rFonts w:ascii="Times New Roman" w:hAnsi="Times New Roman"/>
          <w:sz w:val="24"/>
          <w:szCs w:val="24"/>
        </w:rPr>
        <w:t xml:space="preserve"> </w:t>
      </w:r>
      <w:r w:rsidR="00040F9A">
        <w:rPr>
          <w:rFonts w:ascii="Times New Roman" w:hAnsi="Times New Roman"/>
          <w:sz w:val="24"/>
          <w:szCs w:val="24"/>
        </w:rPr>
        <w:t>drogi</w:t>
      </w:r>
      <w:r w:rsidRPr="00CB7B18">
        <w:rPr>
          <w:rFonts w:ascii="Times New Roman" w:hAnsi="Times New Roman"/>
          <w:sz w:val="24"/>
          <w:szCs w:val="24"/>
        </w:rPr>
        <w:t xml:space="preserve"> dla etapu</w:t>
      </w:r>
      <w:r w:rsidRPr="00B61AE0">
        <w:rPr>
          <w:rFonts w:ascii="Times New Roman" w:hAnsi="Times New Roman"/>
          <w:sz w:val="24"/>
          <w:szCs w:val="24"/>
        </w:rPr>
        <w:t xml:space="preserve"> </w:t>
      </w:r>
      <w:r w:rsidR="005519DE">
        <w:rPr>
          <w:rFonts w:ascii="Times New Roman" w:hAnsi="Times New Roman"/>
          <w:sz w:val="24"/>
          <w:szCs w:val="24"/>
        </w:rPr>
        <w:t xml:space="preserve">I </w:t>
      </w:r>
      <w:r w:rsidRPr="00B61AE0">
        <w:rPr>
          <w:rFonts w:ascii="Times New Roman" w:hAnsi="Times New Roman"/>
          <w:sz w:val="24"/>
          <w:szCs w:val="24"/>
        </w:rPr>
        <w:t>na długości 0</w:t>
      </w:r>
      <w:r w:rsidR="007C3AC3" w:rsidRPr="00B61AE0">
        <w:rPr>
          <w:rFonts w:ascii="Times New Roman" w:hAnsi="Times New Roman"/>
          <w:sz w:val="24"/>
          <w:szCs w:val="24"/>
        </w:rPr>
        <w:t>,</w:t>
      </w:r>
      <w:r w:rsidR="005519DE">
        <w:rPr>
          <w:rFonts w:ascii="Times New Roman" w:hAnsi="Times New Roman"/>
          <w:sz w:val="24"/>
          <w:szCs w:val="24"/>
        </w:rPr>
        <w:t>450</w:t>
      </w:r>
      <w:r w:rsidR="007C3AC3" w:rsidRPr="00B61AE0">
        <w:rPr>
          <w:rFonts w:ascii="Times New Roman" w:hAnsi="Times New Roman"/>
          <w:sz w:val="24"/>
          <w:szCs w:val="24"/>
        </w:rPr>
        <w:t xml:space="preserve"> </w:t>
      </w:r>
      <w:r w:rsidRPr="00B61AE0">
        <w:rPr>
          <w:rFonts w:ascii="Times New Roman" w:hAnsi="Times New Roman"/>
          <w:sz w:val="24"/>
          <w:szCs w:val="24"/>
        </w:rPr>
        <w:t>km</w:t>
      </w:r>
      <w:r w:rsidRPr="00CB7B18">
        <w:rPr>
          <w:rFonts w:ascii="Times New Roman" w:hAnsi="Times New Roman"/>
          <w:sz w:val="24"/>
          <w:szCs w:val="24"/>
        </w:rPr>
        <w:t xml:space="preserve"> obejmować będzie:</w:t>
      </w:r>
    </w:p>
    <w:p w14:paraId="132DCEA2" w14:textId="6BF9C69E" w:rsidR="000843D3" w:rsidRDefault="004C348A"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przygotowanie terenu pod budowę (oznakowanie terenu),</w:t>
      </w:r>
    </w:p>
    <w:p w14:paraId="7CAC1466" w14:textId="77777777" w:rsidR="00F470C3" w:rsidRDefault="004C348A"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usunięcie warstwy ziemi urodzajnej (humusu) z poboczy gruntowych</w:t>
      </w:r>
      <w:r w:rsidR="00F470C3">
        <w:rPr>
          <w:rFonts w:ascii="Times New Roman" w:hAnsi="Times New Roman"/>
          <w:sz w:val="24"/>
          <w:szCs w:val="24"/>
        </w:rPr>
        <w:t>,</w:t>
      </w:r>
    </w:p>
    <w:p w14:paraId="22401FFB" w14:textId="77777777" w:rsidR="00F470C3" w:rsidRDefault="00F470C3"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wyprofilowanie i zagęszczenie podłoża, </w:t>
      </w:r>
    </w:p>
    <w:p w14:paraId="56B28633" w14:textId="77777777" w:rsidR="00F470C3" w:rsidRDefault="00F470C3"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wykonanie podbudowy z kruszywa łamanego stabilizowanego mechanicznie, </w:t>
      </w:r>
    </w:p>
    <w:p w14:paraId="0F63F333" w14:textId="77777777" w:rsidR="00F470C3" w:rsidRDefault="00F470C3"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oczyszczenie i skropienie emulsją asfaltową podbudowy,</w:t>
      </w:r>
    </w:p>
    <w:p w14:paraId="3C65B475" w14:textId="77777777" w:rsidR="00F470C3" w:rsidRDefault="00F470C3"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warstwy wiążącej z mieszanki mineralno- bitumicznej AC11W,</w:t>
      </w:r>
    </w:p>
    <w:p w14:paraId="64AF4668"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oczyszczenie i skropienie emulsją asfaltową warstwy wiążącej,</w:t>
      </w:r>
    </w:p>
    <w:p w14:paraId="6CE727CE"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warstwy ścieralnej z mieszanki mineralno-bitumicznej AC11S,</w:t>
      </w:r>
    </w:p>
    <w:p w14:paraId="5913E1C7"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konstrukcji zjazdów na posesje,</w:t>
      </w:r>
    </w:p>
    <w:p w14:paraId="71C50EC9"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warstwy ścieralnej na zjazdach z mieszanki mineralno-bitumicznej AC11S,</w:t>
      </w:r>
    </w:p>
    <w:p w14:paraId="390CAD83"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obustronnych poboczy z kruszywa łamanego stabilizowanego mechanicznie,</w:t>
      </w:r>
    </w:p>
    <w:p w14:paraId="50F0F0A4" w14:textId="77777777" w:rsidR="00871D76"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wykonanie oznakowania pionowego,</w:t>
      </w:r>
    </w:p>
    <w:p w14:paraId="68457F20" w14:textId="7B296899" w:rsidR="004C348A" w:rsidRDefault="00871D76" w:rsidP="00F470C3">
      <w:pPr>
        <w:numPr>
          <w:ilvl w:val="0"/>
          <w:numId w:val="43"/>
        </w:numPr>
        <w:spacing w:after="0" w:line="240" w:lineRule="auto"/>
        <w:ind w:left="567" w:hanging="283"/>
        <w:jc w:val="both"/>
        <w:rPr>
          <w:rFonts w:ascii="Times New Roman" w:hAnsi="Times New Roman"/>
          <w:sz w:val="24"/>
          <w:szCs w:val="24"/>
        </w:rPr>
      </w:pPr>
      <w:r>
        <w:rPr>
          <w:rFonts w:ascii="Times New Roman" w:hAnsi="Times New Roman"/>
          <w:sz w:val="24"/>
          <w:szCs w:val="24"/>
        </w:rPr>
        <w:t>inwentaryzacja powykonawcza.</w:t>
      </w:r>
      <w:r w:rsidR="004C348A">
        <w:rPr>
          <w:rFonts w:ascii="Times New Roman" w:hAnsi="Times New Roman"/>
          <w:sz w:val="24"/>
          <w:szCs w:val="24"/>
        </w:rPr>
        <w:t xml:space="preserve"> </w:t>
      </w:r>
    </w:p>
    <w:p w14:paraId="7E9E9C75" w14:textId="01E0F62C" w:rsidR="00501BE4" w:rsidRDefault="00501BE4" w:rsidP="00501BE4">
      <w:pPr>
        <w:spacing w:after="0" w:line="240" w:lineRule="auto"/>
        <w:ind w:left="567"/>
        <w:jc w:val="both"/>
        <w:rPr>
          <w:rFonts w:ascii="Times New Roman" w:hAnsi="Times New Roman"/>
          <w:sz w:val="24"/>
          <w:szCs w:val="24"/>
        </w:rPr>
      </w:pPr>
    </w:p>
    <w:p w14:paraId="7F98C176" w14:textId="7D969286" w:rsidR="00501BE4" w:rsidRDefault="00501BE4" w:rsidP="00501BE4">
      <w:pPr>
        <w:spacing w:line="240" w:lineRule="auto"/>
        <w:ind w:left="360"/>
        <w:jc w:val="both"/>
        <w:rPr>
          <w:rFonts w:ascii="Times New Roman" w:hAnsi="Times New Roman"/>
          <w:sz w:val="24"/>
          <w:szCs w:val="24"/>
        </w:rPr>
      </w:pPr>
      <w:r>
        <w:rPr>
          <w:rFonts w:ascii="Times New Roman" w:hAnsi="Times New Roman"/>
          <w:sz w:val="24"/>
          <w:szCs w:val="24"/>
        </w:rPr>
        <w:t>Zamawiający wymaga aby warstwę z mieszanki mineralno-</w:t>
      </w:r>
      <w:proofErr w:type="spellStart"/>
      <w:r>
        <w:rPr>
          <w:rFonts w:ascii="Times New Roman" w:hAnsi="Times New Roman"/>
          <w:sz w:val="24"/>
          <w:szCs w:val="24"/>
        </w:rPr>
        <w:t>btumicznej</w:t>
      </w:r>
      <w:proofErr w:type="spellEnd"/>
      <w:r>
        <w:rPr>
          <w:rFonts w:ascii="Times New Roman" w:hAnsi="Times New Roman"/>
          <w:sz w:val="24"/>
          <w:szCs w:val="24"/>
        </w:rPr>
        <w:t xml:space="preserve"> nakładać całą szerokością jezdni, bez łączeń.</w:t>
      </w:r>
    </w:p>
    <w:p w14:paraId="14800ACE" w14:textId="178CB2A0" w:rsidR="000D16C4" w:rsidRDefault="000D16C4" w:rsidP="000D16C4">
      <w:pPr>
        <w:pStyle w:val="Akapitzlist"/>
        <w:numPr>
          <w:ilvl w:val="0"/>
          <w:numId w:val="2"/>
        </w:numPr>
        <w:jc w:val="both"/>
      </w:pPr>
      <w:r>
        <w:t xml:space="preserve">Parametry techniczne i geometryczne przyjęto zgodnie z </w:t>
      </w:r>
      <w:proofErr w:type="spellStart"/>
      <w:r>
        <w:t>RMTiGM</w:t>
      </w:r>
      <w:proofErr w:type="spellEnd"/>
      <w:r>
        <w:t xml:space="preserve"> z dnia 2 marca 1999r. w sprawie warunków technicznych, jakim powinny odpowiadać drogi publiczne i ich usytuowanie (ze zmianami) oraz z warunkami zamówienia:</w:t>
      </w:r>
    </w:p>
    <w:p w14:paraId="4FD86360" w14:textId="2BEFD342" w:rsidR="000D16C4" w:rsidRDefault="000D16C4" w:rsidP="000D16C4">
      <w:pPr>
        <w:pStyle w:val="Akapitzlist"/>
        <w:ind w:left="360"/>
        <w:jc w:val="both"/>
      </w:pPr>
      <w:r>
        <w:t>– Klasa drogi  - „D”</w:t>
      </w:r>
    </w:p>
    <w:p w14:paraId="2A884663" w14:textId="7B58CDD8" w:rsidR="000D16C4" w:rsidRDefault="000D16C4" w:rsidP="000D16C4">
      <w:pPr>
        <w:pStyle w:val="Akapitzlist"/>
        <w:ind w:left="360"/>
        <w:jc w:val="both"/>
      </w:pPr>
      <w:r>
        <w:t>- Kategoria ruchu – KR 1</w:t>
      </w:r>
    </w:p>
    <w:p w14:paraId="18DDD055" w14:textId="1E81C492" w:rsidR="000D16C4" w:rsidRDefault="000D16C4" w:rsidP="000D16C4">
      <w:pPr>
        <w:pStyle w:val="Akapitzlist"/>
        <w:ind w:left="360"/>
        <w:jc w:val="both"/>
      </w:pPr>
      <w:r>
        <w:t>- Prędkość projektowa – 30km/h</w:t>
      </w:r>
    </w:p>
    <w:p w14:paraId="00F37842" w14:textId="19933ED4" w:rsidR="000D16C4" w:rsidRDefault="000D16C4" w:rsidP="000D16C4">
      <w:pPr>
        <w:pStyle w:val="Akapitzlist"/>
        <w:ind w:left="360"/>
        <w:jc w:val="both"/>
      </w:pPr>
      <w:r>
        <w:t>- Szerokość jezdni – 3,50 m</w:t>
      </w:r>
    </w:p>
    <w:p w14:paraId="354C36AE" w14:textId="05183A54" w:rsidR="000D16C4" w:rsidRDefault="000D16C4" w:rsidP="000D16C4">
      <w:pPr>
        <w:pStyle w:val="Akapitzlist"/>
        <w:ind w:left="360"/>
        <w:jc w:val="both"/>
      </w:pPr>
      <w:r>
        <w:t>- Spadek poprzeczny jezdni na prostej – 2,0%</w:t>
      </w:r>
    </w:p>
    <w:p w14:paraId="120BAAAC" w14:textId="0E1A61F2" w:rsidR="000D16C4" w:rsidRDefault="000D16C4" w:rsidP="000D16C4">
      <w:pPr>
        <w:pStyle w:val="Akapitzlist"/>
        <w:ind w:left="360"/>
        <w:jc w:val="both"/>
      </w:pPr>
      <w:r>
        <w:t>- Szerokość poboczy – 0,75 m</w:t>
      </w:r>
    </w:p>
    <w:p w14:paraId="252C2ACD" w14:textId="62663B98" w:rsidR="000D16C4" w:rsidRDefault="000D16C4" w:rsidP="000D16C4">
      <w:pPr>
        <w:pStyle w:val="Akapitzlist"/>
        <w:ind w:left="360"/>
        <w:jc w:val="both"/>
      </w:pPr>
      <w:r>
        <w:t>- Spadek poprzeczny poboczy – 6,0-8,0%</w:t>
      </w:r>
    </w:p>
    <w:p w14:paraId="0BA09E91" w14:textId="77777777" w:rsidR="000D16C4" w:rsidRPr="000D16C4" w:rsidRDefault="000D16C4" w:rsidP="000D16C4">
      <w:pPr>
        <w:pStyle w:val="Akapitzlist"/>
        <w:ind w:left="360"/>
        <w:jc w:val="both"/>
      </w:pPr>
    </w:p>
    <w:p w14:paraId="2E50AD48" w14:textId="77777777" w:rsidR="00501BE4" w:rsidRPr="00CB7B18" w:rsidRDefault="00501BE4" w:rsidP="00501BE4">
      <w:pPr>
        <w:spacing w:after="0" w:line="240" w:lineRule="auto"/>
        <w:ind w:left="567"/>
        <w:jc w:val="both"/>
        <w:rPr>
          <w:rFonts w:ascii="Times New Roman" w:hAnsi="Times New Roman"/>
          <w:sz w:val="24"/>
          <w:szCs w:val="24"/>
        </w:rPr>
      </w:pPr>
    </w:p>
    <w:bookmarkEnd w:id="4"/>
    <w:p w14:paraId="5F5CE3BB" w14:textId="7F206406" w:rsidR="000843D3" w:rsidRPr="00255585" w:rsidRDefault="000843D3" w:rsidP="00871D76">
      <w:pPr>
        <w:pStyle w:val="Akapitzlist"/>
        <w:numPr>
          <w:ilvl w:val="0"/>
          <w:numId w:val="2"/>
        </w:numPr>
        <w:spacing w:line="276" w:lineRule="auto"/>
        <w:ind w:left="284" w:hanging="284"/>
        <w:jc w:val="both"/>
        <w:rPr>
          <w:bCs/>
        </w:rPr>
      </w:pPr>
      <w:r w:rsidRPr="00255585">
        <w:t>Wskazać należy w szczególności, że:</w:t>
      </w:r>
      <w:r w:rsidRPr="00255585">
        <w:rPr>
          <w:b/>
        </w:rPr>
        <w:t xml:space="preserve"> </w:t>
      </w:r>
    </w:p>
    <w:bookmarkEnd w:id="5"/>
    <w:p w14:paraId="099976B2" w14:textId="342CF114" w:rsidR="000843D3" w:rsidRPr="00255585" w:rsidRDefault="000843D3" w:rsidP="00871D76">
      <w:pPr>
        <w:pStyle w:val="Akapitzlist"/>
        <w:numPr>
          <w:ilvl w:val="0"/>
          <w:numId w:val="34"/>
        </w:numPr>
        <w:spacing w:line="276" w:lineRule="auto"/>
        <w:ind w:left="567" w:hanging="283"/>
        <w:jc w:val="both"/>
        <w:rPr>
          <w:i/>
          <w:iCs/>
          <w:u w:val="single"/>
        </w:rPr>
      </w:pPr>
      <w:r w:rsidRPr="00255585">
        <w:t xml:space="preserve">Wykonawca robót jest odpowiedzialny za jakość wykonanych robót oraz za ich zgodność w szczególności z dokumentacją </w:t>
      </w:r>
      <w:proofErr w:type="spellStart"/>
      <w:r w:rsidRPr="00255585">
        <w:t>techniczno</w:t>
      </w:r>
      <w:proofErr w:type="spellEnd"/>
      <w:r w:rsidRPr="00255585">
        <w:t xml:space="preserve"> – budowlaną</w:t>
      </w:r>
      <w:r w:rsidR="00DB170A">
        <w:t>;</w:t>
      </w:r>
    </w:p>
    <w:p w14:paraId="5F6B4482" w14:textId="02C8F5E3" w:rsidR="000843D3" w:rsidRPr="00255585" w:rsidRDefault="000843D3" w:rsidP="00871D76">
      <w:pPr>
        <w:pStyle w:val="Akapitzlist"/>
        <w:numPr>
          <w:ilvl w:val="0"/>
          <w:numId w:val="34"/>
        </w:numPr>
        <w:spacing w:line="276" w:lineRule="auto"/>
        <w:ind w:left="567" w:hanging="283"/>
        <w:jc w:val="both"/>
        <w:rPr>
          <w:i/>
          <w:iCs/>
          <w:u w:val="single"/>
        </w:rPr>
      </w:pPr>
      <w:r w:rsidRPr="00255585">
        <w:t xml:space="preserve">Informacja o terenie budowy: Nowe, działka o nr ewidencyjnym: </w:t>
      </w:r>
      <w:r w:rsidR="00DB170A">
        <w:t>304</w:t>
      </w:r>
      <w:r w:rsidR="004D39E8" w:rsidRPr="00255585">
        <w:t xml:space="preserve">, </w:t>
      </w:r>
      <w:r w:rsidR="001A4E81" w:rsidRPr="00255585">
        <w:t>obręb</w:t>
      </w:r>
      <w:r w:rsidR="004D39E8" w:rsidRPr="00255585">
        <w:t xml:space="preserve"> ewidencyjny </w:t>
      </w:r>
      <w:r w:rsidR="00DB170A">
        <w:t>Kozielec</w:t>
      </w:r>
      <w:r w:rsidRPr="00255585">
        <w:t>,</w:t>
      </w:r>
      <w:r w:rsidR="004D39E8" w:rsidRPr="00255585">
        <w:t xml:space="preserve"> droga gminna o numerze </w:t>
      </w:r>
      <w:r w:rsidR="00DB170A">
        <w:t>030301C Bochlin- Włosienica;</w:t>
      </w:r>
    </w:p>
    <w:p w14:paraId="0E3D81DC" w14:textId="6F0EE9C7" w:rsidR="00255585" w:rsidRDefault="000843D3" w:rsidP="00871D76">
      <w:pPr>
        <w:pStyle w:val="Akapitzlist"/>
        <w:numPr>
          <w:ilvl w:val="0"/>
          <w:numId w:val="34"/>
        </w:numPr>
        <w:spacing w:line="276" w:lineRule="auto"/>
        <w:ind w:left="567" w:hanging="283"/>
        <w:jc w:val="both"/>
        <w:rPr>
          <w:i/>
          <w:iCs/>
          <w:u w:val="single"/>
        </w:rPr>
      </w:pPr>
      <w:r w:rsidRPr="00255585">
        <w:lastRenderedPageBreak/>
        <w:t xml:space="preserve">Przedmiot zamówienia należy wykonać zgodnie </w:t>
      </w:r>
      <w:r w:rsidR="007F2BC2" w:rsidRPr="00255585">
        <w:t xml:space="preserve">z </w:t>
      </w:r>
      <w:r w:rsidRPr="00255585">
        <w:t>pozwoleni</w:t>
      </w:r>
      <w:r w:rsidR="007F2BC2" w:rsidRPr="00255585">
        <w:t>em</w:t>
      </w:r>
      <w:r w:rsidRPr="00255585">
        <w:t xml:space="preserve"> na budowę z dnia </w:t>
      </w:r>
      <w:r w:rsidR="004958B7">
        <w:t>16.07.</w:t>
      </w:r>
      <w:r w:rsidR="007F2BC2" w:rsidRPr="00255585">
        <w:t>20</w:t>
      </w:r>
      <w:r w:rsidR="00DB170A">
        <w:t>20</w:t>
      </w:r>
      <w:r w:rsidRPr="00255585">
        <w:t>r.</w:t>
      </w:r>
      <w:r w:rsidR="007F2BC2" w:rsidRPr="00255585">
        <w:t xml:space="preserve">, decyzja nr </w:t>
      </w:r>
      <w:r w:rsidR="004958B7">
        <w:t>405/2020</w:t>
      </w:r>
      <w:r w:rsidR="007F2BC2" w:rsidRPr="00255585">
        <w:t>.</w:t>
      </w:r>
    </w:p>
    <w:p w14:paraId="16CA0875" w14:textId="0E53590B" w:rsidR="000843D3" w:rsidRPr="00255585" w:rsidRDefault="000843D3" w:rsidP="003D6CBA">
      <w:pPr>
        <w:pStyle w:val="Akapitzlist"/>
        <w:numPr>
          <w:ilvl w:val="0"/>
          <w:numId w:val="39"/>
        </w:numPr>
        <w:spacing w:line="276" w:lineRule="auto"/>
        <w:ind w:left="284" w:hanging="284"/>
        <w:jc w:val="both"/>
        <w:rPr>
          <w:i/>
          <w:iCs/>
          <w:u w:val="single"/>
        </w:rPr>
      </w:pPr>
      <w:r w:rsidRPr="00255585">
        <w:t>Szczegółowy opis przedmiotu zamówienia zawarty jest w dokumentacji technicznej, w skład której wchodzi</w:t>
      </w:r>
      <w:r w:rsidRPr="00E620C3">
        <w:t xml:space="preserve"> Przedmiar Robót oraz Dokumentacja Projektowa. Przedmiar</w:t>
      </w:r>
      <w:r w:rsidRPr="00F65880">
        <w:t xml:space="preserve"> Robót stanowi dla Wykonawcy dokument pomocniczy do przygotowania oferty, nie stanowi i nie może stanowić podstawy roszczeń Wykonawcy w zakresie zwiększenia wynagrodzenia ryczałtowego wprost wynikającego z umowy. </w:t>
      </w:r>
    </w:p>
    <w:p w14:paraId="5FB32361" w14:textId="77777777" w:rsidR="000843D3" w:rsidRPr="00F65880" w:rsidRDefault="000843D3" w:rsidP="004D39E8">
      <w:pPr>
        <w:pStyle w:val="Akapitzlist"/>
        <w:numPr>
          <w:ilvl w:val="0"/>
          <w:numId w:val="39"/>
        </w:numPr>
        <w:spacing w:line="276" w:lineRule="auto"/>
        <w:ind w:left="284" w:hanging="284"/>
        <w:jc w:val="both"/>
      </w:pPr>
      <w:r w:rsidRPr="00F65880">
        <w:t xml:space="preserve">Wykonawcy są zobowiązani niezwłocznie powiadomić Zamawiającego o zauważonych </w:t>
      </w:r>
      <w:r w:rsidRPr="00F4057F">
        <w:t>ewentualnych</w:t>
      </w:r>
      <w:r>
        <w:rPr>
          <w:color w:val="FF0000"/>
        </w:rPr>
        <w:t xml:space="preserve"> </w:t>
      </w:r>
      <w:r w:rsidRPr="00F65880">
        <w:t xml:space="preserve">błędach i omyłkach w dokumentacji technicznej. </w:t>
      </w:r>
    </w:p>
    <w:p w14:paraId="766126E3" w14:textId="2341A4FD" w:rsidR="000843D3" w:rsidRPr="009A4F3B" w:rsidRDefault="000843D3" w:rsidP="004D39E8">
      <w:pPr>
        <w:pStyle w:val="Akapitzlist"/>
        <w:numPr>
          <w:ilvl w:val="0"/>
          <w:numId w:val="39"/>
        </w:numPr>
        <w:spacing w:line="276" w:lineRule="auto"/>
        <w:ind w:left="284" w:hanging="284"/>
        <w:jc w:val="both"/>
      </w:pPr>
      <w:r w:rsidRPr="00F65880">
        <w:t xml:space="preserve">Wykonawca zobowiązany jest zrealizować zamówienie na zasadach i warunkach opisanych we wzorze umowy stanowiącym </w:t>
      </w:r>
      <w:r w:rsidR="007F2BC2">
        <w:t>Z</w:t>
      </w:r>
      <w:r w:rsidRPr="009A4F3B">
        <w:t xml:space="preserve">ałącznik nr 8 do SIWZ. </w:t>
      </w:r>
    </w:p>
    <w:p w14:paraId="081DCCD4" w14:textId="34189B69" w:rsidR="000843D3" w:rsidRPr="009A4F3B" w:rsidRDefault="000843D3" w:rsidP="004D39E8">
      <w:pPr>
        <w:pStyle w:val="Akapitzlist"/>
        <w:numPr>
          <w:ilvl w:val="0"/>
          <w:numId w:val="39"/>
        </w:numPr>
        <w:spacing w:line="276" w:lineRule="auto"/>
        <w:ind w:left="284" w:hanging="284"/>
        <w:jc w:val="both"/>
        <w:rPr>
          <w:bCs/>
        </w:rPr>
      </w:pPr>
      <w:r w:rsidRPr="009A4F3B">
        <w:rPr>
          <w:bCs/>
        </w:rPr>
        <w:t>Zamawiający</w:t>
      </w:r>
      <w:r>
        <w:rPr>
          <w:bCs/>
        </w:rPr>
        <w:t>, zgodnie z art. 24aa ustawy P</w:t>
      </w:r>
      <w:r w:rsidR="00C23C71">
        <w:rPr>
          <w:bCs/>
        </w:rPr>
        <w:t>ZP</w:t>
      </w:r>
      <w:r w:rsidRPr="009A4F3B">
        <w:rPr>
          <w:bCs/>
        </w:rPr>
        <w:t>, przewiduje możliwość w pierwszej kolejności dokonania oceny ofert, a następnie zbadania czy Wykonawca, którego oferta została oceniona jako najkorzystniejsza</w:t>
      </w:r>
      <w:r w:rsidR="007F2BC2">
        <w:rPr>
          <w:bCs/>
        </w:rPr>
        <w:t>,</w:t>
      </w:r>
      <w:r w:rsidRPr="009A4F3B">
        <w:rPr>
          <w:bCs/>
        </w:rPr>
        <w:t xml:space="preserve"> nie podlega wykluczeniu oraz spełnia warunki udziału w postępowaniu. </w:t>
      </w:r>
    </w:p>
    <w:p w14:paraId="7A4785F4" w14:textId="52A3CB61" w:rsidR="000843D3" w:rsidRDefault="000843D3" w:rsidP="004D39E8">
      <w:pPr>
        <w:pStyle w:val="Akapitzlist"/>
        <w:numPr>
          <w:ilvl w:val="0"/>
          <w:numId w:val="39"/>
        </w:numPr>
        <w:spacing w:before="120" w:line="276" w:lineRule="auto"/>
        <w:ind w:left="284" w:hanging="284"/>
        <w:jc w:val="both"/>
      </w:pPr>
      <w:r w:rsidRPr="00F65880">
        <w:t xml:space="preserve">Z zastrzeżeniem </w:t>
      </w:r>
      <w:proofErr w:type="spellStart"/>
      <w:r w:rsidRPr="00F65880">
        <w:t>zd</w:t>
      </w:r>
      <w:proofErr w:type="spellEnd"/>
      <w:r w:rsidRPr="00F65880">
        <w:t xml:space="preserve">. 2 poniżej, Zamawiający wymaga zatrudnienia przez </w:t>
      </w:r>
      <w:r>
        <w:t>W</w:t>
      </w:r>
      <w:r w:rsidRPr="00F65880">
        <w:t xml:space="preserve">ykonawcę lub </w:t>
      </w:r>
      <w:r>
        <w:t>P</w:t>
      </w:r>
      <w:r w:rsidRPr="00F65880">
        <w:t>odwykonawcę na podstawie umowy o pracę, osób wykonujących wskazane poniżej czynności w trakcie realizacji zamówienia:</w:t>
      </w:r>
      <w:r>
        <w:t xml:space="preserve"> </w:t>
      </w:r>
      <w:r w:rsidRPr="00F65880">
        <w:t xml:space="preserve">czynności wskazane </w:t>
      </w:r>
      <w:bookmarkStart w:id="6" w:name="_Hlk40264660"/>
      <w:r w:rsidRPr="00F65880">
        <w:t>w przedmiarze robót od poz.</w:t>
      </w:r>
      <w:r w:rsidR="007F2BC2">
        <w:t xml:space="preserve"> I.</w:t>
      </w:r>
      <w:r w:rsidR="003D6CBA">
        <w:t>2</w:t>
      </w:r>
      <w:r w:rsidR="007F2BC2">
        <w:t>; II.</w:t>
      </w:r>
      <w:r w:rsidRPr="00F65880">
        <w:t>1</w:t>
      </w:r>
      <w:r w:rsidR="007F2BC2">
        <w:t>-</w:t>
      </w:r>
      <w:r w:rsidR="003D6CBA">
        <w:t>6, III 1-5</w:t>
      </w:r>
      <w:r w:rsidR="007F2BC2">
        <w:t xml:space="preserve"> oraz I</w:t>
      </w:r>
      <w:r w:rsidR="003D6CBA">
        <w:t>V</w:t>
      </w:r>
      <w:r w:rsidR="007F2BC2">
        <w:t>.1</w:t>
      </w:r>
      <w:bookmarkEnd w:id="6"/>
      <w:r>
        <w:t xml:space="preserve">. </w:t>
      </w:r>
      <w:r w:rsidRPr="00E07835">
        <w:t>Zamawiający nie wymaga zatrudnienia na podstawie umowy o pracę:</w:t>
      </w:r>
      <w:r>
        <w:t xml:space="preserve"> </w:t>
      </w:r>
      <w:r w:rsidRPr="00F65880">
        <w:t>osób wykonujących czynności kierownika budowy</w:t>
      </w:r>
      <w:r w:rsidR="003D6CBA">
        <w:t>,</w:t>
      </w:r>
      <w:r w:rsidR="00680096">
        <w:t xml:space="preserve"> </w:t>
      </w:r>
      <w:r w:rsidR="003D6CBA">
        <w:t xml:space="preserve">czynności geodezyjnych i </w:t>
      </w:r>
      <w:r w:rsidRPr="00F65880">
        <w:t>dostawców materiałó</w:t>
      </w:r>
      <w:r w:rsidR="003D6CBA">
        <w:t>w</w:t>
      </w:r>
      <w:r w:rsidRPr="00F65880">
        <w:t>.</w:t>
      </w:r>
      <w:r>
        <w:t xml:space="preserve"> </w:t>
      </w:r>
    </w:p>
    <w:p w14:paraId="24EAD089" w14:textId="2BD0DE1A" w:rsidR="000843D3" w:rsidRPr="00F65880" w:rsidRDefault="000843D3" w:rsidP="00F34222">
      <w:pPr>
        <w:pStyle w:val="Akapitzlist"/>
        <w:numPr>
          <w:ilvl w:val="0"/>
          <w:numId w:val="39"/>
        </w:numPr>
        <w:spacing w:before="120" w:line="276" w:lineRule="auto"/>
        <w:jc w:val="both"/>
      </w:pPr>
      <w:r w:rsidRPr="00F65880">
        <w:t xml:space="preserve">W trakcie realizacji zamówienia </w:t>
      </w:r>
      <w:r>
        <w:t>Z</w:t>
      </w:r>
      <w:r w:rsidRPr="00F65880">
        <w:t xml:space="preserve">amawiający uprawniony jest do wykonywania czynności kontrolnych wobec </w:t>
      </w:r>
      <w:r>
        <w:t>W</w:t>
      </w:r>
      <w:r w:rsidRPr="00F65880">
        <w:t xml:space="preserve">ykonawcy odnośnie spełniania przez </w:t>
      </w:r>
      <w:r>
        <w:t>W</w:t>
      </w:r>
      <w:r w:rsidRPr="00F65880">
        <w:t xml:space="preserve">ykonawcę lub </w:t>
      </w:r>
      <w:r>
        <w:t>P</w:t>
      </w:r>
      <w:r w:rsidRPr="00F65880">
        <w:t xml:space="preserve">odwykonawcę wymogu zatrudnienia na podstawie umowy o pracę osób wykonujących wskazane w </w:t>
      </w:r>
      <w:r w:rsidR="007F2BC2">
        <w:t>ust. 9</w:t>
      </w:r>
      <w:r w:rsidRPr="00F65880">
        <w:t xml:space="preserve"> czynności. Zamawiający uprawniony jest w szczególności do: </w:t>
      </w:r>
    </w:p>
    <w:p w14:paraId="5F4EEB03" w14:textId="77777777" w:rsidR="000843D3" w:rsidRPr="00F65880" w:rsidRDefault="000843D3" w:rsidP="00033EB4">
      <w:pPr>
        <w:pStyle w:val="Akapitzlist"/>
        <w:numPr>
          <w:ilvl w:val="0"/>
          <w:numId w:val="36"/>
        </w:numPr>
        <w:spacing w:before="120" w:line="276" w:lineRule="auto"/>
        <w:ind w:left="567" w:hanging="283"/>
        <w:jc w:val="both"/>
      </w:pPr>
      <w:r w:rsidRPr="00F65880">
        <w:t>żądania oświadczeń i dokumentów w zakresie potwierdzenia spełniania ww. wymogów i dokonywania ich oceny</w:t>
      </w:r>
      <w:r>
        <w:t>;</w:t>
      </w:r>
    </w:p>
    <w:p w14:paraId="719ACAB9" w14:textId="77777777" w:rsidR="000843D3" w:rsidRPr="00F65880" w:rsidRDefault="000843D3" w:rsidP="00033EB4">
      <w:pPr>
        <w:pStyle w:val="Akapitzlist"/>
        <w:numPr>
          <w:ilvl w:val="0"/>
          <w:numId w:val="36"/>
        </w:numPr>
        <w:spacing w:before="120" w:line="276" w:lineRule="auto"/>
        <w:ind w:left="567" w:hanging="283"/>
        <w:jc w:val="both"/>
      </w:pPr>
      <w:r w:rsidRPr="00F65880">
        <w:t>żądania wyjaśnień w przypadku wątpliwości w zakresie potwierdzenia spełniania ww. wymogów</w:t>
      </w:r>
      <w:r>
        <w:t>;</w:t>
      </w:r>
    </w:p>
    <w:p w14:paraId="70F2F720" w14:textId="77777777" w:rsidR="00F34222" w:rsidRDefault="000843D3" w:rsidP="00F34222">
      <w:pPr>
        <w:pStyle w:val="Akapitzlist"/>
        <w:numPr>
          <w:ilvl w:val="0"/>
          <w:numId w:val="36"/>
        </w:numPr>
        <w:spacing w:before="120" w:line="276" w:lineRule="auto"/>
        <w:ind w:left="567" w:hanging="283"/>
        <w:jc w:val="both"/>
      </w:pPr>
      <w:r w:rsidRPr="00F65880">
        <w:t>przeprowadzania kontroli na miejscu wykonywania świadczenia.</w:t>
      </w:r>
    </w:p>
    <w:p w14:paraId="30D241E1" w14:textId="6F273E4C" w:rsidR="000843D3" w:rsidRPr="00F65880" w:rsidRDefault="000843D3" w:rsidP="00F34222">
      <w:pPr>
        <w:pStyle w:val="Akapitzlist"/>
        <w:numPr>
          <w:ilvl w:val="0"/>
          <w:numId w:val="39"/>
        </w:numPr>
        <w:spacing w:before="120" w:line="276" w:lineRule="auto"/>
        <w:jc w:val="both"/>
      </w:pPr>
      <w:r w:rsidRPr="00F65880">
        <w:t xml:space="preserve">W trakcie realizacji zamówienia, na każde wezwanie </w:t>
      </w:r>
      <w:r>
        <w:t>Z</w:t>
      </w:r>
      <w:r w:rsidRPr="00F65880">
        <w:t xml:space="preserve">amawiającego w wyznaczonym w tym wezwaniu terminie, </w:t>
      </w:r>
      <w:r>
        <w:t>W</w:t>
      </w:r>
      <w:r w:rsidRPr="00F65880">
        <w:t xml:space="preserve">ykonawca przedłoży </w:t>
      </w:r>
      <w:r>
        <w:t>Z</w:t>
      </w:r>
      <w:r w:rsidRPr="00F65880">
        <w:t xml:space="preserve">amawiającemu wskazane poniżej dowody w celu potwierdzenia spełnienia wymogu zatrudnienia na podstawie umowy o pracę przez </w:t>
      </w:r>
      <w:r>
        <w:t>W</w:t>
      </w:r>
      <w:r w:rsidRPr="00F65880">
        <w:t xml:space="preserve">ykonawcę lub </w:t>
      </w:r>
      <w:r>
        <w:t>P</w:t>
      </w:r>
      <w:r w:rsidRPr="00F65880">
        <w:t>odwykonawcę osób</w:t>
      </w:r>
      <w:r>
        <w:t xml:space="preserve"> wykonujących wskazane </w:t>
      </w:r>
      <w:r w:rsidRPr="00F4057F">
        <w:t xml:space="preserve">w ust. </w:t>
      </w:r>
      <w:r w:rsidR="007F2BC2">
        <w:t>9</w:t>
      </w:r>
      <w:r w:rsidRPr="00F65880">
        <w:t xml:space="preserve"> czynności w trakcie realizacji zamówienia:</w:t>
      </w:r>
    </w:p>
    <w:p w14:paraId="0D362A76" w14:textId="21E476CB" w:rsidR="000843D3" w:rsidRPr="00F65880" w:rsidRDefault="000843D3" w:rsidP="00921CED">
      <w:pPr>
        <w:pStyle w:val="Akapitzlist"/>
        <w:numPr>
          <w:ilvl w:val="0"/>
          <w:numId w:val="37"/>
        </w:numPr>
        <w:spacing w:before="120" w:line="276" w:lineRule="auto"/>
        <w:ind w:left="567" w:hanging="283"/>
        <w:jc w:val="both"/>
      </w:pPr>
      <w:r w:rsidRPr="00F65880">
        <w:t xml:space="preserve">oświadczenie </w:t>
      </w:r>
      <w:r>
        <w:t>W</w:t>
      </w:r>
      <w:r w:rsidRPr="00F65880">
        <w:t xml:space="preserve">ykonawcy lub </w:t>
      </w:r>
      <w:r>
        <w:t>P</w:t>
      </w:r>
      <w:r w:rsidRPr="00F65880">
        <w:t xml:space="preserve">odwykonawcy o zatrudnieniu na podstawie umowy o pracę osób wykonujących czynności, których dotyczy wezwanie </w:t>
      </w:r>
      <w:r>
        <w:t>Z</w:t>
      </w:r>
      <w:r w:rsidRPr="00F65880">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t>
      </w:r>
      <w:r>
        <w:t>W</w:t>
      </w:r>
      <w:r w:rsidRPr="00F65880">
        <w:t xml:space="preserve">ykonawcy lub </w:t>
      </w:r>
      <w:r>
        <w:t>P</w:t>
      </w:r>
      <w:r w:rsidRPr="00F65880">
        <w:t>odwykonawcy</w:t>
      </w:r>
      <w:r w:rsidR="00921CED">
        <w:t xml:space="preserve"> i/ lub,</w:t>
      </w:r>
    </w:p>
    <w:p w14:paraId="72079C8C" w14:textId="77777777" w:rsidR="000843D3" w:rsidRPr="00F65880" w:rsidRDefault="000843D3" w:rsidP="00033EB4">
      <w:pPr>
        <w:pStyle w:val="Akapitzlist"/>
        <w:numPr>
          <w:ilvl w:val="0"/>
          <w:numId w:val="37"/>
        </w:numPr>
        <w:spacing w:before="120" w:line="276" w:lineRule="auto"/>
        <w:ind w:left="567" w:hanging="283"/>
        <w:jc w:val="both"/>
      </w:pPr>
      <w:r w:rsidRPr="00F65880">
        <w:lastRenderedPageBreak/>
        <w:t xml:space="preserve">poświadczoną za zgodność z oryginałem odpowiednio przez </w:t>
      </w:r>
      <w:r>
        <w:t>W</w:t>
      </w:r>
      <w:r w:rsidRPr="00F65880">
        <w:t xml:space="preserve">ykonawcę lub </w:t>
      </w:r>
      <w:r>
        <w:t>P</w:t>
      </w:r>
      <w:r w:rsidRPr="00F65880">
        <w:t xml:space="preserve">odwykonawcę kopię umowy/umów o pracę osób wykonujących w trakcie realizacji zamówienia czynności, których dotyczy ww. oświadczenie </w:t>
      </w:r>
      <w:r>
        <w:t>W</w:t>
      </w:r>
      <w:r w:rsidRPr="00F65880">
        <w:t xml:space="preserve">ykonawcy lub </w:t>
      </w:r>
      <w:r>
        <w:t>P</w:t>
      </w:r>
      <w:r w:rsidRPr="00F65880">
        <w:t>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974E83">
        <w:t>tekst jedn.: Dz.</w:t>
      </w:r>
      <w:r>
        <w:t xml:space="preserve"> </w:t>
      </w:r>
      <w:r w:rsidRPr="00974E83">
        <w:t>U.</w:t>
      </w:r>
      <w:r w:rsidRPr="00F65880">
        <w:t>201</w:t>
      </w:r>
      <w:r>
        <w:t>9 poz</w:t>
      </w:r>
      <w:r w:rsidRPr="00F65880">
        <w:t>.</w:t>
      </w:r>
      <w:r>
        <w:t xml:space="preserve"> 1781 z </w:t>
      </w:r>
      <w:proofErr w:type="spellStart"/>
      <w:r>
        <w:t>późn</w:t>
      </w:r>
      <w:proofErr w:type="spellEnd"/>
      <w:r>
        <w:t>. zm.</w:t>
      </w:r>
      <w:r w:rsidRPr="00F65880">
        <w:t xml:space="preserve">) oraz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tj. w szczególności  bez adresów, nr PESEL pracowników. Imię i nazwisko pracownika nie podlegają </w:t>
      </w:r>
      <w:proofErr w:type="spellStart"/>
      <w:r w:rsidRPr="00F65880">
        <w:t>an</w:t>
      </w:r>
      <w:r>
        <w:t>on</w:t>
      </w:r>
      <w:r w:rsidRPr="00F65880">
        <w:t>imizacji</w:t>
      </w:r>
      <w:proofErr w:type="spellEnd"/>
      <w:r w:rsidRPr="00F65880">
        <w:t>. Informacje takie jak: data zawarcia umowy, rodzaj umowy o pracę  powinny być możliwe do zidentyfikowania</w:t>
      </w:r>
      <w:r>
        <w:t>.</w:t>
      </w:r>
    </w:p>
    <w:p w14:paraId="290DA318" w14:textId="14E21392" w:rsidR="000843D3" w:rsidRPr="00F65880" w:rsidRDefault="000843D3" w:rsidP="00F34222">
      <w:pPr>
        <w:pStyle w:val="Akapitzlist"/>
        <w:numPr>
          <w:ilvl w:val="0"/>
          <w:numId w:val="39"/>
        </w:numPr>
        <w:spacing w:before="120" w:line="276" w:lineRule="auto"/>
        <w:jc w:val="both"/>
      </w:pPr>
      <w:r w:rsidRPr="00F65880">
        <w:t xml:space="preserve">Z tytułu niespełnienia przez </w:t>
      </w:r>
      <w:r>
        <w:t>W</w:t>
      </w:r>
      <w:r w:rsidRPr="00F65880">
        <w:t xml:space="preserve">ykonawcę lub </w:t>
      </w:r>
      <w:r>
        <w:t>P</w:t>
      </w:r>
      <w:r w:rsidRPr="00F65880">
        <w:t>odwykonawcę wymogu zatrudnienia na podstawie umowy o pracę osób</w:t>
      </w:r>
      <w:r>
        <w:t xml:space="preserve"> wykonujących wskazane w </w:t>
      </w:r>
      <w:r w:rsidRPr="00F4057F">
        <w:t xml:space="preserve">ust. </w:t>
      </w:r>
      <w:r w:rsidR="00F46FD2">
        <w:t>9</w:t>
      </w:r>
      <w:r w:rsidRPr="00F65880">
        <w:t xml:space="preserve"> czynności </w:t>
      </w:r>
      <w:r>
        <w:t>Z</w:t>
      </w:r>
      <w:r w:rsidRPr="00F65880">
        <w:t xml:space="preserve">amawiający przewiduje sankcję w postaci obowiązku zapłaty przez </w:t>
      </w:r>
      <w:r>
        <w:t>W</w:t>
      </w:r>
      <w:r w:rsidRPr="00F65880">
        <w:t xml:space="preserve">ykonawcę kary umownej w wysokości określonej w umowie. Niezłożenie przez </w:t>
      </w:r>
      <w:r>
        <w:t>W</w:t>
      </w:r>
      <w:r w:rsidRPr="00F65880">
        <w:t>ykonawcę</w:t>
      </w:r>
      <w:r w:rsidRPr="00A3377A">
        <w:rPr>
          <w:color w:val="FF0000"/>
        </w:rPr>
        <w:t>,</w:t>
      </w:r>
      <w:r w:rsidRPr="00F65880">
        <w:t xml:space="preserve"> w wyznaczonym przez </w:t>
      </w:r>
      <w:r>
        <w:t>Z</w:t>
      </w:r>
      <w:r w:rsidRPr="00F65880">
        <w:t>amawiającego terminie</w:t>
      </w:r>
      <w:r w:rsidRPr="00A3377A">
        <w:rPr>
          <w:color w:val="FF0000"/>
        </w:rPr>
        <w:t>,</w:t>
      </w:r>
      <w:r w:rsidRPr="00F65880">
        <w:t xml:space="preserve"> żądanych przez </w:t>
      </w:r>
      <w:r>
        <w:t>Z</w:t>
      </w:r>
      <w:r w:rsidRPr="00F65880">
        <w:t xml:space="preserve">amawiającego dowodów w celu potwierdzenia spełnienia przez </w:t>
      </w:r>
      <w:r>
        <w:t>W</w:t>
      </w:r>
      <w:r w:rsidRPr="00F65880">
        <w:t xml:space="preserve">ykonawcę lub </w:t>
      </w:r>
      <w:r>
        <w:t>P</w:t>
      </w:r>
      <w:r w:rsidRPr="00F65880">
        <w:t>odwykonawcę wymogu zatrudnienia na podstawie umowy o pracę</w:t>
      </w:r>
      <w:r>
        <w:rPr>
          <w:color w:val="FF0000"/>
        </w:rPr>
        <w:t>,</w:t>
      </w:r>
      <w:r w:rsidRPr="00F65880">
        <w:t xml:space="preserve"> traktowane będzie jako niespełnienie przez </w:t>
      </w:r>
      <w:r>
        <w:t>W</w:t>
      </w:r>
      <w:r w:rsidRPr="00F65880">
        <w:t xml:space="preserve">ykonawcę lub </w:t>
      </w:r>
      <w:r>
        <w:t>P</w:t>
      </w:r>
      <w:r w:rsidRPr="00F65880">
        <w:t>odwykonawcę wymogu zatrudnienia na podstawie umowy o pracę osób</w:t>
      </w:r>
      <w:r>
        <w:t xml:space="preserve"> wykonujących wskazane w </w:t>
      </w:r>
      <w:r w:rsidR="00F46FD2">
        <w:t>ust.9</w:t>
      </w:r>
      <w:r w:rsidRPr="00F65880">
        <w:t xml:space="preserve"> czynności. </w:t>
      </w:r>
    </w:p>
    <w:p w14:paraId="0B36897E" w14:textId="4EE93EB5" w:rsidR="000843D3" w:rsidRPr="00F65880" w:rsidRDefault="000843D3" w:rsidP="00F34222">
      <w:pPr>
        <w:pStyle w:val="Akapitzlist"/>
        <w:numPr>
          <w:ilvl w:val="0"/>
          <w:numId w:val="39"/>
        </w:numPr>
        <w:spacing w:before="120" w:line="276" w:lineRule="auto"/>
        <w:jc w:val="both"/>
      </w:pPr>
      <w:r w:rsidRPr="00F65880">
        <w:t xml:space="preserve">W przypadku uzasadnionych wątpliwości co do przestrzegania prawa pracy przez </w:t>
      </w:r>
      <w:r>
        <w:t>W</w:t>
      </w:r>
      <w:r w:rsidRPr="00F65880">
        <w:t xml:space="preserve">ykonawcę lub </w:t>
      </w:r>
      <w:r>
        <w:t>P</w:t>
      </w:r>
      <w:r w:rsidRPr="00F65880">
        <w:t xml:space="preserve">odwykonawcę, </w:t>
      </w:r>
      <w:r>
        <w:t>Z</w:t>
      </w:r>
      <w:r w:rsidRPr="00F65880">
        <w:t>amawiający może zwrócić się o przeprowadzenie kontroli przez Państwową Inspekcję Pracy.</w:t>
      </w:r>
    </w:p>
    <w:p w14:paraId="46455BF9" w14:textId="5862CAEA" w:rsidR="000843D3" w:rsidRPr="007F21ED" w:rsidRDefault="000843D3" w:rsidP="00F34222">
      <w:pPr>
        <w:pStyle w:val="Akapitzlist"/>
        <w:numPr>
          <w:ilvl w:val="0"/>
          <w:numId w:val="39"/>
        </w:numPr>
        <w:spacing w:before="120" w:line="276" w:lineRule="auto"/>
        <w:jc w:val="both"/>
      </w:pPr>
      <w:r w:rsidRPr="00F65880">
        <w:t xml:space="preserve">Zamawiający </w:t>
      </w:r>
      <w:r w:rsidRPr="007F21ED">
        <w:t>nie zastrzega</w:t>
      </w:r>
      <w:r w:rsidRPr="00F65880">
        <w:t xml:space="preserve"> obowiązku osobistego wykonania przez Wykonawcę kluczowych części zamówienia na roboty budowlane. Zamawiający dopuszcza możliwość powierzenia wykonania części zamówienia </w:t>
      </w:r>
      <w:r w:rsidRPr="007F21ED">
        <w:t>Podwykonawcom.</w:t>
      </w:r>
    </w:p>
    <w:p w14:paraId="6DE637F2" w14:textId="7568C51C" w:rsidR="000843D3" w:rsidRPr="00F65880" w:rsidRDefault="000843D3" w:rsidP="00F34222">
      <w:pPr>
        <w:pStyle w:val="Akapitzlist"/>
        <w:numPr>
          <w:ilvl w:val="0"/>
          <w:numId w:val="39"/>
        </w:numPr>
        <w:spacing w:before="120" w:line="276" w:lineRule="auto"/>
        <w:jc w:val="both"/>
      </w:pPr>
      <w:r w:rsidRPr="00F65880">
        <w:t>Zgodn</w:t>
      </w:r>
      <w:r>
        <w:t>ie z art. 36b ust. 1 ustawy P</w:t>
      </w:r>
      <w:r w:rsidR="00C23C71">
        <w:t>ZP</w:t>
      </w:r>
      <w:r>
        <w:t xml:space="preserve"> </w:t>
      </w:r>
      <w:r w:rsidRPr="00F65880">
        <w:t xml:space="preserve">Zamawiający żąda wskazania przez Wykonawcę części zamówienia, których wykonanie zamierza powierzyć </w:t>
      </w:r>
      <w:r>
        <w:t>P</w:t>
      </w:r>
      <w:r w:rsidRPr="00F65880">
        <w:t xml:space="preserve">odwykonawcom i podania przez </w:t>
      </w:r>
      <w:r>
        <w:t>W</w:t>
      </w:r>
      <w:r w:rsidRPr="00F65880">
        <w:t xml:space="preserve">ykonawcę firm </w:t>
      </w:r>
      <w:r>
        <w:t>P</w:t>
      </w:r>
      <w:r w:rsidRPr="00F65880">
        <w:t>odwykonawców.</w:t>
      </w:r>
    </w:p>
    <w:p w14:paraId="33FD2C9C" w14:textId="4E71CDF6" w:rsidR="000843D3" w:rsidRPr="00F65880" w:rsidRDefault="000843D3" w:rsidP="00F34222">
      <w:pPr>
        <w:pStyle w:val="Akapitzlist"/>
        <w:numPr>
          <w:ilvl w:val="0"/>
          <w:numId w:val="39"/>
        </w:numPr>
        <w:spacing w:before="120" w:line="276" w:lineRule="auto"/>
        <w:jc w:val="both"/>
      </w:pPr>
      <w:r w:rsidRPr="00F65880">
        <w:t>Zgod</w:t>
      </w:r>
      <w:r>
        <w:t>nie z art. 36b ust. 1a ustawy P</w:t>
      </w:r>
      <w:r w:rsidR="00C23C71">
        <w:t>ZP</w:t>
      </w:r>
      <w:r w:rsidRPr="00F65880">
        <w:t xml:space="preserve"> Zamawiający żąda, aby przed przystąpieniem do wykonania zamówienia Wykonawca, o ile są już znane, podał nazwy albo imiona i nazwiska oraz dane kontaktowe </w:t>
      </w:r>
      <w:r>
        <w:t>P</w:t>
      </w:r>
      <w:r w:rsidRPr="00F65880">
        <w:t xml:space="preserve">odwykonawców i osób do kontaktu z nimi, zaangażowanych w roboty budowlane. Wykonawca zawiadamia Zamawiającego o wszelkich zmianach danych, o których mowa w zdaniu pierwszym, w trakcie realizacji zamówienia, a także przekazuje informacje na temat nowych </w:t>
      </w:r>
      <w:r>
        <w:t>P</w:t>
      </w:r>
      <w:r w:rsidRPr="00F65880">
        <w:t xml:space="preserve">odwykonawców, którym w późniejszym okresie zamierza powierzyć realizację usług.  </w:t>
      </w:r>
    </w:p>
    <w:p w14:paraId="12A53384" w14:textId="0F1B0A80" w:rsidR="000843D3" w:rsidRPr="00F65880" w:rsidRDefault="000843D3" w:rsidP="00F34222">
      <w:pPr>
        <w:pStyle w:val="Akapitzlist"/>
        <w:numPr>
          <w:ilvl w:val="0"/>
          <w:numId w:val="39"/>
        </w:numPr>
        <w:spacing w:before="120" w:line="276" w:lineRule="auto"/>
        <w:jc w:val="both"/>
      </w:pPr>
      <w:r w:rsidRPr="00F65880">
        <w:t>Jeżeli zmiana albo rezygnacja z Podwykonawcy dotyczy podmiotu, na którego zasoby Wykonawca powoływał się, na zasadach określon</w:t>
      </w:r>
      <w:r>
        <w:t>ych w art. 22a ust. 1 ustawy P</w:t>
      </w:r>
      <w:r w:rsidR="00C23C71">
        <w:t>ZP</w:t>
      </w:r>
      <w:r w:rsidRPr="00F65880">
        <w:t xml:space="preserve">, w celu wykazania spełniania warunków udziału w postępowaniu, Wykonawca jest obowiązany wykazać Zamawiającemu, że proponowany inny Podwykonawca lub Wykonawca </w:t>
      </w:r>
      <w:r w:rsidRPr="00F65880">
        <w:lastRenderedPageBreak/>
        <w:t xml:space="preserve">samodzielnie spełnia je w stopniu nie mniejszym niż Podwykonawca, </w:t>
      </w:r>
      <w:r w:rsidRPr="00974E83">
        <w:t xml:space="preserve">na </w:t>
      </w:r>
      <w:r w:rsidRPr="00F65880">
        <w:t xml:space="preserve">którego zasoby Wykonawca powoływał się w trakcie postępowania o udzielenie zamówienia. </w:t>
      </w:r>
    </w:p>
    <w:p w14:paraId="66B6166F" w14:textId="12B09771" w:rsidR="000843D3" w:rsidRPr="00F65880" w:rsidRDefault="000843D3" w:rsidP="00F34222">
      <w:pPr>
        <w:pStyle w:val="Akapitzlist"/>
        <w:numPr>
          <w:ilvl w:val="0"/>
          <w:numId w:val="39"/>
        </w:numPr>
        <w:spacing w:before="120" w:line="276" w:lineRule="auto"/>
        <w:jc w:val="both"/>
      </w:pPr>
      <w:r w:rsidRPr="00F65880">
        <w:t>Wymagania dotyczące umowy o podwykonawstwo, której przedmiotem są roboty budowlane, których niespełnienie spowoduje zgłoszenie przez Zamawiającego odpowiednio zastrzeżeń do projektu umowy lub sprzeciwu do umowy lub ich zmian:</w:t>
      </w:r>
    </w:p>
    <w:p w14:paraId="7287851A" w14:textId="77777777" w:rsidR="000843D3" w:rsidRPr="00F65880" w:rsidRDefault="000843D3" w:rsidP="00033EB4">
      <w:pPr>
        <w:pStyle w:val="Akapitzlist"/>
        <w:numPr>
          <w:ilvl w:val="0"/>
          <w:numId w:val="33"/>
        </w:numPr>
        <w:spacing w:before="120" w:line="276" w:lineRule="auto"/>
        <w:ind w:left="567" w:hanging="283"/>
        <w:jc w:val="both"/>
      </w:pPr>
      <w:r w:rsidRPr="00F65880">
        <w:t xml:space="preserve">wysokość wynagrodzenia </w:t>
      </w:r>
      <w:r>
        <w:t>P</w:t>
      </w:r>
      <w:r w:rsidRPr="00F65880">
        <w:t xml:space="preserve">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w:t>
      </w:r>
      <w:r>
        <w:t>P</w:t>
      </w:r>
      <w:r w:rsidRPr="00F65880">
        <w:t>odwykonawców</w:t>
      </w:r>
      <w:r>
        <w:t>;</w:t>
      </w:r>
    </w:p>
    <w:p w14:paraId="540A1C0C" w14:textId="77777777" w:rsidR="000843D3" w:rsidRPr="00F65880" w:rsidRDefault="000843D3" w:rsidP="00033EB4">
      <w:pPr>
        <w:pStyle w:val="Akapitzlist"/>
        <w:numPr>
          <w:ilvl w:val="0"/>
          <w:numId w:val="33"/>
        </w:numPr>
        <w:spacing w:before="120" w:line="276" w:lineRule="auto"/>
        <w:ind w:left="567" w:hanging="283"/>
        <w:jc w:val="both"/>
      </w:pPr>
      <w:r w:rsidRPr="00F65880">
        <w:t>końcowy termin realizacji przedmiotu umowy o podwykonawstwo nie może wykraczać poza końcowy termin realizacji przedmiotu umowy w sprawie zamówienia publicznego</w:t>
      </w:r>
      <w:r>
        <w:t>;</w:t>
      </w:r>
    </w:p>
    <w:p w14:paraId="22E2DDE4" w14:textId="77777777" w:rsidR="000843D3" w:rsidRPr="00F65880" w:rsidRDefault="000843D3" w:rsidP="00033EB4">
      <w:pPr>
        <w:pStyle w:val="Akapitzlist"/>
        <w:numPr>
          <w:ilvl w:val="0"/>
          <w:numId w:val="33"/>
        </w:numPr>
        <w:spacing w:before="120" w:line="276" w:lineRule="auto"/>
        <w:ind w:left="567" w:hanging="283"/>
        <w:jc w:val="both"/>
      </w:pPr>
      <w:r w:rsidRPr="00F65880">
        <w:t>sposób wykonania umowy o podwykonawstwo musi być zgodny ze sposobem w jaki Wykonawca jest zobowiązany wykonać umowę w sprawie zamówienia publicznego.</w:t>
      </w:r>
    </w:p>
    <w:p w14:paraId="74672C05" w14:textId="6A7D8B8F" w:rsidR="000843D3" w:rsidRPr="00F65880" w:rsidRDefault="000843D3" w:rsidP="00F34222">
      <w:pPr>
        <w:pStyle w:val="Akapitzlist"/>
        <w:numPr>
          <w:ilvl w:val="0"/>
          <w:numId w:val="39"/>
        </w:numPr>
        <w:spacing w:line="276" w:lineRule="auto"/>
        <w:jc w:val="both"/>
        <w:rPr>
          <w:bCs/>
        </w:rPr>
      </w:pPr>
      <w:r w:rsidRPr="00F65880">
        <w:rPr>
          <w:bCs/>
        </w:rPr>
        <w:t xml:space="preserve">Wymagania dotyczące umów o podwykonawstwo, określone w </w:t>
      </w:r>
      <w:r w:rsidR="00BD3ADA">
        <w:rPr>
          <w:bCs/>
        </w:rPr>
        <w:t xml:space="preserve">ust. </w:t>
      </w:r>
      <w:r w:rsidR="00B90105">
        <w:rPr>
          <w:bCs/>
        </w:rPr>
        <w:t>18</w:t>
      </w:r>
      <w:r w:rsidRPr="00F65880">
        <w:rPr>
          <w:bCs/>
        </w:rPr>
        <w:t>, stosuje się odpowiednio do projektów umów lub umów o dalsze podwykonawstwo lub ich zmian.</w:t>
      </w:r>
    </w:p>
    <w:p w14:paraId="3510C4DC" w14:textId="58D2E056" w:rsidR="000843D3" w:rsidRPr="00F65880" w:rsidRDefault="000843D3" w:rsidP="00F34222">
      <w:pPr>
        <w:pStyle w:val="Akapitzlist"/>
        <w:numPr>
          <w:ilvl w:val="0"/>
          <w:numId w:val="39"/>
        </w:numPr>
        <w:spacing w:line="276" w:lineRule="auto"/>
        <w:jc w:val="both"/>
        <w:rPr>
          <w:bCs/>
        </w:rPr>
      </w:pPr>
      <w:r w:rsidRPr="00F65880">
        <w:rPr>
          <w:bCs/>
        </w:rPr>
        <w:t>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5F5D0E4D" w14:textId="595E7C58" w:rsidR="000843D3" w:rsidRPr="00F65880" w:rsidRDefault="000843D3" w:rsidP="00F34222">
      <w:pPr>
        <w:pStyle w:val="Akapitzlist"/>
        <w:numPr>
          <w:ilvl w:val="0"/>
          <w:numId w:val="39"/>
        </w:numPr>
        <w:spacing w:line="276" w:lineRule="auto"/>
        <w:jc w:val="both"/>
        <w:rPr>
          <w:bCs/>
        </w:rPr>
      </w:pPr>
      <w:r w:rsidRPr="00F65880">
        <w:rPr>
          <w:bCs/>
        </w:rPr>
        <w:t>Zamawiający wskazuje termin 14 dni od przedłożenia Zamawiającemu umowy lub zmiany umowy o podwykonawstwo, której przedmiotem są roboty budowlane, na zgłoszenie pisemnego sprzeciwu Zamawiającego do umowy lub zmiany umowy.</w:t>
      </w:r>
    </w:p>
    <w:p w14:paraId="0FFA8CC6" w14:textId="3737D0DD" w:rsidR="000843D3" w:rsidRPr="00F65880" w:rsidRDefault="000843D3" w:rsidP="00F34222">
      <w:pPr>
        <w:pStyle w:val="Akapitzlist"/>
        <w:numPr>
          <w:ilvl w:val="0"/>
          <w:numId w:val="39"/>
        </w:numPr>
        <w:spacing w:line="276" w:lineRule="auto"/>
        <w:jc w:val="both"/>
        <w:rPr>
          <w:bCs/>
        </w:rPr>
      </w:pPr>
      <w:r w:rsidRPr="00F65880">
        <w:rPr>
          <w:bCs/>
        </w:rPr>
        <w:t>Zamawiający wskazuje, że umowy o podwykonawstwo lub dalsze podwykonawstwo, których przedmiotem są dostawy lub usługi, o wartości mniejszej niż 0,5% wartości umowy w sprawie zamówienia publicznego nie podlegają obowiązkowi przedkładania Zamawiającemu. Wyłączenie, o którym mowa w zdaniu pierwszym nie dotyczy umów o podwykonawstwo o wartości większej niż 50 000,00 złotych.</w:t>
      </w:r>
      <w:r>
        <w:rPr>
          <w:bCs/>
        </w:rPr>
        <w:t xml:space="preserve"> </w:t>
      </w:r>
    </w:p>
    <w:p w14:paraId="19F73184" w14:textId="4CB6F451" w:rsidR="000843D3" w:rsidRPr="00F65880" w:rsidRDefault="000843D3" w:rsidP="00F34222">
      <w:pPr>
        <w:pStyle w:val="Akapitzlist"/>
        <w:numPr>
          <w:ilvl w:val="0"/>
          <w:numId w:val="39"/>
        </w:numPr>
        <w:spacing w:line="276" w:lineRule="auto"/>
        <w:jc w:val="both"/>
        <w:rPr>
          <w:bCs/>
        </w:rPr>
      </w:pPr>
      <w:r w:rsidRPr="00F65880">
        <w:rPr>
          <w:bCs/>
        </w:rPr>
        <w:t xml:space="preserve">W </w:t>
      </w:r>
      <w:r w:rsidRPr="0040730F">
        <w:rPr>
          <w:bCs/>
          <w:color w:val="FF0000"/>
        </w:rPr>
        <w:t xml:space="preserve">przypadku określenia w dokumentacji technicznej, stanowiącej </w:t>
      </w:r>
      <w:r w:rsidR="00BD3ADA" w:rsidRPr="0040730F">
        <w:rPr>
          <w:bCs/>
          <w:color w:val="FF0000"/>
        </w:rPr>
        <w:t>Z</w:t>
      </w:r>
      <w:r w:rsidRPr="0040730F">
        <w:rPr>
          <w:bCs/>
          <w:color w:val="FF0000"/>
        </w:rPr>
        <w:t>ałącznik</w:t>
      </w:r>
      <w:r w:rsidR="00BD3ADA" w:rsidRPr="0040730F">
        <w:rPr>
          <w:bCs/>
          <w:color w:val="FF0000"/>
        </w:rPr>
        <w:t xml:space="preserve"> nr 1</w:t>
      </w:r>
      <w:r w:rsidRPr="0040730F">
        <w:rPr>
          <w:bCs/>
          <w:color w:val="FF0000"/>
        </w:rPr>
        <w:t xml:space="preserve"> do niniejszej SIWZ, przedmiotu zamówienia  przez wskazanie producenta, nazw własnych, znaków towarowych lub pochodzenia urządzeń i materiałów, odniesienie do norm, europejskich ocen technicznych, aprobat, specyfikacji technicznych i systemów referencji technicznych Zamawiający informuje, że mają one jedynie charakter pomocniczy dla określenia podstawowych parametrów i cech zastosowanych materiałów. Zamawiający dopuszcza zastosowanie rozwiązań równoważnych z zachowaniem tych samych standardów technicznych, technologicznych, jakościowych i funkcjonalnych. Przez produkty równoważne należy rozumieć urządzenia i materiały posiadające nie gorsze parametry techniczne i te same cechy funkcjonalne co wskazany konkretny z nazwy czy pochodzenia produkt. Zastosowanie produktów równoważnych w żaden sposób nie może wpłynąć na prawidłowe funkcjonowanie rozwiązań technicznych. </w:t>
      </w:r>
      <w:r w:rsidRPr="0040730F">
        <w:rPr>
          <w:b/>
          <w:bCs/>
          <w:color w:val="FF0000"/>
        </w:rPr>
        <w:t>Wykaz zastosowanych i przyjętych przez Wykonawcę do wyceny materiałów lub urządzeń, rozwiązań równoważnych musi zostać załączony do oferty, jeżeli taka sytuacja będzie miała miejsce. Zgodnie z art. 30 ust. 5 P</w:t>
      </w:r>
      <w:r w:rsidR="00C23C71" w:rsidRPr="0040730F">
        <w:rPr>
          <w:b/>
          <w:bCs/>
          <w:color w:val="FF0000"/>
        </w:rPr>
        <w:t xml:space="preserve">ZP </w:t>
      </w:r>
      <w:r w:rsidRPr="0040730F">
        <w:rPr>
          <w:b/>
          <w:bCs/>
          <w:color w:val="FF0000"/>
        </w:rPr>
        <w:t xml:space="preserve">Wykonawca, który powołuje się na rozwiązania równoważne zobowiązany jest wykazać, że oferowane </w:t>
      </w:r>
      <w:r w:rsidRPr="00F65880">
        <w:rPr>
          <w:b/>
          <w:bCs/>
        </w:rPr>
        <w:t xml:space="preserve">przez niego dostawy, usługi lub </w:t>
      </w:r>
      <w:r w:rsidRPr="00F65880">
        <w:rPr>
          <w:b/>
          <w:bCs/>
        </w:rPr>
        <w:lastRenderedPageBreak/>
        <w:t xml:space="preserve">roboty budowlane spełniają wymagania określone przez Zamawiającego. </w:t>
      </w:r>
      <w:r w:rsidRPr="00F65880">
        <w:rPr>
          <w:bCs/>
        </w:rPr>
        <w:t>Gdy zaoferowane rozwiązania równoważne będą powodowały konieczność zmiany dokumentacji projektowej, Wykonawca, którego oferta będzie wybrana jako najkorzystniejsza, zobowiązany będzie do dokonania – przed rozpoczęciem wykonania przedmiotu zamówienia – zmiany tej dokumentacji oraz zostanie obciążony kosztami tych zmian. Zamawiający wskazuje, iż wszelkie nazwy własne materiałów, lub urządzeń oraz technologii wskazane w projekcie i przedmiarze robót oraz pozostałej dokumentacji, które mogłyby wskazywać konkretny produkt lub konkretnego Wykonawcę, mają znaczenie takie jedynie, że stanowią podstawę określenia parametrów, jakie mają zostać uzyskane, a nie narzucanie konkretnego materiału, urządzeń lub technologii.</w:t>
      </w:r>
    </w:p>
    <w:p w14:paraId="3B336786" w14:textId="77777777" w:rsidR="000843D3" w:rsidRPr="007E1DA4" w:rsidRDefault="000843D3" w:rsidP="00015AF7">
      <w:pPr>
        <w:pStyle w:val="Nagwek1"/>
        <w:numPr>
          <w:ilvl w:val="0"/>
          <w:numId w:val="18"/>
        </w:numPr>
        <w:spacing w:after="240"/>
        <w:ind w:left="426" w:hanging="426"/>
        <w:jc w:val="both"/>
        <w:rPr>
          <w:rFonts w:ascii="Times New Roman" w:hAnsi="Times New Roman"/>
          <w:b/>
          <w:bCs/>
          <w:color w:val="000000"/>
          <w:sz w:val="24"/>
          <w:szCs w:val="24"/>
          <w:u w:val="single"/>
        </w:rPr>
      </w:pPr>
      <w:bookmarkStart w:id="7" w:name="_Toc27731889"/>
      <w:r w:rsidRPr="007E1DA4">
        <w:rPr>
          <w:rFonts w:ascii="Times New Roman" w:hAnsi="Times New Roman"/>
          <w:b/>
          <w:bCs/>
          <w:color w:val="000000"/>
          <w:sz w:val="24"/>
          <w:szCs w:val="24"/>
          <w:u w:val="single"/>
        </w:rPr>
        <w:t>Termin wykonania zamówienia</w:t>
      </w:r>
      <w:bookmarkEnd w:id="7"/>
    </w:p>
    <w:p w14:paraId="3E175FF7" w14:textId="354882DD" w:rsidR="000843D3" w:rsidRDefault="000843D3" w:rsidP="00015AF7">
      <w:pPr>
        <w:spacing w:after="0" w:line="240" w:lineRule="auto"/>
        <w:ind w:left="284" w:hanging="284"/>
        <w:jc w:val="both"/>
        <w:rPr>
          <w:rFonts w:ascii="Times New Roman" w:hAnsi="Times New Roman"/>
          <w:sz w:val="24"/>
          <w:szCs w:val="24"/>
        </w:rPr>
      </w:pPr>
      <w:r w:rsidRPr="007E1DA4">
        <w:rPr>
          <w:rFonts w:ascii="Times New Roman" w:hAnsi="Times New Roman"/>
          <w:color w:val="000000"/>
          <w:sz w:val="24"/>
          <w:szCs w:val="24"/>
        </w:rPr>
        <w:t>1. Przedmiot zamówienia należy zrealizować</w:t>
      </w:r>
      <w:r w:rsidR="00A7707D">
        <w:rPr>
          <w:rFonts w:ascii="Times New Roman" w:hAnsi="Times New Roman"/>
          <w:color w:val="000000"/>
          <w:sz w:val="24"/>
          <w:szCs w:val="24"/>
        </w:rPr>
        <w:t xml:space="preserve"> najpóźniej</w:t>
      </w:r>
      <w:r w:rsidRPr="002852F7">
        <w:rPr>
          <w:rFonts w:ascii="Times New Roman" w:hAnsi="Times New Roman"/>
          <w:sz w:val="24"/>
          <w:szCs w:val="24"/>
        </w:rPr>
        <w:t xml:space="preserve"> w terminie do dnia </w:t>
      </w:r>
      <w:r w:rsidR="0048074D">
        <w:rPr>
          <w:rFonts w:ascii="Times New Roman" w:hAnsi="Times New Roman"/>
          <w:sz w:val="24"/>
          <w:szCs w:val="24"/>
        </w:rPr>
        <w:t>15 października</w:t>
      </w:r>
      <w:r w:rsidRPr="002852F7">
        <w:rPr>
          <w:rFonts w:ascii="Times New Roman" w:hAnsi="Times New Roman"/>
          <w:sz w:val="24"/>
          <w:szCs w:val="24"/>
        </w:rPr>
        <w:t xml:space="preserve"> 2020r.</w:t>
      </w:r>
      <w:r>
        <w:rPr>
          <w:rFonts w:ascii="Times New Roman" w:hAnsi="Times New Roman"/>
          <w:sz w:val="24"/>
          <w:szCs w:val="24"/>
        </w:rPr>
        <w:t xml:space="preserve"> </w:t>
      </w:r>
    </w:p>
    <w:p w14:paraId="422399E6" w14:textId="5B15E044" w:rsidR="000843D3" w:rsidRPr="002852F7" w:rsidRDefault="00015AF7" w:rsidP="00015AF7">
      <w:pPr>
        <w:spacing w:line="240" w:lineRule="auto"/>
        <w:ind w:left="284" w:hanging="284"/>
        <w:rPr>
          <w:rFonts w:ascii="Times New Roman" w:hAnsi="Times New Roman"/>
          <w:sz w:val="24"/>
          <w:szCs w:val="24"/>
          <w:lang w:eastAsia="ar-SA"/>
        </w:rPr>
      </w:pPr>
      <w:r>
        <w:rPr>
          <w:rFonts w:ascii="Times New Roman" w:hAnsi="Times New Roman"/>
          <w:sz w:val="24"/>
          <w:szCs w:val="24"/>
        </w:rPr>
        <w:t>2</w:t>
      </w:r>
      <w:r w:rsidR="000843D3" w:rsidRPr="002852F7">
        <w:rPr>
          <w:rFonts w:ascii="Times New Roman" w:hAnsi="Times New Roman"/>
          <w:sz w:val="24"/>
          <w:szCs w:val="24"/>
        </w:rPr>
        <w:t>.</w:t>
      </w:r>
      <w:r>
        <w:rPr>
          <w:rFonts w:ascii="Times New Roman" w:hAnsi="Times New Roman"/>
          <w:sz w:val="24"/>
          <w:szCs w:val="24"/>
        </w:rPr>
        <w:tab/>
      </w:r>
      <w:r w:rsidR="000843D3" w:rsidRPr="002852F7">
        <w:rPr>
          <w:rFonts w:ascii="Times New Roman" w:hAnsi="Times New Roman"/>
          <w:sz w:val="24"/>
          <w:szCs w:val="24"/>
        </w:rPr>
        <w:t>Zamówienie uważa się za wykonane w dacie odbioru końcowego robót, stwierdzone w protokole odbioru końcowego.</w:t>
      </w:r>
    </w:p>
    <w:p w14:paraId="6AD3D4A2" w14:textId="77777777" w:rsidR="000843D3" w:rsidRPr="007E1DA4" w:rsidRDefault="000843D3" w:rsidP="00015AF7">
      <w:pPr>
        <w:pStyle w:val="Nagwek1"/>
        <w:numPr>
          <w:ilvl w:val="0"/>
          <w:numId w:val="18"/>
        </w:numPr>
        <w:spacing w:after="240"/>
        <w:ind w:left="284" w:hanging="284"/>
        <w:jc w:val="both"/>
        <w:rPr>
          <w:rFonts w:ascii="Times New Roman" w:hAnsi="Times New Roman"/>
          <w:b/>
          <w:bCs/>
          <w:color w:val="000000"/>
          <w:sz w:val="24"/>
          <w:szCs w:val="24"/>
          <w:u w:val="single"/>
        </w:rPr>
      </w:pPr>
      <w:bookmarkStart w:id="8" w:name="_Toc27731890"/>
      <w:r w:rsidRPr="007E1DA4">
        <w:rPr>
          <w:rFonts w:ascii="Times New Roman" w:hAnsi="Times New Roman"/>
          <w:b/>
          <w:bCs/>
          <w:color w:val="000000"/>
          <w:sz w:val="24"/>
          <w:szCs w:val="24"/>
          <w:u w:val="single"/>
        </w:rPr>
        <w:t>Warunki udziału w postępowaniu oraz braku podstaw do wykluczenia</w:t>
      </w:r>
      <w:bookmarkEnd w:id="8"/>
    </w:p>
    <w:p w14:paraId="5B914103" w14:textId="77777777" w:rsidR="000843D3" w:rsidRPr="00182627" w:rsidRDefault="000843D3" w:rsidP="00015AF7">
      <w:pPr>
        <w:pStyle w:val="Akapitzlist"/>
        <w:numPr>
          <w:ilvl w:val="0"/>
          <w:numId w:val="3"/>
        </w:numPr>
        <w:spacing w:line="276" w:lineRule="auto"/>
        <w:ind w:left="284" w:hanging="284"/>
        <w:jc w:val="both"/>
      </w:pPr>
      <w:r w:rsidRPr="00182627">
        <w:t>O udzielenie zamówienia mogą ubiegać się Wykonawcy, którzy:</w:t>
      </w:r>
    </w:p>
    <w:p w14:paraId="6E77FB29" w14:textId="77777777" w:rsidR="000843D3" w:rsidRPr="007E1DA4" w:rsidRDefault="000843D3" w:rsidP="007E1DA4">
      <w:pPr>
        <w:pStyle w:val="Akapitzlist"/>
        <w:tabs>
          <w:tab w:val="left" w:pos="1560"/>
        </w:tabs>
        <w:spacing w:before="120" w:line="276" w:lineRule="auto"/>
        <w:ind w:left="284"/>
        <w:jc w:val="both"/>
        <w:rPr>
          <w:bCs/>
        </w:rPr>
      </w:pPr>
      <w:r>
        <w:rPr>
          <w:bCs/>
        </w:rPr>
        <w:t xml:space="preserve">1) </w:t>
      </w:r>
      <w:r w:rsidRPr="007E1DA4">
        <w:rPr>
          <w:bCs/>
        </w:rPr>
        <w:t>nie podlegają wykluczeniu:</w:t>
      </w:r>
    </w:p>
    <w:p w14:paraId="0BEB4364" w14:textId="45ACF5BF" w:rsidR="000843D3" w:rsidRPr="00182627" w:rsidRDefault="000843D3" w:rsidP="007E1DA4">
      <w:pPr>
        <w:pStyle w:val="Akapitzlist"/>
        <w:tabs>
          <w:tab w:val="left" w:pos="1560"/>
        </w:tabs>
        <w:spacing w:before="120" w:line="276" w:lineRule="auto"/>
        <w:ind w:left="567"/>
        <w:jc w:val="both"/>
      </w:pPr>
      <w:r>
        <w:t xml:space="preserve">a) </w:t>
      </w:r>
      <w:r w:rsidRPr="00182627">
        <w:t>Zamawiający wyklucza Wykonawcę z postępowania o udzielenie zamówienia z przyczyn, o których mowa</w:t>
      </w:r>
      <w:r>
        <w:t xml:space="preserve"> w </w:t>
      </w:r>
      <w:r w:rsidRPr="00182627">
        <w:t>art.</w:t>
      </w:r>
      <w:r>
        <w:t xml:space="preserve"> 24 ust. 1 pkt. 12-23 ustawy P</w:t>
      </w:r>
      <w:r w:rsidR="00C23C71">
        <w:t>ZP</w:t>
      </w:r>
      <w:r>
        <w:t>.</w:t>
      </w:r>
    </w:p>
    <w:p w14:paraId="5B851198" w14:textId="3185CF4F" w:rsidR="000843D3" w:rsidRDefault="000843D3" w:rsidP="007E1DA4">
      <w:pPr>
        <w:pStyle w:val="Akapitzlist"/>
        <w:tabs>
          <w:tab w:val="left" w:pos="1560"/>
        </w:tabs>
        <w:spacing w:before="120" w:line="276" w:lineRule="auto"/>
        <w:ind w:left="567"/>
        <w:jc w:val="both"/>
      </w:pPr>
      <w:r>
        <w:t xml:space="preserve">b) </w:t>
      </w:r>
      <w:r w:rsidRPr="00182627">
        <w:t>Wykluczenie Wykonawcy następuje zgodnie z warunkami określon</w:t>
      </w:r>
      <w:r>
        <w:t>ymi w art. 24 ust. 7 pkt 1-5 P</w:t>
      </w:r>
      <w:r w:rsidR="00C23C71">
        <w:t>ZP</w:t>
      </w:r>
      <w:r w:rsidRPr="00182627">
        <w:t>.</w:t>
      </w:r>
    </w:p>
    <w:p w14:paraId="1B00CBE3" w14:textId="715F8794" w:rsidR="000843D3" w:rsidRDefault="000843D3" w:rsidP="007E1DA4">
      <w:pPr>
        <w:pStyle w:val="Akapitzlist"/>
        <w:tabs>
          <w:tab w:val="left" w:pos="1560"/>
        </w:tabs>
        <w:spacing w:before="120" w:line="276" w:lineRule="auto"/>
        <w:ind w:left="567"/>
        <w:jc w:val="both"/>
      </w:pPr>
      <w:r>
        <w:t xml:space="preserve">c) </w:t>
      </w:r>
      <w:r w:rsidRPr="00182627">
        <w:t>Wykonawca, który podlega wykluczeniu na podstawie art.</w:t>
      </w:r>
      <w:r>
        <w:t xml:space="preserve"> 24 ust. 1 pkt. 13,14,16-20 P</w:t>
      </w:r>
      <w:r w:rsidR="00C23C71">
        <w:t>ZP</w:t>
      </w:r>
      <w:r>
        <w:t xml:space="preserve"> </w:t>
      </w:r>
      <w:r w:rsidRPr="00182627">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t>W</w:t>
      </w:r>
      <w:r w:rsidRPr="00182627">
        <w:t>ykonawcy. Powyższe nie ma zastosowania</w:t>
      </w:r>
      <w:r>
        <w:t>,</w:t>
      </w:r>
      <w:r w:rsidRPr="00182627">
        <w:t xml:space="preserve"> jeżeli wobec </w:t>
      </w:r>
      <w:r>
        <w:t>W</w:t>
      </w:r>
      <w:r w:rsidRPr="00182627">
        <w:t xml:space="preserve">ykonawcy, będącego podmiotem zbiorowym, orzeczono prawomocnym wyrokiem sądu zakaz ubiegania się o udzielenie zamówienia oraz nie upłynął określony w tym wyroku okres obowiązywania tego zakazu. </w:t>
      </w:r>
    </w:p>
    <w:p w14:paraId="089A8AE0" w14:textId="77777777" w:rsidR="000843D3" w:rsidRDefault="000843D3" w:rsidP="007E1DA4">
      <w:pPr>
        <w:pStyle w:val="Akapitzlist"/>
        <w:tabs>
          <w:tab w:val="left" w:pos="1560"/>
        </w:tabs>
        <w:spacing w:before="120" w:line="276" w:lineRule="auto"/>
        <w:ind w:left="567"/>
        <w:jc w:val="both"/>
      </w:pPr>
      <w:r>
        <w:t xml:space="preserve">d) </w:t>
      </w:r>
      <w:r w:rsidRPr="00182627">
        <w:t>Wykonawca nie podlega wykluczeniu, jeżeli Zamawiający uwzględniając wagę i szczególne okoliczności czynu Wykonawcy, uzna za wystarczające dowody przedstawione przez Wykonawcę</w:t>
      </w:r>
      <w:r>
        <w:t xml:space="preserve"> na podstawie powyższego akapitu</w:t>
      </w:r>
      <w:r w:rsidRPr="00182627">
        <w:t>.</w:t>
      </w:r>
    </w:p>
    <w:p w14:paraId="2BCE6AD3" w14:textId="43FCF55A" w:rsidR="000843D3" w:rsidRPr="00182627" w:rsidRDefault="000843D3" w:rsidP="007E1DA4">
      <w:pPr>
        <w:pStyle w:val="Akapitzlist"/>
        <w:tabs>
          <w:tab w:val="left" w:pos="1560"/>
        </w:tabs>
        <w:spacing w:before="120" w:line="276" w:lineRule="auto"/>
        <w:ind w:left="567"/>
        <w:jc w:val="both"/>
      </w:pPr>
      <w:r>
        <w:t xml:space="preserve">e) </w:t>
      </w:r>
      <w:r w:rsidRPr="00182627">
        <w:t>W przypadku, o którym mowa w art. 24 ust. 1 pkt. 19 PZP Zamawiający przed wykluczeniem Wykonawcy</w:t>
      </w:r>
      <w:r w:rsidR="00A7707D">
        <w:t>,</w:t>
      </w:r>
      <w:r w:rsidRPr="00182627">
        <w:t xml:space="preserve"> zapewni Wykonawcy możliwość udowodnienia, że jego udział w przygotowaniu postępowania nie zakłóci konkurencji.</w:t>
      </w:r>
    </w:p>
    <w:p w14:paraId="28E4E404" w14:textId="77777777" w:rsidR="000843D3" w:rsidRPr="00FC5217" w:rsidRDefault="000843D3" w:rsidP="007E1DA4">
      <w:pPr>
        <w:pStyle w:val="Akapitzlist"/>
        <w:tabs>
          <w:tab w:val="left" w:pos="1560"/>
        </w:tabs>
        <w:spacing w:before="120" w:line="276" w:lineRule="auto"/>
        <w:ind w:left="284"/>
        <w:jc w:val="both"/>
        <w:rPr>
          <w:bCs/>
          <w:u w:val="single"/>
        </w:rPr>
      </w:pPr>
      <w:r w:rsidRPr="007E1DA4">
        <w:rPr>
          <w:bCs/>
        </w:rPr>
        <w:t>2) spełniają warunki udziału w postępowaniu dotyczące:</w:t>
      </w:r>
    </w:p>
    <w:p w14:paraId="700C2C3E" w14:textId="720C69DB" w:rsidR="000843D3" w:rsidRPr="007E1DA4" w:rsidRDefault="008D30ED" w:rsidP="004D39E8">
      <w:pPr>
        <w:pStyle w:val="Akapitzlist"/>
        <w:numPr>
          <w:ilvl w:val="3"/>
          <w:numId w:val="39"/>
        </w:numPr>
        <w:spacing w:before="120" w:line="276" w:lineRule="auto"/>
        <w:ind w:left="851" w:hanging="284"/>
        <w:jc w:val="both"/>
      </w:pPr>
      <w:r w:rsidRPr="0040730F">
        <w:lastRenderedPageBreak/>
        <w:t xml:space="preserve">a) </w:t>
      </w:r>
      <w:r w:rsidR="000843D3" w:rsidRPr="0040730F">
        <w:t>kompetencji lub uprawnień do prowadzenia określonej działalności zawodowej, o</w:t>
      </w:r>
      <w:r w:rsidR="000843D3" w:rsidRPr="007E1DA4">
        <w:t xml:space="preserve"> ile wynika to z odrębnych przepisów – Zamawiający nie wyznacza szczegółowych warunków w tym zakresie,</w:t>
      </w:r>
    </w:p>
    <w:p w14:paraId="56B455C9" w14:textId="77777777" w:rsidR="009223E1" w:rsidRPr="009223E1" w:rsidRDefault="008D30ED" w:rsidP="009223E1">
      <w:pPr>
        <w:pStyle w:val="Akapitzlist"/>
        <w:numPr>
          <w:ilvl w:val="3"/>
          <w:numId w:val="39"/>
        </w:numPr>
        <w:spacing w:before="120" w:line="276" w:lineRule="auto"/>
        <w:ind w:left="851" w:hanging="284"/>
        <w:jc w:val="both"/>
        <w:rPr>
          <w:color w:val="FF0000"/>
        </w:rPr>
      </w:pPr>
      <w:r>
        <w:t xml:space="preserve">b) </w:t>
      </w:r>
      <w:r w:rsidR="000843D3" w:rsidRPr="0040730F">
        <w:t>sytuacji ekonomicznej lub finansowej</w:t>
      </w:r>
      <w:r w:rsidR="000843D3" w:rsidRPr="007E1DA4">
        <w:t xml:space="preserve"> – </w:t>
      </w:r>
      <w:r w:rsidR="009223E1" w:rsidRPr="009223E1">
        <w:t>Zamawiający nie wyznacza szczegółowych warunków w tym zakresie,</w:t>
      </w:r>
    </w:p>
    <w:p w14:paraId="3E53FEBD" w14:textId="156B76AC" w:rsidR="000843D3" w:rsidRPr="00C90BF6" w:rsidRDefault="000843D3" w:rsidP="009223E1">
      <w:pPr>
        <w:pStyle w:val="Akapitzlist"/>
        <w:numPr>
          <w:ilvl w:val="3"/>
          <w:numId w:val="39"/>
        </w:numPr>
        <w:spacing w:before="120" w:line="276" w:lineRule="auto"/>
        <w:ind w:left="851" w:hanging="284"/>
        <w:jc w:val="both"/>
        <w:rPr>
          <w:color w:val="FF0000"/>
        </w:rPr>
      </w:pPr>
      <w:r w:rsidRPr="00953E63">
        <w:t xml:space="preserve">c) </w:t>
      </w:r>
      <w:r w:rsidRPr="0040730F">
        <w:t>zdolności technicznej lub zawodowej</w:t>
      </w:r>
      <w:r w:rsidRPr="00544A51">
        <w:t xml:space="preserve"> –</w:t>
      </w:r>
      <w:r w:rsidRPr="00953E63">
        <w:t xml:space="preserve"> Wykonawca spełni warunek, jeżeli wykaże, że:</w:t>
      </w:r>
    </w:p>
    <w:p w14:paraId="4FDEB1B0" w14:textId="0DDDEF85" w:rsidR="00FC5217" w:rsidRDefault="000843D3" w:rsidP="00FC5217">
      <w:pPr>
        <w:spacing w:after="0" w:line="276" w:lineRule="auto"/>
        <w:ind w:left="1134" w:hanging="283"/>
        <w:jc w:val="both"/>
        <w:rPr>
          <w:rFonts w:ascii="Times New Roman" w:hAnsi="Times New Roman"/>
          <w:sz w:val="24"/>
          <w:szCs w:val="24"/>
        </w:rPr>
      </w:pPr>
      <w:r w:rsidRPr="00726F0B">
        <w:rPr>
          <w:rFonts w:ascii="Times New Roman" w:hAnsi="Times New Roman"/>
          <w:sz w:val="24"/>
          <w:szCs w:val="24"/>
        </w:rPr>
        <w:t>-</w:t>
      </w:r>
      <w:r w:rsidR="00FC5217">
        <w:rPr>
          <w:rFonts w:ascii="Times New Roman" w:hAnsi="Times New Roman"/>
          <w:sz w:val="24"/>
          <w:szCs w:val="24"/>
        </w:rPr>
        <w:tab/>
        <w:t xml:space="preserve">dysponuje </w:t>
      </w:r>
      <w:r w:rsidR="00FC5217" w:rsidRPr="009223E1">
        <w:rPr>
          <w:rFonts w:ascii="Times New Roman" w:hAnsi="Times New Roman"/>
          <w:b/>
          <w:bCs/>
          <w:sz w:val="24"/>
          <w:szCs w:val="24"/>
        </w:rPr>
        <w:t>sprzętem i środkami transportu</w:t>
      </w:r>
      <w:r w:rsidR="00FC5217">
        <w:rPr>
          <w:rFonts w:ascii="Times New Roman" w:hAnsi="Times New Roman"/>
          <w:sz w:val="24"/>
          <w:szCs w:val="24"/>
        </w:rPr>
        <w:t xml:space="preserve"> wymienionymi poniżej:</w:t>
      </w:r>
    </w:p>
    <w:p w14:paraId="163A6A15" w14:textId="784AEE9D" w:rsidR="00FC5217" w:rsidRDefault="00FC5217"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wytwórnia mieszanek mineralno- </w:t>
      </w:r>
      <w:r w:rsidR="00C157BC">
        <w:rPr>
          <w:rFonts w:ascii="Times New Roman" w:hAnsi="Times New Roman"/>
          <w:sz w:val="24"/>
          <w:szCs w:val="24"/>
        </w:rPr>
        <w:t>asfaltowych wyposażona w jedną otaczarkę o mieszaniu cyklicznym lub ciągłym z możliwością podgrzania kruszywa. Otaczarka musi być wyposażona w automatyczny dozownik stabilizatora lub sprzęt równoważny- 1 szt.,</w:t>
      </w:r>
    </w:p>
    <w:p w14:paraId="44D5EE7F" w14:textId="77777777"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sprzętem do mechanicznego rozkładania mieszanki bitumicznej- układarka mas bitumicznych wyposażona w sterownik elektroniczny pozwalający na ułożenie warstwy z założoną grubością oraz równością, regulację szerokości stołu oraz podgrzewaną deskę wibracyjną lub sprzętem równoważnym- 1 szt.,</w:t>
      </w:r>
    </w:p>
    <w:p w14:paraId="7431448C" w14:textId="77777777"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skrapiarką lepiszcza wyposażoną w urządzenie pomiarowe oraz mechanizmy regulacyjne, zapewniają równomierne rozłożenie lepiszcza w kierunku podłużnym i poprzecznym lub sprzętem równoważnym- 1 szt.,</w:t>
      </w:r>
    </w:p>
    <w:p w14:paraId="1C160340" w14:textId="77777777"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koparko- ładowarką lub sprzętem równoważnym- 1 szt., </w:t>
      </w:r>
    </w:p>
    <w:p w14:paraId="46C4AC03" w14:textId="12A942DD"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walcem stalowym  lub sprzętem równoważnym- 1 szt.,</w:t>
      </w:r>
    </w:p>
    <w:p w14:paraId="0276CCBD" w14:textId="4775216C"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Walcem ogumionym lub sprzętem równoważnym- 1 szt.,</w:t>
      </w:r>
    </w:p>
    <w:p w14:paraId="7390132F" w14:textId="474E66D6"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szczotką mechaniczną lub sprzętem równoważnym- 1 szt., </w:t>
      </w:r>
    </w:p>
    <w:p w14:paraId="25CBF756" w14:textId="2CE3DFEA" w:rsidR="00C157BC" w:rsidRDefault="00C157BC" w:rsidP="00FC5217">
      <w:pPr>
        <w:spacing w:after="0" w:line="276" w:lineRule="auto"/>
        <w:ind w:left="1418"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środki transportu (samochody samowyładowcze, wywrotki lub sprzęt równoważny) o min. ładowności</w:t>
      </w:r>
      <w:r w:rsidR="009223E1">
        <w:rPr>
          <w:rFonts w:ascii="Times New Roman" w:hAnsi="Times New Roman"/>
          <w:sz w:val="24"/>
          <w:szCs w:val="24"/>
        </w:rPr>
        <w:t xml:space="preserve"> 5 Mg każdy- 2 szt. </w:t>
      </w:r>
      <w:r>
        <w:rPr>
          <w:rFonts w:ascii="Times New Roman" w:hAnsi="Times New Roman"/>
          <w:sz w:val="24"/>
          <w:szCs w:val="24"/>
        </w:rPr>
        <w:t xml:space="preserve"> </w:t>
      </w:r>
    </w:p>
    <w:p w14:paraId="3760659D" w14:textId="76CE2453" w:rsidR="000843D3" w:rsidRPr="009B3EAB" w:rsidRDefault="00FC5217" w:rsidP="00FC5217">
      <w:pPr>
        <w:spacing w:after="0" w:line="276" w:lineRule="auto"/>
        <w:ind w:left="1134" w:hanging="283"/>
        <w:jc w:val="both"/>
        <w:rPr>
          <w:color w:val="FF0000"/>
          <w:u w:val="single"/>
        </w:rPr>
      </w:pPr>
      <w:r>
        <w:rPr>
          <w:rFonts w:ascii="Times New Roman" w:hAnsi="Times New Roman"/>
          <w:sz w:val="24"/>
          <w:szCs w:val="24"/>
        </w:rPr>
        <w:t>-</w:t>
      </w:r>
      <w:r>
        <w:rPr>
          <w:rFonts w:ascii="Times New Roman" w:hAnsi="Times New Roman"/>
          <w:sz w:val="24"/>
          <w:szCs w:val="24"/>
        </w:rPr>
        <w:tab/>
      </w:r>
      <w:r w:rsidR="000843D3">
        <w:rPr>
          <w:rFonts w:ascii="Times New Roman" w:hAnsi="Times New Roman"/>
          <w:sz w:val="24"/>
          <w:szCs w:val="24"/>
        </w:rPr>
        <w:t>s</w:t>
      </w:r>
      <w:r w:rsidR="000843D3" w:rsidRPr="00726F0B">
        <w:rPr>
          <w:rFonts w:ascii="Times New Roman" w:hAnsi="Times New Roman"/>
          <w:sz w:val="24"/>
          <w:szCs w:val="24"/>
        </w:rPr>
        <w:t xml:space="preserve">kieruje do realizacji niniejszego zamówienia </w:t>
      </w:r>
      <w:r w:rsidR="000843D3" w:rsidRPr="00AF7740">
        <w:rPr>
          <w:rFonts w:ascii="Times New Roman" w:hAnsi="Times New Roman"/>
          <w:sz w:val="24"/>
          <w:szCs w:val="24"/>
        </w:rPr>
        <w:t xml:space="preserve">co najmniej </w:t>
      </w:r>
      <w:r w:rsidR="000843D3" w:rsidRPr="00FC5217">
        <w:rPr>
          <w:rFonts w:ascii="Times New Roman" w:hAnsi="Times New Roman"/>
          <w:b/>
          <w:sz w:val="24"/>
          <w:szCs w:val="24"/>
        </w:rPr>
        <w:t>Kierownika Budowy</w:t>
      </w:r>
      <w:r w:rsidR="000843D3" w:rsidRPr="00AF7740">
        <w:rPr>
          <w:rFonts w:ascii="Times New Roman" w:hAnsi="Times New Roman"/>
          <w:sz w:val="24"/>
          <w:szCs w:val="24"/>
        </w:rPr>
        <w:t xml:space="preserve"> posiadającego </w:t>
      </w:r>
      <w:r w:rsidR="000843D3" w:rsidRPr="00AF7740">
        <w:rPr>
          <w:rFonts w:ascii="Times New Roman" w:hAnsi="Times New Roman"/>
          <w:bCs/>
          <w:sz w:val="24"/>
          <w:szCs w:val="24"/>
        </w:rPr>
        <w:t>wykształcenie techniczne i</w:t>
      </w:r>
      <w:r w:rsidR="000843D3" w:rsidRPr="00AF7740">
        <w:rPr>
          <w:rFonts w:ascii="Times New Roman" w:hAnsi="Times New Roman"/>
          <w:sz w:val="24"/>
          <w:szCs w:val="24"/>
        </w:rPr>
        <w:t xml:space="preserve"> </w:t>
      </w:r>
      <w:r w:rsidR="000843D3" w:rsidRPr="00AF7740">
        <w:rPr>
          <w:rFonts w:ascii="Times New Roman" w:hAnsi="Times New Roman"/>
          <w:bCs/>
          <w:sz w:val="24"/>
          <w:szCs w:val="24"/>
        </w:rPr>
        <w:t>uprawnienia do wykonywania samodzielnych funkcji w budownictwie</w:t>
      </w:r>
      <w:r w:rsidR="000843D3" w:rsidRPr="00AF7740">
        <w:rPr>
          <w:rFonts w:ascii="Times New Roman" w:hAnsi="Times New Roman"/>
          <w:sz w:val="24"/>
          <w:szCs w:val="24"/>
        </w:rPr>
        <w:t xml:space="preserve"> zgodnie z ustawą z dnia 7 lipca 1994 r. Prawo budowlane (tekst jedn.: Dz. U. z 2019 poz. 1186 z </w:t>
      </w:r>
      <w:proofErr w:type="spellStart"/>
      <w:r w:rsidR="000843D3" w:rsidRPr="00AF7740">
        <w:rPr>
          <w:rFonts w:ascii="Times New Roman" w:hAnsi="Times New Roman"/>
          <w:sz w:val="24"/>
          <w:szCs w:val="24"/>
        </w:rPr>
        <w:t>późn</w:t>
      </w:r>
      <w:proofErr w:type="spellEnd"/>
      <w:r w:rsidR="000843D3" w:rsidRPr="00AF7740">
        <w:rPr>
          <w:rFonts w:ascii="Times New Roman" w:hAnsi="Times New Roman"/>
          <w:sz w:val="24"/>
          <w:szCs w:val="24"/>
        </w:rPr>
        <w:t xml:space="preserve">. zm.) </w:t>
      </w:r>
      <w:r w:rsidR="000843D3" w:rsidRPr="00AF7740">
        <w:rPr>
          <w:rFonts w:ascii="Times New Roman" w:hAnsi="Times New Roman"/>
          <w:bCs/>
          <w:sz w:val="24"/>
          <w:szCs w:val="24"/>
        </w:rPr>
        <w:t>do kierowania robotami</w:t>
      </w:r>
      <w:r w:rsidR="00A7707D">
        <w:rPr>
          <w:rFonts w:ascii="Times New Roman" w:hAnsi="Times New Roman"/>
          <w:bCs/>
          <w:sz w:val="24"/>
          <w:szCs w:val="24"/>
        </w:rPr>
        <w:t xml:space="preserve"> w specjalności drogowej</w:t>
      </w:r>
      <w:r w:rsidR="000843D3" w:rsidRPr="00AF7740">
        <w:rPr>
          <w:rFonts w:ascii="Times New Roman" w:hAnsi="Times New Roman"/>
          <w:sz w:val="24"/>
          <w:szCs w:val="24"/>
        </w:rPr>
        <w:t xml:space="preserve"> lub równoważne im ważne uprawnienia wydane według wcześniejszych przepisów</w:t>
      </w:r>
      <w:r w:rsidR="000843D3" w:rsidRPr="004754C9">
        <w:rPr>
          <w:rFonts w:ascii="Times New Roman" w:hAnsi="Times New Roman"/>
          <w:sz w:val="24"/>
          <w:szCs w:val="24"/>
        </w:rPr>
        <w:t xml:space="preserve"> w wymaganej specjalności dla prowadzonych robót. Zamawiający dopuszcza uprawnienia wydane za granicą zgodnie z przepisami o uznawaniu kwalifikacji zawodowych</w:t>
      </w:r>
      <w:r w:rsidR="000843D3">
        <w:rPr>
          <w:rFonts w:ascii="Times New Roman" w:hAnsi="Times New Roman"/>
          <w:sz w:val="24"/>
          <w:szCs w:val="24"/>
        </w:rPr>
        <w:t xml:space="preserve">. </w:t>
      </w:r>
    </w:p>
    <w:p w14:paraId="0827006B" w14:textId="77777777" w:rsidR="000843D3" w:rsidRDefault="000843D3" w:rsidP="00A046DE">
      <w:pPr>
        <w:spacing w:after="0" w:line="276" w:lineRule="auto"/>
        <w:ind w:left="141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54C9">
        <w:rPr>
          <w:rFonts w:ascii="Times New Roman" w:hAnsi="Times New Roman"/>
          <w:sz w:val="24"/>
          <w:szCs w:val="24"/>
        </w:rPr>
        <w:t>Wyżej wymienion</w:t>
      </w:r>
      <w:r>
        <w:rPr>
          <w:rFonts w:ascii="Times New Roman" w:hAnsi="Times New Roman"/>
          <w:sz w:val="24"/>
          <w:szCs w:val="24"/>
        </w:rPr>
        <w:t>a</w:t>
      </w:r>
      <w:r w:rsidRPr="004754C9">
        <w:rPr>
          <w:rFonts w:ascii="Times New Roman" w:hAnsi="Times New Roman"/>
          <w:sz w:val="24"/>
          <w:szCs w:val="24"/>
        </w:rPr>
        <w:t xml:space="preserve"> osob</w:t>
      </w:r>
      <w:r>
        <w:rPr>
          <w:rFonts w:ascii="Times New Roman" w:hAnsi="Times New Roman"/>
          <w:sz w:val="24"/>
          <w:szCs w:val="24"/>
        </w:rPr>
        <w:t>a</w:t>
      </w:r>
      <w:r w:rsidRPr="004754C9">
        <w:rPr>
          <w:rFonts w:ascii="Times New Roman" w:hAnsi="Times New Roman"/>
          <w:sz w:val="24"/>
          <w:szCs w:val="24"/>
        </w:rPr>
        <w:t xml:space="preserve"> winna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 ten winien być biegły w bezbłędnym i jednoznacznym tłumaczeniu zagadnień technicznych, </w:t>
      </w:r>
      <w:r w:rsidRPr="00F07289">
        <w:rPr>
          <w:rFonts w:ascii="Times New Roman" w:hAnsi="Times New Roman"/>
          <w:sz w:val="24"/>
          <w:szCs w:val="24"/>
        </w:rPr>
        <w:t>ekonomicznych i prawnych.</w:t>
      </w:r>
    </w:p>
    <w:p w14:paraId="5B47CE2E" w14:textId="03D12ABA" w:rsidR="000843D3" w:rsidRPr="00726F0B" w:rsidRDefault="000843D3" w:rsidP="00FC5217">
      <w:pPr>
        <w:spacing w:after="0" w:line="276" w:lineRule="auto"/>
        <w:ind w:left="1134" w:hanging="283"/>
        <w:jc w:val="both"/>
        <w:rPr>
          <w:rFonts w:ascii="Times New Roman" w:hAnsi="Times New Roman"/>
          <w:sz w:val="24"/>
          <w:szCs w:val="24"/>
        </w:rPr>
      </w:pPr>
      <w:r>
        <w:rPr>
          <w:rFonts w:ascii="Times New Roman" w:hAnsi="Times New Roman"/>
          <w:sz w:val="24"/>
          <w:szCs w:val="24"/>
        </w:rPr>
        <w:lastRenderedPageBreak/>
        <w:t>-  w okresie ostatnich 5 lat przed upływem terminu składania ofert, a jeżeli okres prowadzenia działalności jest krótszy - w tym okresie należycie wykonał (tj. w szczególności wykonał zgodnie z przepisami prawa budowlanego i prawidłowo ukończył</w:t>
      </w:r>
      <w:r w:rsidR="009223E1">
        <w:rPr>
          <w:rFonts w:ascii="Times New Roman" w:hAnsi="Times New Roman"/>
          <w:sz w:val="24"/>
          <w:szCs w:val="24"/>
        </w:rPr>
        <w:t>)</w:t>
      </w:r>
      <w:r>
        <w:rPr>
          <w:rFonts w:ascii="Times New Roman" w:hAnsi="Times New Roman"/>
          <w:sz w:val="24"/>
          <w:szCs w:val="24"/>
        </w:rPr>
        <w:t xml:space="preserve"> </w:t>
      </w:r>
      <w:r w:rsidRPr="0011726F">
        <w:rPr>
          <w:rFonts w:ascii="Times New Roman" w:hAnsi="Times New Roman"/>
          <w:b/>
          <w:bCs/>
          <w:sz w:val="24"/>
          <w:szCs w:val="24"/>
        </w:rPr>
        <w:t>minimum 1 robotę budowlaną</w:t>
      </w:r>
      <w:r>
        <w:rPr>
          <w:rFonts w:ascii="Times New Roman" w:hAnsi="Times New Roman"/>
          <w:sz w:val="24"/>
          <w:szCs w:val="24"/>
        </w:rPr>
        <w:t xml:space="preserve"> polegającą na </w:t>
      </w:r>
      <w:r w:rsidR="009223E1">
        <w:rPr>
          <w:rFonts w:ascii="Times New Roman" w:hAnsi="Times New Roman"/>
          <w:sz w:val="24"/>
          <w:szCs w:val="24"/>
        </w:rPr>
        <w:t xml:space="preserve">budowie, przebudowie, rozbudowie, remoncie drogi </w:t>
      </w:r>
      <w:r w:rsidR="0011726F">
        <w:rPr>
          <w:rFonts w:ascii="Times New Roman" w:hAnsi="Times New Roman"/>
          <w:sz w:val="24"/>
          <w:szCs w:val="24"/>
        </w:rPr>
        <w:t xml:space="preserve">o wartości roboty nie mniejszej niż </w:t>
      </w:r>
      <w:r w:rsidR="0011726F" w:rsidRPr="0011726F">
        <w:rPr>
          <w:rFonts w:ascii="Times New Roman" w:hAnsi="Times New Roman"/>
          <w:b/>
          <w:bCs/>
          <w:sz w:val="24"/>
          <w:szCs w:val="24"/>
        </w:rPr>
        <w:t>250 000,00 zł</w:t>
      </w:r>
      <w:r w:rsidR="0011726F">
        <w:rPr>
          <w:rFonts w:ascii="Times New Roman" w:hAnsi="Times New Roman"/>
          <w:sz w:val="24"/>
          <w:szCs w:val="24"/>
        </w:rPr>
        <w:t xml:space="preserve"> </w:t>
      </w:r>
      <w:r w:rsidR="0011726F" w:rsidRPr="003F7866">
        <w:rPr>
          <w:rFonts w:ascii="Times New Roman" w:hAnsi="Times New Roman"/>
          <w:sz w:val="24"/>
          <w:szCs w:val="24"/>
        </w:rPr>
        <w:t>brutto lub</w:t>
      </w:r>
      <w:r w:rsidR="0011726F">
        <w:rPr>
          <w:rFonts w:ascii="Times New Roman" w:hAnsi="Times New Roman"/>
          <w:sz w:val="24"/>
          <w:szCs w:val="24"/>
        </w:rPr>
        <w:t xml:space="preserve"> </w:t>
      </w:r>
      <w:r w:rsidR="0011726F" w:rsidRPr="0011726F">
        <w:rPr>
          <w:rFonts w:ascii="Times New Roman" w:hAnsi="Times New Roman"/>
          <w:b/>
          <w:bCs/>
          <w:sz w:val="24"/>
          <w:szCs w:val="24"/>
        </w:rPr>
        <w:t>minimum 2 roboty budowlane</w:t>
      </w:r>
      <w:r w:rsidR="0011726F">
        <w:rPr>
          <w:rFonts w:ascii="Times New Roman" w:hAnsi="Times New Roman"/>
          <w:sz w:val="24"/>
          <w:szCs w:val="24"/>
        </w:rPr>
        <w:t xml:space="preserve"> polegające na budowie, przebudowie, rozbudowie, remoncie drogi o wartości każdego zamówienia nie mniej niż </w:t>
      </w:r>
      <w:r w:rsidR="0011726F" w:rsidRPr="0011726F">
        <w:rPr>
          <w:rFonts w:ascii="Times New Roman" w:hAnsi="Times New Roman"/>
          <w:b/>
          <w:bCs/>
          <w:sz w:val="24"/>
          <w:szCs w:val="24"/>
        </w:rPr>
        <w:t>125 000,00</w:t>
      </w:r>
      <w:r w:rsidR="0011726F">
        <w:rPr>
          <w:rFonts w:ascii="Times New Roman" w:hAnsi="Times New Roman"/>
          <w:sz w:val="24"/>
          <w:szCs w:val="24"/>
        </w:rPr>
        <w:t xml:space="preserve"> zł brutto.</w:t>
      </w:r>
    </w:p>
    <w:p w14:paraId="6CBD9539" w14:textId="77777777" w:rsidR="000843D3" w:rsidRPr="00F07289" w:rsidRDefault="000843D3" w:rsidP="00033EB4">
      <w:pPr>
        <w:pStyle w:val="Akapitzlist"/>
        <w:numPr>
          <w:ilvl w:val="0"/>
          <w:numId w:val="40"/>
        </w:numPr>
        <w:spacing w:line="276" w:lineRule="auto"/>
        <w:ind w:left="284" w:hanging="284"/>
        <w:jc w:val="both"/>
      </w:pPr>
      <w:r w:rsidRPr="00F07289">
        <w:t xml:space="preserve">Ocena spełniania w/w warunków dokonana zostanie w oparciu o informacje zawarte w dokumentach i oświadczeniach wyszczególnionych w rozdziale VI niniejszej SIWZ zgodnie z formułą „spełnia – nie spełnia”. Z treści dokumentów musi jednoznacznie wynikać, że w/w warunki Wykonawca spełnił. Zamawiający zastrzega sobie prawo weryfikacji tych dokumentów. </w:t>
      </w:r>
    </w:p>
    <w:p w14:paraId="401295BB" w14:textId="77777777" w:rsidR="000843D3" w:rsidRPr="00F07289" w:rsidRDefault="000843D3" w:rsidP="00033EB4">
      <w:pPr>
        <w:pStyle w:val="Akapitzlist"/>
        <w:numPr>
          <w:ilvl w:val="0"/>
          <w:numId w:val="40"/>
        </w:numPr>
        <w:spacing w:before="120" w:line="276" w:lineRule="auto"/>
        <w:ind w:left="284" w:hanging="284"/>
        <w:jc w:val="both"/>
      </w:pPr>
      <w:r w:rsidRPr="00F07289">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40701AC" w14:textId="77777777" w:rsidR="000843D3" w:rsidRPr="00F07289" w:rsidRDefault="000843D3" w:rsidP="00033EB4">
      <w:pPr>
        <w:pStyle w:val="Akapitzlist"/>
        <w:numPr>
          <w:ilvl w:val="0"/>
          <w:numId w:val="40"/>
        </w:numPr>
        <w:spacing w:before="120" w:line="276" w:lineRule="auto"/>
        <w:ind w:left="284" w:hanging="284"/>
        <w:jc w:val="both"/>
      </w:pPr>
      <w:r w:rsidRPr="00F07289">
        <w:t>Wykonawcy mogą wspólnie ubiegać się o udzielenie zamówienia. Przepisy dotyczące Wykonawcy stosuje się odpowiednio do Wykonawców wspólnie ubiegających się o zamówienia. W przypadku Wykonawców wspólnie ubiegających się o udzielenie zamówienia warunki, o których mowa:</w:t>
      </w:r>
    </w:p>
    <w:p w14:paraId="67ED4D05" w14:textId="58C9AAD8" w:rsidR="000843D3" w:rsidRPr="00182627" w:rsidRDefault="003F7866" w:rsidP="003F7866">
      <w:pPr>
        <w:pStyle w:val="Akapitzlist"/>
        <w:spacing w:before="120" w:line="276" w:lineRule="auto"/>
        <w:ind w:left="567"/>
        <w:jc w:val="both"/>
      </w:pPr>
      <w:r>
        <w:t xml:space="preserve">- </w:t>
      </w:r>
      <w:r w:rsidR="000843D3" w:rsidRPr="00182627">
        <w:t xml:space="preserve">w rozdziale V. </w:t>
      </w:r>
      <w:r w:rsidR="000843D3">
        <w:t>ust. 1 pkt 2 lit. c</w:t>
      </w:r>
      <w:r w:rsidR="000843D3" w:rsidRPr="00953E63">
        <w:t xml:space="preserve"> – zostaną </w:t>
      </w:r>
      <w:r w:rsidR="000843D3" w:rsidRPr="00182627">
        <w:t xml:space="preserve">spełnione, jeżeli Wykonawcy wspólnie ubiegający się o udzielenie zamówienia wykażą, </w:t>
      </w:r>
      <w:r w:rsidR="000843D3" w:rsidRPr="003177AB">
        <w:t>że łącznie spełniają</w:t>
      </w:r>
      <w:r w:rsidR="000843D3" w:rsidRPr="00182627">
        <w:t xml:space="preserve"> warunki, o których mowa w w/w punkcie SIWZ, lub samodzielnie spełnia je jeden z nich. Zamawiający dopuszcza możliwość łączenia potencjału osobowego, również w przypadku korzystania z zasobów podmiotu trzeciego.</w:t>
      </w:r>
    </w:p>
    <w:p w14:paraId="15B0B1E7" w14:textId="77777777" w:rsidR="000843D3" w:rsidRPr="00182627" w:rsidRDefault="000843D3" w:rsidP="00033EB4">
      <w:pPr>
        <w:pStyle w:val="Akapitzlist"/>
        <w:numPr>
          <w:ilvl w:val="0"/>
          <w:numId w:val="40"/>
        </w:numPr>
        <w:spacing w:before="120" w:line="276" w:lineRule="auto"/>
        <w:ind w:left="284" w:hanging="284"/>
        <w:jc w:val="both"/>
      </w:pPr>
      <w:r w:rsidRPr="00182627">
        <w:t xml:space="preserve">Wykonawcy wspólnie ubiegający się o udzielenie niniejszego zamówienia publicznego ustanawiają Pełnomocnika do reprezentowania ich w niniejszym postępowaniu lub do reprezentowania ich w postępowaniu i zawarcia umowy w sprawie zamówienia publicznego. </w:t>
      </w:r>
    </w:p>
    <w:p w14:paraId="36A5B2C6" w14:textId="5F297117" w:rsidR="000843D3" w:rsidRPr="005A6CC9" w:rsidRDefault="000843D3" w:rsidP="00033EB4">
      <w:pPr>
        <w:pStyle w:val="Akapitzlist"/>
        <w:numPr>
          <w:ilvl w:val="0"/>
          <w:numId w:val="40"/>
        </w:numPr>
        <w:spacing w:before="120" w:line="276" w:lineRule="auto"/>
        <w:ind w:left="284" w:hanging="284"/>
        <w:jc w:val="both"/>
      </w:pPr>
      <w:r w:rsidRPr="00182627">
        <w:t xml:space="preserve">Wykonawca może w celu potwierdzenia spełniania warunków, o których mowa w rozdziale V </w:t>
      </w:r>
      <w:r w:rsidR="00BD0F34">
        <w:t>ust</w:t>
      </w:r>
      <w:r>
        <w:t xml:space="preserve">.1 </w:t>
      </w:r>
      <w:r w:rsidR="00BD0F34">
        <w:t>pkt</w:t>
      </w:r>
      <w:r>
        <w:t>.2 lit. c</w:t>
      </w:r>
      <w:r w:rsidRPr="00182627">
        <w:t xml:space="preserve"> SIWZ w stosownych sytuacjach oraz w odniesieniu do konkretnego zamówienia, lub jego części, polegać na zdolnościach technicznych lub zawodowych innych </w:t>
      </w:r>
      <w:r w:rsidRPr="005A6CC9">
        <w:t>podmiotów, niezależenie od charakteru prawnego łączących go z nim stosunków prawnych.</w:t>
      </w:r>
    </w:p>
    <w:p w14:paraId="0DC83731" w14:textId="1BDA9866" w:rsidR="000843D3" w:rsidRPr="005A6CC9" w:rsidRDefault="000843D3" w:rsidP="00033EB4">
      <w:pPr>
        <w:pStyle w:val="Akapitzlist"/>
        <w:numPr>
          <w:ilvl w:val="0"/>
          <w:numId w:val="40"/>
        </w:numPr>
        <w:spacing w:before="120" w:line="276" w:lineRule="auto"/>
        <w:ind w:left="284" w:hanging="284"/>
        <w:jc w:val="both"/>
      </w:pPr>
      <w:r w:rsidRPr="005A6CC9">
        <w:t>Zamawiający jednocześnie informuje, iż „stosowna sytuacja”, o której mowa w rozdziale V</w:t>
      </w:r>
      <w:r>
        <w:t xml:space="preserve"> </w:t>
      </w:r>
      <w:r w:rsidR="00BD0F34">
        <w:t>ust</w:t>
      </w:r>
      <w:r>
        <w:t>.6</w:t>
      </w:r>
      <w:r w:rsidRPr="005A6CC9">
        <w:t xml:space="preserve"> niniejszej SIWZ wystąpi wyłącznie w przypadku, kiedy:</w:t>
      </w:r>
    </w:p>
    <w:p w14:paraId="54F9FD6F" w14:textId="77777777" w:rsidR="000843D3" w:rsidRPr="005A6CC9" w:rsidRDefault="000843D3" w:rsidP="00A64C59">
      <w:pPr>
        <w:pStyle w:val="Akapitzlist"/>
        <w:numPr>
          <w:ilvl w:val="0"/>
          <w:numId w:val="4"/>
        </w:numPr>
        <w:spacing w:before="120" w:line="276" w:lineRule="auto"/>
        <w:ind w:left="567" w:hanging="283"/>
        <w:jc w:val="both"/>
      </w:pPr>
      <w:r w:rsidRPr="005A6CC9">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t>;</w:t>
      </w:r>
    </w:p>
    <w:p w14:paraId="157C72BA" w14:textId="77777777" w:rsidR="000843D3" w:rsidRPr="005A6CC9" w:rsidRDefault="000843D3" w:rsidP="00A64C59">
      <w:pPr>
        <w:pStyle w:val="Akapitzlist"/>
        <w:numPr>
          <w:ilvl w:val="0"/>
          <w:numId w:val="4"/>
        </w:numPr>
        <w:spacing w:before="120" w:line="276" w:lineRule="auto"/>
        <w:ind w:left="567" w:hanging="283"/>
        <w:jc w:val="both"/>
      </w:pPr>
      <w:r w:rsidRPr="005A6CC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r>
        <w:t>;</w:t>
      </w:r>
    </w:p>
    <w:p w14:paraId="624A1685" w14:textId="77777777" w:rsidR="000843D3" w:rsidRPr="005A6CC9" w:rsidRDefault="000843D3" w:rsidP="00A64C59">
      <w:pPr>
        <w:pStyle w:val="Akapitzlist"/>
        <w:numPr>
          <w:ilvl w:val="0"/>
          <w:numId w:val="4"/>
        </w:numPr>
        <w:spacing w:before="120" w:line="276" w:lineRule="auto"/>
        <w:ind w:left="567" w:hanging="283"/>
        <w:jc w:val="both"/>
      </w:pPr>
      <w:r w:rsidRPr="005A6CC9">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F4EDB0F" w14:textId="0AB5B95B" w:rsidR="000843D3" w:rsidRPr="005A6CC9" w:rsidRDefault="000843D3" w:rsidP="00033EB4">
      <w:pPr>
        <w:pStyle w:val="Akapitzlist"/>
        <w:numPr>
          <w:ilvl w:val="0"/>
          <w:numId w:val="40"/>
        </w:numPr>
        <w:spacing w:before="120" w:line="276" w:lineRule="auto"/>
        <w:ind w:left="284" w:hanging="284"/>
        <w:jc w:val="both"/>
      </w:pPr>
      <w:r w:rsidRPr="005A6CC9">
        <w:t xml:space="preserve">Podmiot, o którym mowa w rozdziale V </w:t>
      </w:r>
      <w:r w:rsidR="00BD0F34">
        <w:t>ust</w:t>
      </w:r>
      <w:r>
        <w:t>.7</w:t>
      </w:r>
      <w:r w:rsidRPr="005A6CC9">
        <w:t>, a który zobowiązał się do udostępnienia zasobów dotyczących sytuacji finansowej lub ekonomicznej, odpowiada solidarnie z Wykonawcą za szkodę Zamawiającego powstałą wskutek nieudostępnienia tych zasobów, chyba że za nieudostępnienie nie ponosi winy.</w:t>
      </w:r>
    </w:p>
    <w:p w14:paraId="1F36BA20" w14:textId="7B7D3641" w:rsidR="000843D3" w:rsidRDefault="000843D3" w:rsidP="00033EB4">
      <w:pPr>
        <w:pStyle w:val="Akapitzlist"/>
        <w:numPr>
          <w:ilvl w:val="0"/>
          <w:numId w:val="40"/>
        </w:numPr>
        <w:spacing w:before="120" w:line="276" w:lineRule="auto"/>
        <w:ind w:left="284" w:hanging="284"/>
        <w:jc w:val="both"/>
      </w:pPr>
      <w:r w:rsidRPr="005A6CC9">
        <w:t>Jeżeli zdolności techniczne lub zawodowe lub sytuacja ekonomiczna lub finansowa podmiotu, o którym mowa w rozdziale V</w:t>
      </w:r>
      <w:r>
        <w:t xml:space="preserve"> </w:t>
      </w:r>
      <w:r w:rsidR="00BD0F34">
        <w:t>ust</w:t>
      </w:r>
      <w:r>
        <w:t>.6</w:t>
      </w:r>
      <w:r w:rsidRPr="005A6CC9">
        <w:t>, nie potwierdzają spełnienia przez Wykonawcę warunków udziału w postępowaniu lub zachodzą wobec tych podmiotów podstawy wykluczenia, Zamawiający żąda, aby Wykonawca w terminie określonym przez Zamawiającego:</w:t>
      </w:r>
    </w:p>
    <w:p w14:paraId="118F11C7" w14:textId="77777777" w:rsidR="000843D3" w:rsidRDefault="000843D3" w:rsidP="00A64C59">
      <w:pPr>
        <w:pStyle w:val="Akapitzlist"/>
        <w:numPr>
          <w:ilvl w:val="0"/>
          <w:numId w:val="24"/>
        </w:numPr>
        <w:spacing w:before="120" w:line="276" w:lineRule="auto"/>
        <w:ind w:left="567" w:hanging="283"/>
        <w:jc w:val="both"/>
      </w:pPr>
      <w:r w:rsidRPr="005A6CC9">
        <w:t>zastąpił ten podmiot innym podmiotem lub podmiotami lub</w:t>
      </w:r>
    </w:p>
    <w:p w14:paraId="38A9C2F4" w14:textId="77777777" w:rsidR="000843D3" w:rsidRDefault="000843D3" w:rsidP="00A64C59">
      <w:pPr>
        <w:pStyle w:val="Akapitzlist"/>
        <w:numPr>
          <w:ilvl w:val="0"/>
          <w:numId w:val="24"/>
        </w:numPr>
        <w:spacing w:before="120" w:line="276" w:lineRule="auto"/>
        <w:ind w:left="567" w:hanging="283"/>
        <w:jc w:val="both"/>
      </w:pPr>
      <w:r w:rsidRPr="005A6CC9">
        <w:t xml:space="preserve">zobowiązał się do osobistego wykonania odpowiedniej części zamówienia, jeżeli wykaże zdolności techniczne lub zawodowe lub sytuację finansową lub ekonomiczną, o których mowa w rozdziale V </w:t>
      </w:r>
      <w:r>
        <w:t>ust. 1 pkt 2).</w:t>
      </w:r>
    </w:p>
    <w:p w14:paraId="63A8E54D" w14:textId="77777777" w:rsidR="000843D3" w:rsidRPr="00D60574" w:rsidRDefault="000843D3" w:rsidP="00A64C59">
      <w:pPr>
        <w:pStyle w:val="Nagwek1"/>
        <w:numPr>
          <w:ilvl w:val="0"/>
          <w:numId w:val="18"/>
        </w:numPr>
        <w:ind w:left="426" w:hanging="426"/>
        <w:jc w:val="both"/>
        <w:rPr>
          <w:rFonts w:ascii="Times New Roman" w:hAnsi="Times New Roman"/>
          <w:b/>
          <w:bCs/>
          <w:color w:val="000000"/>
          <w:sz w:val="24"/>
          <w:szCs w:val="24"/>
          <w:u w:val="single"/>
        </w:rPr>
      </w:pPr>
      <w:bookmarkStart w:id="9" w:name="_Toc27731891"/>
      <w:r w:rsidRPr="00D60574">
        <w:rPr>
          <w:rFonts w:ascii="Times New Roman" w:hAnsi="Times New Roman"/>
          <w:b/>
          <w:bCs/>
          <w:color w:val="000000"/>
          <w:sz w:val="24"/>
          <w:szCs w:val="24"/>
          <w:u w:val="single"/>
        </w:rPr>
        <w:t>Wykaz oświadczeń lub dokumentów, potwierdzających spełnianie warunków udziału w postępowaniu oraz brak podstaw do wykluczenia</w:t>
      </w:r>
      <w:bookmarkEnd w:id="9"/>
    </w:p>
    <w:p w14:paraId="6171B2EE" w14:textId="77777777" w:rsidR="000843D3" w:rsidRPr="00182627" w:rsidRDefault="000843D3" w:rsidP="00A64C59">
      <w:pPr>
        <w:pStyle w:val="Akapitzlist"/>
        <w:numPr>
          <w:ilvl w:val="0"/>
          <w:numId w:val="6"/>
        </w:numPr>
        <w:spacing w:before="120" w:line="276" w:lineRule="auto"/>
        <w:ind w:left="284" w:hanging="284"/>
        <w:jc w:val="both"/>
      </w:pPr>
      <w:r w:rsidRPr="00182627">
        <w:t>Do oferty Wykonawca załącza aktualne na dzień składania ofert oświadczeni</w:t>
      </w:r>
      <w:r>
        <w:t>a</w:t>
      </w:r>
      <w:r w:rsidRPr="00182627">
        <w:t>, że nie podlega wykluczeniu z postępowania oraz spełnia warunki udziału w postępowaniu. Wzór oświadczeń stanowi</w:t>
      </w:r>
      <w:r>
        <w:t>ą odpowiednio</w:t>
      </w:r>
      <w:r w:rsidRPr="00182627">
        <w:t xml:space="preserve"> Załącznik Nr 2 i 3.</w:t>
      </w:r>
    </w:p>
    <w:p w14:paraId="61EA4D3E" w14:textId="77777777" w:rsidR="000843D3" w:rsidRPr="00182627" w:rsidRDefault="000843D3" w:rsidP="00A64C59">
      <w:pPr>
        <w:pStyle w:val="Akapitzlist"/>
        <w:numPr>
          <w:ilvl w:val="0"/>
          <w:numId w:val="6"/>
        </w:numPr>
        <w:spacing w:before="120" w:line="276" w:lineRule="auto"/>
        <w:ind w:left="284" w:hanging="284"/>
        <w:jc w:val="both"/>
      </w:pPr>
      <w:r w:rsidRPr="00182627">
        <w:t xml:space="preserve">W przypadku wspólnego ubiegania się o zamówienie przez Wykonawców oświadczenia, o których mowa w </w:t>
      </w:r>
      <w:r>
        <w:t>ust. 1</w:t>
      </w:r>
      <w:r w:rsidRPr="00182627">
        <w:t xml:space="preserve"> składa każdy z Wykonawców wspólnie ubiegających się o zamówienie. Oświadczenie ma potwierdzać spełnianie warunków udziału w postępowaniu, brak podstaw do wykluczenia w zakresie, w którym każdy z Wykonawców wykazuje spełnianie warunków udziału w postępowaniu, brak podstaw do wykluczenia.</w:t>
      </w:r>
    </w:p>
    <w:p w14:paraId="74A23C3B" w14:textId="77777777" w:rsidR="000843D3" w:rsidRPr="004F6BAC" w:rsidRDefault="000843D3" w:rsidP="00A64C59">
      <w:pPr>
        <w:pStyle w:val="Akapitzlist"/>
        <w:numPr>
          <w:ilvl w:val="0"/>
          <w:numId w:val="6"/>
        </w:numPr>
        <w:spacing w:before="120" w:line="276" w:lineRule="auto"/>
        <w:ind w:left="284" w:hanging="284"/>
        <w:jc w:val="both"/>
      </w:pPr>
      <w:r w:rsidRPr="00D60574">
        <w:t>Zamawiający nie wymaga, aby</w:t>
      </w:r>
      <w:r w:rsidRPr="00182627">
        <w:t xml:space="preserve"> Wykonawca, który zamierza powierzyć część zamówienia </w:t>
      </w:r>
      <w:r>
        <w:t>P</w:t>
      </w:r>
      <w:r w:rsidRPr="00182627">
        <w:t xml:space="preserve">odwykonawcom, w celu wykazania braku istnienia wobec nich </w:t>
      </w:r>
      <w:r w:rsidRPr="004F6BAC">
        <w:t xml:space="preserve">podstaw do wykluczenia zamieszczał informację o </w:t>
      </w:r>
      <w:r>
        <w:t>P</w:t>
      </w:r>
      <w:r w:rsidRPr="004F6BAC">
        <w:t xml:space="preserve">odwykonawcach w Załącznikach nr 2 i 3. Informacje o części zamówienia jaką zamierza powierzyć </w:t>
      </w:r>
      <w:r>
        <w:t>P</w:t>
      </w:r>
      <w:r w:rsidRPr="004F6BAC">
        <w:t>odwykonawcom, Wykonawca zawiera w ofercie zgodnie z Rozdziałem 5 SIWZ (zobowiązanie tych podmiotów powinno być złożone w oryginale).</w:t>
      </w:r>
    </w:p>
    <w:p w14:paraId="0EED952E" w14:textId="77777777" w:rsidR="000843D3" w:rsidRPr="004F6BAC" w:rsidRDefault="000843D3" w:rsidP="00A64C59">
      <w:pPr>
        <w:pStyle w:val="Akapitzlist"/>
        <w:numPr>
          <w:ilvl w:val="0"/>
          <w:numId w:val="6"/>
        </w:numPr>
        <w:spacing w:before="120" w:line="276" w:lineRule="auto"/>
        <w:ind w:left="284" w:hanging="284"/>
        <w:jc w:val="both"/>
      </w:pPr>
      <w:r w:rsidRPr="004F6BAC">
        <w:t xml:space="preserve">Wykonawca, który powołuje się na zasoby innych podmiotów, w celu wykazania braku istnienia wobec nich podstaw do wykluczenia oraz spełnienia – w zakresie, w jakim powołuje się na ich zasoby – warunków udziału w postępowaniu składa także oświadczenie, o którym mowa w </w:t>
      </w:r>
      <w:r>
        <w:t>ust</w:t>
      </w:r>
      <w:r w:rsidRPr="004F6BAC">
        <w:t>. 1.</w:t>
      </w:r>
    </w:p>
    <w:p w14:paraId="4B80AEFF" w14:textId="77777777" w:rsidR="000843D3" w:rsidRPr="004F6BAC" w:rsidRDefault="000843D3" w:rsidP="00A64C59">
      <w:pPr>
        <w:pStyle w:val="Akapitzlist"/>
        <w:numPr>
          <w:ilvl w:val="0"/>
          <w:numId w:val="6"/>
        </w:numPr>
        <w:spacing w:before="120" w:line="276" w:lineRule="auto"/>
        <w:ind w:left="284" w:hanging="284"/>
        <w:jc w:val="both"/>
      </w:pPr>
      <w:r w:rsidRPr="004F6BAC">
        <w:t xml:space="preserve">Jeżeli Wykonawca, wykazując spełnianie warunków, o których mowa w art. 22 ust. 1 ustawy PZP, polega na zdolnościach lub sytuacji innych podmiotów na zasadach określonych w art. 22a ustawy PZP, Zamawiający, w celu oceny, czy Wykonawca będzie dysponował niezbędnymi zasobami w stopniu umożliwiającym należyte wykonanie zamówienia publicznego oraz oceny, czy stosunek łączący Wykonawcę z tymi podmiotami gwarantuje </w:t>
      </w:r>
      <w:r w:rsidRPr="004F6BAC">
        <w:lastRenderedPageBreak/>
        <w:t>rzeczywisty dostęp do ich zasobów, zażąda od Wykonawcy, którego oferta została oceniona jako najkorzystniejsza dokumentów dotyczących w szczególności:</w:t>
      </w:r>
    </w:p>
    <w:p w14:paraId="22C649B3" w14:textId="77777777" w:rsidR="000843D3" w:rsidRPr="004F6BAC" w:rsidRDefault="000843D3" w:rsidP="00C167D8">
      <w:pPr>
        <w:pStyle w:val="Akapitzlist"/>
        <w:numPr>
          <w:ilvl w:val="1"/>
          <w:numId w:val="5"/>
        </w:numPr>
        <w:spacing w:before="120" w:line="276" w:lineRule="auto"/>
        <w:ind w:left="567" w:hanging="283"/>
        <w:jc w:val="both"/>
      </w:pPr>
      <w:r w:rsidRPr="004F6BAC">
        <w:t>zakresu dostępnych Wykonawcy zasobów innego podmiotu;</w:t>
      </w:r>
    </w:p>
    <w:p w14:paraId="2C06226F" w14:textId="77777777" w:rsidR="000843D3" w:rsidRPr="004F6BAC" w:rsidRDefault="000843D3" w:rsidP="00C167D8">
      <w:pPr>
        <w:pStyle w:val="Akapitzlist"/>
        <w:numPr>
          <w:ilvl w:val="1"/>
          <w:numId w:val="5"/>
        </w:numPr>
        <w:spacing w:before="120" w:line="276" w:lineRule="auto"/>
        <w:ind w:left="567" w:hanging="283"/>
        <w:jc w:val="both"/>
      </w:pPr>
      <w:r w:rsidRPr="004F6BAC">
        <w:t>sposobu wykorzystania zasobów innego podmiotu, przez Wykonawcę, przy wykonywaniu zamówienia;</w:t>
      </w:r>
    </w:p>
    <w:p w14:paraId="0263BDF7" w14:textId="77777777" w:rsidR="000843D3" w:rsidRPr="004F6BAC" w:rsidRDefault="000843D3" w:rsidP="00C167D8">
      <w:pPr>
        <w:pStyle w:val="Akapitzlist"/>
        <w:numPr>
          <w:ilvl w:val="1"/>
          <w:numId w:val="5"/>
        </w:numPr>
        <w:spacing w:before="120" w:line="276" w:lineRule="auto"/>
        <w:ind w:left="567" w:hanging="283"/>
        <w:jc w:val="both"/>
      </w:pPr>
      <w:r w:rsidRPr="004F6BAC">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477B64B4" w14:textId="76169F36" w:rsidR="000843D3" w:rsidRPr="004F6BAC" w:rsidRDefault="000843D3" w:rsidP="00C167D8">
      <w:pPr>
        <w:pStyle w:val="Akapitzlist"/>
        <w:numPr>
          <w:ilvl w:val="0"/>
          <w:numId w:val="6"/>
        </w:numPr>
        <w:spacing w:before="120" w:line="276" w:lineRule="auto"/>
        <w:ind w:left="284" w:hanging="284"/>
        <w:jc w:val="both"/>
      </w:pPr>
      <w:r w:rsidRPr="004F6BAC">
        <w:t xml:space="preserve">Dokumentem, o którym mowa w </w:t>
      </w:r>
      <w:r w:rsidR="00BD0F34">
        <w:t>ust</w:t>
      </w:r>
      <w:r>
        <w:t>.</w:t>
      </w:r>
      <w:r w:rsidRPr="004F6BAC">
        <w:t>5, jest w szczególności zobowiązanie podmiot</w:t>
      </w:r>
      <w:r>
        <w:t>u trzeciego do oddania Wykonawcy</w:t>
      </w:r>
      <w:r w:rsidRPr="004F6BAC">
        <w:t xml:space="preserve"> do dyspozycji niezbędnych zasobów na potrzeby realizacji zamówienia (Załącznik nr </w:t>
      </w:r>
      <w:r>
        <w:t>7</w:t>
      </w:r>
      <w:r w:rsidRPr="004F6BAC">
        <w:t>)</w:t>
      </w:r>
      <w:r w:rsidR="00BD0F34">
        <w:t>.</w:t>
      </w:r>
      <w:r w:rsidRPr="004F6BAC">
        <w:t xml:space="preserve"> Zobowiązanie podpisane przez osobę/osoby upoważnioną/upoważnione zgodnie z zasadami reprezentacji podmiotu udostępniającego dany zasób należy złożyć w oryginale. </w:t>
      </w:r>
    </w:p>
    <w:p w14:paraId="63D31B2B" w14:textId="7B3C5CC4" w:rsidR="000843D3" w:rsidRPr="00E108A3" w:rsidRDefault="000843D3" w:rsidP="00E108A3">
      <w:pPr>
        <w:pStyle w:val="Tekstpodstawowy"/>
        <w:ind w:left="360" w:hanging="360"/>
        <w:jc w:val="both"/>
        <w:rPr>
          <w:b w:val="0"/>
        </w:rPr>
      </w:pPr>
      <w:r w:rsidRPr="00392460">
        <w:rPr>
          <w:b w:val="0"/>
          <w:bCs w:val="0"/>
        </w:rPr>
        <w:t>7.</w:t>
      </w:r>
      <w:r>
        <w:t xml:space="preserve"> </w:t>
      </w:r>
      <w:r w:rsidRPr="00E108A3">
        <w:rPr>
          <w:b w:val="0"/>
        </w:rPr>
        <w:t>Wykonawca oraz Wykonawcy występujący wspólnie w terminie 3 dni od dnia zamieszczenia na stronie internetowej informacji o jakiej mowa w art. 86 ust. 5 ustawy P</w:t>
      </w:r>
      <w:r w:rsidR="00C23C71">
        <w:rPr>
          <w:b w:val="0"/>
        </w:rPr>
        <w:t xml:space="preserve">ZP </w:t>
      </w:r>
      <w:r w:rsidRPr="00E108A3">
        <w:rPr>
          <w:b w:val="0"/>
        </w:rPr>
        <w:t>(informacja z otwarcia ofert), przekaże Zamawiającemu oświadczenie o przynależności lub braku przynależności do tej  samej grupy kapitałowej lub  braku  przynależności  do  jakiejkolwiek  grupy kapitałowej, o której mowa w art. 24 ust. 1  pkt.  23  ustawy P</w:t>
      </w:r>
      <w:r w:rsidR="00C23C71">
        <w:rPr>
          <w:b w:val="0"/>
        </w:rPr>
        <w:t>ZP</w:t>
      </w:r>
      <w:r w:rsidRPr="00E108A3">
        <w:rPr>
          <w:b w:val="0"/>
        </w:rPr>
        <w:t>. Wraz  ze złożeniem oświadczenia, Wykonawca może przedstawić dowody, że powiązania z innymi Wykonawcami nie prowadzą do  zakłócenia  konkurencji  w  postępowaniu  o  udzielenie  zamówien</w:t>
      </w:r>
      <w:r>
        <w:rPr>
          <w:b w:val="0"/>
        </w:rPr>
        <w:t>ia  (wzór oświadczenia stanowi Z</w:t>
      </w:r>
      <w:r w:rsidRPr="00E108A3">
        <w:rPr>
          <w:b w:val="0"/>
        </w:rPr>
        <w:t xml:space="preserve">ałącznik nr </w:t>
      </w:r>
      <w:r>
        <w:rPr>
          <w:b w:val="0"/>
        </w:rPr>
        <w:t>4</w:t>
      </w:r>
      <w:r w:rsidRPr="00E108A3">
        <w:rPr>
          <w:b w:val="0"/>
        </w:rPr>
        <w:t>).</w:t>
      </w:r>
    </w:p>
    <w:p w14:paraId="34C61FEE" w14:textId="77777777" w:rsidR="000843D3" w:rsidRPr="00382C64" w:rsidRDefault="000843D3" w:rsidP="00E108A3">
      <w:pPr>
        <w:pStyle w:val="Akapitzlist"/>
        <w:spacing w:before="120" w:line="276" w:lineRule="auto"/>
        <w:ind w:left="360" w:hanging="360"/>
        <w:jc w:val="both"/>
      </w:pPr>
      <w:r w:rsidRPr="00382C64">
        <w:t xml:space="preserve">8.  Zamawiający przewiduje zastosowanie tzw. procedury odwróconej, o której mowa w art. 24aa PZP.   </w:t>
      </w:r>
    </w:p>
    <w:p w14:paraId="2FC3C919" w14:textId="41CDD660" w:rsidR="000843D3" w:rsidRPr="006D1527" w:rsidRDefault="000843D3" w:rsidP="00E108A3">
      <w:pPr>
        <w:pStyle w:val="Akapitzlist"/>
        <w:spacing w:before="120" w:line="276" w:lineRule="auto"/>
        <w:ind w:left="360" w:hanging="360"/>
        <w:jc w:val="both"/>
      </w:pPr>
      <w:r>
        <w:t xml:space="preserve">9.  </w:t>
      </w:r>
      <w:r w:rsidRPr="004F6BAC">
        <w:t>Zamawiający przed udzieleniem zamówienia, zg</w:t>
      </w:r>
      <w:r>
        <w:t>odnie z art. 26 ust. 2 ustawy P</w:t>
      </w:r>
      <w:r w:rsidR="00C23C71">
        <w:t>ZP</w:t>
      </w:r>
      <w:r w:rsidRPr="004F6BAC">
        <w:t xml:space="preserve">, wezwie </w:t>
      </w:r>
      <w:r w:rsidRPr="006D1527">
        <w:t>Wykonawcę, którego oferta została najwyżej oceniona, do złożenia w wyznaczonym, nie krótszym niż 5 dni, terminie aktualnych na dzień złożenia następujących dokumentów:</w:t>
      </w:r>
    </w:p>
    <w:p w14:paraId="6ABCCEB4" w14:textId="2ED3833D" w:rsidR="000843D3" w:rsidRPr="006D1527" w:rsidRDefault="000843D3" w:rsidP="00F324C5">
      <w:pPr>
        <w:pStyle w:val="Akapitzlist"/>
        <w:numPr>
          <w:ilvl w:val="0"/>
          <w:numId w:val="25"/>
        </w:numPr>
        <w:spacing w:before="120" w:line="276" w:lineRule="auto"/>
        <w:ind w:left="567" w:hanging="283"/>
        <w:jc w:val="both"/>
      </w:pPr>
      <w:r w:rsidRPr="006D1527">
        <w:rPr>
          <w:lang w:eastAsia="pl-P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Wykaz należy przygotować zgodnie ze wzorem określonym w Załączniku nr 6 do niniejszej SIWZ. </w:t>
      </w:r>
      <w:r w:rsidRPr="006D1527">
        <w:t>W przypadku składania oferty wspólnej Wykonawcy składają zgodnie z wyborem jeden wspólny wykaz lub oddzielne wykazy</w:t>
      </w:r>
      <w:r w:rsidR="00F324C5" w:rsidRPr="006D1527">
        <w:t>;</w:t>
      </w:r>
    </w:p>
    <w:p w14:paraId="4B8E306B" w14:textId="7888CFA4" w:rsidR="000843D3" w:rsidRDefault="000843D3" w:rsidP="00F324C5">
      <w:pPr>
        <w:pStyle w:val="Akapitzlist"/>
        <w:numPr>
          <w:ilvl w:val="0"/>
          <w:numId w:val="25"/>
        </w:numPr>
        <w:spacing w:before="120" w:line="276" w:lineRule="auto"/>
        <w:ind w:left="567" w:hanging="283"/>
        <w:jc w:val="both"/>
      </w:pPr>
      <w:r w:rsidRPr="006D1527">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w:t>
      </w:r>
      <w:r w:rsidRPr="00E16E16">
        <w:t xml:space="preserve"> przez podmiot, na rzecz którego roboty budowlane były wykonywane, a jeżeli z </w:t>
      </w:r>
      <w:r w:rsidRPr="00E16E16">
        <w:lastRenderedPageBreak/>
        <w:t xml:space="preserve">uzasadnionej przyczyny o obiektywnym charakterze Wykonawca nie jest w stanie uzyskać tych dokumentów – inne dokumenty; Wykaz należy przygotować zgodnie ze wzorem określonym w </w:t>
      </w:r>
      <w:r>
        <w:t>Załączniku nr 9</w:t>
      </w:r>
      <w:r w:rsidRPr="00E16E16">
        <w:t xml:space="preserve"> do niniejszej SIWZ. W przypadku składania oferty wspólnej Wykonawcy składają zgodnie z wyborem jeden wspólny wykaz lub oddzielne wykazy</w:t>
      </w:r>
      <w:r w:rsidR="00F324C5">
        <w:t>;</w:t>
      </w:r>
    </w:p>
    <w:p w14:paraId="709895F0" w14:textId="1919C64F" w:rsidR="00F324C5" w:rsidRPr="00E16E16" w:rsidRDefault="006D1527" w:rsidP="00F324C5">
      <w:pPr>
        <w:pStyle w:val="Akapitzlist"/>
        <w:numPr>
          <w:ilvl w:val="0"/>
          <w:numId w:val="25"/>
        </w:numPr>
        <w:spacing w:before="120" w:line="276" w:lineRule="auto"/>
        <w:ind w:left="567" w:hanging="283"/>
        <w:jc w:val="both"/>
      </w:pPr>
      <w:r>
        <w:t>wykaz narzędzi, wyposażenia zakładu lub urządzeń technicznych dostępnych Wykonawcy w celu wykonania zamówienia publicznego wraz z informacją o podstawie do dysponowania tymi zasobami.</w:t>
      </w:r>
      <w:r w:rsidR="0031043E">
        <w:t xml:space="preserve"> Wykaz należy przygotować zgodnie ze wzorem określonym w Załączniku nr 10 do niniejszej SIWZ. </w:t>
      </w:r>
      <w:r w:rsidR="0031043E" w:rsidRPr="0031043E">
        <w:t>W przypadku składania oferty wspólnej Wykonawcy składają zgodnie z wyborem jeden wspólny wykaz lub oddzielne wykazy</w:t>
      </w:r>
      <w:r w:rsidR="0031043E">
        <w:t>.</w:t>
      </w:r>
    </w:p>
    <w:p w14:paraId="28E4490C" w14:textId="77777777" w:rsidR="000843D3" w:rsidRPr="00E16E16" w:rsidRDefault="000843D3" w:rsidP="00E108A3">
      <w:pPr>
        <w:pStyle w:val="Akapitzlist"/>
        <w:spacing w:before="120" w:line="276" w:lineRule="auto"/>
        <w:ind w:left="540" w:hanging="540"/>
        <w:jc w:val="both"/>
      </w:pPr>
      <w:r>
        <w:t xml:space="preserve">10. </w:t>
      </w:r>
      <w:r w:rsidRPr="00E16E16">
        <w:t xml:space="preserve">W zakresie nieuregulowanym niniejszym SIWZ, zastosowanie mają przepisy rozporządzenia Ministra Rozwoju z dnia 26 lipca 2016 r. w sprawie rodzajów dokumentów, jakich może żądać </w:t>
      </w:r>
      <w:r>
        <w:t>Z</w:t>
      </w:r>
      <w:r w:rsidRPr="00E16E16">
        <w:t xml:space="preserve">amawiający od </w:t>
      </w:r>
      <w:r>
        <w:t>W</w:t>
      </w:r>
      <w:r w:rsidRPr="00E16E16">
        <w:t>ykonawcy w postępowaniu o udzielenie zamówienia (Dz. U. 2016 r. poz. 1126).</w:t>
      </w:r>
    </w:p>
    <w:p w14:paraId="58D31279" w14:textId="77777777" w:rsidR="000843D3" w:rsidRPr="002C4142" w:rsidRDefault="000843D3" w:rsidP="00F12A62">
      <w:pPr>
        <w:pStyle w:val="Nagwek1"/>
        <w:numPr>
          <w:ilvl w:val="0"/>
          <w:numId w:val="18"/>
        </w:numPr>
        <w:tabs>
          <w:tab w:val="left" w:pos="284"/>
        </w:tabs>
        <w:ind w:left="426" w:hanging="426"/>
        <w:jc w:val="both"/>
        <w:rPr>
          <w:rFonts w:ascii="Times New Roman" w:hAnsi="Times New Roman"/>
          <w:b/>
          <w:bCs/>
          <w:color w:val="000000"/>
          <w:sz w:val="24"/>
          <w:szCs w:val="24"/>
          <w:u w:val="single"/>
        </w:rPr>
      </w:pPr>
      <w:bookmarkStart w:id="10" w:name="_Toc27731892"/>
      <w:r w:rsidRPr="002C4142">
        <w:rPr>
          <w:rFonts w:ascii="Times New Roman" w:hAnsi="Times New Roman"/>
          <w:b/>
          <w:bCs/>
          <w:color w:val="000000"/>
          <w:sz w:val="24"/>
          <w:szCs w:val="24"/>
          <w:u w:val="single"/>
        </w:rPr>
        <w:t>Informacje o sposobie porozumiewania się Zamawiającego z Wykonawcami oraz przekazywania oświadczeń i dokumentów, a także wskazanie osób uprawnionych do porozumiewania się z Wykonawcami</w:t>
      </w:r>
      <w:bookmarkEnd w:id="10"/>
      <w:r w:rsidRPr="002C4142">
        <w:rPr>
          <w:rFonts w:ascii="Times New Roman" w:hAnsi="Times New Roman"/>
          <w:b/>
          <w:bCs/>
          <w:color w:val="000000"/>
          <w:sz w:val="24"/>
          <w:szCs w:val="24"/>
          <w:u w:val="single"/>
        </w:rPr>
        <w:t xml:space="preserve"> </w:t>
      </w:r>
    </w:p>
    <w:p w14:paraId="34787FE1" w14:textId="7C7A7FB4" w:rsidR="000843D3" w:rsidRPr="009C59C4" w:rsidRDefault="000843D3" w:rsidP="00F12A62">
      <w:pPr>
        <w:pStyle w:val="Akapitzlist"/>
        <w:numPr>
          <w:ilvl w:val="2"/>
          <w:numId w:val="5"/>
        </w:numPr>
        <w:spacing w:before="120" w:line="276" w:lineRule="auto"/>
        <w:ind w:left="284" w:hanging="284"/>
        <w:jc w:val="both"/>
        <w:rPr>
          <w:rStyle w:val="Hipercze"/>
          <w:color w:val="auto"/>
          <w:u w:val="none"/>
        </w:rPr>
      </w:pPr>
      <w:r w:rsidRPr="00590AF8">
        <w:t>Dane kontaktowe:</w:t>
      </w:r>
      <w:r>
        <w:t xml:space="preserve"> </w:t>
      </w:r>
      <w:r w:rsidRPr="00590AF8">
        <w:t>Gmina Nowe</w:t>
      </w:r>
      <w:r>
        <w:t>, f</w:t>
      </w:r>
      <w:r w:rsidRPr="00182627">
        <w:t>aks +48 52</w:t>
      </w:r>
      <w:r>
        <w:t xml:space="preserve"> </w:t>
      </w:r>
      <w:r w:rsidRPr="00182627">
        <w:t>33</w:t>
      </w:r>
      <w:r>
        <w:t xml:space="preserve"> </w:t>
      </w:r>
      <w:r w:rsidRPr="00182627">
        <w:t>28</w:t>
      </w:r>
      <w:r>
        <w:t xml:space="preserve"> </w:t>
      </w:r>
      <w:r w:rsidRPr="00182627">
        <w:t>466</w:t>
      </w:r>
      <w:r>
        <w:t>, a</w:t>
      </w:r>
      <w:r w:rsidRPr="00182627">
        <w:t xml:space="preserve">dres poczty elektronicznej: </w:t>
      </w:r>
      <w:r w:rsidR="005E2836">
        <w:t>zamowienia</w:t>
      </w:r>
      <w:r w:rsidRPr="00CA4D71">
        <w:t>@gminanowe.pl</w:t>
      </w:r>
      <w:r>
        <w:t>, s</w:t>
      </w:r>
      <w:r w:rsidRPr="00182627">
        <w:t xml:space="preserve">trona </w:t>
      </w:r>
      <w:r>
        <w:t>i</w:t>
      </w:r>
      <w:r w:rsidRPr="00182627">
        <w:t xml:space="preserve">nternetowa Zamawiającego: </w:t>
      </w:r>
      <w:r w:rsidRPr="009C59C4">
        <w:t>http://bip.gminanowe.pl</w:t>
      </w:r>
      <w:r w:rsidRPr="00B10ECA">
        <w:t>/</w:t>
      </w:r>
      <w:r w:rsidRPr="00B10ECA">
        <w:rPr>
          <w:rStyle w:val="Hipercze"/>
          <w:u w:val="none"/>
        </w:rPr>
        <w:t>.</w:t>
      </w:r>
    </w:p>
    <w:p w14:paraId="0DCE9F00" w14:textId="5F655C11" w:rsidR="000843D3" w:rsidRPr="00182627" w:rsidRDefault="000843D3" w:rsidP="00F12A62">
      <w:pPr>
        <w:pStyle w:val="Akapitzlist"/>
        <w:numPr>
          <w:ilvl w:val="2"/>
          <w:numId w:val="5"/>
        </w:numPr>
        <w:spacing w:before="120" w:line="276" w:lineRule="auto"/>
        <w:ind w:left="284" w:hanging="284"/>
        <w:jc w:val="both"/>
      </w:pPr>
      <w:r>
        <w:t>Zamawiający do kontaktowania się z Wykonawcami</w:t>
      </w:r>
      <w:r w:rsidR="00E12A3F">
        <w:t xml:space="preserve"> upoważnia</w:t>
      </w:r>
      <w:r>
        <w:t xml:space="preserve"> Panią Magdalenę </w:t>
      </w:r>
      <w:r w:rsidR="00B10ECA">
        <w:t>Podgórską</w:t>
      </w:r>
      <w:r w:rsidR="00E12A3F">
        <w:t xml:space="preserve"> oraz Panią Magdalenę Cichowicz</w:t>
      </w:r>
      <w:r>
        <w:t>, adres poczty</w:t>
      </w:r>
      <w:r w:rsidR="005E2836">
        <w:t xml:space="preserve">: </w:t>
      </w:r>
      <w:r w:rsidR="00E12A3F">
        <w:t>zamowienia@gminanowe.pl</w:t>
      </w:r>
      <w:r>
        <w:t xml:space="preserve"> tel. +48 52 33 37 250.</w:t>
      </w:r>
    </w:p>
    <w:p w14:paraId="4AB688AF" w14:textId="77777777" w:rsidR="000843D3" w:rsidRPr="00182627" w:rsidRDefault="000843D3" w:rsidP="00F12A62">
      <w:pPr>
        <w:pStyle w:val="Akapitzlist"/>
        <w:numPr>
          <w:ilvl w:val="2"/>
          <w:numId w:val="5"/>
        </w:numPr>
        <w:spacing w:before="120" w:line="276" w:lineRule="auto"/>
        <w:ind w:left="284" w:hanging="284"/>
        <w:jc w:val="both"/>
      </w:pPr>
      <w:r w:rsidRPr="00182627">
        <w:t>W korespondencji kierowanej do Zamawiającego Wykonawca winien posługiwać się znakiem postępowania określonym w SIWZ.</w:t>
      </w:r>
    </w:p>
    <w:p w14:paraId="57A67891" w14:textId="77777777" w:rsidR="000843D3" w:rsidRPr="00182627" w:rsidRDefault="000843D3" w:rsidP="00F12A62">
      <w:pPr>
        <w:pStyle w:val="Akapitzlist"/>
        <w:numPr>
          <w:ilvl w:val="2"/>
          <w:numId w:val="5"/>
        </w:numPr>
        <w:spacing w:before="120" w:line="276" w:lineRule="auto"/>
        <w:ind w:left="284" w:hanging="284"/>
        <w:jc w:val="both"/>
      </w:pPr>
      <w:r w:rsidRPr="00182627">
        <w:t>Zawiadomienia, oświadczenia, wnioski oraz informacje przekazywane przez Wykonawcę pisemnie winny być składane na adres Zamawiającego.</w:t>
      </w:r>
    </w:p>
    <w:p w14:paraId="286C2819" w14:textId="2BB2E5D5" w:rsidR="000843D3" w:rsidRPr="00182627" w:rsidRDefault="000843D3" w:rsidP="00F12A62">
      <w:pPr>
        <w:pStyle w:val="Akapitzlist"/>
        <w:numPr>
          <w:ilvl w:val="2"/>
          <w:numId w:val="5"/>
        </w:numPr>
        <w:spacing w:before="120" w:line="276" w:lineRule="auto"/>
        <w:ind w:left="284" w:hanging="284"/>
        <w:jc w:val="both"/>
      </w:pPr>
      <w:r w:rsidRPr="00182627">
        <w:t xml:space="preserve">Zawiadomienia, oświadczenia, wnioski oraz informacje przekazywane przez Wykonawcę drogą elektroniczną winny być kierowane na adres: </w:t>
      </w:r>
      <w:r w:rsidR="000923B7">
        <w:t>zamowienia</w:t>
      </w:r>
      <w:r w:rsidRPr="00A74044">
        <w:t>@gminanowe.pl</w:t>
      </w:r>
      <w:r>
        <w:t xml:space="preserve"> </w:t>
      </w:r>
    </w:p>
    <w:p w14:paraId="584AFD41" w14:textId="77777777" w:rsidR="000843D3" w:rsidRDefault="000843D3" w:rsidP="00F12A62">
      <w:pPr>
        <w:pStyle w:val="Akapitzlist"/>
        <w:numPr>
          <w:ilvl w:val="2"/>
          <w:numId w:val="5"/>
        </w:numPr>
        <w:spacing w:before="120" w:line="276" w:lineRule="auto"/>
        <w:ind w:left="284" w:hanging="284"/>
        <w:jc w:val="both"/>
      </w:pPr>
      <w:r w:rsidRPr="00182627">
        <w:t>Wszelkie zawiadomienia, oświadczenia, wnioski oraz informacje przekazane w formie elektronicznej wymagają na żądanie każdej ze stron, niezwłocznego potwierdzenia faktu ich otrzymania.</w:t>
      </w:r>
    </w:p>
    <w:p w14:paraId="4FE28CF7" w14:textId="77777777" w:rsidR="000843D3" w:rsidRPr="00352FC9" w:rsidRDefault="000843D3" w:rsidP="00F12A62">
      <w:pPr>
        <w:pStyle w:val="Akapitzlist"/>
        <w:numPr>
          <w:ilvl w:val="2"/>
          <w:numId w:val="5"/>
        </w:numPr>
        <w:spacing w:before="120" w:line="276" w:lineRule="auto"/>
        <w:ind w:left="284" w:hanging="284"/>
        <w:jc w:val="both"/>
      </w:pPr>
      <w:r w:rsidRPr="00352FC9">
        <w:t xml:space="preserve">Komunikacja między </w:t>
      </w:r>
      <w:r>
        <w:t>Z</w:t>
      </w:r>
      <w:r w:rsidRPr="00352FC9">
        <w:t xml:space="preserve">amawiającym a </w:t>
      </w:r>
      <w:r>
        <w:t>W</w:t>
      </w:r>
      <w:r w:rsidRPr="00352FC9">
        <w:t xml:space="preserve">ykonawcami odbywa się zgodnie z wyborem </w:t>
      </w:r>
      <w:r>
        <w:t>Z</w:t>
      </w:r>
      <w:r w:rsidRPr="00352FC9">
        <w:t>amawiającego za pośrednictwem operatora pocztowego w rozumieniu ustawy z dnia 23 listopada 2012 r. Prawo pocztowe</w:t>
      </w:r>
      <w:r>
        <w:t xml:space="preserve"> (tekst jedn.: Dz. U. z 2018 poz. 2188 z </w:t>
      </w:r>
      <w:proofErr w:type="spellStart"/>
      <w:r>
        <w:t>poźn</w:t>
      </w:r>
      <w:proofErr w:type="spellEnd"/>
      <w:r>
        <w:t>. zm.)</w:t>
      </w:r>
      <w:r w:rsidRPr="00352FC9">
        <w:t>, osobiście, za pośrednictwem posłańca, faksu lub przy użyciu środków komunikacji elektronicznej w rozumieniu ustawy z dnia 18 lipca 2002 r. o świadczeniu usług drogą elektroniczną</w:t>
      </w:r>
      <w:r>
        <w:t xml:space="preserve"> (tekst jedn.: Dz. U. z 2019 poz. 123 z </w:t>
      </w:r>
      <w:proofErr w:type="spellStart"/>
      <w:r>
        <w:t>późn</w:t>
      </w:r>
      <w:proofErr w:type="spellEnd"/>
      <w:r>
        <w:t>. zm.)</w:t>
      </w:r>
      <w:r w:rsidRPr="00352FC9">
        <w:t>.</w:t>
      </w:r>
    </w:p>
    <w:p w14:paraId="4146BE37" w14:textId="77777777" w:rsidR="000843D3" w:rsidRPr="00182627" w:rsidRDefault="000843D3" w:rsidP="00F12A62">
      <w:pPr>
        <w:pStyle w:val="Akapitzlist"/>
        <w:numPr>
          <w:ilvl w:val="2"/>
          <w:numId w:val="5"/>
        </w:numPr>
        <w:spacing w:before="120" w:line="276" w:lineRule="auto"/>
        <w:ind w:left="284" w:hanging="284"/>
        <w:jc w:val="both"/>
      </w:pPr>
      <w:r>
        <w:t>Wykonawca może</w:t>
      </w:r>
      <w:r w:rsidRPr="00182627">
        <w:t xml:space="preserve"> zwrócić się do Zamawiającego o wyjaśnienie treści SIWZ.</w:t>
      </w:r>
    </w:p>
    <w:p w14:paraId="51FC1FB1" w14:textId="77777777" w:rsidR="000843D3" w:rsidRPr="00590AF8" w:rsidRDefault="000843D3" w:rsidP="00F12A62">
      <w:pPr>
        <w:pStyle w:val="Akapitzlist"/>
        <w:numPr>
          <w:ilvl w:val="2"/>
          <w:numId w:val="5"/>
        </w:numPr>
        <w:spacing w:before="120" w:line="276" w:lineRule="auto"/>
        <w:ind w:left="284" w:hanging="284"/>
        <w:jc w:val="both"/>
      </w:pPr>
      <w:r w:rsidRPr="00182627">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w:t>
      </w:r>
      <w:r w:rsidRPr="00590AF8">
        <w:t xml:space="preserve">którym </w:t>
      </w:r>
      <w:r w:rsidRPr="00590AF8">
        <w:lastRenderedPageBreak/>
        <w:t xml:space="preserve">mowa powyżej, lub dotyczy udzielonych wyjaśnień, Zamawiający może udzielić wyjaśnień albo pozostawić wniosek bez rozpoznania. Zamawiający zamieści wyjaśnienia na stronie internetowej, na której udostępniono SIWZ, tj. </w:t>
      </w:r>
      <w:r w:rsidRPr="00284F8F">
        <w:t>http://bip.gminanowe.pl/</w:t>
      </w:r>
      <w:r w:rsidRPr="00590AF8">
        <w:t xml:space="preserve">. </w:t>
      </w:r>
    </w:p>
    <w:p w14:paraId="5058AFBA" w14:textId="56F9A42D" w:rsidR="000843D3" w:rsidRPr="009E72FD" w:rsidRDefault="000843D3" w:rsidP="00A74044">
      <w:pPr>
        <w:pStyle w:val="Akapitzlist"/>
        <w:numPr>
          <w:ilvl w:val="2"/>
          <w:numId w:val="5"/>
        </w:numPr>
        <w:tabs>
          <w:tab w:val="left" w:pos="426"/>
        </w:tabs>
        <w:spacing w:before="120" w:line="276" w:lineRule="auto"/>
        <w:ind w:left="284" w:hanging="284"/>
        <w:jc w:val="both"/>
      </w:pPr>
      <w:r w:rsidRPr="009E72FD">
        <w:t>Przedłużenie terminu składania ofert nie wpływa na bieg terminu składania wniosku</w:t>
      </w:r>
      <w:r w:rsidR="0096302C">
        <w:t xml:space="preserve"> o wyjaśnienie treści SIWZ.</w:t>
      </w:r>
    </w:p>
    <w:p w14:paraId="755A5805" w14:textId="77777777" w:rsidR="000843D3" w:rsidRPr="00590AF8" w:rsidRDefault="000843D3" w:rsidP="00147D60">
      <w:pPr>
        <w:pStyle w:val="Akapitzlist"/>
        <w:numPr>
          <w:ilvl w:val="2"/>
          <w:numId w:val="5"/>
        </w:numPr>
        <w:tabs>
          <w:tab w:val="left" w:pos="0"/>
          <w:tab w:val="left" w:pos="426"/>
        </w:tabs>
        <w:spacing w:before="120" w:line="276" w:lineRule="auto"/>
        <w:ind w:left="284" w:hanging="283"/>
        <w:jc w:val="both"/>
      </w:pPr>
      <w:r w:rsidRPr="00590AF8">
        <w:t xml:space="preserve">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http://bip.gminanowe.pl/. Jeżeli w wyniku zmiany treści Specyfikacji Istotnych Warunków Zamówienia niezbędny będzie dodatkowy czas na wprowadzenie zmian w ofertach, Zamawiający przedłuży termin składania ofert i poinformuje o tym </w:t>
      </w:r>
      <w:r>
        <w:t>W</w:t>
      </w:r>
      <w:r w:rsidRPr="00590AF8">
        <w:t xml:space="preserve">ykonawców za pośrednictwem strony internetowej. </w:t>
      </w:r>
    </w:p>
    <w:p w14:paraId="25EFB5C6" w14:textId="77777777" w:rsidR="000843D3" w:rsidRDefault="000843D3" w:rsidP="00A74044">
      <w:pPr>
        <w:pStyle w:val="Akapitzlist"/>
        <w:numPr>
          <w:ilvl w:val="2"/>
          <w:numId w:val="5"/>
        </w:numPr>
        <w:tabs>
          <w:tab w:val="left" w:pos="426"/>
        </w:tabs>
        <w:spacing w:before="120" w:line="276" w:lineRule="auto"/>
        <w:ind w:left="284" w:hanging="284"/>
        <w:jc w:val="both"/>
      </w:pPr>
      <w:r w:rsidRPr="00590AF8">
        <w:t xml:space="preserve">W przypadku rozbieżności pomiędzy treścią niniejszej SIWZ, a treścią udzielonych odpowiedzi, jako obowiązującą należy przyjąć treść pisma zawierającego późniejsze oświadczenia Zamawiającego. </w:t>
      </w:r>
    </w:p>
    <w:p w14:paraId="781D2D71" w14:textId="77777777" w:rsidR="000843D3" w:rsidRPr="00E42199" w:rsidRDefault="000843D3" w:rsidP="00A74044">
      <w:pPr>
        <w:pStyle w:val="Akapitzlist"/>
        <w:numPr>
          <w:ilvl w:val="2"/>
          <w:numId w:val="5"/>
        </w:numPr>
        <w:spacing w:before="120" w:line="276" w:lineRule="auto"/>
        <w:ind w:left="426" w:hanging="426"/>
        <w:jc w:val="both"/>
      </w:pPr>
      <w:r w:rsidRPr="00590AF8">
        <w:t>Zamawiający nie przewiduje zwołania zebrania Wykonawców.</w:t>
      </w:r>
    </w:p>
    <w:p w14:paraId="126530F4" w14:textId="77777777" w:rsidR="000843D3" w:rsidRPr="002C4142" w:rsidRDefault="000843D3" w:rsidP="00E42199">
      <w:pPr>
        <w:pStyle w:val="Nagwek1"/>
        <w:numPr>
          <w:ilvl w:val="0"/>
          <w:numId w:val="18"/>
        </w:numPr>
        <w:ind w:left="567" w:hanging="567"/>
        <w:jc w:val="both"/>
        <w:rPr>
          <w:rFonts w:ascii="Times New Roman" w:hAnsi="Times New Roman"/>
          <w:b/>
          <w:bCs/>
          <w:color w:val="000000"/>
          <w:sz w:val="24"/>
          <w:szCs w:val="24"/>
          <w:u w:val="single"/>
        </w:rPr>
      </w:pPr>
      <w:bookmarkStart w:id="11" w:name="_Toc27731893"/>
      <w:r w:rsidRPr="002C4142">
        <w:rPr>
          <w:rFonts w:ascii="Times New Roman" w:hAnsi="Times New Roman"/>
          <w:b/>
          <w:bCs/>
          <w:color w:val="000000"/>
          <w:sz w:val="24"/>
          <w:szCs w:val="24"/>
          <w:u w:val="single"/>
        </w:rPr>
        <w:t>Wymagania dotyczące wadium</w:t>
      </w:r>
      <w:bookmarkEnd w:id="11"/>
    </w:p>
    <w:p w14:paraId="4F13BF81" w14:textId="447FAB4A" w:rsidR="000843D3" w:rsidRPr="00271E9A" w:rsidRDefault="000843D3" w:rsidP="00E42199">
      <w:pPr>
        <w:numPr>
          <w:ilvl w:val="0"/>
          <w:numId w:val="19"/>
        </w:numPr>
        <w:suppressAutoHyphens/>
        <w:spacing w:before="240" w:after="0" w:line="276" w:lineRule="auto"/>
        <w:ind w:left="284" w:hanging="284"/>
        <w:jc w:val="both"/>
        <w:rPr>
          <w:rFonts w:ascii="Times New Roman" w:hAnsi="Times New Roman"/>
          <w:sz w:val="24"/>
          <w:szCs w:val="24"/>
        </w:rPr>
      </w:pPr>
      <w:r w:rsidRPr="00182627">
        <w:rPr>
          <w:rFonts w:ascii="Times New Roman" w:hAnsi="Times New Roman"/>
          <w:sz w:val="24"/>
          <w:szCs w:val="24"/>
        </w:rPr>
        <w:t>Wykonawca zobowiązany jest wnieść wadium w wysokości</w:t>
      </w:r>
      <w:r>
        <w:rPr>
          <w:rFonts w:ascii="Times New Roman" w:hAnsi="Times New Roman"/>
          <w:sz w:val="24"/>
          <w:szCs w:val="24"/>
        </w:rPr>
        <w:t xml:space="preserve"> </w:t>
      </w:r>
      <w:r w:rsidR="008E6453" w:rsidRPr="008E6453">
        <w:rPr>
          <w:rFonts w:ascii="Times New Roman" w:hAnsi="Times New Roman"/>
          <w:b/>
          <w:bCs/>
          <w:sz w:val="24"/>
          <w:szCs w:val="24"/>
        </w:rPr>
        <w:t>10</w:t>
      </w:r>
      <w:r w:rsidRPr="008E6453">
        <w:rPr>
          <w:rFonts w:ascii="Times New Roman" w:hAnsi="Times New Roman"/>
          <w:b/>
          <w:bCs/>
          <w:sz w:val="24"/>
          <w:szCs w:val="24"/>
        </w:rPr>
        <w:t> </w:t>
      </w:r>
      <w:r>
        <w:rPr>
          <w:rFonts w:ascii="Times New Roman" w:hAnsi="Times New Roman"/>
          <w:b/>
          <w:bCs/>
          <w:sz w:val="24"/>
          <w:szCs w:val="24"/>
        </w:rPr>
        <w:t xml:space="preserve">000,00 zł </w:t>
      </w:r>
      <w:r w:rsidRPr="00271E9A">
        <w:rPr>
          <w:rFonts w:ascii="Times New Roman" w:hAnsi="Times New Roman"/>
          <w:sz w:val="24"/>
          <w:szCs w:val="24"/>
        </w:rPr>
        <w:t xml:space="preserve">(słownie: </w:t>
      </w:r>
      <w:r w:rsidR="008E6453">
        <w:rPr>
          <w:rFonts w:ascii="Times New Roman" w:hAnsi="Times New Roman"/>
          <w:sz w:val="24"/>
          <w:szCs w:val="24"/>
        </w:rPr>
        <w:t>dziesięć</w:t>
      </w:r>
      <w:r>
        <w:rPr>
          <w:rFonts w:ascii="Times New Roman" w:hAnsi="Times New Roman"/>
          <w:sz w:val="24"/>
          <w:szCs w:val="24"/>
        </w:rPr>
        <w:t xml:space="preserve"> tysięcy złotych 00/100) przed upływem terminu składania ofert.</w:t>
      </w:r>
    </w:p>
    <w:p w14:paraId="43A6A0EA" w14:textId="0B6D4161" w:rsidR="000843D3" w:rsidRPr="00590AF8" w:rsidRDefault="000843D3" w:rsidP="00271E9A">
      <w:pPr>
        <w:numPr>
          <w:ilvl w:val="0"/>
          <w:numId w:val="19"/>
        </w:numPr>
        <w:suppressAutoHyphens/>
        <w:spacing w:after="0" w:line="276" w:lineRule="auto"/>
        <w:ind w:left="284" w:hanging="284"/>
        <w:jc w:val="both"/>
        <w:rPr>
          <w:rFonts w:ascii="Times New Roman" w:hAnsi="Times New Roman"/>
          <w:sz w:val="24"/>
          <w:szCs w:val="24"/>
        </w:rPr>
      </w:pPr>
      <w:r w:rsidRPr="00590AF8">
        <w:rPr>
          <w:rFonts w:ascii="Times New Roman" w:hAnsi="Times New Roman"/>
          <w:sz w:val="24"/>
          <w:szCs w:val="24"/>
        </w:rPr>
        <w:t xml:space="preserve">Zamawiający nie dopuszcza możliwości wniesienia wadium w innej walucie niż </w:t>
      </w:r>
      <w:r w:rsidR="00C23C71">
        <w:rPr>
          <w:rFonts w:ascii="Times New Roman" w:hAnsi="Times New Roman"/>
          <w:sz w:val="24"/>
          <w:szCs w:val="24"/>
        </w:rPr>
        <w:t>waluta polska</w:t>
      </w:r>
      <w:r w:rsidRPr="00590AF8">
        <w:rPr>
          <w:rFonts w:ascii="Times New Roman" w:hAnsi="Times New Roman"/>
          <w:sz w:val="24"/>
          <w:szCs w:val="24"/>
        </w:rPr>
        <w:t>.</w:t>
      </w:r>
    </w:p>
    <w:p w14:paraId="6A77FDCF" w14:textId="77777777" w:rsidR="000843D3" w:rsidRPr="00590AF8" w:rsidRDefault="000843D3" w:rsidP="00271E9A">
      <w:pPr>
        <w:numPr>
          <w:ilvl w:val="0"/>
          <w:numId w:val="19"/>
        </w:numPr>
        <w:suppressAutoHyphens/>
        <w:spacing w:after="0" w:line="276" w:lineRule="auto"/>
        <w:ind w:left="284" w:hanging="284"/>
        <w:jc w:val="both"/>
        <w:rPr>
          <w:rFonts w:ascii="Times New Roman" w:hAnsi="Times New Roman"/>
          <w:sz w:val="24"/>
          <w:szCs w:val="24"/>
        </w:rPr>
      </w:pPr>
      <w:r w:rsidRPr="00590AF8">
        <w:rPr>
          <w:rFonts w:ascii="Times New Roman" w:hAnsi="Times New Roman"/>
          <w:sz w:val="24"/>
          <w:szCs w:val="24"/>
        </w:rPr>
        <w:t>Wadium może być wniesione w:</w:t>
      </w:r>
    </w:p>
    <w:p w14:paraId="1850CF02" w14:textId="77777777" w:rsidR="000843D3" w:rsidRPr="00590AF8" w:rsidRDefault="000843D3" w:rsidP="00271E9A">
      <w:pPr>
        <w:numPr>
          <w:ilvl w:val="0"/>
          <w:numId w:val="20"/>
        </w:numPr>
        <w:suppressAutoHyphens/>
        <w:spacing w:after="0" w:line="276" w:lineRule="auto"/>
        <w:ind w:left="567" w:hanging="283"/>
        <w:jc w:val="both"/>
        <w:rPr>
          <w:rFonts w:ascii="Times New Roman" w:hAnsi="Times New Roman"/>
          <w:sz w:val="24"/>
          <w:szCs w:val="24"/>
        </w:rPr>
      </w:pPr>
      <w:r w:rsidRPr="00590AF8">
        <w:rPr>
          <w:rFonts w:ascii="Times New Roman" w:hAnsi="Times New Roman"/>
          <w:sz w:val="24"/>
          <w:szCs w:val="24"/>
        </w:rPr>
        <w:t>pieniądzu;</w:t>
      </w:r>
    </w:p>
    <w:p w14:paraId="6F224D46" w14:textId="77777777" w:rsidR="000843D3" w:rsidRPr="00182627" w:rsidRDefault="000843D3" w:rsidP="00271E9A">
      <w:pPr>
        <w:numPr>
          <w:ilvl w:val="0"/>
          <w:numId w:val="20"/>
        </w:numPr>
        <w:suppressAutoHyphens/>
        <w:spacing w:after="0" w:line="276" w:lineRule="auto"/>
        <w:ind w:left="567" w:hanging="283"/>
        <w:jc w:val="both"/>
        <w:rPr>
          <w:rFonts w:ascii="Times New Roman" w:hAnsi="Times New Roman"/>
          <w:sz w:val="24"/>
          <w:szCs w:val="24"/>
        </w:rPr>
      </w:pPr>
      <w:r w:rsidRPr="00590AF8">
        <w:rPr>
          <w:rFonts w:ascii="Times New Roman" w:hAnsi="Times New Roman"/>
          <w:sz w:val="24"/>
          <w:szCs w:val="24"/>
        </w:rPr>
        <w:t>poręczeniach bankowych</w:t>
      </w:r>
      <w:r w:rsidRPr="00182627">
        <w:rPr>
          <w:rFonts w:ascii="Times New Roman" w:hAnsi="Times New Roman"/>
          <w:sz w:val="24"/>
          <w:szCs w:val="24"/>
        </w:rPr>
        <w:t>, lub poręczeniach spółdzielczej kasy oszczędnościowo-kredytowej z tym, że poręczenie kasy jest zawsze poręczeniem pieniężnym;</w:t>
      </w:r>
    </w:p>
    <w:p w14:paraId="11FB768F" w14:textId="77777777" w:rsidR="000843D3" w:rsidRPr="00182627" w:rsidRDefault="000843D3" w:rsidP="00271E9A">
      <w:pPr>
        <w:numPr>
          <w:ilvl w:val="0"/>
          <w:numId w:val="20"/>
        </w:numPr>
        <w:suppressAutoHyphens/>
        <w:spacing w:after="0" w:line="276" w:lineRule="auto"/>
        <w:ind w:left="567" w:hanging="283"/>
        <w:jc w:val="both"/>
        <w:rPr>
          <w:rFonts w:ascii="Times New Roman" w:hAnsi="Times New Roman"/>
          <w:sz w:val="24"/>
          <w:szCs w:val="24"/>
        </w:rPr>
      </w:pPr>
      <w:r w:rsidRPr="00182627">
        <w:rPr>
          <w:rFonts w:ascii="Times New Roman" w:hAnsi="Times New Roman"/>
          <w:sz w:val="24"/>
          <w:szCs w:val="24"/>
        </w:rPr>
        <w:t>gwarancjach bankowych;</w:t>
      </w:r>
    </w:p>
    <w:p w14:paraId="770016CD" w14:textId="77777777" w:rsidR="000843D3" w:rsidRPr="00182627" w:rsidRDefault="000843D3" w:rsidP="00271E9A">
      <w:pPr>
        <w:numPr>
          <w:ilvl w:val="0"/>
          <w:numId w:val="20"/>
        </w:numPr>
        <w:suppressAutoHyphens/>
        <w:spacing w:after="0" w:line="276" w:lineRule="auto"/>
        <w:ind w:left="567" w:hanging="283"/>
        <w:jc w:val="both"/>
        <w:rPr>
          <w:rFonts w:ascii="Times New Roman" w:hAnsi="Times New Roman"/>
          <w:sz w:val="24"/>
          <w:szCs w:val="24"/>
        </w:rPr>
      </w:pPr>
      <w:r w:rsidRPr="00182627">
        <w:rPr>
          <w:rFonts w:ascii="Times New Roman" w:hAnsi="Times New Roman"/>
          <w:sz w:val="24"/>
          <w:szCs w:val="24"/>
        </w:rPr>
        <w:t>gwarancjach ubezpieczeniowych;</w:t>
      </w:r>
    </w:p>
    <w:p w14:paraId="5977A1EB" w14:textId="77777777" w:rsidR="000843D3" w:rsidRPr="007E3166" w:rsidRDefault="000843D3" w:rsidP="00271E9A">
      <w:pPr>
        <w:numPr>
          <w:ilvl w:val="0"/>
          <w:numId w:val="20"/>
        </w:numPr>
        <w:suppressAutoHyphens/>
        <w:spacing w:after="0" w:line="276" w:lineRule="auto"/>
        <w:ind w:left="567" w:hanging="283"/>
        <w:jc w:val="both"/>
        <w:rPr>
          <w:rFonts w:ascii="Times New Roman" w:hAnsi="Times New Roman"/>
          <w:sz w:val="24"/>
          <w:szCs w:val="24"/>
        </w:rPr>
      </w:pPr>
      <w:r w:rsidRPr="00182627">
        <w:rPr>
          <w:rFonts w:ascii="Times New Roman" w:hAnsi="Times New Roman"/>
          <w:sz w:val="24"/>
          <w:szCs w:val="24"/>
        </w:rPr>
        <w:t xml:space="preserve">poręczeniach </w:t>
      </w:r>
      <w:r w:rsidRPr="007E3166">
        <w:rPr>
          <w:rFonts w:ascii="Times New Roman" w:hAnsi="Times New Roman"/>
          <w:sz w:val="24"/>
          <w:szCs w:val="24"/>
        </w:rPr>
        <w:t>udzielanych przez podmioty, o których mowa w art. 6b ust. 5 pkt 2 ustawy z dnia 9 listopada 2000 r. o utworzeniu Polskiej Agencji Rozwoju Przedsiębiorczości (</w:t>
      </w:r>
      <w:r>
        <w:rPr>
          <w:rFonts w:ascii="Times New Roman" w:hAnsi="Times New Roman"/>
          <w:sz w:val="24"/>
          <w:szCs w:val="24"/>
        </w:rPr>
        <w:t xml:space="preserve">tekst jedn.: </w:t>
      </w:r>
      <w:r w:rsidRPr="007E3166">
        <w:rPr>
          <w:rFonts w:ascii="Times New Roman" w:hAnsi="Times New Roman"/>
          <w:sz w:val="24"/>
          <w:szCs w:val="24"/>
        </w:rPr>
        <w:t>Dz.</w:t>
      </w:r>
      <w:r>
        <w:rPr>
          <w:rFonts w:ascii="Times New Roman" w:hAnsi="Times New Roman"/>
          <w:sz w:val="24"/>
          <w:szCs w:val="24"/>
        </w:rPr>
        <w:t xml:space="preserve"> </w:t>
      </w:r>
      <w:r w:rsidRPr="007E3166">
        <w:rPr>
          <w:rFonts w:ascii="Times New Roman" w:hAnsi="Times New Roman"/>
          <w:sz w:val="24"/>
          <w:szCs w:val="24"/>
        </w:rPr>
        <w:t>U. z 201</w:t>
      </w:r>
      <w:r>
        <w:rPr>
          <w:rFonts w:ascii="Times New Roman" w:hAnsi="Times New Roman"/>
          <w:sz w:val="24"/>
          <w:szCs w:val="24"/>
        </w:rPr>
        <w:t>9</w:t>
      </w:r>
      <w:r w:rsidRPr="007E3166">
        <w:rPr>
          <w:rFonts w:ascii="Times New Roman" w:hAnsi="Times New Roman"/>
          <w:sz w:val="24"/>
          <w:szCs w:val="24"/>
        </w:rPr>
        <w:t xml:space="preserve"> r. poz. </w:t>
      </w:r>
      <w:r>
        <w:rPr>
          <w:rFonts w:ascii="Times New Roman" w:hAnsi="Times New Roman"/>
          <w:sz w:val="24"/>
          <w:szCs w:val="24"/>
        </w:rPr>
        <w:t xml:space="preserve">310 z </w:t>
      </w:r>
      <w:proofErr w:type="spellStart"/>
      <w:r>
        <w:rPr>
          <w:rFonts w:ascii="Times New Roman" w:hAnsi="Times New Roman"/>
          <w:sz w:val="24"/>
          <w:szCs w:val="24"/>
        </w:rPr>
        <w:t>późn</w:t>
      </w:r>
      <w:proofErr w:type="spellEnd"/>
      <w:r>
        <w:rPr>
          <w:rFonts w:ascii="Times New Roman" w:hAnsi="Times New Roman"/>
          <w:sz w:val="24"/>
          <w:szCs w:val="24"/>
        </w:rPr>
        <w:t>. zm.</w:t>
      </w:r>
      <w:r w:rsidRPr="007E3166">
        <w:rPr>
          <w:rFonts w:ascii="Times New Roman" w:hAnsi="Times New Roman"/>
          <w:sz w:val="24"/>
          <w:szCs w:val="24"/>
        </w:rPr>
        <w:t>)</w:t>
      </w:r>
      <w:r>
        <w:rPr>
          <w:rFonts w:ascii="Times New Roman" w:hAnsi="Times New Roman"/>
          <w:sz w:val="24"/>
          <w:szCs w:val="24"/>
        </w:rPr>
        <w:t>.</w:t>
      </w:r>
    </w:p>
    <w:p w14:paraId="5D8BA07E" w14:textId="60699E79" w:rsidR="000843D3" w:rsidRPr="007E3166" w:rsidRDefault="000843D3" w:rsidP="00271E9A">
      <w:pPr>
        <w:numPr>
          <w:ilvl w:val="0"/>
          <w:numId w:val="19"/>
        </w:numPr>
        <w:suppressAutoHyphens/>
        <w:spacing w:after="0" w:line="276" w:lineRule="auto"/>
        <w:ind w:left="284" w:hanging="284"/>
        <w:jc w:val="both"/>
        <w:rPr>
          <w:rFonts w:ascii="Times New Roman" w:hAnsi="Times New Roman"/>
          <w:sz w:val="24"/>
          <w:szCs w:val="24"/>
        </w:rPr>
      </w:pPr>
      <w:r w:rsidRPr="007E3166">
        <w:rPr>
          <w:rFonts w:ascii="Times New Roman" w:hAnsi="Times New Roman"/>
          <w:sz w:val="24"/>
          <w:szCs w:val="24"/>
        </w:rPr>
        <w:t>Wadium w formie pieniądza należy wnieść przelewem na rachunek bankowy Zamawiającego o numerze: 87 8173 0005 2001 0000 0303 0003</w:t>
      </w:r>
      <w:r w:rsidRPr="007E3166">
        <w:rPr>
          <w:rFonts w:ascii="Times New Roman" w:hAnsi="Times New Roman"/>
          <w:b/>
          <w:bCs/>
          <w:sz w:val="24"/>
          <w:szCs w:val="24"/>
        </w:rPr>
        <w:t xml:space="preserve">, z dopiskiem na przelewie: „Wadium </w:t>
      </w:r>
      <w:r w:rsidRPr="00F45F28">
        <w:rPr>
          <w:rFonts w:ascii="Times New Roman" w:hAnsi="Times New Roman"/>
          <w:b/>
          <w:bCs/>
          <w:sz w:val="24"/>
          <w:szCs w:val="24"/>
        </w:rPr>
        <w:t>IKS.</w:t>
      </w:r>
      <w:r>
        <w:rPr>
          <w:rFonts w:ascii="Times New Roman" w:hAnsi="Times New Roman"/>
          <w:b/>
          <w:bCs/>
          <w:sz w:val="24"/>
          <w:szCs w:val="24"/>
        </w:rPr>
        <w:t>271.</w:t>
      </w:r>
      <w:r w:rsidR="00B10ECA">
        <w:rPr>
          <w:rFonts w:ascii="Times New Roman" w:hAnsi="Times New Roman"/>
          <w:b/>
          <w:bCs/>
          <w:sz w:val="24"/>
          <w:szCs w:val="24"/>
        </w:rPr>
        <w:t>10</w:t>
      </w:r>
      <w:r w:rsidRPr="00F45F28">
        <w:rPr>
          <w:rFonts w:ascii="Times New Roman" w:hAnsi="Times New Roman"/>
          <w:b/>
          <w:bCs/>
          <w:sz w:val="24"/>
          <w:szCs w:val="24"/>
        </w:rPr>
        <w:t>.20</w:t>
      </w:r>
      <w:r>
        <w:rPr>
          <w:rFonts w:ascii="Times New Roman" w:hAnsi="Times New Roman"/>
          <w:b/>
          <w:bCs/>
          <w:sz w:val="24"/>
          <w:szCs w:val="24"/>
        </w:rPr>
        <w:t>20.</w:t>
      </w:r>
      <w:r w:rsidRPr="00F45F28">
        <w:rPr>
          <w:rFonts w:ascii="Times New Roman" w:hAnsi="Times New Roman"/>
          <w:b/>
          <w:bCs/>
          <w:sz w:val="24"/>
          <w:szCs w:val="24"/>
        </w:rPr>
        <w:t>M</w:t>
      </w:r>
      <w:r w:rsidR="00B10ECA">
        <w:rPr>
          <w:rFonts w:ascii="Times New Roman" w:hAnsi="Times New Roman"/>
          <w:b/>
          <w:bCs/>
          <w:sz w:val="24"/>
          <w:szCs w:val="24"/>
        </w:rPr>
        <w:t>P</w:t>
      </w:r>
      <w:r w:rsidRPr="007E3166">
        <w:rPr>
          <w:rFonts w:ascii="Times New Roman" w:hAnsi="Times New Roman"/>
          <w:b/>
          <w:bCs/>
          <w:sz w:val="24"/>
          <w:szCs w:val="24"/>
        </w:rPr>
        <w:t>”.</w:t>
      </w:r>
    </w:p>
    <w:p w14:paraId="5098DFBC" w14:textId="0D8A2AD2" w:rsidR="000843D3" w:rsidRPr="007E3166" w:rsidRDefault="000843D3" w:rsidP="00271E9A">
      <w:pPr>
        <w:numPr>
          <w:ilvl w:val="0"/>
          <w:numId w:val="19"/>
        </w:numPr>
        <w:suppressAutoHyphens/>
        <w:spacing w:after="0" w:line="276" w:lineRule="auto"/>
        <w:ind w:left="284" w:hanging="284"/>
        <w:jc w:val="both"/>
        <w:rPr>
          <w:rFonts w:ascii="Times New Roman" w:hAnsi="Times New Roman"/>
          <w:sz w:val="24"/>
          <w:szCs w:val="24"/>
        </w:rPr>
      </w:pPr>
      <w:r w:rsidRPr="007E3166">
        <w:rPr>
          <w:rFonts w:ascii="Times New Roman" w:hAnsi="Times New Roman"/>
          <w:bCs/>
          <w:sz w:val="24"/>
          <w:szCs w:val="24"/>
        </w:rPr>
        <w:t>Skuteczne wniesienie wadium w pieniądzu następuje z chwilą uznania rachunku bankow</w:t>
      </w:r>
      <w:r w:rsidR="000923B7">
        <w:rPr>
          <w:rFonts w:ascii="Times New Roman" w:hAnsi="Times New Roman"/>
          <w:bCs/>
          <w:sz w:val="24"/>
          <w:szCs w:val="24"/>
        </w:rPr>
        <w:t>ego</w:t>
      </w:r>
      <w:r w:rsidRPr="007E3166">
        <w:rPr>
          <w:rFonts w:ascii="Times New Roman" w:hAnsi="Times New Roman"/>
          <w:bCs/>
          <w:sz w:val="24"/>
          <w:szCs w:val="24"/>
        </w:rPr>
        <w:t xml:space="preserve"> Zamawiającego, o którym mowa w </w:t>
      </w:r>
      <w:r>
        <w:rPr>
          <w:rFonts w:ascii="Times New Roman" w:hAnsi="Times New Roman"/>
          <w:bCs/>
          <w:sz w:val="24"/>
          <w:szCs w:val="24"/>
        </w:rPr>
        <w:t>ust. 4,</w:t>
      </w:r>
      <w:r w:rsidRPr="007E3166">
        <w:rPr>
          <w:rFonts w:ascii="Times New Roman" w:hAnsi="Times New Roman"/>
          <w:bCs/>
          <w:sz w:val="24"/>
          <w:szCs w:val="24"/>
        </w:rPr>
        <w:t xml:space="preserve"> przed upływem terminu składania ofert (tj. przed upływem dnia i godziny wyznaczonej jako ostateczny termin składania ofert).</w:t>
      </w:r>
    </w:p>
    <w:p w14:paraId="13CC0099" w14:textId="77777777" w:rsidR="000843D3" w:rsidRPr="007E3166" w:rsidRDefault="000843D3" w:rsidP="00271E9A">
      <w:pPr>
        <w:numPr>
          <w:ilvl w:val="0"/>
          <w:numId w:val="19"/>
        </w:numPr>
        <w:suppressAutoHyphens/>
        <w:spacing w:after="0" w:line="276" w:lineRule="auto"/>
        <w:ind w:left="284" w:hanging="284"/>
        <w:jc w:val="both"/>
        <w:rPr>
          <w:rFonts w:ascii="Times New Roman" w:hAnsi="Times New Roman"/>
          <w:sz w:val="24"/>
          <w:szCs w:val="24"/>
        </w:rPr>
      </w:pPr>
      <w:r w:rsidRPr="007E3166">
        <w:rPr>
          <w:rFonts w:ascii="Times New Roman" w:hAnsi="Times New Roman"/>
          <w:bCs/>
          <w:sz w:val="24"/>
          <w:szCs w:val="24"/>
        </w:rPr>
        <w:t>Zamawiający zaleca, aby w przypadku wniesienia wadium w formie:</w:t>
      </w:r>
    </w:p>
    <w:p w14:paraId="143FA422" w14:textId="77777777" w:rsidR="000843D3" w:rsidRPr="007E3166" w:rsidRDefault="000843D3" w:rsidP="00271E9A">
      <w:pPr>
        <w:numPr>
          <w:ilvl w:val="0"/>
          <w:numId w:val="21"/>
        </w:numPr>
        <w:suppressAutoHyphens/>
        <w:spacing w:after="0" w:line="276" w:lineRule="auto"/>
        <w:ind w:left="567" w:hanging="283"/>
        <w:jc w:val="both"/>
        <w:rPr>
          <w:rFonts w:ascii="Times New Roman" w:hAnsi="Times New Roman"/>
          <w:sz w:val="24"/>
          <w:szCs w:val="24"/>
        </w:rPr>
      </w:pPr>
      <w:r w:rsidRPr="007E3166">
        <w:rPr>
          <w:rFonts w:ascii="Times New Roman" w:hAnsi="Times New Roman"/>
          <w:bCs/>
          <w:sz w:val="24"/>
          <w:szCs w:val="24"/>
        </w:rPr>
        <w:t>pieniężnej – dokument potwierdzający dokonanie przelewu wadium został załączony do oferty;</w:t>
      </w:r>
    </w:p>
    <w:p w14:paraId="688868D1" w14:textId="77777777" w:rsidR="000843D3" w:rsidRPr="007E3166" w:rsidRDefault="000843D3" w:rsidP="00271E9A">
      <w:pPr>
        <w:pStyle w:val="Akapitzlist"/>
        <w:numPr>
          <w:ilvl w:val="0"/>
          <w:numId w:val="21"/>
        </w:numPr>
        <w:spacing w:line="276" w:lineRule="auto"/>
        <w:ind w:left="567" w:hanging="283"/>
        <w:jc w:val="both"/>
        <w:rPr>
          <w:bCs/>
          <w:lang w:eastAsia="en-US"/>
        </w:rPr>
      </w:pPr>
      <w:r w:rsidRPr="007E3166">
        <w:rPr>
          <w:bCs/>
        </w:rPr>
        <w:t xml:space="preserve">innej niż pieniądz – oryginał dokumentu został złożony w oddzielnej kopercie, a jego kopia w ofercie; oryginał dokumentu potwierdzającego wniesienie wadium powinien </w:t>
      </w:r>
      <w:r w:rsidRPr="007E3166">
        <w:rPr>
          <w:bCs/>
        </w:rPr>
        <w:lastRenderedPageBreak/>
        <w:t xml:space="preserve">zostać przekazany Zamawiającemu </w:t>
      </w:r>
      <w:r w:rsidRPr="007E3166">
        <w:rPr>
          <w:bCs/>
          <w:lang w:eastAsia="en-US"/>
        </w:rPr>
        <w:t>przed upływem terminu składania ofert (tj. przed upływem dnia i godziny wyznaczonej jako ostateczny termin składania ofert).</w:t>
      </w:r>
    </w:p>
    <w:p w14:paraId="542A0A2B" w14:textId="77777777" w:rsidR="000843D3" w:rsidRPr="00182627" w:rsidRDefault="000843D3" w:rsidP="00271E9A">
      <w:pPr>
        <w:numPr>
          <w:ilvl w:val="0"/>
          <w:numId w:val="19"/>
        </w:numPr>
        <w:suppressAutoHyphens/>
        <w:spacing w:after="0" w:line="276" w:lineRule="auto"/>
        <w:ind w:left="284" w:hanging="283"/>
        <w:jc w:val="both"/>
        <w:rPr>
          <w:rFonts w:ascii="Times New Roman" w:hAnsi="Times New Roman"/>
          <w:sz w:val="24"/>
          <w:szCs w:val="24"/>
        </w:rPr>
      </w:pPr>
      <w:r w:rsidRPr="007E3166">
        <w:rPr>
          <w:rFonts w:ascii="Times New Roman" w:hAnsi="Times New Roman"/>
          <w:sz w:val="24"/>
          <w:szCs w:val="24"/>
        </w:rPr>
        <w:t>Z treści gwarancji/poręczenia winno</w:t>
      </w:r>
      <w:r w:rsidRPr="00182627">
        <w:rPr>
          <w:rFonts w:ascii="Times New Roman" w:hAnsi="Times New Roman"/>
          <w:sz w:val="24"/>
          <w:szCs w:val="24"/>
        </w:rPr>
        <w:t xml:space="preserve"> wynikać bezwarunkowe, na każde pisemne żądanie zgłoszone przez Zamawiającego w terminie związania ofertą, zobowiązanie Gwaranta do wypłaty Zamawiającemu pełnej kwoty wadium w okolicznościach określonych w art. 46 ust. 4a i 5 ustawy PZP.</w:t>
      </w:r>
    </w:p>
    <w:p w14:paraId="6BD4F134" w14:textId="77777777" w:rsidR="000843D3" w:rsidRPr="00182627" w:rsidRDefault="000843D3" w:rsidP="00271E9A">
      <w:pPr>
        <w:numPr>
          <w:ilvl w:val="0"/>
          <w:numId w:val="19"/>
        </w:numPr>
        <w:suppressAutoHyphens/>
        <w:spacing w:after="0" w:line="276" w:lineRule="auto"/>
        <w:ind w:left="284" w:hanging="283"/>
        <w:jc w:val="both"/>
        <w:rPr>
          <w:rFonts w:ascii="Times New Roman" w:hAnsi="Times New Roman"/>
          <w:sz w:val="24"/>
          <w:szCs w:val="24"/>
        </w:rPr>
      </w:pPr>
      <w:r w:rsidRPr="00182627">
        <w:rPr>
          <w:rFonts w:ascii="Times New Roman" w:hAnsi="Times New Roman"/>
          <w:sz w:val="24"/>
          <w:szCs w:val="24"/>
        </w:rPr>
        <w:t>Oferta Wykonawcy, który nie wniesie wadium lub wniesie w sposób nieprawidłowy</w:t>
      </w:r>
      <w:r>
        <w:rPr>
          <w:rFonts w:ascii="Times New Roman" w:hAnsi="Times New Roman"/>
          <w:sz w:val="24"/>
          <w:szCs w:val="24"/>
        </w:rPr>
        <w:t>,</w:t>
      </w:r>
      <w:r w:rsidRPr="00182627">
        <w:rPr>
          <w:rFonts w:ascii="Times New Roman" w:hAnsi="Times New Roman"/>
          <w:sz w:val="24"/>
          <w:szCs w:val="24"/>
        </w:rPr>
        <w:t xml:space="preserve"> zostanie odrzucona.</w:t>
      </w:r>
    </w:p>
    <w:p w14:paraId="63365312" w14:textId="3668ACDC" w:rsidR="000843D3" w:rsidRPr="00182627" w:rsidRDefault="000843D3" w:rsidP="00271E9A">
      <w:pPr>
        <w:numPr>
          <w:ilvl w:val="0"/>
          <w:numId w:val="19"/>
        </w:numPr>
        <w:suppressAutoHyphens/>
        <w:spacing w:after="0" w:line="276" w:lineRule="auto"/>
        <w:ind w:left="284" w:hanging="283"/>
        <w:jc w:val="both"/>
        <w:rPr>
          <w:rFonts w:ascii="Times New Roman" w:hAnsi="Times New Roman"/>
          <w:sz w:val="24"/>
          <w:szCs w:val="24"/>
        </w:rPr>
      </w:pPr>
      <w:r w:rsidRPr="00182627">
        <w:rPr>
          <w:rFonts w:ascii="Times New Roman" w:hAnsi="Times New Roman"/>
          <w:sz w:val="24"/>
          <w:szCs w:val="24"/>
        </w:rPr>
        <w:t xml:space="preserve">Okoliczności i zasady zwrotu wadium, jego </w:t>
      </w:r>
      <w:r>
        <w:rPr>
          <w:rFonts w:ascii="Times New Roman" w:hAnsi="Times New Roman"/>
          <w:sz w:val="24"/>
          <w:szCs w:val="24"/>
        </w:rPr>
        <w:t>zatrzymania</w:t>
      </w:r>
      <w:r w:rsidRPr="00182627">
        <w:rPr>
          <w:rFonts w:ascii="Times New Roman" w:hAnsi="Times New Roman"/>
          <w:sz w:val="24"/>
          <w:szCs w:val="24"/>
        </w:rPr>
        <w:t xml:space="preserve"> oraz zasady jego zaliczenia na poczet zabezpieczenia należytego wy</w:t>
      </w:r>
      <w:r>
        <w:rPr>
          <w:rFonts w:ascii="Times New Roman" w:hAnsi="Times New Roman"/>
          <w:sz w:val="24"/>
          <w:szCs w:val="24"/>
        </w:rPr>
        <w:t>konania umowy określa ustawa P</w:t>
      </w:r>
      <w:r w:rsidR="00C23C71">
        <w:rPr>
          <w:rFonts w:ascii="Times New Roman" w:hAnsi="Times New Roman"/>
          <w:sz w:val="24"/>
          <w:szCs w:val="24"/>
        </w:rPr>
        <w:t>ZP</w:t>
      </w:r>
      <w:r w:rsidRPr="00182627">
        <w:rPr>
          <w:rFonts w:ascii="Times New Roman" w:hAnsi="Times New Roman"/>
          <w:sz w:val="24"/>
          <w:szCs w:val="24"/>
        </w:rPr>
        <w:t>.</w:t>
      </w:r>
    </w:p>
    <w:p w14:paraId="361DCB0E" w14:textId="77777777" w:rsidR="000843D3" w:rsidRPr="002C4142" w:rsidRDefault="000843D3" w:rsidP="00271E9A">
      <w:pPr>
        <w:pStyle w:val="Nagwek1"/>
        <w:numPr>
          <w:ilvl w:val="0"/>
          <w:numId w:val="18"/>
        </w:numPr>
        <w:ind w:left="426" w:hanging="426"/>
        <w:jc w:val="both"/>
        <w:rPr>
          <w:rFonts w:ascii="Times New Roman" w:hAnsi="Times New Roman"/>
          <w:b/>
          <w:bCs/>
          <w:color w:val="000000"/>
          <w:sz w:val="24"/>
          <w:szCs w:val="24"/>
          <w:u w:val="single"/>
        </w:rPr>
      </w:pPr>
      <w:bookmarkStart w:id="12" w:name="_Toc27731894"/>
      <w:r w:rsidRPr="002C4142">
        <w:rPr>
          <w:rFonts w:ascii="Times New Roman" w:hAnsi="Times New Roman"/>
          <w:b/>
          <w:bCs/>
          <w:color w:val="000000"/>
          <w:sz w:val="24"/>
          <w:szCs w:val="24"/>
          <w:u w:val="single"/>
        </w:rPr>
        <w:t>Termin związania ofertą</w:t>
      </w:r>
      <w:bookmarkEnd w:id="12"/>
    </w:p>
    <w:p w14:paraId="3003B90B" w14:textId="776E518C" w:rsidR="000843D3" w:rsidRPr="00182627" w:rsidRDefault="000843D3" w:rsidP="00271E9A">
      <w:pPr>
        <w:pStyle w:val="Akapitzlist"/>
        <w:numPr>
          <w:ilvl w:val="0"/>
          <w:numId w:val="7"/>
        </w:numPr>
        <w:spacing w:before="120" w:line="276" w:lineRule="auto"/>
        <w:ind w:left="284" w:hanging="284"/>
        <w:jc w:val="both"/>
      </w:pPr>
      <w:r w:rsidRPr="00182627">
        <w:t>Wykonawca będzie związany ofertą przez okres 30 dni. Bieg terminu związania ofertą rozpoczyna się wraz z upływem terminu składania ofert (art. 85 ust. 5 ustawy P</w:t>
      </w:r>
      <w:r w:rsidR="00C23C71">
        <w:t>ZP</w:t>
      </w:r>
      <w:r w:rsidRPr="00182627">
        <w:t>).</w:t>
      </w:r>
    </w:p>
    <w:p w14:paraId="19DEB67C" w14:textId="77777777" w:rsidR="000843D3" w:rsidRPr="007E3166" w:rsidRDefault="000843D3" w:rsidP="00271E9A">
      <w:pPr>
        <w:pStyle w:val="Akapitzlist"/>
        <w:numPr>
          <w:ilvl w:val="0"/>
          <w:numId w:val="7"/>
        </w:numPr>
        <w:spacing w:before="120" w:line="276" w:lineRule="auto"/>
        <w:ind w:left="284" w:hanging="284"/>
        <w:jc w:val="both"/>
      </w:pPr>
      <w:r w:rsidRPr="00182627">
        <w:t xml:space="preserve">Wykonawca </w:t>
      </w:r>
      <w:r w:rsidRPr="007E3166">
        <w:t xml:space="preserve">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100B8492" w14:textId="77777777" w:rsidR="000843D3" w:rsidRPr="007E3166" w:rsidRDefault="000843D3" w:rsidP="00271E9A">
      <w:pPr>
        <w:pStyle w:val="Akapitzlist"/>
        <w:numPr>
          <w:ilvl w:val="0"/>
          <w:numId w:val="7"/>
        </w:numPr>
        <w:spacing w:before="120" w:line="276" w:lineRule="auto"/>
        <w:ind w:left="284" w:hanging="284"/>
        <w:jc w:val="both"/>
      </w:pPr>
      <w:r w:rsidRPr="007E3166">
        <w:t>Odmowa wyrażenia zgody na przedłużenie terminu związania ofertą nie powoduje utraty wadium.</w:t>
      </w:r>
    </w:p>
    <w:p w14:paraId="24E9A07E" w14:textId="77777777" w:rsidR="000843D3" w:rsidRPr="007E3166" w:rsidRDefault="000843D3" w:rsidP="00271E9A">
      <w:pPr>
        <w:pStyle w:val="Akapitzlist"/>
        <w:numPr>
          <w:ilvl w:val="0"/>
          <w:numId w:val="7"/>
        </w:numPr>
        <w:spacing w:before="120" w:line="276" w:lineRule="auto"/>
        <w:ind w:left="284" w:hanging="284"/>
        <w:jc w:val="both"/>
      </w:pPr>
      <w:r w:rsidRPr="007E3166">
        <w:t>Przedłużenie terminu związania ofertą jest dopuszczalne tylko z jednoczesnym przedłużeniem okresu ważności wadium albo jeżeli nie jest to możliwe, z wniesieniem nowego</w:t>
      </w:r>
      <w:r w:rsidRPr="00182627">
        <w:t xml:space="preserve"> wadium na przedłużony okres związania ofertą. Jeżeli przedłużenie terminu związania ofertą dokonywane jest po wyborze oferty najkorzystniejszej, obowiązek wniesienia nowego wadium lub jego przedłużenia dotyczy jedynie Wykonawcy, którego oferta została wybrana jako </w:t>
      </w:r>
      <w:r w:rsidRPr="007E3166">
        <w:t>najkorzystniejsza.</w:t>
      </w:r>
    </w:p>
    <w:p w14:paraId="31BED83E" w14:textId="77777777" w:rsidR="000843D3" w:rsidRPr="007E3166" w:rsidRDefault="000843D3" w:rsidP="00271E9A">
      <w:pPr>
        <w:pStyle w:val="Akapitzlist"/>
        <w:numPr>
          <w:ilvl w:val="0"/>
          <w:numId w:val="7"/>
        </w:numPr>
        <w:spacing w:before="120" w:line="276" w:lineRule="auto"/>
        <w:ind w:left="284" w:hanging="284"/>
        <w:jc w:val="both"/>
      </w:pPr>
      <w:r w:rsidRPr="007E3166">
        <w:t>W przypadku wniesienia odwołania po upływie terminu składania ofert bieg terminu związania ofertą ulega zawieszeniu do czasu ogłoszenia przez KIO orzeczenia.</w:t>
      </w:r>
    </w:p>
    <w:p w14:paraId="017A8D88" w14:textId="77777777" w:rsidR="000843D3" w:rsidRPr="007E3166" w:rsidRDefault="000843D3" w:rsidP="00271E9A">
      <w:pPr>
        <w:pStyle w:val="Akapitzlist"/>
        <w:numPr>
          <w:ilvl w:val="0"/>
          <w:numId w:val="7"/>
        </w:numPr>
        <w:spacing w:before="120" w:line="276" w:lineRule="auto"/>
        <w:ind w:left="284" w:hanging="284"/>
        <w:jc w:val="both"/>
      </w:pPr>
      <w:r w:rsidRPr="007E3166">
        <w:t xml:space="preserve">W przypadku wniesienia odwołania Zamawiający nie może zawrzeć umowy do czasu ogłoszenia przez </w:t>
      </w:r>
      <w:r>
        <w:t>Krajową Izbę Odwoławczą</w:t>
      </w:r>
      <w:r w:rsidRPr="007E3166">
        <w:t xml:space="preserve"> wyroku lub postanowienia kończącego postępowanie odwoławcze.</w:t>
      </w:r>
    </w:p>
    <w:p w14:paraId="55944710" w14:textId="77777777" w:rsidR="000843D3" w:rsidRPr="002C4142" w:rsidRDefault="000843D3" w:rsidP="009C59C4">
      <w:pPr>
        <w:pStyle w:val="Nagwek1"/>
        <w:numPr>
          <w:ilvl w:val="0"/>
          <w:numId w:val="18"/>
        </w:numPr>
        <w:ind w:left="426" w:hanging="426"/>
        <w:jc w:val="both"/>
        <w:rPr>
          <w:rFonts w:ascii="Times New Roman" w:hAnsi="Times New Roman"/>
          <w:b/>
          <w:bCs/>
          <w:color w:val="000000"/>
          <w:sz w:val="24"/>
          <w:szCs w:val="24"/>
          <w:u w:val="single"/>
        </w:rPr>
      </w:pPr>
      <w:bookmarkStart w:id="13" w:name="_Toc27731895"/>
      <w:r w:rsidRPr="002C4142">
        <w:rPr>
          <w:rFonts w:ascii="Times New Roman" w:hAnsi="Times New Roman"/>
          <w:b/>
          <w:bCs/>
          <w:color w:val="000000"/>
          <w:sz w:val="24"/>
          <w:szCs w:val="24"/>
          <w:u w:val="single"/>
        </w:rPr>
        <w:t>Opis sposobu przygotowywania ofert</w:t>
      </w:r>
      <w:bookmarkEnd w:id="13"/>
      <w:r w:rsidRPr="002C4142">
        <w:rPr>
          <w:rFonts w:ascii="Times New Roman" w:hAnsi="Times New Roman"/>
          <w:b/>
          <w:bCs/>
          <w:color w:val="000000"/>
          <w:sz w:val="24"/>
          <w:szCs w:val="24"/>
          <w:u w:val="single"/>
        </w:rPr>
        <w:t>y</w:t>
      </w:r>
    </w:p>
    <w:p w14:paraId="3477148B" w14:textId="77777777" w:rsidR="000843D3" w:rsidRPr="00182627" w:rsidRDefault="000843D3" w:rsidP="00271E9A">
      <w:pPr>
        <w:pStyle w:val="Akapitzlist"/>
        <w:numPr>
          <w:ilvl w:val="0"/>
          <w:numId w:val="8"/>
        </w:numPr>
        <w:spacing w:before="120" w:line="276" w:lineRule="auto"/>
        <w:ind w:left="284" w:hanging="284"/>
        <w:jc w:val="both"/>
      </w:pPr>
      <w:r w:rsidRPr="00182627">
        <w:t>Oferta musi zawierać następujące oświadczenia i dokumenty:</w:t>
      </w:r>
    </w:p>
    <w:p w14:paraId="575BF4BB" w14:textId="77777777" w:rsidR="000843D3" w:rsidRPr="007E3166" w:rsidRDefault="000843D3" w:rsidP="00271E9A">
      <w:pPr>
        <w:pStyle w:val="Akapitzlist"/>
        <w:numPr>
          <w:ilvl w:val="0"/>
          <w:numId w:val="9"/>
        </w:numPr>
        <w:spacing w:before="120" w:line="276" w:lineRule="auto"/>
        <w:ind w:left="567" w:hanging="283"/>
        <w:jc w:val="both"/>
      </w:pPr>
      <w:r w:rsidRPr="00182627">
        <w:t xml:space="preserve">Wypełniony </w:t>
      </w:r>
      <w:r w:rsidRPr="00182627">
        <w:rPr>
          <w:b/>
        </w:rPr>
        <w:t>Formularz Ofertowy</w:t>
      </w:r>
      <w:r w:rsidRPr="00182627">
        <w:t xml:space="preserve"> sporządzony z wykorzystaniem wzoru stanowiącego </w:t>
      </w:r>
      <w:r w:rsidRPr="00182627">
        <w:rPr>
          <w:b/>
        </w:rPr>
        <w:t xml:space="preserve">Załącznik nr </w:t>
      </w:r>
      <w:r>
        <w:rPr>
          <w:b/>
        </w:rPr>
        <w:t>5</w:t>
      </w:r>
      <w:r w:rsidRPr="00182627">
        <w:rPr>
          <w:b/>
        </w:rPr>
        <w:t xml:space="preserve"> </w:t>
      </w:r>
      <w:r w:rsidRPr="00182627">
        <w:t xml:space="preserve">do niniejszej SIWZ, zawierający w szczególności: wskazanie oferowanego przedmiotu zamówienia, łączną cenę ofertową brutto, zobowiązanie dotyczące terminu realizacji zamówienia, oświadczenie o okresie związania ofertą oraz o akceptacji wszystkich postanowień SIWZ i wzoru umowy </w:t>
      </w:r>
      <w:r w:rsidRPr="007E3166">
        <w:t xml:space="preserve">bez zastrzeżeń, a także informację, którą część zamówienia Wykonawca zamierza powierzyć </w:t>
      </w:r>
      <w:r>
        <w:t>P</w:t>
      </w:r>
      <w:r w:rsidRPr="007E3166">
        <w:t xml:space="preserve">odwykonawcy. </w:t>
      </w:r>
    </w:p>
    <w:p w14:paraId="7DC89AC6" w14:textId="4A39750F" w:rsidR="000843D3" w:rsidRPr="007E3166" w:rsidRDefault="000843D3" w:rsidP="00271E9A">
      <w:pPr>
        <w:pStyle w:val="Akapitzlist"/>
        <w:numPr>
          <w:ilvl w:val="0"/>
          <w:numId w:val="9"/>
        </w:numPr>
        <w:spacing w:before="120" w:line="276" w:lineRule="auto"/>
        <w:ind w:left="567" w:hanging="283"/>
        <w:jc w:val="both"/>
      </w:pPr>
      <w:r w:rsidRPr="007E3166">
        <w:t>Oświadczenia wymienione w rozdziale VI</w:t>
      </w:r>
      <w:r w:rsidR="00BE53E2">
        <w:t xml:space="preserve"> ust. 1-6 </w:t>
      </w:r>
      <w:r w:rsidRPr="007E3166">
        <w:t>niniejszej SIWZ;</w:t>
      </w:r>
    </w:p>
    <w:p w14:paraId="13E68CE7" w14:textId="77777777" w:rsidR="000843D3" w:rsidRPr="007E3166" w:rsidRDefault="000843D3" w:rsidP="00271E9A">
      <w:pPr>
        <w:pStyle w:val="Akapitzlist"/>
        <w:numPr>
          <w:ilvl w:val="0"/>
          <w:numId w:val="9"/>
        </w:numPr>
        <w:spacing w:before="120" w:line="276" w:lineRule="auto"/>
        <w:ind w:left="567" w:hanging="283"/>
        <w:jc w:val="both"/>
      </w:pPr>
      <w:r w:rsidRPr="007E3166">
        <w:t xml:space="preserve">Dokument, z którego wynika upoważnienie do reprezentowania Wykonawcy; jeżeli ofertę podpisuje pełnomocnik – dokument pełnomocnictwa oraz dokument, z którego </w:t>
      </w:r>
      <w:r w:rsidRPr="007E3166">
        <w:lastRenderedPageBreak/>
        <w:t>wynika uprawnienie dla osoby udzielającej pełnomocnictwa, do do</w:t>
      </w:r>
      <w:r>
        <w:t>konania takiej czynności, chyba</w:t>
      </w:r>
      <w:r w:rsidRPr="007E3166">
        <w:t xml:space="preserve"> że takie umocowanie wynika z dokumentów ogólnie dostępnych w bazach </w:t>
      </w:r>
      <w:proofErr w:type="spellStart"/>
      <w:r w:rsidRPr="007E3166">
        <w:t>CEiDG</w:t>
      </w:r>
      <w:proofErr w:type="spellEnd"/>
      <w:r w:rsidRPr="007E3166">
        <w:t xml:space="preserve"> lub KRS. W przypadku Wykonawców wspólnie ubiegających się o udzielenie zamówienia – pełnomocnictwo rodzajowe do reprezentowania ich w niniejszym postępowaniu albo reprezentowania w postępowaniu i zawarcia umowy w sprawie zamówienia publicznego. </w:t>
      </w:r>
    </w:p>
    <w:p w14:paraId="0EB82DD9" w14:textId="77777777" w:rsidR="000843D3" w:rsidRPr="007E3166" w:rsidRDefault="000843D3" w:rsidP="00271E9A">
      <w:pPr>
        <w:pStyle w:val="Akapitzlist"/>
        <w:numPr>
          <w:ilvl w:val="0"/>
          <w:numId w:val="9"/>
        </w:numPr>
        <w:spacing w:before="120" w:line="276" w:lineRule="auto"/>
        <w:ind w:left="567" w:hanging="283"/>
        <w:jc w:val="both"/>
      </w:pPr>
      <w:r w:rsidRPr="007E3166">
        <w:t>Dokument potwierdzający wniesienie wadium.</w:t>
      </w:r>
    </w:p>
    <w:p w14:paraId="4AC38C96" w14:textId="77777777" w:rsidR="000843D3" w:rsidRPr="002C4142" w:rsidRDefault="000843D3" w:rsidP="00271E9A">
      <w:pPr>
        <w:pStyle w:val="Akapitzlist"/>
        <w:numPr>
          <w:ilvl w:val="0"/>
          <w:numId w:val="8"/>
        </w:numPr>
        <w:ind w:left="284" w:hanging="284"/>
        <w:jc w:val="both"/>
      </w:pPr>
      <w:r w:rsidRPr="002C4142">
        <w:t xml:space="preserve">Do oferty należy załączyć wypełniony przedmiar robót, który posłuży Zamawiającemu dla celów porównawczych.     </w:t>
      </w:r>
    </w:p>
    <w:p w14:paraId="4AF53D85" w14:textId="77777777" w:rsidR="000843D3" w:rsidRPr="007E3166" w:rsidRDefault="000843D3" w:rsidP="00271E9A">
      <w:pPr>
        <w:pStyle w:val="Akapitzlist"/>
        <w:numPr>
          <w:ilvl w:val="0"/>
          <w:numId w:val="8"/>
        </w:numPr>
        <w:spacing w:before="120" w:line="276" w:lineRule="auto"/>
        <w:ind w:left="284" w:hanging="284"/>
        <w:jc w:val="both"/>
      </w:pPr>
      <w:r w:rsidRPr="007E3166">
        <w:t xml:space="preserve">Zamawiający zaleca wykorzystanie formularzy stanowiących integralną część niniejszej SIWZ. Dopuszcza się złożenie w ofercie formularzy opracowanych przez Wykonawcę, pod warunkiem jednak, że ich treść będzie odpowiadać wymaganiom Zamawiającego określonym w niniejszej SIWZ. </w:t>
      </w:r>
    </w:p>
    <w:p w14:paraId="3D45E7CA" w14:textId="77777777" w:rsidR="000843D3" w:rsidRPr="007E3166" w:rsidRDefault="000843D3" w:rsidP="00271E9A">
      <w:pPr>
        <w:pStyle w:val="Akapitzlist"/>
        <w:numPr>
          <w:ilvl w:val="0"/>
          <w:numId w:val="8"/>
        </w:numPr>
        <w:spacing w:before="120" w:line="276" w:lineRule="auto"/>
        <w:ind w:left="284" w:hanging="284"/>
        <w:jc w:val="both"/>
      </w:pPr>
      <w:r w:rsidRPr="007E3166">
        <w:t>Oferta musi być napisana w języku polskim, na maszynie do pisania, komputerze lub inną trwałą i czytelną techniką oraz podpisana przez osobę(y) upoważnioną(e) do reprezentowania Wykonawcy na zewnątrz i zaciągania zobowiązań w wysokości odpowiadającej cenie oferty.</w:t>
      </w:r>
    </w:p>
    <w:p w14:paraId="3DDA0D5F" w14:textId="5B65F651" w:rsidR="000843D3" w:rsidRDefault="000843D3" w:rsidP="00273056">
      <w:pPr>
        <w:pStyle w:val="Akapitzlist"/>
        <w:numPr>
          <w:ilvl w:val="0"/>
          <w:numId w:val="8"/>
        </w:numPr>
        <w:spacing w:before="120" w:line="276" w:lineRule="auto"/>
        <w:ind w:left="284" w:hanging="284"/>
        <w:jc w:val="both"/>
      </w:pPr>
      <w:r w:rsidRPr="007E3166">
        <w:t>Pełnomocnictwo musi być przedstawione w formie oryginału lub notarialnie potwierdzonej kopii. Wymagane, a niezłożone lub wadliwe pełnomocnictwa podlegać będą uzupełnieniu na warunkach określon</w:t>
      </w:r>
      <w:r>
        <w:t>ych w art. 26 ust. 3a ustawy P</w:t>
      </w:r>
      <w:r w:rsidR="00C23C71">
        <w:t>ZP</w:t>
      </w:r>
      <w:r w:rsidRPr="007E3166">
        <w:t>.</w:t>
      </w:r>
    </w:p>
    <w:p w14:paraId="713FB8F2" w14:textId="77777777" w:rsidR="000843D3" w:rsidRPr="007E3166" w:rsidRDefault="000843D3" w:rsidP="00273056">
      <w:pPr>
        <w:pStyle w:val="Akapitzlist"/>
        <w:numPr>
          <w:ilvl w:val="0"/>
          <w:numId w:val="8"/>
        </w:numPr>
        <w:spacing w:before="120" w:line="276" w:lineRule="auto"/>
        <w:ind w:left="284" w:hanging="284"/>
        <w:jc w:val="both"/>
      </w:pPr>
      <w:r w:rsidRPr="007E3166">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34A70809" w14:textId="77777777" w:rsidR="000843D3" w:rsidRDefault="000843D3" w:rsidP="00273056">
      <w:pPr>
        <w:pStyle w:val="Akapitzlist"/>
        <w:numPr>
          <w:ilvl w:val="0"/>
          <w:numId w:val="8"/>
        </w:numPr>
        <w:spacing w:before="120" w:line="276" w:lineRule="auto"/>
        <w:ind w:left="284" w:hanging="284"/>
        <w:jc w:val="both"/>
      </w:pPr>
      <w:r w:rsidRPr="007E3166">
        <w:t>Dokumenty sporządzone w języku obcym są składane wraz z tłumaczeniem na język polski.</w:t>
      </w:r>
    </w:p>
    <w:p w14:paraId="06EC1F4F" w14:textId="77777777" w:rsidR="000843D3" w:rsidRPr="00DF015A" w:rsidRDefault="000843D3" w:rsidP="00273056">
      <w:pPr>
        <w:pStyle w:val="Akapitzlist"/>
        <w:numPr>
          <w:ilvl w:val="0"/>
          <w:numId w:val="8"/>
        </w:numPr>
        <w:spacing w:before="120" w:line="276" w:lineRule="auto"/>
        <w:ind w:left="284" w:hanging="284"/>
        <w:jc w:val="both"/>
      </w:pPr>
      <w:r>
        <w:t>Do załącznika nr 5 – Formularz Ofertowy należy dołączyć wszystkie wymagane w SIWZ dokumenty  (oświadczenia, załączniki, pełnomocnictwa i itp.)</w:t>
      </w:r>
    </w:p>
    <w:p w14:paraId="2B79CB9A" w14:textId="77777777" w:rsidR="000843D3" w:rsidRPr="00182627" w:rsidRDefault="000843D3" w:rsidP="00273056">
      <w:pPr>
        <w:pStyle w:val="Akapitzlist"/>
        <w:numPr>
          <w:ilvl w:val="0"/>
          <w:numId w:val="8"/>
        </w:numPr>
        <w:spacing w:before="120" w:line="276" w:lineRule="auto"/>
        <w:ind w:left="284" w:hanging="284"/>
        <w:jc w:val="both"/>
      </w:pPr>
      <w:r w:rsidRPr="00182627">
        <w:t>Treść złożonej oferty musi odpowiadać treści SIWZ.</w:t>
      </w:r>
    </w:p>
    <w:p w14:paraId="7A84ABBB" w14:textId="77777777" w:rsidR="000843D3" w:rsidRPr="00182627" w:rsidRDefault="000843D3" w:rsidP="00273056">
      <w:pPr>
        <w:pStyle w:val="Akapitzlist"/>
        <w:numPr>
          <w:ilvl w:val="0"/>
          <w:numId w:val="8"/>
        </w:numPr>
        <w:tabs>
          <w:tab w:val="left" w:pos="426"/>
        </w:tabs>
        <w:spacing w:before="120" w:line="276" w:lineRule="auto"/>
        <w:ind w:left="284" w:hanging="284"/>
        <w:jc w:val="both"/>
      </w:pPr>
      <w:r w:rsidRPr="00182627">
        <w:t>Wykonawca poniesie wszelkie koszty związane z przygotowaniem i złożeniem oferty.</w:t>
      </w:r>
    </w:p>
    <w:p w14:paraId="4EBD2E80" w14:textId="77777777" w:rsidR="000843D3" w:rsidRPr="00182627" w:rsidRDefault="000843D3" w:rsidP="00BE53E2">
      <w:pPr>
        <w:pStyle w:val="Akapitzlist"/>
        <w:numPr>
          <w:ilvl w:val="0"/>
          <w:numId w:val="8"/>
        </w:numPr>
        <w:tabs>
          <w:tab w:val="left" w:pos="426"/>
        </w:tabs>
        <w:spacing w:before="120" w:line="276" w:lineRule="auto"/>
        <w:ind w:left="284" w:hanging="284"/>
        <w:jc w:val="both"/>
      </w:pPr>
      <w:r w:rsidRPr="00182627">
        <w:t>Zaleca się, aby każda zapisana strona oferty była ponumerowana kolejnymi numerami i parafowana przez osobę(y) podpisującą(e) ofertę lub osobę(y) upoważnioną(e) do jej podpisania, a cała oferta wraz z załącznikami była w trwały sposób ze sobą połączona (np. zbindowana, zszyta uniemożliwiając jej samoistną dekompletację) oraz zawierała spis treści.</w:t>
      </w:r>
    </w:p>
    <w:p w14:paraId="4AADD138" w14:textId="77777777" w:rsidR="000843D3" w:rsidRPr="00182627" w:rsidRDefault="000843D3" w:rsidP="00BE53E2">
      <w:pPr>
        <w:pStyle w:val="Akapitzlist"/>
        <w:numPr>
          <w:ilvl w:val="0"/>
          <w:numId w:val="8"/>
        </w:numPr>
        <w:tabs>
          <w:tab w:val="left" w:pos="426"/>
        </w:tabs>
        <w:spacing w:before="120" w:line="276" w:lineRule="auto"/>
        <w:ind w:left="284" w:hanging="284"/>
        <w:jc w:val="both"/>
      </w:pPr>
      <w:r w:rsidRPr="00182627">
        <w:t>Poprawki lub zmiany (również przy użyciu korektora) w ofercie, powinny być parafowane własnoręcznie przez osobę(y) podpisującą(e) ofertę lub osobę(y) upoważnioną(e) do jej podpisania.</w:t>
      </w:r>
    </w:p>
    <w:p w14:paraId="094040B1" w14:textId="77777777" w:rsidR="000843D3" w:rsidRPr="00BB69BC" w:rsidRDefault="000843D3" w:rsidP="00BE53E2">
      <w:pPr>
        <w:pStyle w:val="Akapitzlist"/>
        <w:numPr>
          <w:ilvl w:val="0"/>
          <w:numId w:val="8"/>
        </w:numPr>
        <w:tabs>
          <w:tab w:val="left" w:pos="426"/>
        </w:tabs>
        <w:spacing w:before="120" w:line="276" w:lineRule="auto"/>
        <w:ind w:left="284" w:hanging="284"/>
        <w:jc w:val="both"/>
      </w:pPr>
      <w:r w:rsidRPr="00182627">
        <w:t>Ofertę należy złożyć w zamkniętej kopercie, w siedzibie Zamawiającego i oznakować w następujący sposób:</w:t>
      </w:r>
    </w:p>
    <w:p w14:paraId="00FE76A2" w14:textId="77777777" w:rsidR="000843D3" w:rsidRPr="00182627" w:rsidRDefault="000843D3" w:rsidP="001B098F">
      <w:pPr>
        <w:pBdr>
          <w:top w:val="single" w:sz="4" w:space="1" w:color="000000"/>
          <w:left w:val="single" w:sz="4" w:space="4" w:color="000000"/>
          <w:bottom w:val="single" w:sz="4" w:space="7" w:color="000000"/>
          <w:right w:val="single" w:sz="4" w:space="4" w:color="000000"/>
        </w:pBdr>
        <w:spacing w:after="0" w:line="276" w:lineRule="auto"/>
        <w:rPr>
          <w:rFonts w:ascii="Times New Roman" w:hAnsi="Times New Roman"/>
          <w:sz w:val="24"/>
          <w:szCs w:val="24"/>
        </w:rPr>
      </w:pPr>
      <w:r w:rsidRPr="00182627">
        <w:rPr>
          <w:rFonts w:ascii="Times New Roman" w:hAnsi="Times New Roman"/>
          <w:b/>
          <w:sz w:val="24"/>
          <w:szCs w:val="24"/>
        </w:rPr>
        <w:t>Nadawca:</w:t>
      </w:r>
    </w:p>
    <w:p w14:paraId="3D19DE66" w14:textId="77777777" w:rsidR="000843D3" w:rsidRPr="00182627" w:rsidRDefault="000843D3" w:rsidP="001B098F">
      <w:pPr>
        <w:pBdr>
          <w:top w:val="single" w:sz="4" w:space="1" w:color="000000"/>
          <w:left w:val="single" w:sz="4" w:space="4" w:color="000000"/>
          <w:bottom w:val="single" w:sz="4" w:space="7" w:color="000000"/>
          <w:right w:val="single" w:sz="4" w:space="4" w:color="000000"/>
        </w:pBdr>
        <w:tabs>
          <w:tab w:val="left" w:pos="864"/>
          <w:tab w:val="left" w:pos="4032"/>
        </w:tabs>
        <w:spacing w:after="0" w:line="276" w:lineRule="auto"/>
        <w:jc w:val="both"/>
        <w:rPr>
          <w:rFonts w:ascii="Times New Roman" w:hAnsi="Times New Roman"/>
          <w:b/>
          <w:sz w:val="24"/>
          <w:szCs w:val="24"/>
        </w:rPr>
      </w:pPr>
      <w:r w:rsidRPr="00182627">
        <w:rPr>
          <w:rFonts w:ascii="Times New Roman" w:hAnsi="Times New Roman"/>
          <w:sz w:val="24"/>
          <w:szCs w:val="24"/>
        </w:rPr>
        <w:t>Nazwa i adres Wykonawcy (pieczęć).</w:t>
      </w:r>
    </w:p>
    <w:p w14:paraId="2475B5B7" w14:textId="77777777" w:rsidR="000843D3" w:rsidRPr="00182627" w:rsidRDefault="000843D3" w:rsidP="001B098F">
      <w:pPr>
        <w:pBdr>
          <w:top w:val="single" w:sz="4" w:space="1" w:color="000000"/>
          <w:left w:val="single" w:sz="4" w:space="4" w:color="000000"/>
          <w:bottom w:val="single" w:sz="4" w:space="7" w:color="000000"/>
          <w:right w:val="single" w:sz="4" w:space="4" w:color="000000"/>
        </w:pBdr>
        <w:spacing w:after="0" w:line="276" w:lineRule="auto"/>
        <w:rPr>
          <w:rFonts w:ascii="Times New Roman" w:hAnsi="Times New Roman"/>
          <w:b/>
          <w:sz w:val="24"/>
          <w:szCs w:val="24"/>
        </w:rPr>
      </w:pPr>
      <w:r w:rsidRPr="00182627">
        <w:rPr>
          <w:rFonts w:ascii="Times New Roman" w:hAnsi="Times New Roman"/>
          <w:b/>
          <w:sz w:val="24"/>
          <w:szCs w:val="24"/>
        </w:rPr>
        <w:t>Adresat:</w:t>
      </w:r>
    </w:p>
    <w:p w14:paraId="52C8F76F" w14:textId="77777777" w:rsidR="000843D3" w:rsidRPr="00182627" w:rsidRDefault="000843D3" w:rsidP="001B098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sz w:val="24"/>
          <w:szCs w:val="24"/>
        </w:rPr>
      </w:pPr>
      <w:r w:rsidRPr="00182627">
        <w:rPr>
          <w:rFonts w:ascii="Times New Roman" w:hAnsi="Times New Roman"/>
          <w:b/>
          <w:sz w:val="24"/>
          <w:szCs w:val="24"/>
        </w:rPr>
        <w:t>Gmina Nowe, ul. Plac Św. Rocha 5, 86 – 170 Nowe</w:t>
      </w:r>
    </w:p>
    <w:p w14:paraId="02C941E2" w14:textId="77777777" w:rsidR="000843D3" w:rsidRPr="00694FC3" w:rsidRDefault="000843D3" w:rsidP="001B098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b w:val="0"/>
          <w:szCs w:val="24"/>
        </w:rPr>
      </w:pPr>
      <w:r w:rsidRPr="00694FC3">
        <w:rPr>
          <w:b w:val="0"/>
          <w:szCs w:val="24"/>
        </w:rPr>
        <w:t>OFERTA w postępowaniu pn.:</w:t>
      </w:r>
    </w:p>
    <w:p w14:paraId="7DF1256F" w14:textId="5542C77D" w:rsidR="000843D3" w:rsidRPr="00694FC3" w:rsidRDefault="000843D3" w:rsidP="001B098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szCs w:val="24"/>
        </w:rPr>
      </w:pPr>
      <w:r w:rsidRPr="00694FC3">
        <w:rPr>
          <w:szCs w:val="24"/>
        </w:rPr>
        <w:lastRenderedPageBreak/>
        <w:t xml:space="preserve"> „</w:t>
      </w:r>
      <w:r w:rsidR="00B10ECA" w:rsidRPr="00B10ECA">
        <w:rPr>
          <w:szCs w:val="24"/>
        </w:rPr>
        <w:t>Budowa drogi dojazdowej do gruntów rolnych w technologii nawierzchni bitumicznej w obrębie geodezyjnym Kozielec na działce nr 304-etap I</w:t>
      </w:r>
      <w:r w:rsidRPr="00694FC3">
        <w:rPr>
          <w:szCs w:val="24"/>
        </w:rPr>
        <w:t>”</w:t>
      </w:r>
    </w:p>
    <w:p w14:paraId="27360538" w14:textId="5F224D17" w:rsidR="000843D3" w:rsidRPr="000964E6" w:rsidRDefault="000843D3" w:rsidP="001B098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szCs w:val="24"/>
        </w:rPr>
      </w:pPr>
      <w:r w:rsidRPr="000964E6">
        <w:rPr>
          <w:szCs w:val="24"/>
        </w:rPr>
        <w:t>Znak postępowania IKS.271.</w:t>
      </w:r>
      <w:r w:rsidR="00B10ECA">
        <w:rPr>
          <w:szCs w:val="24"/>
        </w:rPr>
        <w:t>10</w:t>
      </w:r>
      <w:r w:rsidRPr="000964E6">
        <w:rPr>
          <w:szCs w:val="24"/>
        </w:rPr>
        <w:t>.20</w:t>
      </w:r>
      <w:r>
        <w:rPr>
          <w:szCs w:val="24"/>
        </w:rPr>
        <w:t>20</w:t>
      </w:r>
      <w:r w:rsidRPr="000964E6">
        <w:rPr>
          <w:szCs w:val="24"/>
        </w:rPr>
        <w:t>.M</w:t>
      </w:r>
      <w:r w:rsidR="00B10ECA">
        <w:rPr>
          <w:szCs w:val="24"/>
        </w:rPr>
        <w:t>P</w:t>
      </w:r>
    </w:p>
    <w:p w14:paraId="5E73037E" w14:textId="0A051348" w:rsidR="000843D3" w:rsidRPr="000964E6" w:rsidRDefault="000843D3" w:rsidP="001B098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szCs w:val="24"/>
        </w:rPr>
      </w:pPr>
      <w:r w:rsidRPr="000964E6">
        <w:rPr>
          <w:szCs w:val="24"/>
        </w:rPr>
        <w:t>Otworzyć na jawnym o</w:t>
      </w:r>
      <w:r>
        <w:rPr>
          <w:szCs w:val="24"/>
        </w:rPr>
        <w:t xml:space="preserve">twarciu ofert w dniu </w:t>
      </w:r>
      <w:r w:rsidR="002F5F63">
        <w:rPr>
          <w:szCs w:val="24"/>
        </w:rPr>
        <w:t>14 sierpnia</w:t>
      </w:r>
      <w:r w:rsidR="006D7B4C">
        <w:rPr>
          <w:szCs w:val="24"/>
        </w:rPr>
        <w:t xml:space="preserve"> </w:t>
      </w:r>
      <w:r w:rsidRPr="000964E6">
        <w:rPr>
          <w:szCs w:val="24"/>
        </w:rPr>
        <w:t>20</w:t>
      </w:r>
      <w:r>
        <w:rPr>
          <w:szCs w:val="24"/>
        </w:rPr>
        <w:t>20</w:t>
      </w:r>
      <w:r w:rsidRPr="000964E6">
        <w:rPr>
          <w:szCs w:val="24"/>
        </w:rPr>
        <w:t>r. godz. 10:</w:t>
      </w:r>
      <w:r w:rsidR="00921C4F">
        <w:rPr>
          <w:szCs w:val="24"/>
        </w:rPr>
        <w:t>30</w:t>
      </w:r>
    </w:p>
    <w:p w14:paraId="7D59E3EB" w14:textId="55BD4570" w:rsidR="000843D3" w:rsidRPr="007E3166" w:rsidRDefault="000843D3" w:rsidP="009777C7">
      <w:pPr>
        <w:pStyle w:val="Akapitzlist"/>
        <w:numPr>
          <w:ilvl w:val="0"/>
          <w:numId w:val="8"/>
        </w:numPr>
        <w:spacing w:before="120" w:line="276" w:lineRule="auto"/>
        <w:ind w:left="426" w:hanging="426"/>
        <w:jc w:val="both"/>
      </w:pPr>
      <w:r w:rsidRPr="007E3166">
        <w:t>Zamawiający informuje, że zgodnie z art. 8 w zwią</w:t>
      </w:r>
      <w:r>
        <w:t>zku z art. 96 ust. 3 ustawy P</w:t>
      </w:r>
      <w:r w:rsidR="00C23C71">
        <w:t>ZP</w:t>
      </w:r>
      <w:r>
        <w:t xml:space="preserve"> </w:t>
      </w:r>
      <w:r w:rsidRPr="007E3166">
        <w:t>oferty składane w postępowaniu o zamówienie publiczne są jawne i podlegają udostępnieniu od chwili ich otwarcia, z wyjątkiem informacji stanowiących tajemnicę przedsiębiorstwa w rozumieniu ustawy z dnia 16 kwietnia 1993 r. o zwalczaniu nieuczciwej konkurencji (</w:t>
      </w:r>
      <w:r>
        <w:t xml:space="preserve">tekst jedn.: </w:t>
      </w:r>
      <w:r w:rsidRPr="007E3166">
        <w:t xml:space="preserve">Dz. U. </w:t>
      </w:r>
      <w:r>
        <w:t xml:space="preserve">z 2019 poz. 1010 z </w:t>
      </w:r>
      <w:proofErr w:type="spellStart"/>
      <w:r>
        <w:t>późn</w:t>
      </w:r>
      <w:proofErr w:type="spellEnd"/>
      <w:r>
        <w:t>. zm.)</w:t>
      </w:r>
      <w:r w:rsidRPr="007E3166">
        <w:t>, jeśli Wykonawca w terminie składania</w:t>
      </w:r>
      <w:r>
        <w:t xml:space="preserve"> o</w:t>
      </w:r>
      <w:r w:rsidRPr="007E3166">
        <w:t>fert zastrzegł, że nie mogą one być udostępniane i jednocześnie wykazał, że zastrzeżone informacje stanowią tajemnicę przedsiębiorstwa.</w:t>
      </w:r>
    </w:p>
    <w:p w14:paraId="7C89A4D4" w14:textId="77777777" w:rsidR="000843D3" w:rsidRPr="007E3166" w:rsidRDefault="000843D3" w:rsidP="009777C7">
      <w:pPr>
        <w:pStyle w:val="Akapitzlist"/>
        <w:numPr>
          <w:ilvl w:val="0"/>
          <w:numId w:val="8"/>
        </w:numPr>
        <w:spacing w:before="120" w:line="276" w:lineRule="auto"/>
        <w:ind w:left="426" w:hanging="426"/>
        <w:jc w:val="both"/>
      </w:pPr>
      <w:r w:rsidRPr="007E3166">
        <w:t>Zamawiający zaleca, aby informacje zastrzeżone jako tajemnica przedsiębiorstwa były przez Wykonawcę złożone</w:t>
      </w:r>
      <w:r w:rsidRPr="00182627">
        <w:t xml:space="preserve"> w oddzielnej wewnętrznej kopercie z oznakowaniem „NIE UDOSTĘPNIAĆ – TAJEMNICA PRZEDSIĘBIORSTWA”, lub spięte (zszyte) oddzielnie od pozostałych, jawnych elementów </w:t>
      </w:r>
      <w:r w:rsidRPr="007E3166">
        <w:t>oferty. Brak jednoznacznego wskazania, które informacje stanowią tajemnicę przedsiębiorstwa oznaczać będzie, że wszelkie oświadczenia i zaświadczenia składane w trakcie niniejszego postępowania będą jawne bez zastrzeżeń.</w:t>
      </w:r>
    </w:p>
    <w:p w14:paraId="47855FF6" w14:textId="77777777" w:rsidR="000843D3" w:rsidRPr="007E3166" w:rsidRDefault="000843D3" w:rsidP="009777C7">
      <w:pPr>
        <w:pStyle w:val="Akapitzlist"/>
        <w:numPr>
          <w:ilvl w:val="0"/>
          <w:numId w:val="8"/>
        </w:numPr>
        <w:spacing w:before="120" w:line="276" w:lineRule="auto"/>
        <w:ind w:left="426" w:hanging="426"/>
        <w:jc w:val="both"/>
      </w:pPr>
      <w:r w:rsidRPr="007E3166">
        <w:t>Zastrzeżenie informacji, które nie stanowią tajemnicy przedsiębiorstwa w rozumieniu ustawy o zwalczaniu nieuczciwej konkurencji będzie traktowane, jako bezskuteczne i skutkować będzie - zgodnie z Uchwałą SN z 20 października 2005 (sygn. III CZP 74/05) - ich odtajnieniem.</w:t>
      </w:r>
    </w:p>
    <w:p w14:paraId="62BF3F73" w14:textId="228EAD34" w:rsidR="000843D3" w:rsidRPr="007E3166" w:rsidRDefault="000843D3" w:rsidP="009777C7">
      <w:pPr>
        <w:pStyle w:val="Akapitzlist"/>
        <w:numPr>
          <w:ilvl w:val="0"/>
          <w:numId w:val="8"/>
        </w:numPr>
        <w:spacing w:before="120" w:line="276" w:lineRule="auto"/>
        <w:ind w:left="426" w:hanging="426"/>
        <w:jc w:val="both"/>
      </w:pPr>
      <w:r w:rsidRPr="007E3166">
        <w:t>Zamawiający informuje, że w przypadku, kiedy Wykonawca otrzyma od niego wezw</w:t>
      </w:r>
      <w:r>
        <w:t>anie w trybie art. 90 ustawy P</w:t>
      </w:r>
      <w:r w:rsidR="00C23C71">
        <w:t>ZP</w:t>
      </w:r>
      <w:r w:rsidRPr="007E3166">
        <w:t>, a złożone przez niego wyjaśnienia i/lub dowody stanowić będą tajemnicę przedsiębiorstwa w rozumieniu ustawy o zwalczaniu nieuczciwej konkurencji</w:t>
      </w:r>
      <w:r>
        <w:t>,</w:t>
      </w:r>
      <w:r w:rsidRPr="007E3166">
        <w:t xml:space="preserve"> Wykonawcy będzie przysługiwało prawo zastrzeżenia ich jako tajemnicy przedsiębiorstwa. Przedmiotowe zastrzeżenie Zamawiający uzna za skuteczne wyłącznie w sytuacji, kiedy oprócz samego zastrzeżenia, Wykonawca jednocześnie wykaże, iż dane informacje stanowią tajemnicę przedsiębiorstwa.</w:t>
      </w:r>
    </w:p>
    <w:p w14:paraId="5DF20BDF" w14:textId="77777777" w:rsidR="000843D3" w:rsidRPr="00182627" w:rsidRDefault="000843D3" w:rsidP="009777C7">
      <w:pPr>
        <w:pStyle w:val="Akapitzlist"/>
        <w:numPr>
          <w:ilvl w:val="0"/>
          <w:numId w:val="8"/>
        </w:numPr>
        <w:spacing w:before="120" w:line="276" w:lineRule="auto"/>
        <w:ind w:left="426" w:hanging="426"/>
        <w:jc w:val="both"/>
      </w:pPr>
      <w:r w:rsidRPr="007E3166">
        <w:t>Wykonawca może wprowadzić zmiany, poprawki, modyfikacje i uzupełnienia do złożonej oferty pod waru</w:t>
      </w:r>
      <w:r w:rsidRPr="00182627">
        <w:t>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załączone do oferty.</w:t>
      </w:r>
    </w:p>
    <w:p w14:paraId="29BE55D6" w14:textId="77777777" w:rsidR="000843D3" w:rsidRPr="00182627" w:rsidRDefault="000843D3" w:rsidP="009777C7">
      <w:pPr>
        <w:pStyle w:val="Akapitzlist"/>
        <w:numPr>
          <w:ilvl w:val="0"/>
          <w:numId w:val="8"/>
        </w:numPr>
        <w:spacing w:before="120" w:line="276" w:lineRule="auto"/>
        <w:ind w:left="426" w:hanging="426"/>
        <w:jc w:val="both"/>
      </w:pPr>
      <w:r w:rsidRPr="00182627">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05EFB4D5" w14:textId="0E91400E" w:rsidR="000843D3" w:rsidRPr="008A678D" w:rsidRDefault="000843D3" w:rsidP="009777C7">
      <w:pPr>
        <w:pStyle w:val="Akapitzlist"/>
        <w:numPr>
          <w:ilvl w:val="0"/>
          <w:numId w:val="8"/>
        </w:numPr>
        <w:spacing w:before="120" w:line="276" w:lineRule="auto"/>
        <w:ind w:left="426" w:hanging="426"/>
        <w:jc w:val="both"/>
      </w:pPr>
      <w:r w:rsidRPr="008A678D">
        <w:lastRenderedPageBreak/>
        <w:t>Oferta, której treść nie będzie odpowiadać treści SIWZ, z zastrzeżeniem</w:t>
      </w:r>
      <w:r>
        <w:t xml:space="preserve"> art. 87 ust. 2 pkt 3 ustawy P</w:t>
      </w:r>
      <w:r w:rsidR="00C23C71">
        <w:t>ZP</w:t>
      </w:r>
      <w:r w:rsidRPr="008A678D">
        <w:t xml:space="preserve"> zostanie odrzucona (art. 89 u</w:t>
      </w:r>
      <w:r>
        <w:t>st. 1 pkt 2 ustawy P</w:t>
      </w:r>
      <w:r w:rsidR="00C23C71">
        <w:t>ZP</w:t>
      </w:r>
      <w:r w:rsidRPr="008A678D">
        <w:t>). Wszelkie niejasności i wątpliwości dotyczące treści zapisów w SIWZ należy zatem wyjaśnić z Zamawiającym przed terminem składania ofert w trybie przewidzianym w rozdziale VIII nini</w:t>
      </w:r>
      <w:r>
        <w:t>ejszej SIWZ. Przepisy ustawy P</w:t>
      </w:r>
      <w:r w:rsidR="00C23C71">
        <w:t>ZP</w:t>
      </w:r>
      <w:r w:rsidRPr="008A678D">
        <w:t xml:space="preserve"> nie przewidują negocjacji warunków udzielenia zamówienia, w tym zapisów projektu umowy, po terminie otwarcia ofert. </w:t>
      </w:r>
    </w:p>
    <w:p w14:paraId="57F90ACC" w14:textId="77777777" w:rsidR="000843D3" w:rsidRPr="00630FD7" w:rsidRDefault="000843D3" w:rsidP="009777C7">
      <w:pPr>
        <w:pStyle w:val="Nagwek1"/>
        <w:numPr>
          <w:ilvl w:val="0"/>
          <w:numId w:val="18"/>
        </w:numPr>
        <w:ind w:left="426" w:hanging="426"/>
        <w:jc w:val="both"/>
        <w:rPr>
          <w:rFonts w:ascii="Times New Roman" w:hAnsi="Times New Roman"/>
          <w:b/>
          <w:bCs/>
          <w:color w:val="000000"/>
          <w:sz w:val="24"/>
          <w:szCs w:val="24"/>
          <w:u w:val="single"/>
        </w:rPr>
      </w:pPr>
      <w:bookmarkStart w:id="14" w:name="_Toc27731896"/>
      <w:r w:rsidRPr="00630FD7">
        <w:rPr>
          <w:rFonts w:ascii="Times New Roman" w:hAnsi="Times New Roman"/>
          <w:b/>
          <w:bCs/>
          <w:color w:val="000000"/>
          <w:sz w:val="24"/>
          <w:szCs w:val="24"/>
          <w:u w:val="single"/>
        </w:rPr>
        <w:t>Miejsce oraz termin składania i otwarcia ofert</w:t>
      </w:r>
      <w:bookmarkEnd w:id="14"/>
    </w:p>
    <w:p w14:paraId="08200F87" w14:textId="5A5D42D7" w:rsidR="000843D3" w:rsidRPr="00182627" w:rsidRDefault="000843D3" w:rsidP="009777C7">
      <w:pPr>
        <w:pStyle w:val="Akapitzlist"/>
        <w:numPr>
          <w:ilvl w:val="0"/>
          <w:numId w:val="10"/>
        </w:numPr>
        <w:spacing w:before="120" w:line="276" w:lineRule="auto"/>
        <w:ind w:left="284" w:hanging="284"/>
        <w:jc w:val="both"/>
      </w:pPr>
      <w:r w:rsidRPr="00182627">
        <w:t xml:space="preserve">Ofertę należy złożyć w siedzibie Zamawiającego: </w:t>
      </w:r>
      <w:r w:rsidRPr="00182627">
        <w:rPr>
          <w:b/>
        </w:rPr>
        <w:t xml:space="preserve">Gmina Nowe, Plac św. Rocha 5, 86 – 170 Nowe, </w:t>
      </w:r>
      <w:r w:rsidR="009A37D0">
        <w:rPr>
          <w:b/>
        </w:rPr>
        <w:t xml:space="preserve">Biuro Obsługi </w:t>
      </w:r>
      <w:r w:rsidR="006D7B4C">
        <w:rPr>
          <w:b/>
        </w:rPr>
        <w:t>Klienta</w:t>
      </w:r>
      <w:r>
        <w:rPr>
          <w:b/>
        </w:rPr>
        <w:t xml:space="preserve">, w terminie do dnia </w:t>
      </w:r>
      <w:r w:rsidR="00921C4F">
        <w:rPr>
          <w:b/>
        </w:rPr>
        <w:t>14 sierpnia</w:t>
      </w:r>
      <w:r>
        <w:rPr>
          <w:b/>
        </w:rPr>
        <w:t xml:space="preserve"> 2020</w:t>
      </w:r>
      <w:r w:rsidRPr="00182627">
        <w:rPr>
          <w:b/>
        </w:rPr>
        <w:t xml:space="preserve">r. do godziny: </w:t>
      </w:r>
      <w:r>
        <w:rPr>
          <w:b/>
        </w:rPr>
        <w:t>09</w:t>
      </w:r>
      <w:r w:rsidRPr="00182627">
        <w:rPr>
          <w:b/>
        </w:rPr>
        <w:t>:</w:t>
      </w:r>
      <w:r>
        <w:rPr>
          <w:b/>
        </w:rPr>
        <w:t>3</w:t>
      </w:r>
      <w:r w:rsidRPr="00182627">
        <w:rPr>
          <w:b/>
        </w:rPr>
        <w:t xml:space="preserve">0 </w:t>
      </w:r>
      <w:r w:rsidRPr="00182627">
        <w:t>w kopercie oznakowanej w sposób opisany w rozdziale X niniejszej SIWZ.</w:t>
      </w:r>
      <w:r w:rsidRPr="00EF1344">
        <w:t xml:space="preserve"> </w:t>
      </w:r>
      <w:r w:rsidR="009A37D0">
        <w:t xml:space="preserve">Biuro Obsługi </w:t>
      </w:r>
      <w:r w:rsidR="00003637">
        <w:t>Klienta</w:t>
      </w:r>
      <w:r w:rsidR="009A37D0">
        <w:t xml:space="preserve"> jest czynne od poniedziałku do czwartku w godzinach 8-15, piątek 8-14.</w:t>
      </w:r>
    </w:p>
    <w:p w14:paraId="5100523C" w14:textId="77777777" w:rsidR="000843D3" w:rsidRPr="009777C7" w:rsidRDefault="000843D3" w:rsidP="009777C7">
      <w:pPr>
        <w:pStyle w:val="Akapitzlist"/>
        <w:numPr>
          <w:ilvl w:val="0"/>
          <w:numId w:val="10"/>
        </w:numPr>
        <w:spacing w:before="120" w:line="276" w:lineRule="auto"/>
        <w:ind w:left="284" w:hanging="284"/>
        <w:jc w:val="both"/>
        <w:rPr>
          <w:bCs/>
        </w:rPr>
      </w:pPr>
      <w:r w:rsidRPr="009777C7">
        <w:rPr>
          <w:bCs/>
        </w:rPr>
        <w:t>Decydujące znaczenie dla oceny zachowania terminu składania ofert ma data i godzina wpływu oferty do Zamawiającego, a nie data jej wysłania przesyłką pocztową czy kurierską.</w:t>
      </w:r>
    </w:p>
    <w:p w14:paraId="0E8997BB" w14:textId="77777777" w:rsidR="006D7B4C" w:rsidRDefault="000843D3" w:rsidP="006D7B4C">
      <w:pPr>
        <w:pStyle w:val="Akapitzlist"/>
        <w:numPr>
          <w:ilvl w:val="0"/>
          <w:numId w:val="10"/>
        </w:numPr>
        <w:spacing w:before="120" w:line="276" w:lineRule="auto"/>
        <w:ind w:left="284" w:hanging="284"/>
        <w:jc w:val="both"/>
      </w:pPr>
      <w:r w:rsidRPr="00182627">
        <w:t xml:space="preserve">Oferta złożona po terminie wskazanym w </w:t>
      </w:r>
      <w:r>
        <w:t>ust.</w:t>
      </w:r>
      <w:r w:rsidRPr="00182627">
        <w:t xml:space="preserve"> </w:t>
      </w:r>
      <w:r>
        <w:t>1</w:t>
      </w:r>
      <w:r w:rsidRPr="00182627">
        <w:t xml:space="preserve"> niniejszej SIWZ zostanie zwrócona </w:t>
      </w:r>
      <w:r w:rsidRPr="007E3166">
        <w:t xml:space="preserve">Wykonawcy zgodnie z zasadami określonymi w art. 84 ust. 2 ustawy PZP. </w:t>
      </w:r>
    </w:p>
    <w:p w14:paraId="323EED9B" w14:textId="2EC82501" w:rsidR="000843D3" w:rsidRPr="006D7B4C" w:rsidRDefault="000843D3" w:rsidP="006D7B4C">
      <w:pPr>
        <w:pStyle w:val="Akapitzlist"/>
        <w:numPr>
          <w:ilvl w:val="0"/>
          <w:numId w:val="10"/>
        </w:numPr>
        <w:spacing w:before="120" w:line="276" w:lineRule="auto"/>
        <w:ind w:left="284" w:hanging="284"/>
        <w:jc w:val="both"/>
      </w:pPr>
      <w:r>
        <w:t>Otwarcie ofert nastąpi w  Urzędzie Gminy Nowe, Plac Ś</w:t>
      </w:r>
      <w:r w:rsidRPr="00AA44A6">
        <w:t>w. Rocha</w:t>
      </w:r>
      <w:r>
        <w:t xml:space="preserve"> 5, 86 – 170 Nowe</w:t>
      </w:r>
      <w:r w:rsidR="009A37D0">
        <w:t xml:space="preserve"> w pokoju nr 30</w:t>
      </w:r>
      <w:r>
        <w:t xml:space="preserve"> </w:t>
      </w:r>
      <w:r w:rsidRPr="006D7B4C">
        <w:rPr>
          <w:b/>
        </w:rPr>
        <w:t>dnia</w:t>
      </w:r>
      <w:r w:rsidR="006D7B4C" w:rsidRPr="006D7B4C">
        <w:rPr>
          <w:b/>
        </w:rPr>
        <w:t xml:space="preserve"> </w:t>
      </w:r>
      <w:r w:rsidR="00921C4F">
        <w:rPr>
          <w:b/>
        </w:rPr>
        <w:t>14 sierpnia</w:t>
      </w:r>
      <w:r w:rsidRPr="006D7B4C">
        <w:rPr>
          <w:b/>
        </w:rPr>
        <w:t xml:space="preserve"> 2020 roku, godz. 10:</w:t>
      </w:r>
      <w:r w:rsidR="00921C4F">
        <w:rPr>
          <w:b/>
        </w:rPr>
        <w:t>30</w:t>
      </w:r>
      <w:r w:rsidR="006D7B4C">
        <w:rPr>
          <w:b/>
        </w:rPr>
        <w:t xml:space="preserve">, </w:t>
      </w:r>
      <w:r w:rsidR="00003637">
        <w:rPr>
          <w:b/>
        </w:rPr>
        <w:t xml:space="preserve">z </w:t>
      </w:r>
      <w:r w:rsidR="006D7B4C">
        <w:rPr>
          <w:b/>
        </w:rPr>
        <w:t>zachowaniem reżimu sanitarnego.</w:t>
      </w:r>
      <w:r w:rsidRPr="006D7B4C">
        <w:rPr>
          <w:b/>
        </w:rPr>
        <w:t xml:space="preserve"> </w:t>
      </w:r>
      <w:r w:rsidR="006D7B4C" w:rsidRPr="006D7B4C">
        <w:rPr>
          <w:bCs/>
          <w:lang w:eastAsia="zh-CN"/>
        </w:rPr>
        <w:t>W związku z obecną sytuacj</w:t>
      </w:r>
      <w:r w:rsidR="006D7B4C">
        <w:rPr>
          <w:bCs/>
          <w:lang w:eastAsia="zh-CN"/>
        </w:rPr>
        <w:t>ą</w:t>
      </w:r>
      <w:r w:rsidR="00003637">
        <w:rPr>
          <w:bCs/>
          <w:lang w:eastAsia="zh-CN"/>
        </w:rPr>
        <w:t xml:space="preserve"> epidemiologiczną</w:t>
      </w:r>
      <w:r w:rsidR="006D7B4C" w:rsidRPr="006D7B4C">
        <w:rPr>
          <w:bCs/>
          <w:lang w:eastAsia="zh-CN"/>
        </w:rPr>
        <w:t xml:space="preserve"> osoby zainteresowane udziałem w sesji otwarcia ofert proszone są</w:t>
      </w:r>
      <w:r w:rsidR="00003637">
        <w:rPr>
          <w:bCs/>
          <w:lang w:eastAsia="zh-CN"/>
        </w:rPr>
        <w:t xml:space="preserve"> o zgłoszenie się do Biura </w:t>
      </w:r>
      <w:r w:rsidR="001170F3">
        <w:rPr>
          <w:bCs/>
          <w:lang w:eastAsia="zh-CN"/>
        </w:rPr>
        <w:t>Obsługi</w:t>
      </w:r>
      <w:r w:rsidR="00003637">
        <w:rPr>
          <w:bCs/>
          <w:lang w:eastAsia="zh-CN"/>
        </w:rPr>
        <w:t xml:space="preserve"> Klienta </w:t>
      </w:r>
      <w:r w:rsidR="00B10ECA">
        <w:rPr>
          <w:bCs/>
          <w:lang w:eastAsia="zh-CN"/>
        </w:rPr>
        <w:t xml:space="preserve">przed terminem </w:t>
      </w:r>
      <w:r w:rsidR="001170F3">
        <w:rPr>
          <w:bCs/>
          <w:lang w:eastAsia="zh-CN"/>
        </w:rPr>
        <w:t>otwarcia ofert.</w:t>
      </w:r>
    </w:p>
    <w:p w14:paraId="332E21D6" w14:textId="77777777" w:rsidR="000843D3" w:rsidRPr="007E3166" w:rsidRDefault="000843D3" w:rsidP="009777C7">
      <w:pPr>
        <w:pStyle w:val="Akapitzlist"/>
        <w:numPr>
          <w:ilvl w:val="0"/>
          <w:numId w:val="10"/>
        </w:numPr>
        <w:spacing w:before="120" w:line="276" w:lineRule="auto"/>
        <w:ind w:left="284" w:hanging="284"/>
        <w:jc w:val="both"/>
      </w:pPr>
      <w:r w:rsidRPr="007E3166">
        <w:t xml:space="preserve"> Otwarcie ofert jest jawne. </w:t>
      </w:r>
    </w:p>
    <w:p w14:paraId="0BD4D002" w14:textId="4AB0CC8D" w:rsidR="000843D3" w:rsidRPr="007E3166" w:rsidRDefault="000843D3" w:rsidP="009777C7">
      <w:pPr>
        <w:pStyle w:val="Akapitzlist"/>
        <w:numPr>
          <w:ilvl w:val="0"/>
          <w:numId w:val="10"/>
        </w:numPr>
        <w:spacing w:before="120" w:line="276" w:lineRule="auto"/>
        <w:ind w:left="284" w:hanging="284"/>
        <w:jc w:val="both"/>
      </w:pPr>
      <w:r w:rsidRPr="007E3166">
        <w:t xml:space="preserve">Podczas otwarcia ofert Zamawiający odczyta informacje, o których </w:t>
      </w:r>
      <w:r>
        <w:t>mowa w art. 86 ust. 4 ustawy P</w:t>
      </w:r>
      <w:r w:rsidR="00C23C71">
        <w:t>ZP</w:t>
      </w:r>
      <w:r w:rsidRPr="007E3166">
        <w:t>.</w:t>
      </w:r>
    </w:p>
    <w:p w14:paraId="7E3C9837" w14:textId="77777777" w:rsidR="000843D3" w:rsidRPr="00182627" w:rsidRDefault="000843D3" w:rsidP="009777C7">
      <w:pPr>
        <w:pStyle w:val="Akapitzlist"/>
        <w:numPr>
          <w:ilvl w:val="0"/>
          <w:numId w:val="10"/>
        </w:numPr>
        <w:spacing w:before="120" w:line="276" w:lineRule="auto"/>
        <w:ind w:left="284" w:hanging="284"/>
        <w:jc w:val="both"/>
      </w:pPr>
      <w:r w:rsidRPr="007E3166">
        <w:t>Niezwłocznie po otwarciu ofert Zamawiający zamieści na stronie internetowej http://bip.gminanowe.pl/ informacje</w:t>
      </w:r>
      <w:r w:rsidRPr="00182627">
        <w:t xml:space="preserve"> dotyczące:</w:t>
      </w:r>
    </w:p>
    <w:p w14:paraId="75A87EB9" w14:textId="77777777" w:rsidR="000843D3" w:rsidRPr="00182627" w:rsidRDefault="000843D3" w:rsidP="009777C7">
      <w:pPr>
        <w:pStyle w:val="Akapitzlist"/>
        <w:numPr>
          <w:ilvl w:val="0"/>
          <w:numId w:val="11"/>
        </w:numPr>
        <w:spacing w:before="120" w:line="276" w:lineRule="auto"/>
        <w:ind w:left="567" w:hanging="283"/>
        <w:jc w:val="both"/>
      </w:pPr>
      <w:r w:rsidRPr="00182627">
        <w:t>Kwoty, jaką zamierza przeznaczyć na sfinansowanie zamówienia;</w:t>
      </w:r>
    </w:p>
    <w:p w14:paraId="5C126C14" w14:textId="77777777" w:rsidR="000843D3" w:rsidRPr="00182627" w:rsidRDefault="000843D3" w:rsidP="009777C7">
      <w:pPr>
        <w:pStyle w:val="Akapitzlist"/>
        <w:numPr>
          <w:ilvl w:val="0"/>
          <w:numId w:val="11"/>
        </w:numPr>
        <w:spacing w:before="120" w:line="276" w:lineRule="auto"/>
        <w:ind w:left="567" w:hanging="283"/>
        <w:jc w:val="both"/>
      </w:pPr>
      <w:r w:rsidRPr="00182627">
        <w:t>Firm oraz adresów Wykonawców, którzy złożyli oferty w terminie;</w:t>
      </w:r>
    </w:p>
    <w:p w14:paraId="49C91242" w14:textId="77777777" w:rsidR="000843D3" w:rsidRDefault="000843D3" w:rsidP="009777C7">
      <w:pPr>
        <w:pStyle w:val="Akapitzlist"/>
        <w:numPr>
          <w:ilvl w:val="0"/>
          <w:numId w:val="11"/>
        </w:numPr>
        <w:spacing w:before="120" w:line="276" w:lineRule="auto"/>
        <w:ind w:left="567" w:hanging="283"/>
        <w:jc w:val="both"/>
      </w:pPr>
      <w:r w:rsidRPr="00182627">
        <w:t>Ceny, terminu wykonania zamówienia, okresu gwarancji i warunków płatności zawartych w ofertach.</w:t>
      </w:r>
    </w:p>
    <w:p w14:paraId="41CE4365" w14:textId="77777777" w:rsidR="000843D3" w:rsidRDefault="000843D3" w:rsidP="007E3166">
      <w:pPr>
        <w:pStyle w:val="Akapitzlist"/>
        <w:spacing w:before="120" w:line="276" w:lineRule="auto"/>
        <w:ind w:left="1571"/>
        <w:jc w:val="both"/>
      </w:pPr>
    </w:p>
    <w:p w14:paraId="20FC563B" w14:textId="77777777" w:rsidR="000843D3" w:rsidRPr="000742FA" w:rsidRDefault="000843D3" w:rsidP="00993AA2">
      <w:pPr>
        <w:pStyle w:val="Nagwek1"/>
        <w:numPr>
          <w:ilvl w:val="0"/>
          <w:numId w:val="18"/>
        </w:numPr>
        <w:spacing w:before="0"/>
        <w:ind w:left="567" w:hanging="567"/>
        <w:jc w:val="both"/>
        <w:rPr>
          <w:rFonts w:ascii="Times New Roman" w:hAnsi="Times New Roman"/>
          <w:b/>
          <w:bCs/>
          <w:color w:val="000000"/>
          <w:sz w:val="24"/>
          <w:szCs w:val="24"/>
          <w:u w:val="single"/>
        </w:rPr>
      </w:pPr>
      <w:bookmarkStart w:id="15" w:name="_Toc27731897"/>
      <w:r w:rsidRPr="000742FA">
        <w:rPr>
          <w:rFonts w:ascii="Times New Roman" w:hAnsi="Times New Roman"/>
          <w:b/>
          <w:bCs/>
          <w:color w:val="000000"/>
          <w:sz w:val="24"/>
          <w:szCs w:val="24"/>
          <w:u w:val="single"/>
        </w:rPr>
        <w:t>Opis sposobu obliczania ceny</w:t>
      </w:r>
      <w:bookmarkEnd w:id="15"/>
    </w:p>
    <w:p w14:paraId="0B84D56D" w14:textId="0F9DC01A" w:rsidR="000843D3" w:rsidRPr="007E3166" w:rsidRDefault="000843D3" w:rsidP="009777C7">
      <w:pPr>
        <w:pStyle w:val="Akapitzlist"/>
        <w:numPr>
          <w:ilvl w:val="0"/>
          <w:numId w:val="12"/>
        </w:numPr>
        <w:spacing w:before="120" w:line="276" w:lineRule="auto"/>
        <w:ind w:left="284" w:hanging="284"/>
        <w:jc w:val="both"/>
      </w:pPr>
      <w:r w:rsidRPr="007E3166">
        <w:t>Wykonawca określa cenę realizacji zamówienia poprzez wskazanie w Formularzu Ofertowym</w:t>
      </w:r>
      <w:r w:rsidR="009A37D0">
        <w:t>,</w:t>
      </w:r>
      <w:r w:rsidRPr="007E3166">
        <w:t xml:space="preserve"> sporządzonym wg wzoru stanowiąc</w:t>
      </w:r>
      <w:r w:rsidR="009A37D0">
        <w:t>ym</w:t>
      </w:r>
      <w:r w:rsidRPr="007E3166">
        <w:t xml:space="preserve"> Załącznik nr </w:t>
      </w:r>
      <w:r>
        <w:t>5</w:t>
      </w:r>
      <w:r w:rsidRPr="007E3166">
        <w:rPr>
          <w:b/>
        </w:rPr>
        <w:t xml:space="preserve"> </w:t>
      </w:r>
      <w:r w:rsidRPr="007E3166">
        <w:t>do SIWZ</w:t>
      </w:r>
      <w:r w:rsidR="009A37D0">
        <w:t>,</w:t>
      </w:r>
      <w:r w:rsidRPr="007E3166">
        <w:t xml:space="preserve"> ceny ryczałtowej za realizację przedmiotu zamówienia o którym mowa w rozdz. III niniejszej SIWZ. </w:t>
      </w:r>
    </w:p>
    <w:p w14:paraId="01FC6EB9" w14:textId="77777777" w:rsidR="000843D3" w:rsidRPr="00182627" w:rsidRDefault="000843D3" w:rsidP="009777C7">
      <w:pPr>
        <w:pStyle w:val="Akapitzlist"/>
        <w:numPr>
          <w:ilvl w:val="0"/>
          <w:numId w:val="12"/>
        </w:numPr>
        <w:spacing w:before="120" w:line="276" w:lineRule="auto"/>
        <w:ind w:left="284" w:hanging="284"/>
        <w:jc w:val="both"/>
      </w:pPr>
      <w:r w:rsidRPr="007E3166">
        <w:t>Zamawiający przewiduje możliwość zmian ceny ofertowej brutto w sytuacjach wymienionych</w:t>
      </w:r>
      <w:r w:rsidRPr="00182627">
        <w:t xml:space="preserve"> w umowie.</w:t>
      </w:r>
    </w:p>
    <w:p w14:paraId="4C30648E" w14:textId="77777777" w:rsidR="000843D3" w:rsidRPr="00182627" w:rsidRDefault="000843D3" w:rsidP="009777C7">
      <w:pPr>
        <w:pStyle w:val="Akapitzlist"/>
        <w:numPr>
          <w:ilvl w:val="0"/>
          <w:numId w:val="12"/>
        </w:numPr>
        <w:spacing w:before="120" w:line="276" w:lineRule="auto"/>
        <w:ind w:left="284" w:hanging="284"/>
        <w:jc w:val="both"/>
      </w:pPr>
      <w:r w:rsidRPr="00182627">
        <w:t>Ceny muszą być podane i wyliczone w zaokrągleniu do dwóch miejsc po przecinku (zasada zaokrąglenia – poniżej 5 należy końcówkę pominąć, powyżej i równe 5 należy zaokrąglić w górę).</w:t>
      </w:r>
    </w:p>
    <w:p w14:paraId="778E8203" w14:textId="7B73CA28" w:rsidR="000843D3" w:rsidRPr="007E3166" w:rsidRDefault="000843D3" w:rsidP="009777C7">
      <w:pPr>
        <w:pStyle w:val="Akapitzlist"/>
        <w:numPr>
          <w:ilvl w:val="0"/>
          <w:numId w:val="12"/>
        </w:numPr>
        <w:spacing w:before="120" w:line="276" w:lineRule="auto"/>
        <w:ind w:left="284" w:hanging="284"/>
        <w:jc w:val="both"/>
      </w:pPr>
      <w:r w:rsidRPr="00182627">
        <w:t xml:space="preserve">Podana w ofercie cena jest ceną ryczałtową i musi być wyrażona w </w:t>
      </w:r>
      <w:r w:rsidR="00D36997">
        <w:t>walucie polskiej</w:t>
      </w:r>
      <w:r w:rsidRPr="00182627">
        <w:t xml:space="preserve">. Cena musi uwzględniać wszystkie wymagania niniejszej SIWZ oraz obejmować wszelkie koszty, jakie poniesie Wykonawca z tytułu należytej oraz zgodnej z obowiązującymi przepisami </w:t>
      </w:r>
      <w:r w:rsidRPr="00182627">
        <w:lastRenderedPageBreak/>
        <w:t xml:space="preserve">realizacji przedmiotu zamówienia. Ceny podane w przedmiarach służą jedynie Zamawiającemu do celów </w:t>
      </w:r>
      <w:r>
        <w:t>porównawczych i informacyjnych,</w:t>
      </w:r>
      <w:r w:rsidRPr="00182627">
        <w:t xml:space="preserve"> jako materiał </w:t>
      </w:r>
      <w:r w:rsidRPr="007E3166">
        <w:t>pomocniczy i analityczny.</w:t>
      </w:r>
    </w:p>
    <w:p w14:paraId="311EA98C" w14:textId="77777777" w:rsidR="000843D3" w:rsidRPr="007E3166" w:rsidRDefault="000843D3" w:rsidP="009777C7">
      <w:pPr>
        <w:pStyle w:val="Akapitzlist"/>
        <w:numPr>
          <w:ilvl w:val="0"/>
          <w:numId w:val="12"/>
        </w:numPr>
        <w:spacing w:before="120" w:line="276" w:lineRule="auto"/>
        <w:ind w:left="284" w:hanging="284"/>
        <w:jc w:val="both"/>
      </w:pPr>
      <w:r w:rsidRPr="007E3166">
        <w:t>Cena ofertowa winna uwzględniać wszystkie koszty związane z uzyskaniem przez Wykonawcę przychodu z tytułu niniejszego zamówienia, jak również koszty usług nie ujętych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wykonanie dokumentacji powykonawczej, wykonanie niezbędnych prób, badań, uzgodnień, nadzorów, sprawdzeń, opinii, odbiorów itp., ubezpieczenie budowy, koszty gwarancji jakości, wszelkie inne koszty (np. koszty robót wynikających z dokumentacji, a nie uwzględnione w przedmiarach robót).</w:t>
      </w:r>
    </w:p>
    <w:p w14:paraId="005B2E77" w14:textId="77777777" w:rsidR="000843D3" w:rsidRPr="007E3166" w:rsidRDefault="000843D3" w:rsidP="009777C7">
      <w:pPr>
        <w:pStyle w:val="Akapitzlist"/>
        <w:numPr>
          <w:ilvl w:val="0"/>
          <w:numId w:val="12"/>
        </w:numPr>
        <w:spacing w:before="120" w:line="276" w:lineRule="auto"/>
        <w:ind w:left="284" w:hanging="284"/>
        <w:jc w:val="both"/>
      </w:pPr>
      <w:r w:rsidRPr="007E3166">
        <w:t xml:space="preserve">Sposób zapłaty i rozliczenia za realizację niniejszego zamówienia, określone zostały we wzorze umowy stanowiącej załącznik do niniejszej SIWZ. </w:t>
      </w:r>
    </w:p>
    <w:p w14:paraId="45122D19" w14:textId="48601021" w:rsidR="000843D3" w:rsidRPr="00A74044" w:rsidRDefault="000843D3" w:rsidP="009777C7">
      <w:pPr>
        <w:pStyle w:val="Akapitzlist"/>
        <w:numPr>
          <w:ilvl w:val="0"/>
          <w:numId w:val="12"/>
        </w:numPr>
        <w:spacing w:before="120" w:line="276" w:lineRule="auto"/>
        <w:ind w:left="284" w:hanging="284"/>
        <w:jc w:val="both"/>
      </w:pPr>
      <w:r w:rsidRPr="00A74044">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Brak pisemnej informacji w ofercie o powstaniu u Zamawiającego obowiązku podatkowego, o którym mowa w art. 91 ust.</w:t>
      </w:r>
      <w:r>
        <w:t xml:space="preserve"> 3a P</w:t>
      </w:r>
      <w:r w:rsidR="00C23C71">
        <w:t>ZP</w:t>
      </w:r>
      <w:r w:rsidRPr="00A74044">
        <w:t>, traktuje się jako brak takiego obowiązku.</w:t>
      </w:r>
    </w:p>
    <w:p w14:paraId="6558F5D1" w14:textId="77777777" w:rsidR="000843D3" w:rsidRDefault="000843D3" w:rsidP="009777C7">
      <w:pPr>
        <w:pStyle w:val="Akapitzlist"/>
        <w:numPr>
          <w:ilvl w:val="0"/>
          <w:numId w:val="12"/>
        </w:numPr>
        <w:spacing w:before="120" w:line="276" w:lineRule="auto"/>
        <w:ind w:left="284" w:hanging="284"/>
        <w:jc w:val="both"/>
      </w:pPr>
      <w:r>
        <w:t xml:space="preserve">Cena podana w formularzu ofertowym jest </w:t>
      </w:r>
      <w:r w:rsidRPr="009777C7">
        <w:rPr>
          <w:b/>
          <w:bCs/>
        </w:rPr>
        <w:t>ceną ryczałtową</w:t>
      </w:r>
      <w:r>
        <w:t>. Wykonawca zobowiązany jest załączyć do oferty wypełniony przedmiar. Informacje podane w przedmiarze służą Zamawiającemu do celów porównawczych i informacyjnych.</w:t>
      </w:r>
    </w:p>
    <w:p w14:paraId="20DB4412" w14:textId="77777777" w:rsidR="000843D3" w:rsidRPr="002220B5" w:rsidRDefault="000843D3" w:rsidP="003A392C">
      <w:pPr>
        <w:pStyle w:val="Nagwek1"/>
        <w:numPr>
          <w:ilvl w:val="0"/>
          <w:numId w:val="18"/>
        </w:numPr>
        <w:ind w:left="567" w:hanging="567"/>
        <w:jc w:val="both"/>
        <w:rPr>
          <w:rFonts w:ascii="Times New Roman" w:hAnsi="Times New Roman"/>
          <w:b/>
          <w:bCs/>
          <w:color w:val="000000"/>
          <w:sz w:val="24"/>
          <w:szCs w:val="24"/>
          <w:u w:val="single"/>
        </w:rPr>
      </w:pPr>
      <w:bookmarkStart w:id="16" w:name="_Toc27731898"/>
      <w:r w:rsidRPr="002220B5">
        <w:rPr>
          <w:rFonts w:ascii="Times New Roman" w:hAnsi="Times New Roman"/>
          <w:b/>
          <w:bCs/>
          <w:color w:val="000000"/>
          <w:sz w:val="24"/>
          <w:szCs w:val="24"/>
          <w:u w:val="single"/>
        </w:rPr>
        <w:t>Opis kryteriów, którymi Zamawiający będzie się kierował przy wyborze oferty, wraz z podaniem wag tych kryteriów i sposobu oceny ofert</w:t>
      </w:r>
      <w:bookmarkEnd w:id="16"/>
    </w:p>
    <w:p w14:paraId="16CF24A8" w14:textId="77777777" w:rsidR="000843D3" w:rsidRPr="00182627" w:rsidRDefault="000843D3" w:rsidP="009777C7">
      <w:pPr>
        <w:pStyle w:val="Akapitzlist"/>
        <w:numPr>
          <w:ilvl w:val="0"/>
          <w:numId w:val="13"/>
        </w:numPr>
        <w:spacing w:before="120" w:line="276" w:lineRule="auto"/>
        <w:ind w:left="284" w:hanging="284"/>
        <w:jc w:val="both"/>
      </w:pPr>
      <w:r w:rsidRPr="002220B5">
        <w:rPr>
          <w:color w:val="000000"/>
        </w:rPr>
        <w:t>Za ofertę najkorzystniejszą zostanie uznana oferta zawierająca</w:t>
      </w:r>
      <w:r w:rsidRPr="00182627">
        <w:t xml:space="preserve"> najkorzystniejszy bilans punktów w kryteriach: </w:t>
      </w:r>
    </w:p>
    <w:p w14:paraId="23BE0AC3" w14:textId="77777777" w:rsidR="000843D3" w:rsidRPr="00182627" w:rsidRDefault="000843D3" w:rsidP="009777C7">
      <w:pPr>
        <w:pStyle w:val="Akapitzlist"/>
        <w:numPr>
          <w:ilvl w:val="0"/>
          <w:numId w:val="14"/>
        </w:numPr>
        <w:spacing w:before="120" w:line="276" w:lineRule="auto"/>
        <w:ind w:left="567" w:hanging="284"/>
        <w:jc w:val="both"/>
      </w:pPr>
      <w:r w:rsidRPr="00182627">
        <w:t xml:space="preserve">Łączna cena ofertowa brutto – </w:t>
      </w:r>
      <w:proofErr w:type="spellStart"/>
      <w:r>
        <w:t>Pc</w:t>
      </w:r>
      <w:proofErr w:type="spellEnd"/>
      <w:r>
        <w:t>,</w:t>
      </w:r>
    </w:p>
    <w:p w14:paraId="4CAFAA7D" w14:textId="77777777" w:rsidR="000843D3" w:rsidRPr="00951772" w:rsidRDefault="000843D3" w:rsidP="009777C7">
      <w:pPr>
        <w:pStyle w:val="Akapitzlist"/>
        <w:numPr>
          <w:ilvl w:val="0"/>
          <w:numId w:val="14"/>
        </w:numPr>
        <w:spacing w:before="120" w:line="276" w:lineRule="auto"/>
        <w:ind w:left="567" w:hanging="284"/>
        <w:jc w:val="both"/>
      </w:pPr>
      <w:r w:rsidRPr="00182627">
        <w:t xml:space="preserve">Okres gwarancji </w:t>
      </w:r>
      <w:r w:rsidRPr="00951772">
        <w:t xml:space="preserve">jakości </w:t>
      </w:r>
      <w:r>
        <w:t xml:space="preserve">- </w:t>
      </w:r>
      <w:proofErr w:type="spellStart"/>
      <w:r>
        <w:t>Pg</w:t>
      </w:r>
      <w:proofErr w:type="spellEnd"/>
      <w:r>
        <w:t xml:space="preserve">  </w:t>
      </w:r>
    </w:p>
    <w:p w14:paraId="0A2C5A7A" w14:textId="77777777" w:rsidR="000843D3" w:rsidRPr="009168C5" w:rsidRDefault="000843D3" w:rsidP="009777C7">
      <w:pPr>
        <w:pStyle w:val="Akapitzlist"/>
        <w:numPr>
          <w:ilvl w:val="0"/>
          <w:numId w:val="13"/>
        </w:numPr>
        <w:spacing w:before="120" w:line="276" w:lineRule="auto"/>
        <w:ind w:left="284" w:hanging="284"/>
        <w:jc w:val="both"/>
      </w:pPr>
      <w:r>
        <w:t>Powyższym kryteriom Zamawiający</w:t>
      </w:r>
      <w:r w:rsidRPr="00182627">
        <w:t xml:space="preserve"> przypisał następujące znaczenie:</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33"/>
        <w:gridCol w:w="1550"/>
        <w:gridCol w:w="5183"/>
      </w:tblGrid>
      <w:tr w:rsidR="000843D3" w:rsidRPr="002249CF" w14:paraId="0F2BD81B" w14:textId="77777777" w:rsidTr="00BA09FE">
        <w:tc>
          <w:tcPr>
            <w:tcW w:w="1605" w:type="dxa"/>
            <w:vAlign w:val="center"/>
          </w:tcPr>
          <w:p w14:paraId="62979E5C" w14:textId="77777777" w:rsidR="000843D3" w:rsidRPr="00182627" w:rsidRDefault="000843D3" w:rsidP="00C92E03">
            <w:pPr>
              <w:pStyle w:val="Akapitzlist"/>
              <w:spacing w:line="276" w:lineRule="auto"/>
              <w:ind w:left="0"/>
              <w:jc w:val="center"/>
              <w:rPr>
                <w:b/>
              </w:rPr>
            </w:pPr>
            <w:r w:rsidRPr="00182627">
              <w:rPr>
                <w:b/>
              </w:rPr>
              <w:t>Kryterium</w:t>
            </w:r>
          </w:p>
        </w:tc>
        <w:tc>
          <w:tcPr>
            <w:tcW w:w="946" w:type="dxa"/>
            <w:vAlign w:val="center"/>
          </w:tcPr>
          <w:p w14:paraId="6DA3176B" w14:textId="77777777" w:rsidR="000843D3" w:rsidRPr="00182627" w:rsidRDefault="000843D3" w:rsidP="00C92E03">
            <w:pPr>
              <w:pStyle w:val="Akapitzlist"/>
              <w:spacing w:line="276" w:lineRule="auto"/>
              <w:ind w:left="0"/>
              <w:jc w:val="center"/>
              <w:rPr>
                <w:b/>
              </w:rPr>
            </w:pPr>
            <w:r w:rsidRPr="00182627">
              <w:rPr>
                <w:b/>
              </w:rPr>
              <w:t>Waga [%]</w:t>
            </w:r>
          </w:p>
        </w:tc>
        <w:tc>
          <w:tcPr>
            <w:tcW w:w="1439" w:type="dxa"/>
            <w:vAlign w:val="center"/>
          </w:tcPr>
          <w:p w14:paraId="24C66892" w14:textId="77777777" w:rsidR="000843D3" w:rsidRPr="00182627" w:rsidRDefault="000843D3" w:rsidP="00C92E03">
            <w:pPr>
              <w:pStyle w:val="Akapitzlist"/>
              <w:spacing w:line="276" w:lineRule="auto"/>
              <w:ind w:left="0"/>
              <w:jc w:val="center"/>
              <w:rPr>
                <w:b/>
              </w:rPr>
            </w:pPr>
            <w:r w:rsidRPr="00182627">
              <w:rPr>
                <w:b/>
              </w:rPr>
              <w:t>Maksymalna liczba punktów</w:t>
            </w:r>
          </w:p>
        </w:tc>
        <w:tc>
          <w:tcPr>
            <w:tcW w:w="5252" w:type="dxa"/>
            <w:vAlign w:val="center"/>
          </w:tcPr>
          <w:p w14:paraId="6AA676E3" w14:textId="77777777" w:rsidR="000843D3" w:rsidRPr="00182627" w:rsidRDefault="000843D3" w:rsidP="00C92E03">
            <w:pPr>
              <w:pStyle w:val="Akapitzlist"/>
              <w:spacing w:line="276" w:lineRule="auto"/>
              <w:ind w:left="0"/>
              <w:jc w:val="center"/>
              <w:rPr>
                <w:b/>
              </w:rPr>
            </w:pPr>
            <w:r w:rsidRPr="00182627">
              <w:rPr>
                <w:b/>
              </w:rPr>
              <w:t xml:space="preserve">Sposób oceny </w:t>
            </w:r>
          </w:p>
        </w:tc>
      </w:tr>
      <w:tr w:rsidR="000843D3" w:rsidRPr="002249CF" w14:paraId="0BB604E9" w14:textId="77777777" w:rsidTr="00BA09FE">
        <w:tc>
          <w:tcPr>
            <w:tcW w:w="1605" w:type="dxa"/>
            <w:vAlign w:val="center"/>
          </w:tcPr>
          <w:p w14:paraId="200E3E08" w14:textId="77777777" w:rsidR="000843D3" w:rsidRPr="00182627" w:rsidRDefault="000843D3" w:rsidP="00C92E03">
            <w:pPr>
              <w:pStyle w:val="Akapitzlist"/>
              <w:spacing w:before="120" w:line="276" w:lineRule="auto"/>
              <w:ind w:left="0"/>
              <w:jc w:val="center"/>
            </w:pPr>
            <w:r w:rsidRPr="00182627">
              <w:t xml:space="preserve">Łączna cena ofertowa brutto - </w:t>
            </w:r>
            <w:proofErr w:type="spellStart"/>
            <w:r>
              <w:t>Pc</w:t>
            </w:r>
            <w:proofErr w:type="spellEnd"/>
          </w:p>
        </w:tc>
        <w:tc>
          <w:tcPr>
            <w:tcW w:w="946" w:type="dxa"/>
            <w:vAlign w:val="center"/>
          </w:tcPr>
          <w:p w14:paraId="5D6E718D" w14:textId="77777777" w:rsidR="000843D3" w:rsidRPr="00182627" w:rsidRDefault="000843D3" w:rsidP="00C92E03">
            <w:pPr>
              <w:pStyle w:val="Akapitzlist"/>
              <w:spacing w:before="120" w:line="276" w:lineRule="auto"/>
              <w:ind w:left="0"/>
              <w:jc w:val="center"/>
            </w:pPr>
            <w:r w:rsidRPr="00182627">
              <w:t>60 %</w:t>
            </w:r>
          </w:p>
        </w:tc>
        <w:tc>
          <w:tcPr>
            <w:tcW w:w="1439" w:type="dxa"/>
            <w:vAlign w:val="center"/>
          </w:tcPr>
          <w:p w14:paraId="71071459" w14:textId="77777777" w:rsidR="000843D3" w:rsidRPr="00182627" w:rsidRDefault="000843D3" w:rsidP="00C92E03">
            <w:pPr>
              <w:pStyle w:val="Akapitzlist"/>
              <w:spacing w:before="120" w:line="276" w:lineRule="auto"/>
              <w:ind w:left="0"/>
              <w:jc w:val="center"/>
            </w:pPr>
            <w:r w:rsidRPr="00182627">
              <w:t>60</w:t>
            </w:r>
          </w:p>
        </w:tc>
        <w:tc>
          <w:tcPr>
            <w:tcW w:w="5252" w:type="dxa"/>
            <w:vAlign w:val="center"/>
          </w:tcPr>
          <w:p w14:paraId="37A48A47" w14:textId="77777777" w:rsidR="000843D3" w:rsidRPr="005B13B9" w:rsidRDefault="000843D3" w:rsidP="00C92E03">
            <w:pPr>
              <w:pStyle w:val="Akapitzlist"/>
              <w:spacing w:before="120" w:line="276" w:lineRule="auto"/>
              <w:ind w:hanging="684"/>
              <w:jc w:val="center"/>
              <w:rPr>
                <w:lang w:eastAsia="en-US"/>
              </w:rPr>
            </w:pPr>
          </w:p>
          <w:p w14:paraId="3E5987A8" w14:textId="32A55491" w:rsidR="000843D3" w:rsidRPr="00AC4CAC" w:rsidRDefault="00AC4CAC" w:rsidP="005B13B9">
            <w:pPr>
              <w:spacing w:before="120" w:line="276" w:lineRule="auto"/>
              <w:jc w:val="center"/>
              <w:rPr>
                <w:highlight w:val="yellow"/>
              </w:rPr>
            </w:pPr>
            <m:oMathPara>
              <m:oMath>
                <m: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Cena ofertowa brutto najtańszej oferty</m:t>
                    </m:r>
                  </m:num>
                  <m:den>
                    <m:r>
                      <m:rPr>
                        <m:sty m:val="p"/>
                      </m:rPr>
                      <w:rPr>
                        <w:rFonts w:ascii="Cambria Math" w:hAnsi="Cambria Math"/>
                      </w:rPr>
                      <m:t>Cena ofertowa brutto badanej oferty</m:t>
                    </m:r>
                  </m:den>
                </m:f>
                <m:r>
                  <w:rPr>
                    <w:rFonts w:ascii="Cambria Math" w:hAnsi="Cambria Math"/>
                  </w:rPr>
                  <m:t xml:space="preserve"> x 60</m:t>
                </m:r>
              </m:oMath>
            </m:oMathPara>
          </w:p>
        </w:tc>
      </w:tr>
      <w:tr w:rsidR="000843D3" w:rsidRPr="002249CF" w14:paraId="0501E5FC" w14:textId="77777777" w:rsidTr="00BA09FE">
        <w:tc>
          <w:tcPr>
            <w:tcW w:w="1605" w:type="dxa"/>
            <w:vAlign w:val="center"/>
          </w:tcPr>
          <w:p w14:paraId="60E7200E" w14:textId="77777777" w:rsidR="000843D3" w:rsidRPr="00182627" w:rsidRDefault="000843D3" w:rsidP="00C92E03">
            <w:pPr>
              <w:pStyle w:val="Akapitzlist"/>
              <w:spacing w:before="120" w:line="276" w:lineRule="auto"/>
              <w:ind w:left="0"/>
              <w:jc w:val="center"/>
            </w:pPr>
            <w:r w:rsidRPr="00182627">
              <w:lastRenderedPageBreak/>
              <w:t xml:space="preserve">Okres gwarancji jakości - </w:t>
            </w:r>
            <w:proofErr w:type="spellStart"/>
            <w:r>
              <w:t>Pg</w:t>
            </w:r>
            <w:proofErr w:type="spellEnd"/>
          </w:p>
        </w:tc>
        <w:tc>
          <w:tcPr>
            <w:tcW w:w="946" w:type="dxa"/>
            <w:vAlign w:val="center"/>
          </w:tcPr>
          <w:p w14:paraId="1DC5A8E2" w14:textId="77777777" w:rsidR="000843D3" w:rsidRPr="00182627" w:rsidRDefault="000843D3" w:rsidP="00C92E03">
            <w:pPr>
              <w:pStyle w:val="Akapitzlist"/>
              <w:spacing w:before="120" w:line="276" w:lineRule="auto"/>
              <w:ind w:left="0"/>
              <w:jc w:val="center"/>
            </w:pPr>
            <w:r w:rsidRPr="00182627">
              <w:t>40 %</w:t>
            </w:r>
          </w:p>
        </w:tc>
        <w:tc>
          <w:tcPr>
            <w:tcW w:w="1439" w:type="dxa"/>
            <w:vAlign w:val="center"/>
          </w:tcPr>
          <w:p w14:paraId="42EC99E1" w14:textId="77777777" w:rsidR="000843D3" w:rsidRPr="00182627" w:rsidRDefault="000843D3" w:rsidP="00C92E03">
            <w:pPr>
              <w:pStyle w:val="Akapitzlist"/>
              <w:spacing w:before="120" w:line="276" w:lineRule="auto"/>
              <w:ind w:left="0"/>
              <w:jc w:val="center"/>
            </w:pPr>
            <w:r w:rsidRPr="00182627">
              <w:t>40</w:t>
            </w:r>
          </w:p>
        </w:tc>
        <w:tc>
          <w:tcPr>
            <w:tcW w:w="5252" w:type="dxa"/>
            <w:vAlign w:val="center"/>
          </w:tcPr>
          <w:p w14:paraId="09D813EC" w14:textId="58ACFD0F" w:rsidR="000843D3" w:rsidRDefault="000843D3" w:rsidP="00C47E4F">
            <w:pPr>
              <w:pStyle w:val="Akapitzlist"/>
              <w:ind w:left="34"/>
              <w:jc w:val="both"/>
            </w:pPr>
            <w:r w:rsidRPr="00182627">
              <w:t>Minimal</w:t>
            </w:r>
            <w:r>
              <w:t xml:space="preserve">ny okres gwarancji jakości to </w:t>
            </w:r>
            <w:r w:rsidR="005814CF">
              <w:t>36</w:t>
            </w:r>
            <w:r>
              <w:t xml:space="preserve"> miesięcy (</w:t>
            </w:r>
            <w:r w:rsidR="005814CF">
              <w:t>3</w:t>
            </w:r>
            <w:r w:rsidRPr="00182627">
              <w:t xml:space="preserve"> lat</w:t>
            </w:r>
            <w:r>
              <w:t>a</w:t>
            </w:r>
            <w:r w:rsidRPr="00182627">
              <w:t>)</w:t>
            </w:r>
            <w:r>
              <w:t>.</w:t>
            </w:r>
          </w:p>
          <w:p w14:paraId="41810DA4" w14:textId="77777777" w:rsidR="000843D3" w:rsidRPr="00182627" w:rsidRDefault="000843D3" w:rsidP="00C47E4F">
            <w:pPr>
              <w:pStyle w:val="Akapitzlist"/>
              <w:ind w:left="34"/>
              <w:jc w:val="both"/>
            </w:pPr>
            <w:r w:rsidRPr="007E4F12">
              <w:t>Okres gwarancji</w:t>
            </w:r>
            <w:r>
              <w:t xml:space="preserve"> jakości </w:t>
            </w:r>
            <w:r w:rsidRPr="007E4F12">
              <w:t xml:space="preserve">należy </w:t>
            </w:r>
            <w:r>
              <w:t>podać</w:t>
            </w:r>
            <w:r w:rsidRPr="007E4F12">
              <w:t xml:space="preserve"> w ofercie w pełnych </w:t>
            </w:r>
            <w:r>
              <w:t>latach</w:t>
            </w:r>
            <w:r w:rsidRPr="007E4F12">
              <w:t xml:space="preserve">. Wszelkie inne </w:t>
            </w:r>
            <w:r>
              <w:t>wartości</w:t>
            </w:r>
            <w:r w:rsidRPr="007E4F12">
              <w:t xml:space="preserve"> nie </w:t>
            </w:r>
            <w:r>
              <w:t>będą</w:t>
            </w:r>
            <w:r w:rsidRPr="007E4F12">
              <w:t xml:space="preserve"> </w:t>
            </w:r>
            <w:r>
              <w:t>zaokrąglane</w:t>
            </w:r>
            <w:r w:rsidRPr="007E4F12">
              <w:t xml:space="preserve">, co oznacza, </w:t>
            </w:r>
            <w:r>
              <w:t>że</w:t>
            </w:r>
            <w:r w:rsidRPr="007E4F12">
              <w:t xml:space="preserve"> do obliczeń punktów w kryterium „Okres gwarancji</w:t>
            </w:r>
            <w:r>
              <w:t xml:space="preserve"> jakości</w:t>
            </w:r>
            <w:r w:rsidRPr="007E4F12">
              <w:t xml:space="preserve">” brana </w:t>
            </w:r>
            <w:r>
              <w:t>będzie</w:t>
            </w:r>
            <w:r w:rsidRPr="007E4F12">
              <w:t xml:space="preserve"> tylko i </w:t>
            </w:r>
            <w:r>
              <w:t>wyłącznie</w:t>
            </w:r>
            <w:r w:rsidRPr="007E4F12">
              <w:t xml:space="preserve"> liczba </w:t>
            </w:r>
            <w:r>
              <w:t>pełnych lat</w:t>
            </w:r>
            <w:r w:rsidRPr="007E4F12">
              <w:t xml:space="preserve">. W przypadku braku jednoznacznego wskazania, </w:t>
            </w:r>
            <w:r>
              <w:t>że</w:t>
            </w:r>
            <w:r w:rsidRPr="007E4F12">
              <w:t xml:space="preserve"> wpisana w ofercie liczba dotyczy </w:t>
            </w:r>
            <w:r>
              <w:t>lat</w:t>
            </w:r>
            <w:r w:rsidRPr="007E4F12">
              <w:t xml:space="preserve"> – Wykonawca otrzyma 0 punktów.</w:t>
            </w:r>
          </w:p>
          <w:p w14:paraId="0EF51C4E" w14:textId="77777777" w:rsidR="000843D3" w:rsidRPr="00182627" w:rsidRDefault="000843D3" w:rsidP="00C47E4F">
            <w:pPr>
              <w:pStyle w:val="Akapitzlist"/>
              <w:ind w:left="34"/>
              <w:jc w:val="both"/>
            </w:pPr>
            <w:r w:rsidRPr="00182627">
              <w:t>Oferta Wykonawc</w:t>
            </w:r>
            <w:r>
              <w:t xml:space="preserve">y, który zaproponuje </w:t>
            </w:r>
            <w:r w:rsidRPr="00352FC9">
              <w:t>3</w:t>
            </w:r>
            <w:r w:rsidRPr="00182627">
              <w:t xml:space="preserve"> letni okres gwarancji</w:t>
            </w:r>
            <w:r>
              <w:t xml:space="preserve"> jakości </w:t>
            </w:r>
            <w:r w:rsidRPr="00182627">
              <w:t xml:space="preserve">otrzyma w kryterium </w:t>
            </w:r>
            <w:proofErr w:type="spellStart"/>
            <w:r>
              <w:t>Pg</w:t>
            </w:r>
            <w:proofErr w:type="spellEnd"/>
            <w:r w:rsidRPr="00182627">
              <w:t xml:space="preserve"> – 0 punktów. </w:t>
            </w:r>
          </w:p>
          <w:p w14:paraId="6C4B9A00" w14:textId="77777777" w:rsidR="000843D3" w:rsidRPr="00182627" w:rsidRDefault="000843D3" w:rsidP="00C47E4F">
            <w:pPr>
              <w:pStyle w:val="Akapitzlist"/>
              <w:ind w:left="34"/>
              <w:jc w:val="both"/>
            </w:pPr>
            <w:r w:rsidRPr="00182627">
              <w:t>Ofert</w:t>
            </w:r>
            <w:r>
              <w:t xml:space="preserve">a Wykonawcy, który zaproponuje </w:t>
            </w:r>
            <w:r w:rsidRPr="00352FC9">
              <w:t>4</w:t>
            </w:r>
            <w:r w:rsidRPr="00182627">
              <w:t xml:space="preserve"> letni okres gwarancji</w:t>
            </w:r>
            <w:r>
              <w:t xml:space="preserve"> jakości </w:t>
            </w:r>
            <w:r w:rsidRPr="00182627">
              <w:t xml:space="preserve">otrzyma w kryterium </w:t>
            </w:r>
            <w:proofErr w:type="spellStart"/>
            <w:r>
              <w:t>Pg</w:t>
            </w:r>
            <w:proofErr w:type="spellEnd"/>
            <w:r w:rsidRPr="00182627">
              <w:t xml:space="preserve"> – 20 punktów. </w:t>
            </w:r>
          </w:p>
          <w:p w14:paraId="2B5FDEA6" w14:textId="77777777" w:rsidR="000843D3" w:rsidRPr="00182627" w:rsidRDefault="000843D3" w:rsidP="00A74044">
            <w:pPr>
              <w:pStyle w:val="Akapitzlist"/>
              <w:ind w:left="34"/>
              <w:jc w:val="both"/>
            </w:pPr>
            <w:r w:rsidRPr="00182627">
              <w:t>Ofert</w:t>
            </w:r>
            <w:r>
              <w:t xml:space="preserve">a Wykonawcy, który zaproponuje </w:t>
            </w:r>
            <w:r w:rsidRPr="00352FC9">
              <w:t>5</w:t>
            </w:r>
            <w:r w:rsidRPr="00182627">
              <w:t xml:space="preserve"> letni lub dłuższy okres gwarancji</w:t>
            </w:r>
            <w:r>
              <w:t xml:space="preserve"> </w:t>
            </w:r>
            <w:r w:rsidRPr="00182627">
              <w:t xml:space="preserve">otrzyma w kryterium </w:t>
            </w:r>
            <w:proofErr w:type="spellStart"/>
            <w:r>
              <w:t>Pg</w:t>
            </w:r>
            <w:proofErr w:type="spellEnd"/>
            <w:r w:rsidRPr="00182627">
              <w:t xml:space="preserve"> – 40 punktów.</w:t>
            </w:r>
          </w:p>
          <w:p w14:paraId="17ED4878" w14:textId="77777777" w:rsidR="000843D3" w:rsidRPr="00182627" w:rsidRDefault="000843D3" w:rsidP="00C47E4F">
            <w:pPr>
              <w:pStyle w:val="Akapitzlist"/>
              <w:ind w:left="34"/>
              <w:jc w:val="both"/>
            </w:pPr>
            <w:r w:rsidRPr="00182627">
              <w:t xml:space="preserve">Maksymalnie w kryterium </w:t>
            </w:r>
            <w:proofErr w:type="spellStart"/>
            <w:r>
              <w:t>Pg</w:t>
            </w:r>
            <w:proofErr w:type="spellEnd"/>
            <w:r w:rsidRPr="00182627">
              <w:t xml:space="preserve"> oferta może otrzymać 40 pkt.</w:t>
            </w:r>
          </w:p>
        </w:tc>
      </w:tr>
      <w:tr w:rsidR="000843D3" w:rsidRPr="002249CF" w14:paraId="61BB4B0C" w14:textId="77777777" w:rsidTr="00BA09FE">
        <w:tc>
          <w:tcPr>
            <w:tcW w:w="1605" w:type="dxa"/>
            <w:vAlign w:val="center"/>
          </w:tcPr>
          <w:p w14:paraId="34E0A57A" w14:textId="77777777" w:rsidR="000843D3" w:rsidRPr="00182627" w:rsidRDefault="000843D3" w:rsidP="00C92E03">
            <w:pPr>
              <w:pStyle w:val="Akapitzlist"/>
              <w:spacing w:before="120" w:line="276" w:lineRule="auto"/>
              <w:ind w:left="0"/>
              <w:jc w:val="center"/>
              <w:rPr>
                <w:b/>
              </w:rPr>
            </w:pPr>
            <w:r w:rsidRPr="00182627">
              <w:rPr>
                <w:b/>
              </w:rPr>
              <w:t>RAZEM</w:t>
            </w:r>
          </w:p>
        </w:tc>
        <w:tc>
          <w:tcPr>
            <w:tcW w:w="946" w:type="dxa"/>
            <w:vAlign w:val="center"/>
          </w:tcPr>
          <w:p w14:paraId="29390440" w14:textId="77777777" w:rsidR="000843D3" w:rsidRPr="00182627" w:rsidRDefault="000843D3" w:rsidP="00C92E03">
            <w:pPr>
              <w:pStyle w:val="Akapitzlist"/>
              <w:spacing w:before="120" w:line="276" w:lineRule="auto"/>
              <w:ind w:left="0"/>
              <w:jc w:val="center"/>
              <w:rPr>
                <w:b/>
              </w:rPr>
            </w:pPr>
            <w:r w:rsidRPr="00182627">
              <w:rPr>
                <w:b/>
              </w:rPr>
              <w:t>100 %</w:t>
            </w:r>
          </w:p>
        </w:tc>
        <w:tc>
          <w:tcPr>
            <w:tcW w:w="1439" w:type="dxa"/>
            <w:vAlign w:val="center"/>
          </w:tcPr>
          <w:p w14:paraId="0B64D74E" w14:textId="77777777" w:rsidR="000843D3" w:rsidRPr="00182627" w:rsidRDefault="000843D3" w:rsidP="00C92E03">
            <w:pPr>
              <w:pStyle w:val="Akapitzlist"/>
              <w:spacing w:before="120" w:line="276" w:lineRule="auto"/>
              <w:ind w:left="0"/>
              <w:jc w:val="center"/>
              <w:rPr>
                <w:b/>
              </w:rPr>
            </w:pPr>
            <w:r w:rsidRPr="00182627">
              <w:rPr>
                <w:b/>
              </w:rPr>
              <w:t>100</w:t>
            </w:r>
          </w:p>
        </w:tc>
        <w:tc>
          <w:tcPr>
            <w:tcW w:w="5252" w:type="dxa"/>
            <w:vAlign w:val="center"/>
          </w:tcPr>
          <w:p w14:paraId="36A48CD3" w14:textId="77777777" w:rsidR="000843D3" w:rsidRPr="00182627" w:rsidRDefault="000843D3" w:rsidP="00C92E03">
            <w:pPr>
              <w:pStyle w:val="Akapitzlist"/>
              <w:spacing w:before="120" w:line="276" w:lineRule="auto"/>
              <w:ind w:left="0"/>
              <w:jc w:val="center"/>
              <w:rPr>
                <w:b/>
              </w:rPr>
            </w:pPr>
            <w:r w:rsidRPr="00182627">
              <w:rPr>
                <w:b/>
              </w:rPr>
              <w:t>----------------------------------</w:t>
            </w:r>
          </w:p>
        </w:tc>
      </w:tr>
    </w:tbl>
    <w:p w14:paraId="693B07BD" w14:textId="77777777" w:rsidR="000843D3" w:rsidRPr="00182627" w:rsidRDefault="000843D3" w:rsidP="009777C7">
      <w:pPr>
        <w:pStyle w:val="Akapitzlist"/>
        <w:numPr>
          <w:ilvl w:val="0"/>
          <w:numId w:val="13"/>
        </w:numPr>
        <w:spacing w:before="120" w:line="276" w:lineRule="auto"/>
        <w:ind w:left="284" w:hanging="284"/>
        <w:jc w:val="both"/>
      </w:pPr>
      <w:r w:rsidRPr="00182627">
        <w:t>Całkowita liczba punktów, jaką otrzyma dana oferta, zostanie obliczona wg poniższego wzoru:</w:t>
      </w:r>
    </w:p>
    <w:p w14:paraId="18A4CB95" w14:textId="77777777" w:rsidR="000843D3" w:rsidRPr="00182627" w:rsidRDefault="000843D3" w:rsidP="00CB2D91">
      <w:pPr>
        <w:pStyle w:val="Akapitzlist"/>
        <w:spacing w:before="120" w:line="276" w:lineRule="auto"/>
        <w:ind w:left="1211"/>
        <w:jc w:val="center"/>
        <w:rPr>
          <w:b/>
        </w:rPr>
      </w:pPr>
      <w:r>
        <w:rPr>
          <w:b/>
        </w:rPr>
        <w:t>C</w:t>
      </w:r>
      <w:r w:rsidRPr="00182627">
        <w:rPr>
          <w:b/>
        </w:rPr>
        <w:t xml:space="preserve"> = </w:t>
      </w:r>
      <w:proofErr w:type="spellStart"/>
      <w:r>
        <w:rPr>
          <w:b/>
        </w:rPr>
        <w:t>Pc</w:t>
      </w:r>
      <w:proofErr w:type="spellEnd"/>
      <w:r w:rsidRPr="00182627">
        <w:rPr>
          <w:b/>
        </w:rPr>
        <w:t xml:space="preserve"> + </w:t>
      </w:r>
      <w:proofErr w:type="spellStart"/>
      <w:r>
        <w:rPr>
          <w:b/>
        </w:rPr>
        <w:t>Pg</w:t>
      </w:r>
      <w:proofErr w:type="spellEnd"/>
    </w:p>
    <w:p w14:paraId="0522D884" w14:textId="77777777" w:rsidR="000843D3" w:rsidRPr="00182627" w:rsidRDefault="000843D3" w:rsidP="00CB2D91">
      <w:pPr>
        <w:pStyle w:val="Akapitzlist"/>
        <w:spacing w:before="120" w:line="276" w:lineRule="auto"/>
        <w:ind w:left="1211"/>
        <w:jc w:val="both"/>
      </w:pPr>
      <w:r w:rsidRPr="00182627">
        <w:t>gdzie:</w:t>
      </w:r>
    </w:p>
    <w:p w14:paraId="24D8FB13" w14:textId="77777777" w:rsidR="000843D3" w:rsidRPr="00182627" w:rsidRDefault="000843D3" w:rsidP="00CB2D91">
      <w:pPr>
        <w:pStyle w:val="Akapitzlist"/>
        <w:spacing w:before="120" w:line="276" w:lineRule="auto"/>
        <w:ind w:left="1211"/>
        <w:jc w:val="both"/>
      </w:pPr>
      <w:r>
        <w:t>C</w:t>
      </w:r>
      <w:r w:rsidRPr="00182627">
        <w:t xml:space="preserve"> – całkowita liczba punktów</w:t>
      </w:r>
    </w:p>
    <w:p w14:paraId="3324C771" w14:textId="77777777" w:rsidR="000843D3" w:rsidRPr="00182627" w:rsidRDefault="000843D3" w:rsidP="00CB2D91">
      <w:pPr>
        <w:pStyle w:val="Akapitzlist"/>
        <w:spacing w:before="120" w:line="276" w:lineRule="auto"/>
        <w:ind w:left="1211"/>
        <w:jc w:val="both"/>
      </w:pPr>
      <w:proofErr w:type="spellStart"/>
      <w:r>
        <w:t>Pc</w:t>
      </w:r>
      <w:proofErr w:type="spellEnd"/>
      <w:r w:rsidRPr="00182627">
        <w:t xml:space="preserve"> – punkty przyznane w kryterium „Łączna cena ofertowa brutto”</w:t>
      </w:r>
    </w:p>
    <w:p w14:paraId="25041517" w14:textId="77777777" w:rsidR="000843D3" w:rsidRDefault="000843D3" w:rsidP="009777C7">
      <w:pPr>
        <w:pStyle w:val="Akapitzlist"/>
        <w:spacing w:before="120" w:after="240" w:line="276" w:lineRule="auto"/>
        <w:ind w:left="1211"/>
        <w:jc w:val="both"/>
      </w:pPr>
      <w:proofErr w:type="spellStart"/>
      <w:r>
        <w:t>Pg</w:t>
      </w:r>
      <w:proofErr w:type="spellEnd"/>
      <w:r w:rsidRPr="00182627">
        <w:t xml:space="preserve"> – punkty przyznane w kryterium „Okres gwarancji jakości”</w:t>
      </w:r>
    </w:p>
    <w:p w14:paraId="28A9E16F" w14:textId="77777777" w:rsidR="000843D3" w:rsidRPr="00182627" w:rsidRDefault="000843D3" w:rsidP="009777C7">
      <w:pPr>
        <w:pStyle w:val="Akapitzlist"/>
        <w:spacing w:before="120" w:after="240" w:line="276" w:lineRule="auto"/>
        <w:ind w:left="1211"/>
        <w:jc w:val="both"/>
      </w:pPr>
    </w:p>
    <w:p w14:paraId="183A1D25" w14:textId="77777777" w:rsidR="000843D3" w:rsidRPr="00182627" w:rsidRDefault="000843D3" w:rsidP="009777C7">
      <w:pPr>
        <w:pStyle w:val="Akapitzlist"/>
        <w:numPr>
          <w:ilvl w:val="0"/>
          <w:numId w:val="13"/>
        </w:numPr>
        <w:spacing w:before="120" w:line="276" w:lineRule="auto"/>
        <w:ind w:left="284" w:hanging="284"/>
        <w:jc w:val="both"/>
      </w:pPr>
      <w:r w:rsidRPr="00182627">
        <w:t>Ocena punktowa w kryterium „Łączna cena ofertowa brutto” dokonana zostanie na podstawie łącznej ceny ofertowej brutto wskazanej przez Wykonawcę w ofercie i przeliczona według wzoru opisanego w tabeli powyżej.</w:t>
      </w:r>
    </w:p>
    <w:p w14:paraId="6A152E4E" w14:textId="77777777" w:rsidR="008539EB" w:rsidRPr="00182627" w:rsidRDefault="000843D3" w:rsidP="008539EB">
      <w:pPr>
        <w:pStyle w:val="Akapitzlist"/>
        <w:numPr>
          <w:ilvl w:val="0"/>
          <w:numId w:val="13"/>
        </w:numPr>
        <w:spacing w:before="120" w:line="276" w:lineRule="auto"/>
        <w:ind w:left="284" w:hanging="284"/>
        <w:jc w:val="both"/>
      </w:pPr>
      <w:r w:rsidRPr="00182627">
        <w:t xml:space="preserve">Ocena punktowa w kryterium „Okres gwarancji jakości” </w:t>
      </w:r>
      <w:r w:rsidR="008539EB" w:rsidRPr="00182627">
        <w:t>dokonana zostanie na podstawie zadeklarowanej w ofercie przez Wykonawcę liczby miesięcy</w:t>
      </w:r>
      <w:r w:rsidR="008539EB">
        <w:t>, zgodnie z powyższą tabelą.</w:t>
      </w:r>
    </w:p>
    <w:p w14:paraId="3536BDBE" w14:textId="77777777" w:rsidR="000843D3" w:rsidRPr="007E4F12" w:rsidRDefault="000843D3" w:rsidP="009777C7">
      <w:pPr>
        <w:pStyle w:val="Akapitzlist"/>
        <w:numPr>
          <w:ilvl w:val="0"/>
          <w:numId w:val="13"/>
        </w:numPr>
        <w:spacing w:before="120" w:line="276" w:lineRule="auto"/>
        <w:ind w:left="284" w:hanging="284"/>
        <w:jc w:val="both"/>
      </w:pPr>
      <w:r w:rsidRPr="00182627">
        <w:t xml:space="preserve">Punktacja </w:t>
      </w:r>
      <w:r w:rsidRPr="007E4F12">
        <w:t>przyznawana ofertom w poszczególnych kryteriach będzie liczona z dokładnością do dwóch miejsc po przecinku. Najwyższa liczba punktów wyznaczy najkorzystniejszą ofertę.</w:t>
      </w:r>
    </w:p>
    <w:p w14:paraId="1019FD97" w14:textId="7BE20F41" w:rsidR="000843D3" w:rsidRPr="007E4F12" w:rsidRDefault="000843D3" w:rsidP="009777C7">
      <w:pPr>
        <w:pStyle w:val="Akapitzlist"/>
        <w:numPr>
          <w:ilvl w:val="0"/>
          <w:numId w:val="13"/>
        </w:numPr>
        <w:spacing w:before="120" w:line="276" w:lineRule="auto"/>
        <w:ind w:left="284" w:hanging="284"/>
        <w:jc w:val="both"/>
      </w:pPr>
      <w:r w:rsidRPr="007E4F12">
        <w:t>Zamawiający udzieli zamówienia Wykonawcy, którego oferta odpowiadać będzie wszystkim wymagan</w:t>
      </w:r>
      <w:r>
        <w:t>iom przedstawionym w ustawie P</w:t>
      </w:r>
      <w:r w:rsidR="00C23C71">
        <w:t>ZP</w:t>
      </w:r>
      <w:r w:rsidRPr="007E4F12">
        <w:t xml:space="preserve"> oraz w SIWZ i zostanie oceniona jako najkorzystniejsza w oparciu o podane kryteria wyboru.</w:t>
      </w:r>
    </w:p>
    <w:p w14:paraId="50223BFB" w14:textId="4F0F2A75" w:rsidR="000843D3" w:rsidRPr="007E4F12" w:rsidRDefault="000843D3" w:rsidP="009777C7">
      <w:pPr>
        <w:pStyle w:val="Akapitzlist"/>
        <w:numPr>
          <w:ilvl w:val="0"/>
          <w:numId w:val="13"/>
        </w:numPr>
        <w:spacing w:before="120" w:line="276" w:lineRule="auto"/>
        <w:ind w:left="284" w:hanging="284"/>
        <w:jc w:val="both"/>
      </w:pPr>
      <w:r w:rsidRPr="007E4F12">
        <w:t>Jeżeli nie będzie można dokonać wyboru oferty najkorzystniejszej ze względu na to, że dwie lub więcej ofert przedstawiać będą taką samą liczbę punktów, Zamawiający spośród tych ofert dokona wyboru oferty z niższą</w:t>
      </w:r>
      <w:r>
        <w:t xml:space="preserve"> ceną (art. 91 ust. 4 ustawy P</w:t>
      </w:r>
      <w:r w:rsidR="00C23C71">
        <w:t>ZP</w:t>
      </w:r>
      <w:r w:rsidRPr="007E4F12">
        <w:t xml:space="preserve">). </w:t>
      </w:r>
    </w:p>
    <w:p w14:paraId="4C63F9E1" w14:textId="77777777" w:rsidR="000843D3" w:rsidRPr="007E4F12" w:rsidRDefault="000843D3" w:rsidP="009777C7">
      <w:pPr>
        <w:pStyle w:val="Akapitzlist"/>
        <w:numPr>
          <w:ilvl w:val="0"/>
          <w:numId w:val="13"/>
        </w:numPr>
        <w:spacing w:before="120" w:line="276" w:lineRule="auto"/>
        <w:ind w:left="284" w:hanging="284"/>
        <w:jc w:val="both"/>
      </w:pPr>
      <w:r w:rsidRPr="007E4F12">
        <w:t xml:space="preserve">Zamawiający nie przewiduje przeprowadzenia dogrywki w formie aukcji elektronicznej. </w:t>
      </w:r>
    </w:p>
    <w:p w14:paraId="32760395" w14:textId="77777777" w:rsidR="000843D3" w:rsidRPr="002220B5" w:rsidRDefault="000843D3" w:rsidP="009777C7">
      <w:pPr>
        <w:pStyle w:val="Nagwek1"/>
        <w:numPr>
          <w:ilvl w:val="0"/>
          <w:numId w:val="18"/>
        </w:numPr>
        <w:ind w:left="567" w:hanging="567"/>
        <w:jc w:val="both"/>
        <w:rPr>
          <w:rFonts w:ascii="Times New Roman" w:hAnsi="Times New Roman"/>
          <w:b/>
          <w:bCs/>
          <w:color w:val="000000"/>
          <w:sz w:val="24"/>
          <w:szCs w:val="24"/>
          <w:u w:val="single"/>
        </w:rPr>
      </w:pPr>
      <w:bookmarkStart w:id="17" w:name="_Toc27731899"/>
      <w:r w:rsidRPr="002220B5">
        <w:rPr>
          <w:rFonts w:ascii="Times New Roman" w:hAnsi="Times New Roman"/>
          <w:b/>
          <w:bCs/>
          <w:color w:val="000000"/>
          <w:sz w:val="24"/>
          <w:szCs w:val="24"/>
          <w:u w:val="single"/>
        </w:rPr>
        <w:lastRenderedPageBreak/>
        <w:t>Informacja o formalnościach, jakie powinny być dopełnione po wyborze oferty w celu zawarcia umowy w sprawie zamówienia publicznego</w:t>
      </w:r>
      <w:bookmarkEnd w:id="17"/>
    </w:p>
    <w:p w14:paraId="7474329C" w14:textId="77777777" w:rsidR="000843D3" w:rsidRPr="007E4F12" w:rsidRDefault="000843D3" w:rsidP="009777C7">
      <w:pPr>
        <w:pStyle w:val="Akapitzlist"/>
        <w:numPr>
          <w:ilvl w:val="0"/>
          <w:numId w:val="15"/>
        </w:numPr>
        <w:spacing w:before="120" w:line="276" w:lineRule="auto"/>
        <w:ind w:left="284" w:hanging="284"/>
        <w:jc w:val="both"/>
      </w:pPr>
      <w:r w:rsidRPr="007E4F12">
        <w:t>Osoby reprezentujące Wykonawcę przy podpisywaniu umowy powinny posiadać ze sobą dokumenty potwierdzające ich umocowanie do podpisania umowy, o ile umocowanie to nie będzie wynikać z dokumentów załączonych do oferty.</w:t>
      </w:r>
    </w:p>
    <w:p w14:paraId="28C66F74" w14:textId="77777777" w:rsidR="000843D3" w:rsidRPr="007E4F12" w:rsidRDefault="000843D3" w:rsidP="009777C7">
      <w:pPr>
        <w:pStyle w:val="Akapitzlist"/>
        <w:numPr>
          <w:ilvl w:val="0"/>
          <w:numId w:val="15"/>
        </w:numPr>
        <w:spacing w:before="120" w:line="276" w:lineRule="auto"/>
        <w:ind w:left="284" w:hanging="284"/>
        <w:jc w:val="both"/>
      </w:pPr>
      <w:r w:rsidRPr="007E4F12">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 </w:t>
      </w:r>
    </w:p>
    <w:p w14:paraId="5FAE7474" w14:textId="77777777" w:rsidR="000843D3" w:rsidRPr="007E4F12" w:rsidRDefault="000843D3" w:rsidP="009777C7">
      <w:pPr>
        <w:pStyle w:val="Akapitzlist"/>
        <w:numPr>
          <w:ilvl w:val="0"/>
          <w:numId w:val="15"/>
        </w:numPr>
        <w:spacing w:before="120" w:line="276" w:lineRule="auto"/>
        <w:ind w:left="284" w:hanging="284"/>
        <w:jc w:val="both"/>
      </w:pPr>
      <w:r w:rsidRPr="007E4F12">
        <w:t>Zawarcie umowy nastąpi wg wzoru Zamawiającego.</w:t>
      </w:r>
    </w:p>
    <w:p w14:paraId="42B672A3" w14:textId="761F02DB" w:rsidR="000843D3" w:rsidRPr="00182627" w:rsidRDefault="000843D3" w:rsidP="009777C7">
      <w:pPr>
        <w:pStyle w:val="Akapitzlist"/>
        <w:numPr>
          <w:ilvl w:val="0"/>
          <w:numId w:val="15"/>
        </w:numPr>
        <w:spacing w:before="120" w:line="276" w:lineRule="auto"/>
        <w:ind w:left="284" w:hanging="284"/>
        <w:jc w:val="both"/>
      </w:pPr>
      <w:r w:rsidRPr="007E4F12">
        <w:t>Umowa zostanie zawarta w formie pisemnej, w terminie określonym na podstaw</w:t>
      </w:r>
      <w:r>
        <w:t>ie art. 94 ust. 1 i 2 ustawy P</w:t>
      </w:r>
      <w:r w:rsidR="00C23C71">
        <w:t>ZP</w:t>
      </w:r>
      <w:r w:rsidRPr="007E4F12">
        <w:t>. O miejscu i dokła</w:t>
      </w:r>
      <w:r w:rsidRPr="00182627">
        <w:t>dnym terminie zawarcia umowy Zamawiający powiadomi niezwłocznie Wykonawcę, którego oferta została uznana za najkorzystniejszą. Będzie to termin nie krótszy niż 5 dni od dnia przekazania zawiadomienia o wyborze najkorzystniejszej oferty, jeżeli zawiadomienie to zostanie przesłane przy użyciu środków komunikacji elektronicznej lub 10 dni, jeżeli informacja zostanie przekazana w inny sposób. Zamawiający może zawrzeć umowę przed upływem ww. terminu w okolicznościach, o których mowa w art. 94 ust. 2</w:t>
      </w:r>
      <w:r>
        <w:t xml:space="preserve"> ustawy P</w:t>
      </w:r>
      <w:r w:rsidR="00C23C71">
        <w:t>ZP</w:t>
      </w:r>
      <w:r w:rsidRPr="00182627">
        <w:t>.</w:t>
      </w:r>
    </w:p>
    <w:p w14:paraId="6E94A205" w14:textId="77777777" w:rsidR="007C0311" w:rsidRDefault="000843D3" w:rsidP="009777C7">
      <w:pPr>
        <w:pStyle w:val="Akapitzlist"/>
        <w:numPr>
          <w:ilvl w:val="0"/>
          <w:numId w:val="15"/>
        </w:numPr>
        <w:spacing w:before="120" w:line="276" w:lineRule="auto"/>
        <w:ind w:left="284" w:hanging="284"/>
        <w:jc w:val="both"/>
      </w:pPr>
      <w:r w:rsidRPr="00182627">
        <w:t xml:space="preserve">Wykonawca najpóźniej na 3 dni przed podpisaniem umowy przedłoży Zamawiającemu oświadczenie, że osoby wykonujące czynności wskazane w opisie przedmiotu zamówienia są lub będą zatrudnione na podstawie umowy o pracę, zarówno przez Wykonawcę jak i </w:t>
      </w:r>
      <w:r>
        <w:t>P</w:t>
      </w:r>
      <w:r w:rsidRPr="00182627">
        <w:t xml:space="preserve">odwykonawcę. </w:t>
      </w:r>
      <w:r w:rsidR="007C0311" w:rsidRPr="00F65880">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t>
      </w:r>
      <w:r w:rsidR="007C0311">
        <w:t>W</w:t>
      </w:r>
      <w:r w:rsidR="007C0311" w:rsidRPr="00F65880">
        <w:t xml:space="preserve">ykonawcy lub </w:t>
      </w:r>
      <w:r w:rsidR="007C0311">
        <w:t>P</w:t>
      </w:r>
      <w:r w:rsidR="007C0311" w:rsidRPr="00F65880">
        <w:t>odwykonawcy</w:t>
      </w:r>
      <w:r w:rsidR="007C0311">
        <w:t>.</w:t>
      </w:r>
    </w:p>
    <w:p w14:paraId="6C58B1A7" w14:textId="3B4C5E9A" w:rsidR="000843D3" w:rsidRPr="00182627" w:rsidRDefault="000843D3" w:rsidP="009777C7">
      <w:pPr>
        <w:pStyle w:val="Akapitzlist"/>
        <w:numPr>
          <w:ilvl w:val="0"/>
          <w:numId w:val="15"/>
        </w:numPr>
        <w:spacing w:before="120" w:line="276" w:lineRule="auto"/>
        <w:ind w:left="284" w:hanging="284"/>
        <w:jc w:val="both"/>
      </w:pPr>
      <w:r w:rsidRPr="00182627">
        <w:t>Wykonawca najpóźniej na 3 dni przed podpisaniem umowy poinformuje Zamawiającego</w:t>
      </w:r>
      <w:r w:rsidR="007C0311">
        <w:t>,</w:t>
      </w:r>
      <w:r w:rsidRPr="00182627">
        <w:t xml:space="preserve"> jak</w:t>
      </w:r>
      <w:r w:rsidR="005814CF">
        <w:t xml:space="preserve">a </w:t>
      </w:r>
      <w:r w:rsidRPr="00182627">
        <w:t>osoba</w:t>
      </w:r>
      <w:r w:rsidR="005814CF">
        <w:t xml:space="preserve"> </w:t>
      </w:r>
      <w:r w:rsidRPr="00182627">
        <w:t>będzie pełnił</w:t>
      </w:r>
      <w:r w:rsidR="005814CF">
        <w:t>a</w:t>
      </w:r>
      <w:r w:rsidRPr="00182627">
        <w:t xml:space="preserve"> funkcję ki</w:t>
      </w:r>
      <w:r>
        <w:t>erownika budowy</w:t>
      </w:r>
      <w:r w:rsidR="007C0311">
        <w:t xml:space="preserve"> w zakresie specjalności drogowej</w:t>
      </w:r>
      <w:r>
        <w:t xml:space="preserve"> </w:t>
      </w:r>
      <w:r w:rsidRPr="00182627">
        <w:t>oraz przedstawi dokumenty pot</w:t>
      </w:r>
      <w:r>
        <w:t>wierdzające posiadanie przez t</w:t>
      </w:r>
      <w:r w:rsidR="007C0311">
        <w:t>ą</w:t>
      </w:r>
      <w:r>
        <w:t xml:space="preserve"> </w:t>
      </w:r>
      <w:r w:rsidRPr="00182627">
        <w:t>osobę odpowiednich uprawnień i kwalifikacji do pełnienia funkcji kierownika budowy</w:t>
      </w:r>
      <w:r>
        <w:t>.</w:t>
      </w:r>
    </w:p>
    <w:p w14:paraId="21A436BA" w14:textId="77777777" w:rsidR="000843D3" w:rsidRPr="007E4F12" w:rsidRDefault="000843D3" w:rsidP="00F8606B">
      <w:pPr>
        <w:pStyle w:val="Akapitzlist"/>
        <w:numPr>
          <w:ilvl w:val="0"/>
          <w:numId w:val="15"/>
        </w:numPr>
        <w:spacing w:before="120" w:line="276" w:lineRule="auto"/>
        <w:ind w:left="284" w:hanging="284"/>
        <w:jc w:val="both"/>
      </w:pPr>
      <w:r w:rsidRPr="007E4F12">
        <w:t>Postanowienia ustalone we wzorze umowy nie podlegają negocjacjom.</w:t>
      </w:r>
    </w:p>
    <w:p w14:paraId="33D43624" w14:textId="77777777" w:rsidR="000843D3" w:rsidRPr="00275828" w:rsidRDefault="000843D3" w:rsidP="00F8606B">
      <w:pPr>
        <w:pStyle w:val="Akapitzlist"/>
        <w:numPr>
          <w:ilvl w:val="0"/>
          <w:numId w:val="15"/>
        </w:numPr>
        <w:spacing w:before="120" w:line="276" w:lineRule="auto"/>
        <w:ind w:left="284" w:hanging="284"/>
        <w:jc w:val="both"/>
      </w:pPr>
      <w:r w:rsidRPr="007E4F12">
        <w:t xml:space="preserve">Jeżeli Wykonawca, którego oferta została wybrana, uchyla się od zawarcia umowy w sprawie zamówienia publicznego lub nie wnosi wymaganego zabezpieczenia należytego wykonania umowy, Zamawiający wybiera ofertę najkorzystniejszą spośród pozostałych </w:t>
      </w:r>
      <w:r w:rsidRPr="00275828">
        <w:t>ofert, bez przeprowadzania ich ponownej oceny, chyba że zachodzą przesłanki do unieważnienia postępowania.</w:t>
      </w:r>
    </w:p>
    <w:p w14:paraId="6F2DE23C" w14:textId="77777777" w:rsidR="000843D3" w:rsidRPr="00275828" w:rsidRDefault="000843D3" w:rsidP="00275828">
      <w:pPr>
        <w:pStyle w:val="Akapitzlist"/>
        <w:numPr>
          <w:ilvl w:val="0"/>
          <w:numId w:val="15"/>
        </w:numPr>
        <w:tabs>
          <w:tab w:val="left" w:pos="426"/>
        </w:tabs>
        <w:spacing w:before="120" w:line="276" w:lineRule="auto"/>
        <w:ind w:left="284" w:hanging="284"/>
        <w:jc w:val="both"/>
      </w:pPr>
      <w:r w:rsidRPr="00275828">
        <w:t xml:space="preserve">Wykonawca którego oferta została wybrana, jako zarejestrowany podatnik VAT lub podatnik VAT, który został przywrócony do rejestru, zobowiązany jest podać numery firmowych rachunków bankowych czyli rachunków rozliczeniowych znajdujących się na </w:t>
      </w:r>
      <w:r w:rsidRPr="00275828">
        <w:lastRenderedPageBreak/>
        <w:t>liście prowadzonej przez szefa Krajowej Administracji Skarbowej. Rozliczenia dokonywane będą tylko na takie rachunki.</w:t>
      </w:r>
    </w:p>
    <w:p w14:paraId="4E4D0BDC" w14:textId="09599A11" w:rsidR="000843D3" w:rsidRPr="007E4F12" w:rsidRDefault="000843D3" w:rsidP="00275828">
      <w:pPr>
        <w:pStyle w:val="Akapitzlist"/>
        <w:numPr>
          <w:ilvl w:val="0"/>
          <w:numId w:val="15"/>
        </w:numPr>
        <w:tabs>
          <w:tab w:val="left" w:pos="426"/>
        </w:tabs>
        <w:spacing w:before="120" w:line="276" w:lineRule="auto"/>
        <w:ind w:left="284" w:hanging="284"/>
        <w:jc w:val="both"/>
      </w:pPr>
      <w:r w:rsidRPr="00275828">
        <w:t>Wykonawca którego oferta została wybrana, jako zarejestrowany podatnik VAT w branży robót budowlanych,</w:t>
      </w:r>
      <w:r w:rsidR="007C0311">
        <w:t xml:space="preserve"> drogowych</w:t>
      </w:r>
      <w:r w:rsidRPr="00275828">
        <w:t xml:space="preserve"> będzie zamieszczać na swoich fakturach informację o stosowaniu obligatoryjnego mechanizmu podzielonej płatności.</w:t>
      </w:r>
    </w:p>
    <w:p w14:paraId="7CCCDEB2" w14:textId="77777777" w:rsidR="000843D3" w:rsidRPr="002F1782" w:rsidRDefault="000843D3" w:rsidP="00F8606B">
      <w:pPr>
        <w:pStyle w:val="Nagwek1"/>
        <w:numPr>
          <w:ilvl w:val="0"/>
          <w:numId w:val="18"/>
        </w:numPr>
        <w:ind w:left="426" w:hanging="426"/>
        <w:jc w:val="both"/>
        <w:rPr>
          <w:rFonts w:ascii="Times New Roman" w:hAnsi="Times New Roman"/>
          <w:b/>
          <w:bCs/>
          <w:color w:val="000000"/>
          <w:sz w:val="24"/>
          <w:szCs w:val="24"/>
          <w:u w:val="single"/>
        </w:rPr>
      </w:pPr>
      <w:bookmarkStart w:id="18" w:name="_Toc27731900"/>
      <w:r>
        <w:rPr>
          <w:rFonts w:ascii="Times New Roman" w:hAnsi="Times New Roman"/>
          <w:b/>
          <w:bCs/>
          <w:color w:val="000000"/>
          <w:sz w:val="24"/>
          <w:szCs w:val="24"/>
          <w:u w:val="single"/>
        </w:rPr>
        <w:t xml:space="preserve"> </w:t>
      </w:r>
      <w:r w:rsidRPr="002F1782">
        <w:rPr>
          <w:rFonts w:ascii="Times New Roman" w:hAnsi="Times New Roman"/>
          <w:b/>
          <w:bCs/>
          <w:color w:val="000000"/>
          <w:sz w:val="24"/>
          <w:szCs w:val="24"/>
          <w:u w:val="single"/>
        </w:rPr>
        <w:t>Zabezpieczenie należytego wykonania umowy</w:t>
      </w:r>
      <w:bookmarkEnd w:id="18"/>
    </w:p>
    <w:p w14:paraId="5A884275" w14:textId="77777777" w:rsidR="000843D3" w:rsidRPr="007E4F12" w:rsidRDefault="000843D3" w:rsidP="00F8606B">
      <w:pPr>
        <w:pStyle w:val="Akapitzlist"/>
        <w:numPr>
          <w:ilvl w:val="0"/>
          <w:numId w:val="16"/>
        </w:numPr>
        <w:spacing w:before="120" w:line="276" w:lineRule="auto"/>
        <w:ind w:left="284" w:hanging="284"/>
        <w:jc w:val="both"/>
      </w:pPr>
      <w:r w:rsidRPr="007E4F12">
        <w:t>Wykonawca, którego</w:t>
      </w:r>
      <w:r w:rsidRPr="00182627">
        <w:t xml:space="preserve"> </w:t>
      </w:r>
      <w:r w:rsidRPr="007E4F12">
        <w:t>oferta zostanie wybrana, zobowiązany będzie do wniesienia zabezpieczenia należytego wykonania umowy najpóźniej w dniu jej zawarcia, w wysokości 5% ceny całkowitej brutto podanej w ofercie</w:t>
      </w:r>
      <w:r>
        <w:t>.</w:t>
      </w:r>
    </w:p>
    <w:p w14:paraId="386A5CA5" w14:textId="77777777" w:rsidR="000843D3" w:rsidRPr="007E4F12" w:rsidRDefault="000843D3" w:rsidP="00F8606B">
      <w:pPr>
        <w:pStyle w:val="Akapitzlist"/>
        <w:numPr>
          <w:ilvl w:val="0"/>
          <w:numId w:val="16"/>
        </w:numPr>
        <w:spacing w:before="120" w:line="276" w:lineRule="auto"/>
        <w:ind w:left="284" w:hanging="284"/>
        <w:jc w:val="both"/>
      </w:pPr>
      <w:r w:rsidRPr="007E4F12">
        <w:t>Zamawiający nie dopuszcza możliwości wniesienia zabezpieczenia należytego wykonania umowy w innej walucie niż złoty polski.</w:t>
      </w:r>
    </w:p>
    <w:p w14:paraId="6370ED1F" w14:textId="77777777" w:rsidR="000843D3" w:rsidRPr="007E4F12" w:rsidRDefault="000843D3" w:rsidP="00F8606B">
      <w:pPr>
        <w:pStyle w:val="Akapitzlist"/>
        <w:numPr>
          <w:ilvl w:val="0"/>
          <w:numId w:val="16"/>
        </w:numPr>
        <w:spacing w:before="120" w:line="276" w:lineRule="auto"/>
        <w:ind w:left="284" w:hanging="284"/>
        <w:jc w:val="both"/>
      </w:pPr>
      <w:bookmarkStart w:id="19" w:name="_Hlk1397797"/>
      <w:r w:rsidRPr="007E4F12">
        <w:t>Zabezpieczenie należytego wykonania umowy wnoszone w pieniądzu Wykonawca wpłaca przelewem na rachunek bankowy Zamawiającego o numerze:</w:t>
      </w:r>
      <w:r>
        <w:t xml:space="preserve"> </w:t>
      </w:r>
      <w:r w:rsidRPr="007E4F12">
        <w:t>87 8173 0005 2001 0000 0303 0003</w:t>
      </w:r>
      <w:r>
        <w:t>.</w:t>
      </w:r>
    </w:p>
    <w:bookmarkEnd w:id="19"/>
    <w:p w14:paraId="7E45AD87" w14:textId="77777777" w:rsidR="000843D3" w:rsidRPr="007E4F12" w:rsidRDefault="000843D3" w:rsidP="00F8606B">
      <w:pPr>
        <w:pStyle w:val="Akapitzlist"/>
        <w:numPr>
          <w:ilvl w:val="0"/>
          <w:numId w:val="16"/>
        </w:numPr>
        <w:spacing w:before="120" w:line="276" w:lineRule="auto"/>
        <w:ind w:left="284" w:hanging="284"/>
        <w:jc w:val="both"/>
      </w:pPr>
      <w:r w:rsidRPr="007E4F12">
        <w:t>Zabezpieczenie może być wnoszone według wyboru Wykonawcy w jednej lub w kilku następujących formach:</w:t>
      </w:r>
    </w:p>
    <w:p w14:paraId="521F0A21" w14:textId="77777777" w:rsidR="000843D3" w:rsidRPr="00182627" w:rsidRDefault="000843D3" w:rsidP="00F8606B">
      <w:pPr>
        <w:pStyle w:val="Akapitzlist"/>
        <w:numPr>
          <w:ilvl w:val="0"/>
          <w:numId w:val="22"/>
        </w:numPr>
        <w:spacing w:before="120" w:line="276" w:lineRule="auto"/>
        <w:ind w:left="567" w:hanging="283"/>
        <w:jc w:val="both"/>
      </w:pPr>
      <w:r w:rsidRPr="00182627">
        <w:t>pieniądzu;</w:t>
      </w:r>
    </w:p>
    <w:p w14:paraId="0BD47805" w14:textId="77777777" w:rsidR="000843D3" w:rsidRPr="00182627" w:rsidRDefault="000843D3" w:rsidP="00F8606B">
      <w:pPr>
        <w:pStyle w:val="Akapitzlist"/>
        <w:numPr>
          <w:ilvl w:val="0"/>
          <w:numId w:val="22"/>
        </w:numPr>
        <w:spacing w:before="120" w:line="276" w:lineRule="auto"/>
        <w:ind w:left="567" w:hanging="283"/>
        <w:jc w:val="both"/>
      </w:pPr>
      <w:r w:rsidRPr="00182627">
        <w:t>poręczeniach bankowych lub poręczeniach spółdzielczej kasy oszczędnościowo-kredytowej, z tym, że zobowiązanie kasy jest zawsze zobowiązaniem pieniężnym;</w:t>
      </w:r>
    </w:p>
    <w:p w14:paraId="710D1E19" w14:textId="77777777" w:rsidR="000843D3" w:rsidRPr="00182627" w:rsidRDefault="000843D3" w:rsidP="00F8606B">
      <w:pPr>
        <w:pStyle w:val="Akapitzlist"/>
        <w:numPr>
          <w:ilvl w:val="0"/>
          <w:numId w:val="22"/>
        </w:numPr>
        <w:spacing w:before="120" w:line="276" w:lineRule="auto"/>
        <w:ind w:left="567" w:hanging="283"/>
        <w:jc w:val="both"/>
      </w:pPr>
      <w:r w:rsidRPr="00182627">
        <w:t>gwarancjach bankowych;</w:t>
      </w:r>
    </w:p>
    <w:p w14:paraId="1F488D76" w14:textId="77777777" w:rsidR="000843D3" w:rsidRPr="00182627" w:rsidRDefault="000843D3" w:rsidP="00F8606B">
      <w:pPr>
        <w:pStyle w:val="Akapitzlist"/>
        <w:numPr>
          <w:ilvl w:val="0"/>
          <w:numId w:val="22"/>
        </w:numPr>
        <w:spacing w:before="120" w:line="276" w:lineRule="auto"/>
        <w:ind w:left="567" w:hanging="283"/>
        <w:jc w:val="both"/>
      </w:pPr>
      <w:r w:rsidRPr="00182627">
        <w:t>gwarancjach ubezpieczeniowych;</w:t>
      </w:r>
    </w:p>
    <w:p w14:paraId="3D679C64" w14:textId="77777777" w:rsidR="000843D3" w:rsidRPr="00182627" w:rsidRDefault="000843D3" w:rsidP="00F8606B">
      <w:pPr>
        <w:pStyle w:val="Akapitzlist"/>
        <w:numPr>
          <w:ilvl w:val="0"/>
          <w:numId w:val="22"/>
        </w:numPr>
        <w:spacing w:before="120" w:line="276" w:lineRule="auto"/>
        <w:ind w:left="567" w:hanging="283"/>
        <w:jc w:val="both"/>
      </w:pPr>
      <w:r w:rsidRPr="00182627">
        <w:t>poręczeniach udzielanych przez podmioty, o których mowa w art. 6b ust. 5 pkt 2 ustawy z dnia 9 listopada 2000 r. o utworzeniu Polskiej Agencji Rozwoju Przedsiębiorczości (</w:t>
      </w:r>
      <w:r>
        <w:t xml:space="preserve">tekst. jedn.: </w:t>
      </w:r>
      <w:r w:rsidRPr="00182627">
        <w:t>Dz. U. z 201</w:t>
      </w:r>
      <w:r>
        <w:t>9</w:t>
      </w:r>
      <w:r w:rsidRPr="00182627">
        <w:t xml:space="preserve"> r. poz. </w:t>
      </w:r>
      <w:r>
        <w:t xml:space="preserve">310 z </w:t>
      </w:r>
      <w:proofErr w:type="spellStart"/>
      <w:r>
        <w:t>późn</w:t>
      </w:r>
      <w:proofErr w:type="spellEnd"/>
      <w:r>
        <w:t>. zm.</w:t>
      </w:r>
      <w:r w:rsidRPr="00182627">
        <w:t>)</w:t>
      </w:r>
      <w:r>
        <w:t>.</w:t>
      </w:r>
    </w:p>
    <w:p w14:paraId="4AE78ED4" w14:textId="217CF5DE" w:rsidR="000843D3" w:rsidRPr="00182627" w:rsidRDefault="000843D3" w:rsidP="00F8606B">
      <w:pPr>
        <w:pStyle w:val="Akapitzlist"/>
        <w:numPr>
          <w:ilvl w:val="0"/>
          <w:numId w:val="16"/>
        </w:numPr>
        <w:spacing w:before="120" w:line="276" w:lineRule="auto"/>
        <w:ind w:left="284" w:hanging="284"/>
        <w:jc w:val="both"/>
      </w:pPr>
      <w:r w:rsidRPr="00182627">
        <w:t xml:space="preserve">Zamawiający </w:t>
      </w:r>
      <w:r>
        <w:t xml:space="preserve">nie </w:t>
      </w:r>
      <w:r w:rsidRPr="00182627">
        <w:t>wyraża zgo</w:t>
      </w:r>
      <w:r>
        <w:t>dy</w:t>
      </w:r>
      <w:r w:rsidRPr="00182627">
        <w:t xml:space="preserve"> na wniesienie zabezpieczenia w formach określon</w:t>
      </w:r>
      <w:r>
        <w:t>ych w art. 148 ust. 2 ustawy P</w:t>
      </w:r>
      <w:r w:rsidR="00C23C71">
        <w:t>ZP</w:t>
      </w:r>
      <w:r w:rsidRPr="00182627">
        <w:t>.</w:t>
      </w:r>
    </w:p>
    <w:p w14:paraId="305F4770" w14:textId="77777777" w:rsidR="000843D3" w:rsidRDefault="000843D3" w:rsidP="00F8606B">
      <w:pPr>
        <w:pStyle w:val="Akapitzlist"/>
        <w:numPr>
          <w:ilvl w:val="0"/>
          <w:numId w:val="16"/>
        </w:numPr>
        <w:spacing w:before="120" w:line="276" w:lineRule="auto"/>
        <w:ind w:left="284" w:hanging="284"/>
        <w:jc w:val="both"/>
      </w:pPr>
      <w:r w:rsidRPr="00182627">
        <w:t xml:space="preserve">W przypadku wniesienia zabezpieczenia w formie pieniężnej Zamawiający przechowa je na </w:t>
      </w:r>
      <w:r w:rsidRPr="007E4F12">
        <w:t>oprocentowanym rachunku bankowym.</w:t>
      </w:r>
    </w:p>
    <w:p w14:paraId="52446728" w14:textId="77777777" w:rsidR="000843D3" w:rsidRPr="007E4F12" w:rsidRDefault="000843D3" w:rsidP="00F8606B">
      <w:pPr>
        <w:pStyle w:val="Akapitzlist"/>
        <w:numPr>
          <w:ilvl w:val="0"/>
          <w:numId w:val="16"/>
        </w:numPr>
        <w:spacing w:before="120" w:line="276" w:lineRule="auto"/>
        <w:ind w:left="284" w:hanging="284"/>
        <w:jc w:val="both"/>
      </w:pPr>
      <w:r w:rsidRPr="007E4F12">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53650B6" w14:textId="77777777" w:rsidR="000843D3" w:rsidRPr="007E4F12" w:rsidRDefault="000843D3" w:rsidP="00F8606B">
      <w:pPr>
        <w:pStyle w:val="Akapitzlist"/>
        <w:numPr>
          <w:ilvl w:val="0"/>
          <w:numId w:val="16"/>
        </w:numPr>
        <w:spacing w:before="120" w:line="276" w:lineRule="auto"/>
        <w:ind w:left="284" w:hanging="284"/>
        <w:jc w:val="both"/>
      </w:pPr>
      <w:r w:rsidRPr="007E4F12">
        <w:t>W przypadku, gdy zabezpieczenie będzie wnoszone w formie innej niż pieniądz, Zamawiający zastrzega sobie prawo do akceptacji projektu w/w dokumentu.</w:t>
      </w:r>
    </w:p>
    <w:p w14:paraId="2FC30E2A" w14:textId="77777777" w:rsidR="000843D3" w:rsidRDefault="000843D3" w:rsidP="00275828">
      <w:pPr>
        <w:pStyle w:val="Akapitzlist"/>
        <w:numPr>
          <w:ilvl w:val="0"/>
          <w:numId w:val="16"/>
        </w:numPr>
        <w:spacing w:before="120" w:line="276" w:lineRule="auto"/>
        <w:ind w:left="284" w:hanging="284"/>
        <w:jc w:val="both"/>
      </w:pPr>
      <w:r w:rsidRPr="007E4F12">
        <w:t>Zamawiający zwróci zabezpieczenia w wysokości 70% w terminie do 30 dni od dnia wykonania zamówienia i uznania przez Zamawiającego za należycie wykonane. Zabezpieczenie w wysokości 30% pozostawione zostanie na zabezpieczenie roszczeń z tytułu rękojmi za wady i zostani</w:t>
      </w:r>
      <w:r>
        <w:t>e zwrócone nie później niż w 15</w:t>
      </w:r>
      <w:r w:rsidRPr="007E4F12">
        <w:t xml:space="preserve"> dniu po upływie okresu rękojmi za wady.</w:t>
      </w:r>
    </w:p>
    <w:p w14:paraId="69033600" w14:textId="77777777" w:rsidR="000843D3" w:rsidRPr="00201BDC" w:rsidRDefault="000843D3" w:rsidP="00F8606B">
      <w:pPr>
        <w:pStyle w:val="Nagwek1"/>
        <w:numPr>
          <w:ilvl w:val="0"/>
          <w:numId w:val="18"/>
        </w:numPr>
        <w:ind w:left="284" w:hanging="284"/>
        <w:jc w:val="both"/>
        <w:rPr>
          <w:rFonts w:ascii="Times New Roman" w:hAnsi="Times New Roman"/>
          <w:b/>
          <w:bCs/>
          <w:color w:val="000000"/>
          <w:sz w:val="24"/>
          <w:szCs w:val="24"/>
          <w:u w:val="single"/>
        </w:rPr>
      </w:pPr>
      <w:bookmarkStart w:id="20" w:name="_Toc27731901"/>
      <w:r w:rsidRPr="00201BDC">
        <w:rPr>
          <w:rFonts w:ascii="Times New Roman" w:hAnsi="Times New Roman"/>
          <w:b/>
          <w:bCs/>
          <w:color w:val="000000"/>
          <w:sz w:val="24"/>
          <w:szCs w:val="24"/>
          <w:u w:val="single"/>
        </w:rPr>
        <w:t>Istotne dla stron postanowienia umowne</w:t>
      </w:r>
      <w:bookmarkEnd w:id="20"/>
    </w:p>
    <w:p w14:paraId="3B3B888C" w14:textId="77777777" w:rsidR="000843D3" w:rsidRPr="003A392C" w:rsidRDefault="000843D3" w:rsidP="00F8606B">
      <w:pPr>
        <w:pStyle w:val="Akapitzlist"/>
        <w:numPr>
          <w:ilvl w:val="0"/>
          <w:numId w:val="26"/>
        </w:numPr>
        <w:spacing w:before="120" w:line="276" w:lineRule="auto"/>
        <w:ind w:left="284" w:hanging="284"/>
        <w:jc w:val="both"/>
      </w:pPr>
      <w:r w:rsidRPr="003A392C">
        <w:t>Wz</w:t>
      </w:r>
      <w:r>
        <w:t>ór</w:t>
      </w:r>
      <w:r w:rsidRPr="003A392C">
        <w:t xml:space="preserve"> um</w:t>
      </w:r>
      <w:r>
        <w:t>owy</w:t>
      </w:r>
      <w:r w:rsidRPr="003A392C">
        <w:t xml:space="preserve"> zawart</w:t>
      </w:r>
      <w:r>
        <w:t>y jest</w:t>
      </w:r>
      <w:r w:rsidRPr="003A392C">
        <w:t xml:space="preserve"> </w:t>
      </w:r>
      <w:r>
        <w:t>w Z</w:t>
      </w:r>
      <w:r w:rsidRPr="003A392C">
        <w:t>ałącznik</w:t>
      </w:r>
      <w:r>
        <w:t>u</w:t>
      </w:r>
      <w:r w:rsidRPr="003A392C">
        <w:t xml:space="preserve"> nr </w:t>
      </w:r>
      <w:r>
        <w:t>8</w:t>
      </w:r>
      <w:r w:rsidRPr="003A392C">
        <w:t xml:space="preserve"> do niniejszej SIWZ - Wzór Umowy.</w:t>
      </w:r>
    </w:p>
    <w:p w14:paraId="75F247EF" w14:textId="77777777" w:rsidR="000843D3" w:rsidRPr="003A392C" w:rsidRDefault="000843D3" w:rsidP="00413E46">
      <w:pPr>
        <w:pStyle w:val="Akapitzlist"/>
        <w:numPr>
          <w:ilvl w:val="0"/>
          <w:numId w:val="26"/>
        </w:numPr>
        <w:spacing w:before="120" w:line="276" w:lineRule="auto"/>
        <w:ind w:left="284" w:hanging="284"/>
        <w:jc w:val="both"/>
      </w:pPr>
      <w:r w:rsidRPr="003A392C">
        <w:lastRenderedPageBreak/>
        <w:t xml:space="preserve">Zakres świadczenia Wykonawcy wynikający z umowy będzie tożsamy z jego </w:t>
      </w:r>
      <w:r>
        <w:t xml:space="preserve"> </w:t>
      </w:r>
      <w:r w:rsidRPr="003A392C">
        <w:t xml:space="preserve">zobowiązaniem zawartym w ofercie złożonej w niniejszym postępowaniu o udzielenie zamówienia. </w:t>
      </w:r>
    </w:p>
    <w:p w14:paraId="6ABE9D4C" w14:textId="7076767A" w:rsidR="000843D3" w:rsidRPr="00182627" w:rsidRDefault="000843D3" w:rsidP="00F8606B">
      <w:pPr>
        <w:pStyle w:val="Akapitzlist"/>
        <w:numPr>
          <w:ilvl w:val="0"/>
          <w:numId w:val="26"/>
        </w:numPr>
        <w:spacing w:before="120" w:line="276" w:lineRule="auto"/>
        <w:ind w:left="284" w:hanging="284"/>
        <w:jc w:val="both"/>
      </w:pPr>
      <w:r w:rsidRPr="00182627">
        <w:t xml:space="preserve">Zmiany umowy wymagać będą zachowania formy pisemnej, pod rygorem nieważności i dopuszczalne będą w warunkach określonych we wzorze umowy, stanowiącym </w:t>
      </w:r>
      <w:r>
        <w:t>załącznik do niniejszej SIWZ</w:t>
      </w:r>
      <w:r w:rsidRPr="00182627">
        <w:t>, z uw</w:t>
      </w:r>
      <w:r>
        <w:t>zględnieniem treści art. 144 P</w:t>
      </w:r>
      <w:r w:rsidR="00C23C71">
        <w:t>ZP</w:t>
      </w:r>
      <w:r w:rsidRPr="00182627">
        <w:t xml:space="preserve">.  </w:t>
      </w:r>
    </w:p>
    <w:p w14:paraId="2DA56805" w14:textId="77777777" w:rsidR="000843D3" w:rsidRPr="00201BDC" w:rsidRDefault="000843D3" w:rsidP="00F8606B">
      <w:pPr>
        <w:pStyle w:val="Nagwek1"/>
        <w:numPr>
          <w:ilvl w:val="0"/>
          <w:numId w:val="18"/>
        </w:numPr>
        <w:ind w:left="284" w:hanging="284"/>
        <w:jc w:val="both"/>
        <w:rPr>
          <w:rFonts w:ascii="Times New Roman" w:hAnsi="Times New Roman"/>
          <w:b/>
          <w:bCs/>
          <w:color w:val="000000"/>
          <w:sz w:val="24"/>
          <w:szCs w:val="24"/>
          <w:u w:val="single"/>
        </w:rPr>
      </w:pPr>
      <w:bookmarkStart w:id="21" w:name="_Toc27731902"/>
      <w:r w:rsidRPr="00201BDC">
        <w:rPr>
          <w:rFonts w:ascii="Times New Roman" w:hAnsi="Times New Roman"/>
          <w:b/>
          <w:bCs/>
          <w:color w:val="000000"/>
          <w:sz w:val="24"/>
          <w:szCs w:val="24"/>
          <w:u w:val="single"/>
        </w:rPr>
        <w:t>Pouczenie o środkach ochrony prawnej przysługujących Wykonawcy w toku postępowania o dzielenie zamówienia publicznego</w:t>
      </w:r>
      <w:bookmarkEnd w:id="21"/>
    </w:p>
    <w:p w14:paraId="3D944183" w14:textId="77777777" w:rsidR="000843D3" w:rsidRPr="007E4F12" w:rsidRDefault="000843D3" w:rsidP="00F8606B">
      <w:pPr>
        <w:pStyle w:val="Akapitzlist"/>
        <w:numPr>
          <w:ilvl w:val="0"/>
          <w:numId w:val="17"/>
        </w:numPr>
        <w:spacing w:before="120" w:line="276" w:lineRule="auto"/>
        <w:ind w:left="284" w:hanging="284"/>
        <w:jc w:val="both"/>
      </w:pPr>
      <w:r w:rsidRPr="007E4F12">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7BA2132E" w14:textId="77777777" w:rsidR="000843D3" w:rsidRPr="007E4F12" w:rsidRDefault="000843D3" w:rsidP="00F8606B">
      <w:pPr>
        <w:pStyle w:val="Akapitzlist"/>
        <w:numPr>
          <w:ilvl w:val="0"/>
          <w:numId w:val="17"/>
        </w:numPr>
        <w:spacing w:before="120" w:line="276" w:lineRule="auto"/>
        <w:ind w:left="284" w:hanging="284"/>
        <w:jc w:val="both"/>
      </w:pPr>
      <w:r w:rsidRPr="007E4F12">
        <w:t>Środki ochrony prawnej wobec ogłoszenia o zamówienia oraz SIWZ przysługują również organizacjom wpisanym na listę, o której mowa w art. 154 pkt 5 ustawy PZP.</w:t>
      </w:r>
    </w:p>
    <w:p w14:paraId="13C6CEB0" w14:textId="77777777" w:rsidR="000843D3" w:rsidRPr="007E4F12" w:rsidRDefault="000843D3" w:rsidP="00F8606B">
      <w:pPr>
        <w:pStyle w:val="Akapitzlist"/>
        <w:numPr>
          <w:ilvl w:val="0"/>
          <w:numId w:val="17"/>
        </w:numPr>
        <w:ind w:left="284" w:hanging="284"/>
        <w:jc w:val="both"/>
      </w:pPr>
      <w:r w:rsidRPr="007E4F12">
        <w:t xml:space="preserve">Wykonawca może w terminie przewidzianym do wniesienia odwołania poinformować Zamawiającego o niezgodności z przepisami ustawy czynności podjętych przez Zamawiającego lub zaniechania czynności, do której jest on zobowiązany na podstawie ustawy, na które nie przysługuje odwołanie na podstawie art. 180 ust. 2 ustawy PZP. W przypadku uznania zasadności przekazanej informacji Zamawiający powtarza czynności albo dokonuje czynności zaniechanej, informując o tym </w:t>
      </w:r>
      <w:r>
        <w:t>W</w:t>
      </w:r>
      <w:r w:rsidRPr="007E4F12">
        <w:t>ykonawców w sposób przewidziany w ustawie dla tej czynności.</w:t>
      </w:r>
    </w:p>
    <w:p w14:paraId="4CF3FCE5" w14:textId="77777777" w:rsidR="000843D3" w:rsidRPr="00254934" w:rsidRDefault="000843D3" w:rsidP="00F8606B">
      <w:pPr>
        <w:pStyle w:val="Nagwek1"/>
        <w:numPr>
          <w:ilvl w:val="0"/>
          <w:numId w:val="18"/>
        </w:numPr>
        <w:ind w:left="0" w:firstLine="0"/>
        <w:rPr>
          <w:rFonts w:ascii="Times New Roman" w:hAnsi="Times New Roman"/>
          <w:b/>
          <w:bCs/>
          <w:color w:val="000000"/>
          <w:sz w:val="24"/>
          <w:szCs w:val="24"/>
          <w:u w:val="single"/>
        </w:rPr>
      </w:pPr>
      <w:bookmarkStart w:id="22" w:name="_Toc27731903"/>
      <w:r>
        <w:rPr>
          <w:rFonts w:ascii="Times New Roman" w:hAnsi="Times New Roman"/>
          <w:b/>
          <w:bCs/>
          <w:sz w:val="24"/>
          <w:szCs w:val="24"/>
          <w:u w:val="single"/>
        </w:rPr>
        <w:t xml:space="preserve"> </w:t>
      </w:r>
      <w:r w:rsidRPr="00254934">
        <w:rPr>
          <w:rFonts w:ascii="Times New Roman" w:hAnsi="Times New Roman"/>
          <w:b/>
          <w:bCs/>
          <w:color w:val="000000"/>
          <w:sz w:val="24"/>
          <w:szCs w:val="24"/>
          <w:u w:val="single"/>
        </w:rPr>
        <w:t>Postanowienia końcowe</w:t>
      </w:r>
      <w:bookmarkEnd w:id="22"/>
    </w:p>
    <w:p w14:paraId="4739B78E" w14:textId="77777777" w:rsidR="000843D3" w:rsidRPr="00182627" w:rsidRDefault="000843D3" w:rsidP="00C35D40">
      <w:pPr>
        <w:pStyle w:val="Akapitzlist"/>
        <w:numPr>
          <w:ilvl w:val="0"/>
          <w:numId w:val="1"/>
        </w:numPr>
        <w:spacing w:before="120" w:line="276" w:lineRule="auto"/>
        <w:ind w:left="284" w:hanging="284"/>
        <w:jc w:val="both"/>
      </w:pPr>
      <w:r w:rsidRPr="00182627">
        <w:t>Zamawiający nie przewiduje:</w:t>
      </w:r>
    </w:p>
    <w:p w14:paraId="0C439EAD" w14:textId="77777777" w:rsidR="000843D3" w:rsidRPr="00182627" w:rsidRDefault="000843D3" w:rsidP="00033EB4">
      <w:pPr>
        <w:pStyle w:val="Akapitzlist"/>
        <w:numPr>
          <w:ilvl w:val="0"/>
          <w:numId w:val="31"/>
        </w:numPr>
        <w:spacing w:before="120" w:line="276" w:lineRule="auto"/>
        <w:ind w:left="567" w:hanging="284"/>
        <w:jc w:val="both"/>
      </w:pPr>
      <w:r w:rsidRPr="00182627">
        <w:t>zawarcia umowy ramowej</w:t>
      </w:r>
      <w:r>
        <w:t>;</w:t>
      </w:r>
    </w:p>
    <w:p w14:paraId="192B0F64" w14:textId="77777777" w:rsidR="000843D3" w:rsidRPr="00182627" w:rsidRDefault="000843D3" w:rsidP="00033EB4">
      <w:pPr>
        <w:pStyle w:val="Akapitzlist"/>
        <w:numPr>
          <w:ilvl w:val="0"/>
          <w:numId w:val="31"/>
        </w:numPr>
        <w:spacing w:before="120" w:line="276" w:lineRule="auto"/>
        <w:ind w:left="567" w:hanging="284"/>
        <w:jc w:val="both"/>
      </w:pPr>
      <w:r w:rsidRPr="00182627">
        <w:t>ustanowienia dynamicznego systemu zakupów</w:t>
      </w:r>
      <w:r>
        <w:t>;</w:t>
      </w:r>
    </w:p>
    <w:p w14:paraId="23FA402E" w14:textId="4B92FC3F" w:rsidR="000843D3" w:rsidRPr="004D2819" w:rsidRDefault="000843D3" w:rsidP="00033EB4">
      <w:pPr>
        <w:pStyle w:val="Akapitzlist"/>
        <w:numPr>
          <w:ilvl w:val="0"/>
          <w:numId w:val="31"/>
        </w:numPr>
        <w:spacing w:before="120" w:line="276" w:lineRule="auto"/>
        <w:ind w:left="567" w:hanging="284"/>
        <w:jc w:val="both"/>
      </w:pPr>
      <w:r w:rsidRPr="004D2819">
        <w:t xml:space="preserve">zaliczek, o których mowa w art. 151a </w:t>
      </w:r>
      <w:r>
        <w:t>ustawy P</w:t>
      </w:r>
      <w:r w:rsidR="009F5469">
        <w:t>ZP</w:t>
      </w:r>
      <w:r>
        <w:t>;</w:t>
      </w:r>
    </w:p>
    <w:p w14:paraId="527CD7D0" w14:textId="77777777" w:rsidR="000843D3" w:rsidRDefault="000843D3" w:rsidP="00033EB4">
      <w:pPr>
        <w:pStyle w:val="Akapitzlist"/>
        <w:numPr>
          <w:ilvl w:val="0"/>
          <w:numId w:val="31"/>
        </w:numPr>
        <w:spacing w:before="120" w:line="276" w:lineRule="auto"/>
        <w:ind w:left="567" w:hanging="284"/>
        <w:jc w:val="both"/>
      </w:pPr>
      <w:r w:rsidRPr="004D2819">
        <w:t>możliwości złożenia oferty w postaci katalogów elektronicznych lub dołączenia do oferty katalogów elektronicznych</w:t>
      </w:r>
      <w:r>
        <w:t>.</w:t>
      </w:r>
      <w:r w:rsidRPr="00182627">
        <w:t xml:space="preserve">  </w:t>
      </w:r>
    </w:p>
    <w:p w14:paraId="1A701BC2" w14:textId="77777777" w:rsidR="000843D3" w:rsidRDefault="000843D3" w:rsidP="00C35D40">
      <w:pPr>
        <w:pStyle w:val="Akapitzlist"/>
        <w:numPr>
          <w:ilvl w:val="0"/>
          <w:numId w:val="1"/>
        </w:numPr>
        <w:spacing w:before="120" w:line="276" w:lineRule="auto"/>
        <w:ind w:left="284" w:hanging="284"/>
        <w:jc w:val="both"/>
      </w:pPr>
      <w:r w:rsidRPr="00F65880">
        <w:t xml:space="preserve">Zamawiający </w:t>
      </w:r>
      <w:r w:rsidRPr="00C35D40">
        <w:rPr>
          <w:b/>
          <w:bCs/>
        </w:rPr>
        <w:t>nie</w:t>
      </w:r>
      <w:r>
        <w:t xml:space="preserve"> </w:t>
      </w:r>
      <w:r w:rsidRPr="00C35D40">
        <w:rPr>
          <w:b/>
        </w:rPr>
        <w:t xml:space="preserve">dopuszcza </w:t>
      </w:r>
      <w:r w:rsidRPr="00F65880">
        <w:t xml:space="preserve">możliwość składania ofert częściowych. </w:t>
      </w:r>
    </w:p>
    <w:p w14:paraId="59E5A91B" w14:textId="77777777" w:rsidR="000843D3" w:rsidRDefault="000843D3" w:rsidP="00C35D40">
      <w:pPr>
        <w:pStyle w:val="Akapitzlist"/>
        <w:numPr>
          <w:ilvl w:val="0"/>
          <w:numId w:val="1"/>
        </w:numPr>
        <w:spacing w:before="120" w:line="276" w:lineRule="auto"/>
        <w:ind w:left="284" w:hanging="284"/>
        <w:jc w:val="both"/>
      </w:pPr>
      <w:r w:rsidRPr="00F65880">
        <w:t xml:space="preserve">Zamawiający </w:t>
      </w:r>
      <w:r w:rsidRPr="00E07835">
        <w:rPr>
          <w:b/>
        </w:rPr>
        <w:t>nie dopuszcza</w:t>
      </w:r>
      <w:r w:rsidRPr="00F65880">
        <w:t xml:space="preserve"> możliwości składania ofert wariantowych.</w:t>
      </w:r>
    </w:p>
    <w:p w14:paraId="5A956386" w14:textId="336750BD" w:rsidR="000843D3" w:rsidRPr="00107B98" w:rsidRDefault="000843D3" w:rsidP="00107B98">
      <w:pPr>
        <w:pStyle w:val="Akapitzlist"/>
        <w:numPr>
          <w:ilvl w:val="0"/>
          <w:numId w:val="1"/>
        </w:numPr>
        <w:spacing w:before="120" w:line="276" w:lineRule="auto"/>
        <w:ind w:left="284" w:hanging="284"/>
        <w:jc w:val="both"/>
      </w:pPr>
      <w:r w:rsidRPr="00F65880">
        <w:t xml:space="preserve">Zamawiający </w:t>
      </w:r>
      <w:r w:rsidRPr="00E07835">
        <w:rPr>
          <w:b/>
        </w:rPr>
        <w:t>nie</w:t>
      </w:r>
      <w:r w:rsidRPr="00F65880">
        <w:t xml:space="preserve"> </w:t>
      </w:r>
      <w:r w:rsidRPr="00E07835">
        <w:rPr>
          <w:b/>
        </w:rPr>
        <w:t>przewiduje</w:t>
      </w:r>
      <w:r w:rsidRPr="00F65880">
        <w:t xml:space="preserve"> możliwości udzielenia zamówień, o których mowa w</w:t>
      </w:r>
      <w:r>
        <w:t xml:space="preserve"> art. 67 ust. 1 pkt. 6 ustawy P</w:t>
      </w:r>
      <w:r w:rsidR="009F5469">
        <w:t>ZP</w:t>
      </w:r>
      <w:r w:rsidRPr="00F65880">
        <w:t>.</w:t>
      </w:r>
    </w:p>
    <w:p w14:paraId="3017E90B" w14:textId="77777777" w:rsidR="000843D3" w:rsidRPr="00254934" w:rsidRDefault="000843D3" w:rsidP="00F8606B">
      <w:pPr>
        <w:pStyle w:val="Nagwek1"/>
        <w:numPr>
          <w:ilvl w:val="0"/>
          <w:numId w:val="18"/>
        </w:numPr>
        <w:spacing w:after="240"/>
        <w:ind w:left="284" w:hanging="284"/>
        <w:rPr>
          <w:rFonts w:ascii="Times New Roman" w:hAnsi="Times New Roman"/>
          <w:b/>
          <w:bCs/>
          <w:color w:val="000000"/>
          <w:sz w:val="24"/>
          <w:szCs w:val="24"/>
          <w:u w:val="single"/>
        </w:rPr>
      </w:pPr>
      <w:bookmarkStart w:id="23" w:name="_Toc27731904"/>
      <w:r w:rsidRPr="00254934">
        <w:rPr>
          <w:rFonts w:ascii="Times New Roman" w:hAnsi="Times New Roman"/>
          <w:b/>
          <w:bCs/>
          <w:color w:val="000000"/>
          <w:sz w:val="24"/>
          <w:szCs w:val="24"/>
          <w:u w:val="single"/>
        </w:rPr>
        <w:t>Informacja dotycząca ochrony danych osobowych (RODO)</w:t>
      </w:r>
      <w:bookmarkEnd w:id="23"/>
    </w:p>
    <w:p w14:paraId="20540AEA" w14:textId="77777777" w:rsidR="000843D3" w:rsidRPr="00F8606B" w:rsidRDefault="000843D3" w:rsidP="00033EB4">
      <w:pPr>
        <w:pStyle w:val="Akapitzlist"/>
        <w:numPr>
          <w:ilvl w:val="0"/>
          <w:numId w:val="41"/>
        </w:numPr>
        <w:spacing w:line="276" w:lineRule="auto"/>
        <w:ind w:left="284" w:hanging="284"/>
        <w:jc w:val="both"/>
      </w:pPr>
      <w:r w:rsidRPr="00F8606B">
        <w:t xml:space="preserve">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p>
    <w:p w14:paraId="53336429"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i/>
          <w:sz w:val="24"/>
          <w:szCs w:val="24"/>
        </w:rPr>
      </w:pPr>
      <w:r w:rsidRPr="007E4F12">
        <w:rPr>
          <w:rFonts w:ascii="Times New Roman" w:hAnsi="Times New Roman"/>
          <w:sz w:val="24"/>
          <w:szCs w:val="24"/>
        </w:rPr>
        <w:lastRenderedPageBreak/>
        <w:t xml:space="preserve">administratorem Pani/Pana danych osobowych jest: Gmina Nowe; </w:t>
      </w:r>
    </w:p>
    <w:p w14:paraId="759658BA" w14:textId="549A1005"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Pani/Pana dane osobowe przetwarzane będą na podstawie art. 6 ust. 1 lit. c</w:t>
      </w:r>
      <w:r w:rsidRPr="007E4F12">
        <w:rPr>
          <w:rFonts w:ascii="Times New Roman" w:hAnsi="Times New Roman"/>
          <w:i/>
          <w:sz w:val="24"/>
          <w:szCs w:val="24"/>
        </w:rPr>
        <w:t xml:space="preserve"> </w:t>
      </w:r>
      <w:r w:rsidRPr="007E4F12">
        <w:rPr>
          <w:rFonts w:ascii="Times New Roman" w:hAnsi="Times New Roman"/>
          <w:sz w:val="24"/>
          <w:szCs w:val="24"/>
        </w:rPr>
        <w:t xml:space="preserve">RODO w celu związanym z postępowaniem o udzielenie zamówienia publicznego pn. </w:t>
      </w:r>
      <w:r w:rsidR="00170907">
        <w:rPr>
          <w:rFonts w:ascii="Times New Roman" w:hAnsi="Times New Roman"/>
          <w:sz w:val="24"/>
          <w:szCs w:val="24"/>
        </w:rPr>
        <w:t>w</w:t>
      </w:r>
      <w:r w:rsidRPr="007E4F12">
        <w:rPr>
          <w:rFonts w:ascii="Times New Roman" w:hAnsi="Times New Roman"/>
          <w:sz w:val="24"/>
          <w:szCs w:val="24"/>
        </w:rPr>
        <w:t>ykonanie robót budowlanych dla zadania pn.:</w:t>
      </w:r>
      <w:r w:rsidR="00170907">
        <w:rPr>
          <w:rFonts w:ascii="Times New Roman" w:hAnsi="Times New Roman"/>
          <w:sz w:val="24"/>
          <w:szCs w:val="24"/>
        </w:rPr>
        <w:t xml:space="preserve"> „Budowa drogi dojazdowej do gruntów rolnych w technologii nawierzchni bitumicznej w obrębie geodezyjnym Kozielec na działce nr 304 – etap I</w:t>
      </w:r>
      <w:r w:rsidRPr="000964E6">
        <w:rPr>
          <w:rFonts w:ascii="Times New Roman" w:hAnsi="Times New Roman"/>
          <w:sz w:val="24"/>
          <w:szCs w:val="24"/>
        </w:rPr>
        <w:t>”, prowadzonym w trybie przetargu nieograniczonego</w:t>
      </w:r>
      <w:r w:rsidRPr="007E4F12">
        <w:rPr>
          <w:rFonts w:ascii="Times New Roman" w:hAnsi="Times New Roman"/>
          <w:sz w:val="24"/>
          <w:szCs w:val="24"/>
        </w:rPr>
        <w:t>;</w:t>
      </w:r>
    </w:p>
    <w:p w14:paraId="23D6BDA0"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Times New Roman" w:hAnsi="Times New Roman"/>
          <w:sz w:val="24"/>
          <w:szCs w:val="24"/>
        </w:rPr>
        <w:t xml:space="preserve">tekst jedn.: </w:t>
      </w:r>
      <w:r w:rsidRPr="007E4F12">
        <w:rPr>
          <w:rFonts w:ascii="Times New Roman" w:hAnsi="Times New Roman"/>
          <w:sz w:val="24"/>
          <w:szCs w:val="24"/>
        </w:rPr>
        <w:t>Dz. U. z 201</w:t>
      </w:r>
      <w:r>
        <w:rPr>
          <w:rFonts w:ascii="Times New Roman" w:hAnsi="Times New Roman"/>
          <w:sz w:val="24"/>
          <w:szCs w:val="24"/>
        </w:rPr>
        <w:t>9</w:t>
      </w:r>
      <w:r w:rsidRPr="007E4F12">
        <w:rPr>
          <w:rFonts w:ascii="Times New Roman" w:hAnsi="Times New Roman"/>
          <w:sz w:val="24"/>
          <w:szCs w:val="24"/>
        </w:rPr>
        <w:t xml:space="preserve"> r. poz. </w:t>
      </w:r>
      <w:r>
        <w:rPr>
          <w:rFonts w:ascii="Times New Roman" w:hAnsi="Times New Roman"/>
          <w:sz w:val="24"/>
          <w:szCs w:val="24"/>
        </w:rPr>
        <w:t xml:space="preserve">1843 z </w:t>
      </w:r>
      <w:proofErr w:type="spellStart"/>
      <w:r>
        <w:rPr>
          <w:rFonts w:ascii="Times New Roman" w:hAnsi="Times New Roman"/>
          <w:sz w:val="24"/>
          <w:szCs w:val="24"/>
        </w:rPr>
        <w:t>późn</w:t>
      </w:r>
      <w:proofErr w:type="spellEnd"/>
      <w:r>
        <w:rPr>
          <w:rFonts w:ascii="Times New Roman" w:hAnsi="Times New Roman"/>
          <w:sz w:val="24"/>
          <w:szCs w:val="24"/>
        </w:rPr>
        <w:t>.</w:t>
      </w:r>
      <w:r w:rsidRPr="007E4F12">
        <w:rPr>
          <w:rFonts w:ascii="Times New Roman" w:hAnsi="Times New Roman"/>
          <w:sz w:val="24"/>
          <w:szCs w:val="24"/>
        </w:rPr>
        <w:t xml:space="preserve"> zm</w:t>
      </w:r>
      <w:r>
        <w:rPr>
          <w:rFonts w:ascii="Times New Roman" w:hAnsi="Times New Roman"/>
          <w:sz w:val="24"/>
          <w:szCs w:val="24"/>
        </w:rPr>
        <w:t>.</w:t>
      </w:r>
      <w:r w:rsidRPr="007E4F12">
        <w:rPr>
          <w:rFonts w:ascii="Times New Roman" w:hAnsi="Times New Roman"/>
          <w:sz w:val="24"/>
          <w:szCs w:val="24"/>
        </w:rPr>
        <w:t>), dalej „ustawa PZP”;</w:t>
      </w:r>
    </w:p>
    <w:p w14:paraId="003565E4"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92893D"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A79F7C"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w odniesieniu do Pani/Pana danych osobowych decyzje nie będą podejmowane w sposób zautomatyzowany, stosownie do art. 22 RODO;</w:t>
      </w:r>
    </w:p>
    <w:p w14:paraId="3C9E345C"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sz w:val="24"/>
          <w:szCs w:val="24"/>
        </w:rPr>
      </w:pPr>
      <w:r w:rsidRPr="007E4F12">
        <w:rPr>
          <w:rFonts w:ascii="Times New Roman" w:hAnsi="Times New Roman"/>
          <w:sz w:val="24"/>
          <w:szCs w:val="24"/>
        </w:rPr>
        <w:t>posiada Pani/Pan:</w:t>
      </w:r>
    </w:p>
    <w:p w14:paraId="1C4B7EDF" w14:textId="77777777" w:rsidR="000843D3" w:rsidRPr="007E4F12" w:rsidRDefault="000843D3" w:rsidP="00033EB4">
      <w:pPr>
        <w:numPr>
          <w:ilvl w:val="0"/>
          <w:numId w:val="27"/>
        </w:numPr>
        <w:suppressAutoHyphens/>
        <w:spacing w:after="0" w:line="276" w:lineRule="auto"/>
        <w:ind w:left="851" w:hanging="284"/>
        <w:jc w:val="both"/>
        <w:rPr>
          <w:rFonts w:ascii="Times New Roman" w:hAnsi="Times New Roman"/>
          <w:sz w:val="24"/>
          <w:szCs w:val="24"/>
        </w:rPr>
      </w:pPr>
      <w:r w:rsidRPr="007E4F12">
        <w:rPr>
          <w:rFonts w:ascii="Times New Roman" w:hAnsi="Times New Roman"/>
          <w:sz w:val="24"/>
          <w:szCs w:val="24"/>
        </w:rPr>
        <w:t>na podstawie art. 15 RODO prawo dostępu do danych osobowych Pani/Pana dotyczących</w:t>
      </w:r>
      <w:r>
        <w:rPr>
          <w:rFonts w:ascii="Times New Roman" w:hAnsi="Times New Roman"/>
          <w:sz w:val="24"/>
          <w:szCs w:val="24"/>
        </w:rPr>
        <w:t>,</w:t>
      </w:r>
    </w:p>
    <w:p w14:paraId="174EF580" w14:textId="77777777" w:rsidR="000843D3" w:rsidRPr="007E4F12" w:rsidRDefault="000843D3" w:rsidP="00033EB4">
      <w:pPr>
        <w:numPr>
          <w:ilvl w:val="0"/>
          <w:numId w:val="27"/>
        </w:numPr>
        <w:suppressAutoHyphens/>
        <w:spacing w:after="0" w:line="276" w:lineRule="auto"/>
        <w:ind w:left="851" w:hanging="284"/>
        <w:jc w:val="both"/>
        <w:rPr>
          <w:rFonts w:ascii="Times New Roman" w:hAnsi="Times New Roman"/>
          <w:sz w:val="24"/>
          <w:szCs w:val="24"/>
        </w:rPr>
      </w:pPr>
      <w:r w:rsidRPr="007E4F12">
        <w:rPr>
          <w:rFonts w:ascii="Times New Roman" w:hAnsi="Times New Roman"/>
          <w:sz w:val="24"/>
          <w:szCs w:val="24"/>
        </w:rPr>
        <w:t xml:space="preserve">na podstawie art. 16 RODO prawo do sprostowania Pani/Pana danych osobowych </w:t>
      </w:r>
      <w:r w:rsidRPr="007E4F12">
        <w:rPr>
          <w:rFonts w:ascii="Times New Roman" w:hAnsi="Times New Roman"/>
          <w:b/>
          <w:sz w:val="24"/>
          <w:szCs w:val="24"/>
          <w:vertAlign w:val="superscript"/>
        </w:rPr>
        <w:t>**</w:t>
      </w:r>
      <w:r>
        <w:rPr>
          <w:rFonts w:ascii="Times New Roman" w:hAnsi="Times New Roman"/>
          <w:sz w:val="24"/>
          <w:szCs w:val="24"/>
        </w:rPr>
        <w:t>,</w:t>
      </w:r>
    </w:p>
    <w:p w14:paraId="4B2CE3BA" w14:textId="77777777" w:rsidR="000843D3" w:rsidRPr="007E4F12" w:rsidRDefault="000843D3" w:rsidP="00033EB4">
      <w:pPr>
        <w:numPr>
          <w:ilvl w:val="0"/>
          <w:numId w:val="27"/>
        </w:numPr>
        <w:suppressAutoHyphens/>
        <w:spacing w:after="0" w:line="276" w:lineRule="auto"/>
        <w:ind w:left="851" w:hanging="284"/>
        <w:jc w:val="both"/>
        <w:rPr>
          <w:rFonts w:ascii="Times New Roman" w:hAnsi="Times New Roman"/>
          <w:sz w:val="24"/>
          <w:szCs w:val="24"/>
        </w:rPr>
      </w:pPr>
      <w:r w:rsidRPr="007E4F12">
        <w:rPr>
          <w:rFonts w:ascii="Times New Roman" w:hAnsi="Times New Roman"/>
          <w:sz w:val="24"/>
          <w:szCs w:val="24"/>
        </w:rPr>
        <w:t>na podstawie art. 18 RODO prawo żądania od administratora ograniczenia przetwarzania danych osobowych z zastrzeżeniem przypadków, o których mowa w art. 18 ust. 2 RODO ***</w:t>
      </w:r>
      <w:r>
        <w:rPr>
          <w:rFonts w:ascii="Times New Roman" w:hAnsi="Times New Roman"/>
          <w:sz w:val="24"/>
          <w:szCs w:val="24"/>
        </w:rPr>
        <w:t>,</w:t>
      </w:r>
    </w:p>
    <w:p w14:paraId="14292134" w14:textId="77777777" w:rsidR="000843D3" w:rsidRPr="007E4F12" w:rsidRDefault="000843D3" w:rsidP="00033EB4">
      <w:pPr>
        <w:numPr>
          <w:ilvl w:val="0"/>
          <w:numId w:val="27"/>
        </w:numPr>
        <w:suppressAutoHyphens/>
        <w:spacing w:after="0" w:line="276" w:lineRule="auto"/>
        <w:ind w:left="851" w:hanging="284"/>
        <w:jc w:val="both"/>
        <w:rPr>
          <w:rFonts w:ascii="Times New Roman" w:hAnsi="Times New Roman"/>
          <w:i/>
          <w:sz w:val="24"/>
          <w:szCs w:val="24"/>
        </w:rPr>
      </w:pPr>
      <w:r w:rsidRPr="007E4F12">
        <w:rPr>
          <w:rFonts w:ascii="Times New Roman" w:hAnsi="Times New Roman"/>
          <w:sz w:val="24"/>
          <w:szCs w:val="24"/>
        </w:rPr>
        <w:t>prawo do wniesienia skargi do Prezesa Urzędu Ochrony Danych Osobowych, gdy uzna Pani/Pan, że przetwarzanie danych osobowych Pani/Pana dotyczących narusza przepisy RODO</w:t>
      </w:r>
      <w:r>
        <w:rPr>
          <w:rFonts w:ascii="Times New Roman" w:hAnsi="Times New Roman"/>
          <w:sz w:val="24"/>
          <w:szCs w:val="24"/>
        </w:rPr>
        <w:t>;</w:t>
      </w:r>
    </w:p>
    <w:p w14:paraId="08EB7813" w14:textId="77777777" w:rsidR="000843D3" w:rsidRPr="007E4F12" w:rsidRDefault="000843D3" w:rsidP="00033EB4">
      <w:pPr>
        <w:numPr>
          <w:ilvl w:val="0"/>
          <w:numId w:val="29"/>
        </w:numPr>
        <w:suppressAutoHyphens/>
        <w:spacing w:after="0" w:line="276" w:lineRule="auto"/>
        <w:ind w:left="567" w:hanging="283"/>
        <w:jc w:val="both"/>
        <w:rPr>
          <w:rFonts w:ascii="Times New Roman" w:hAnsi="Times New Roman"/>
          <w:i/>
          <w:sz w:val="24"/>
          <w:szCs w:val="24"/>
        </w:rPr>
      </w:pPr>
      <w:r w:rsidRPr="007E4F12">
        <w:rPr>
          <w:rFonts w:ascii="Times New Roman" w:hAnsi="Times New Roman"/>
          <w:sz w:val="24"/>
          <w:szCs w:val="24"/>
        </w:rPr>
        <w:t>nie przysługuje Pani/Panu:</w:t>
      </w:r>
    </w:p>
    <w:p w14:paraId="4C6A1C83" w14:textId="77777777" w:rsidR="000843D3" w:rsidRPr="007E4F12" w:rsidRDefault="000843D3" w:rsidP="00033EB4">
      <w:pPr>
        <w:numPr>
          <w:ilvl w:val="0"/>
          <w:numId w:val="28"/>
        </w:numPr>
        <w:suppressAutoHyphens/>
        <w:spacing w:after="0" w:line="276" w:lineRule="auto"/>
        <w:ind w:left="851" w:hanging="283"/>
        <w:jc w:val="both"/>
        <w:rPr>
          <w:rFonts w:ascii="Times New Roman" w:hAnsi="Times New Roman"/>
          <w:i/>
          <w:sz w:val="24"/>
          <w:szCs w:val="24"/>
        </w:rPr>
      </w:pPr>
      <w:r w:rsidRPr="007E4F12">
        <w:rPr>
          <w:rFonts w:ascii="Times New Roman" w:hAnsi="Times New Roman"/>
          <w:sz w:val="24"/>
          <w:szCs w:val="24"/>
        </w:rPr>
        <w:t>w związku z art. 17 ust. 3 lit. b, d lub e RODO prawo do usunięcia danych osobowych</w:t>
      </w:r>
      <w:r>
        <w:rPr>
          <w:rFonts w:ascii="Times New Roman" w:hAnsi="Times New Roman"/>
          <w:sz w:val="24"/>
          <w:szCs w:val="24"/>
        </w:rPr>
        <w:t>,</w:t>
      </w:r>
    </w:p>
    <w:p w14:paraId="1DD49C7E" w14:textId="77777777" w:rsidR="000843D3" w:rsidRPr="007E4F12" w:rsidRDefault="000843D3" w:rsidP="00033EB4">
      <w:pPr>
        <w:numPr>
          <w:ilvl w:val="0"/>
          <w:numId w:val="28"/>
        </w:numPr>
        <w:suppressAutoHyphens/>
        <w:spacing w:after="0" w:line="276" w:lineRule="auto"/>
        <w:ind w:left="851" w:hanging="283"/>
        <w:jc w:val="both"/>
        <w:rPr>
          <w:rFonts w:ascii="Times New Roman" w:hAnsi="Times New Roman"/>
          <w:b/>
          <w:i/>
          <w:sz w:val="24"/>
          <w:szCs w:val="24"/>
        </w:rPr>
      </w:pPr>
      <w:r w:rsidRPr="007E4F12">
        <w:rPr>
          <w:rFonts w:ascii="Times New Roman" w:hAnsi="Times New Roman"/>
          <w:sz w:val="24"/>
          <w:szCs w:val="24"/>
        </w:rPr>
        <w:t>prawo do przenoszenia danych osobowych, o którym mowa w art. 20 RODO</w:t>
      </w:r>
      <w:r>
        <w:rPr>
          <w:rFonts w:ascii="Times New Roman" w:hAnsi="Times New Roman"/>
          <w:sz w:val="24"/>
          <w:szCs w:val="24"/>
        </w:rPr>
        <w:t>,</w:t>
      </w:r>
    </w:p>
    <w:p w14:paraId="00844B85" w14:textId="77777777" w:rsidR="000843D3" w:rsidRPr="00930BEF" w:rsidRDefault="000843D3" w:rsidP="00033EB4">
      <w:pPr>
        <w:numPr>
          <w:ilvl w:val="0"/>
          <w:numId w:val="28"/>
        </w:numPr>
        <w:suppressAutoHyphens/>
        <w:spacing w:after="0" w:line="276" w:lineRule="auto"/>
        <w:ind w:left="851" w:hanging="283"/>
        <w:jc w:val="both"/>
        <w:rPr>
          <w:rFonts w:ascii="Times New Roman" w:hAnsi="Times New Roman"/>
          <w:i/>
          <w:sz w:val="24"/>
          <w:szCs w:val="24"/>
        </w:rPr>
      </w:pPr>
      <w:r w:rsidRPr="007E4F12">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E51D434" w14:textId="77777777" w:rsidR="000843D3" w:rsidRPr="00CA4D71" w:rsidRDefault="000843D3" w:rsidP="00170907">
      <w:pPr>
        <w:pStyle w:val="Akapitzlist"/>
        <w:numPr>
          <w:ilvl w:val="0"/>
          <w:numId w:val="41"/>
        </w:numPr>
        <w:spacing w:line="276" w:lineRule="auto"/>
        <w:ind w:left="284" w:hanging="284"/>
        <w:jc w:val="both"/>
      </w:pPr>
      <w:r w:rsidRPr="00CA4D71">
        <w:t xml:space="preserve">W przypadku gdy wykonanie obowiązków, o których mowa w art.15 ust.1–3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sidRPr="00CA4D71">
        <w:t>późn</w:t>
      </w:r>
      <w:proofErr w:type="spellEnd"/>
      <w:r w:rsidRPr="00CA4D71">
        <w:t xml:space="preserve">. zm., wymagałoby niewspółmiernie dużego wysiłku, </w:t>
      </w:r>
      <w:r>
        <w:t>Z</w:t>
      </w:r>
      <w:r w:rsidRPr="00CA4D71">
        <w:t xml:space="preserve">amawiający może żądać od osoby, której dane dotyczą, wskazania dodatkowych informacji mających na celu sprecyzowanie żądania, </w:t>
      </w:r>
      <w:r w:rsidRPr="00CA4D71">
        <w:lastRenderedPageBreak/>
        <w:t>w szczególności podania nazwy lub daty postępowania o udzielenie zamówienia publicznego lub konkursu.”;</w:t>
      </w:r>
    </w:p>
    <w:p w14:paraId="5446B325" w14:textId="77777777" w:rsidR="000843D3" w:rsidRPr="00CA4D71" w:rsidRDefault="000843D3" w:rsidP="00170907">
      <w:pPr>
        <w:pStyle w:val="Akapitzlist"/>
        <w:numPr>
          <w:ilvl w:val="0"/>
          <w:numId w:val="41"/>
        </w:numPr>
        <w:spacing w:line="276" w:lineRule="auto"/>
        <w:ind w:left="284" w:hanging="284"/>
        <w:jc w:val="both"/>
      </w:pPr>
      <w:r w:rsidRPr="00CA4D71">
        <w:t>Wystąpienie z żądaniem, o którym mowa wart.18 ust.1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w:t>
      </w:r>
      <w:r>
        <w:t xml:space="preserve"> </w:t>
      </w:r>
      <w:r w:rsidRPr="00CA4D71">
        <w:t>Urz. UE</w:t>
      </w:r>
      <w:r>
        <w:t xml:space="preserve"> </w:t>
      </w:r>
      <w:r w:rsidRPr="00CA4D71">
        <w:t>L</w:t>
      </w:r>
      <w:r>
        <w:t xml:space="preserve"> </w:t>
      </w:r>
      <w:r w:rsidRPr="00CA4D71">
        <w:t xml:space="preserve">119 z04.05.2016, str.1, z </w:t>
      </w:r>
      <w:proofErr w:type="spellStart"/>
      <w:r w:rsidRPr="00CA4D71">
        <w:t>późn</w:t>
      </w:r>
      <w:proofErr w:type="spellEnd"/>
      <w:r w:rsidRPr="00CA4D71">
        <w:t xml:space="preserve">. </w:t>
      </w:r>
      <w:proofErr w:type="spellStart"/>
      <w:r w:rsidRPr="00CA4D71">
        <w:t>zm</w:t>
      </w:r>
      <w:proofErr w:type="spellEnd"/>
      <w:r w:rsidRPr="00CA4D71">
        <w:t xml:space="preserve"> , nie ogranicza przetwarzania danych osobowych do czasu zakończenia postępowania o udzielenie zamówienia publicznego lub konkursu.</w:t>
      </w:r>
    </w:p>
    <w:p w14:paraId="3753792B" w14:textId="77777777" w:rsidR="000843D3" w:rsidRPr="007E4F12" w:rsidRDefault="000843D3" w:rsidP="00930BEF">
      <w:pPr>
        <w:suppressAutoHyphens/>
        <w:spacing w:after="0" w:line="276" w:lineRule="auto"/>
        <w:ind w:left="1134"/>
        <w:jc w:val="both"/>
        <w:rPr>
          <w:rFonts w:ascii="Times New Roman" w:hAnsi="Times New Roman"/>
          <w:i/>
          <w:sz w:val="24"/>
          <w:szCs w:val="24"/>
        </w:rPr>
      </w:pPr>
    </w:p>
    <w:p w14:paraId="185C4196" w14:textId="77777777" w:rsidR="000843D3" w:rsidRPr="007E4F12" w:rsidRDefault="000843D3" w:rsidP="00CB2D91">
      <w:pPr>
        <w:rPr>
          <w:rFonts w:ascii="Times New Roman" w:hAnsi="Times New Roman"/>
          <w:sz w:val="24"/>
          <w:szCs w:val="24"/>
        </w:rPr>
      </w:pPr>
      <w:r w:rsidRPr="007E4F12">
        <w:rPr>
          <w:rFonts w:ascii="Times New Roman" w:hAnsi="Times New Roman"/>
          <w:sz w:val="24"/>
          <w:szCs w:val="24"/>
        </w:rPr>
        <w:t>______________________</w:t>
      </w:r>
    </w:p>
    <w:p w14:paraId="264CDE9A" w14:textId="77777777" w:rsidR="000843D3" w:rsidRPr="007E4F12" w:rsidRDefault="000843D3" w:rsidP="00CB2D91">
      <w:pPr>
        <w:jc w:val="both"/>
        <w:rPr>
          <w:rFonts w:ascii="Times New Roman" w:hAnsi="Times New Roman"/>
          <w:i/>
          <w:sz w:val="24"/>
          <w:szCs w:val="24"/>
        </w:rPr>
      </w:pPr>
      <w:r w:rsidRPr="007E4F12">
        <w:rPr>
          <w:rFonts w:ascii="Times New Roman" w:hAnsi="Times New Roman"/>
          <w:b/>
          <w:i/>
          <w:sz w:val="24"/>
          <w:szCs w:val="24"/>
          <w:vertAlign w:val="superscript"/>
        </w:rPr>
        <w:t xml:space="preserve">** </w:t>
      </w:r>
      <w:r w:rsidRPr="007E4F12">
        <w:rPr>
          <w:rFonts w:ascii="Times New Roman" w:hAnsi="Times New Roman"/>
          <w:b/>
          <w:i/>
          <w:sz w:val="24"/>
          <w:szCs w:val="24"/>
        </w:rPr>
        <w:t>Wyjaśnienie:</w:t>
      </w:r>
      <w:r w:rsidRPr="007E4F12">
        <w:rPr>
          <w:rFonts w:ascii="Times New Roman" w:hAnsi="Times New Roman"/>
          <w:i/>
          <w:sz w:val="24"/>
          <w:szCs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047BE1" w14:textId="77777777" w:rsidR="000843D3" w:rsidRPr="00533326" w:rsidRDefault="000843D3" w:rsidP="00533326">
      <w:pPr>
        <w:jc w:val="both"/>
        <w:rPr>
          <w:rFonts w:ascii="Times New Roman" w:hAnsi="Times New Roman"/>
          <w:i/>
          <w:sz w:val="24"/>
          <w:szCs w:val="24"/>
        </w:rPr>
      </w:pPr>
      <w:r w:rsidRPr="007E4F12">
        <w:rPr>
          <w:rFonts w:ascii="Times New Roman" w:hAnsi="Times New Roman"/>
          <w:b/>
          <w:i/>
          <w:sz w:val="24"/>
          <w:szCs w:val="24"/>
          <w:vertAlign w:val="superscript"/>
        </w:rPr>
        <w:t xml:space="preserve">*** </w:t>
      </w:r>
      <w:r w:rsidRPr="007E4F12">
        <w:rPr>
          <w:rFonts w:ascii="Times New Roman" w:hAnsi="Times New Roman"/>
          <w:b/>
          <w:i/>
          <w:sz w:val="24"/>
          <w:szCs w:val="24"/>
        </w:rPr>
        <w:t>Wyjaśnienie:</w:t>
      </w:r>
      <w:r w:rsidRPr="007E4F1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1160F2" w14:textId="77777777" w:rsidR="000843D3" w:rsidRPr="00182627" w:rsidRDefault="000843D3" w:rsidP="001B1620">
      <w:pPr>
        <w:pStyle w:val="Akapitzlist"/>
        <w:spacing w:before="120" w:line="276" w:lineRule="auto"/>
        <w:ind w:left="4249" w:firstLine="707"/>
        <w:jc w:val="center"/>
        <w:rPr>
          <w:b/>
        </w:rPr>
      </w:pPr>
      <w:r w:rsidRPr="00182627">
        <w:rPr>
          <w:b/>
        </w:rPr>
        <w:t>Zatwierdzam:</w:t>
      </w:r>
    </w:p>
    <w:p w14:paraId="5EC107A4" w14:textId="77777777" w:rsidR="000843D3" w:rsidRDefault="000843D3" w:rsidP="00BC6FC9">
      <w:pPr>
        <w:pStyle w:val="Akapitzlist"/>
        <w:spacing w:before="120" w:line="276" w:lineRule="auto"/>
        <w:ind w:left="0"/>
        <w:jc w:val="both"/>
        <w:rPr>
          <w:b/>
        </w:rPr>
      </w:pPr>
    </w:p>
    <w:p w14:paraId="2E4F15B7" w14:textId="77777777" w:rsidR="000843D3" w:rsidRPr="00182627" w:rsidRDefault="000843D3" w:rsidP="00BC6FC9">
      <w:pPr>
        <w:pStyle w:val="Akapitzlist"/>
        <w:spacing w:before="120" w:line="276" w:lineRule="auto"/>
        <w:ind w:left="0"/>
        <w:jc w:val="both"/>
      </w:pPr>
    </w:p>
    <w:p w14:paraId="2B00DFFA" w14:textId="77777777" w:rsidR="000843D3" w:rsidRPr="00182627" w:rsidRDefault="000843D3" w:rsidP="00CB2D91">
      <w:pPr>
        <w:pStyle w:val="Akapitzlist"/>
        <w:spacing w:before="120" w:line="276" w:lineRule="auto"/>
        <w:ind w:left="709"/>
        <w:jc w:val="both"/>
      </w:pPr>
      <w:r w:rsidRPr="00182627">
        <w:t>Załączniki:</w:t>
      </w:r>
    </w:p>
    <w:p w14:paraId="5B9D5322" w14:textId="77777777" w:rsidR="000843D3" w:rsidRDefault="000843D3" w:rsidP="00660CDA">
      <w:pPr>
        <w:pStyle w:val="Akapitzlist"/>
        <w:numPr>
          <w:ilvl w:val="0"/>
          <w:numId w:val="32"/>
        </w:numPr>
      </w:pPr>
      <w:r>
        <w:t>Załącznik Nr 1 – Dokumentacja techniczna.</w:t>
      </w:r>
    </w:p>
    <w:p w14:paraId="3D8B2CF9" w14:textId="77777777" w:rsidR="000843D3" w:rsidRDefault="000843D3" w:rsidP="00660CDA">
      <w:pPr>
        <w:pStyle w:val="Akapitzlist"/>
        <w:numPr>
          <w:ilvl w:val="0"/>
          <w:numId w:val="32"/>
        </w:numPr>
      </w:pPr>
      <w:r>
        <w:t>Załącznik Nr 2 - Oświadczenie Wykonawcy.</w:t>
      </w:r>
    </w:p>
    <w:p w14:paraId="1F491C55" w14:textId="77777777" w:rsidR="000843D3" w:rsidRDefault="000843D3" w:rsidP="00660CDA">
      <w:pPr>
        <w:pStyle w:val="Akapitzlist"/>
        <w:numPr>
          <w:ilvl w:val="0"/>
          <w:numId w:val="32"/>
        </w:numPr>
      </w:pPr>
      <w:r>
        <w:t>Załącznik Nr 3 - Oświadczenie Wykonawcy.</w:t>
      </w:r>
    </w:p>
    <w:p w14:paraId="52D0B47B" w14:textId="77777777" w:rsidR="000843D3" w:rsidRDefault="000843D3" w:rsidP="00660CDA">
      <w:pPr>
        <w:pStyle w:val="Akapitzlist"/>
        <w:numPr>
          <w:ilvl w:val="0"/>
          <w:numId w:val="32"/>
        </w:numPr>
      </w:pPr>
      <w:r>
        <w:t>Załącznik Nr 4 - Informacja o grupach kapitałowych.</w:t>
      </w:r>
    </w:p>
    <w:p w14:paraId="2BA8B717" w14:textId="77777777" w:rsidR="000843D3" w:rsidRDefault="000843D3" w:rsidP="00660CDA">
      <w:pPr>
        <w:pStyle w:val="Akapitzlist"/>
        <w:numPr>
          <w:ilvl w:val="0"/>
          <w:numId w:val="32"/>
        </w:numPr>
      </w:pPr>
      <w:r>
        <w:t>Załącznik Nr 5 – Formularz ofertowy</w:t>
      </w:r>
    </w:p>
    <w:p w14:paraId="0284B01F" w14:textId="77777777" w:rsidR="000843D3" w:rsidRDefault="000843D3" w:rsidP="00660CDA">
      <w:pPr>
        <w:pStyle w:val="Akapitzlist"/>
        <w:numPr>
          <w:ilvl w:val="0"/>
          <w:numId w:val="32"/>
        </w:numPr>
      </w:pPr>
      <w:r>
        <w:t xml:space="preserve">Załącznik Nr 6 – Wykaz osób, skierowanych przez Wykonawcę do realizacji zamówienia publicznego </w:t>
      </w:r>
    </w:p>
    <w:p w14:paraId="376542AB" w14:textId="7708F065" w:rsidR="000843D3" w:rsidRDefault="000843D3" w:rsidP="00993AA2">
      <w:pPr>
        <w:pStyle w:val="Akapitzlist"/>
        <w:numPr>
          <w:ilvl w:val="0"/>
          <w:numId w:val="32"/>
        </w:numPr>
      </w:pPr>
      <w:r>
        <w:t xml:space="preserve">Załącznik Nr 7 – </w:t>
      </w:r>
      <w:r w:rsidR="00BE14EA">
        <w:t>Z</w:t>
      </w:r>
      <w:r>
        <w:t>obowiązanie innych podmiotów</w:t>
      </w:r>
    </w:p>
    <w:p w14:paraId="42BB76CF" w14:textId="40C1CBB3" w:rsidR="000843D3" w:rsidRDefault="000843D3" w:rsidP="00660CDA">
      <w:pPr>
        <w:pStyle w:val="Akapitzlist"/>
        <w:numPr>
          <w:ilvl w:val="0"/>
          <w:numId w:val="32"/>
        </w:numPr>
      </w:pPr>
      <w:r>
        <w:t>Załącznik Nr 8 – Wzór umowy</w:t>
      </w:r>
    </w:p>
    <w:p w14:paraId="65B06CB0" w14:textId="0CD989A3" w:rsidR="00BE14EA" w:rsidRDefault="00BE14EA" w:rsidP="00660CDA">
      <w:pPr>
        <w:pStyle w:val="Akapitzlist"/>
        <w:numPr>
          <w:ilvl w:val="0"/>
          <w:numId w:val="32"/>
        </w:numPr>
      </w:pPr>
      <w:r>
        <w:t>Załącznik Nr 9 – Wykaz robót.</w:t>
      </w:r>
    </w:p>
    <w:p w14:paraId="1081E9E4" w14:textId="08186CAC" w:rsidR="0031043E" w:rsidRDefault="0031043E" w:rsidP="00660CDA">
      <w:pPr>
        <w:pStyle w:val="Akapitzlist"/>
        <w:numPr>
          <w:ilvl w:val="0"/>
          <w:numId w:val="32"/>
        </w:numPr>
      </w:pPr>
      <w:r>
        <w:t>Załącznik Nr 10 – Wykaz narzędzi, wyposażenia zakładu lub urządzeń technicznych dostępnych wykonawcy w celu wykonania zamówienia publicznego.</w:t>
      </w:r>
    </w:p>
    <w:sectPr w:rsidR="0031043E" w:rsidSect="00930D76">
      <w:headerReference w:type="default"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FD6A" w14:textId="77777777" w:rsidR="000D16C4" w:rsidRDefault="000D16C4" w:rsidP="00CB2D91">
      <w:pPr>
        <w:spacing w:after="0" w:line="240" w:lineRule="auto"/>
      </w:pPr>
      <w:r>
        <w:separator/>
      </w:r>
    </w:p>
  </w:endnote>
  <w:endnote w:type="continuationSeparator" w:id="0">
    <w:p w14:paraId="4D9A8A0F" w14:textId="77777777" w:rsidR="000D16C4" w:rsidRDefault="000D16C4" w:rsidP="00C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w:panose1 w:val="02070309020205020404"/>
    <w:charset w:val="EE"/>
    <w:family w:val="modern"/>
    <w:pitch w:val="fixed"/>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4370" w14:textId="77777777" w:rsidR="000D16C4" w:rsidRDefault="000D16C4" w:rsidP="004640AA">
    <w:pPr>
      <w:pStyle w:val="Stopka"/>
      <w:jc w:val="right"/>
    </w:pPr>
    <w:r>
      <w:t xml:space="preserve">Strona </w:t>
    </w:r>
    <w:r>
      <w:rPr>
        <w:b/>
        <w:bCs/>
      </w:rPr>
      <w:fldChar w:fldCharType="begin"/>
    </w:r>
    <w:r>
      <w:rPr>
        <w:b/>
        <w:bCs/>
      </w:rPr>
      <w:instrText>PAGE</w:instrText>
    </w:r>
    <w:r>
      <w:rPr>
        <w:b/>
        <w:bCs/>
      </w:rPr>
      <w:fldChar w:fldCharType="separate"/>
    </w:r>
    <w:r>
      <w:rPr>
        <w:b/>
        <w:bCs/>
        <w:noProof/>
      </w:rPr>
      <w:t>19</w:t>
    </w:r>
    <w:r>
      <w:rPr>
        <w:b/>
        <w:bCs/>
      </w:rPr>
      <w:fldChar w:fldCharType="end"/>
    </w:r>
    <w:r>
      <w:t xml:space="preserve"> z </w:t>
    </w:r>
    <w:r>
      <w:rPr>
        <w:b/>
        <w:bCs/>
      </w:rPr>
      <w:fldChar w:fldCharType="begin"/>
    </w:r>
    <w:r>
      <w:rPr>
        <w:b/>
        <w:bCs/>
      </w:rPr>
      <w:instrText>NUMPAGES</w:instrText>
    </w:r>
    <w:r>
      <w:rPr>
        <w:b/>
        <w:bCs/>
      </w:rPr>
      <w:fldChar w:fldCharType="separate"/>
    </w:r>
    <w:r>
      <w:rPr>
        <w:b/>
        <w:bCs/>
        <w:noProof/>
      </w:rPr>
      <w:t>27</w:t>
    </w:r>
    <w:r>
      <w:rPr>
        <w:b/>
        <w:bCs/>
      </w:rPr>
      <w:fldChar w:fldCharType="end"/>
    </w:r>
  </w:p>
  <w:p w14:paraId="169BF602" w14:textId="77777777" w:rsidR="000D16C4" w:rsidRPr="00E13901" w:rsidRDefault="000D16C4" w:rsidP="00E13901">
    <w:pPr>
      <w:pStyle w:val="Stopka"/>
      <w:rPr>
        <w:rFonts w:ascii="Times New Roman" w:hAnsi="Times New Roman"/>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672A" w14:textId="77777777" w:rsidR="000D16C4" w:rsidRDefault="000D16C4" w:rsidP="00CB2D91">
      <w:pPr>
        <w:spacing w:after="0" w:line="240" w:lineRule="auto"/>
      </w:pPr>
      <w:r>
        <w:separator/>
      </w:r>
    </w:p>
  </w:footnote>
  <w:footnote w:type="continuationSeparator" w:id="0">
    <w:p w14:paraId="012A1ACF" w14:textId="77777777" w:rsidR="000D16C4" w:rsidRDefault="000D16C4" w:rsidP="00CB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B7F2" w14:textId="6E78EB81" w:rsidR="000D16C4" w:rsidRPr="009F0915" w:rsidRDefault="000D16C4" w:rsidP="005628FF">
    <w:pPr>
      <w:pStyle w:val="Nagwek"/>
      <w:jc w:val="center"/>
      <w:rPr>
        <w:rFonts w:ascii="Times New Roman" w:hAnsi="Times New Roman"/>
        <w:color w:val="000000"/>
        <w:sz w:val="24"/>
        <w:szCs w:val="24"/>
      </w:rPr>
    </w:pPr>
    <w:r w:rsidRPr="009F0915">
      <w:rPr>
        <w:rFonts w:ascii="Times New Roman" w:hAnsi="Times New Roman"/>
        <w:color w:val="000000"/>
        <w:sz w:val="24"/>
        <w:szCs w:val="24"/>
      </w:rPr>
      <w:t>Znak sprawy IKS.271.</w:t>
    </w:r>
    <w:r>
      <w:rPr>
        <w:rFonts w:ascii="Times New Roman" w:hAnsi="Times New Roman"/>
        <w:color w:val="000000"/>
        <w:sz w:val="24"/>
        <w:szCs w:val="24"/>
      </w:rPr>
      <w:t>10</w:t>
    </w:r>
    <w:r w:rsidRPr="009F0915">
      <w:rPr>
        <w:rFonts w:ascii="Times New Roman" w:hAnsi="Times New Roman"/>
        <w:color w:val="000000"/>
        <w:sz w:val="24"/>
        <w:szCs w:val="24"/>
      </w:rPr>
      <w:t>.2020.M</w:t>
    </w:r>
    <w:r>
      <w:rPr>
        <w:rFonts w:ascii="Times New Roman" w:hAnsi="Times New Roman"/>
        <w:color w:val="000000"/>
        <w:sz w:val="24"/>
        <w:szCs w:val="24"/>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512A28C2"/>
    <w:name w:val="WW8Num12"/>
    <w:lvl w:ilvl="0">
      <w:start w:val="1"/>
      <w:numFmt w:val="decimal"/>
      <w:lvlText w:val="%1."/>
      <w:lvlJc w:val="left"/>
      <w:pPr>
        <w:tabs>
          <w:tab w:val="num" w:pos="0"/>
        </w:tabs>
        <w:ind w:left="425" w:hanging="425"/>
      </w:pPr>
      <w:rPr>
        <w:rFonts w:cs="Times New Roman"/>
        <w:b w:val="0"/>
        <w:i w:val="0"/>
        <w:iCs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2A5A9B"/>
    <w:multiLevelType w:val="hybridMultilevel"/>
    <w:tmpl w:val="374A72C8"/>
    <w:lvl w:ilvl="0" w:tplc="04150011">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 w15:restartNumberingAfterBreak="0">
    <w:nsid w:val="065E772D"/>
    <w:multiLevelType w:val="hybridMultilevel"/>
    <w:tmpl w:val="AB5ED5FA"/>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069D5CFB"/>
    <w:multiLevelType w:val="hybridMultilevel"/>
    <w:tmpl w:val="D438F1CE"/>
    <w:lvl w:ilvl="0" w:tplc="5CD02456">
      <w:start w:val="1"/>
      <w:numFmt w:val="decimal"/>
      <w:lvlText w:val="%1."/>
      <w:lvlJc w:val="left"/>
      <w:pPr>
        <w:ind w:left="3780" w:hanging="360"/>
      </w:pPr>
      <w:rPr>
        <w:rFonts w:cs="Courier"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 w15:restartNumberingAfterBreak="0">
    <w:nsid w:val="0C4145CF"/>
    <w:multiLevelType w:val="hybridMultilevel"/>
    <w:tmpl w:val="4B508B58"/>
    <w:lvl w:ilvl="0" w:tplc="04150011">
      <w:start w:val="1"/>
      <w:numFmt w:val="decimal"/>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15:restartNumberingAfterBreak="0">
    <w:nsid w:val="0DF06C59"/>
    <w:multiLevelType w:val="hybridMultilevel"/>
    <w:tmpl w:val="0E6CC2E6"/>
    <w:lvl w:ilvl="0" w:tplc="38EAE92E">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8805F1"/>
    <w:multiLevelType w:val="hybridMultilevel"/>
    <w:tmpl w:val="F2068C16"/>
    <w:lvl w:ilvl="0" w:tplc="BAC22F4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0BE7417"/>
    <w:multiLevelType w:val="hybridMultilevel"/>
    <w:tmpl w:val="4B6A8AD4"/>
    <w:lvl w:ilvl="0" w:tplc="612677EC">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157E2B5A"/>
    <w:multiLevelType w:val="hybridMultilevel"/>
    <w:tmpl w:val="AE324CE2"/>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9" w15:restartNumberingAfterBreak="0">
    <w:nsid w:val="1A097ECD"/>
    <w:multiLevelType w:val="hybridMultilevel"/>
    <w:tmpl w:val="1592EDBC"/>
    <w:lvl w:ilvl="0" w:tplc="D346A08E">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 w15:restartNumberingAfterBreak="0">
    <w:nsid w:val="1A5F52CB"/>
    <w:multiLevelType w:val="hybridMultilevel"/>
    <w:tmpl w:val="BAD89544"/>
    <w:lvl w:ilvl="0" w:tplc="EF66A128">
      <w:start w:val="1"/>
      <w:numFmt w:val="lowerLetter"/>
      <w:lvlText w:val="%1)"/>
      <w:lvlJc w:val="left"/>
      <w:pPr>
        <w:ind w:left="1146" w:hanging="360"/>
      </w:pPr>
      <w:rPr>
        <w:rFonts w:cs="Times New Roman" w:hint="default"/>
        <w:i w:val="0"/>
        <w:iCs/>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6B4700"/>
    <w:multiLevelType w:val="hybridMultilevel"/>
    <w:tmpl w:val="99E20AB8"/>
    <w:lvl w:ilvl="0" w:tplc="04150011">
      <w:start w:val="1"/>
      <w:numFmt w:val="decimal"/>
      <w:lvlText w:val="%1)"/>
      <w:lvlJc w:val="left"/>
      <w:pPr>
        <w:ind w:left="1571" w:hanging="360"/>
      </w:pPr>
      <w:rPr>
        <w:rFonts w:cs="Times New Roman" w:hint="default"/>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2" w15:restartNumberingAfterBreak="0">
    <w:nsid w:val="1DB720A6"/>
    <w:multiLevelType w:val="hybridMultilevel"/>
    <w:tmpl w:val="3080E610"/>
    <w:lvl w:ilvl="0" w:tplc="3AA658EE">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15:restartNumberingAfterBreak="0">
    <w:nsid w:val="1FED70C4"/>
    <w:multiLevelType w:val="hybridMultilevel"/>
    <w:tmpl w:val="7EECACA8"/>
    <w:lvl w:ilvl="0" w:tplc="04150011">
      <w:start w:val="1"/>
      <w:numFmt w:val="decimal"/>
      <w:lvlText w:val="%1)"/>
      <w:lvlJc w:val="left"/>
      <w:pPr>
        <w:ind w:left="1789" w:hanging="360"/>
      </w:pPr>
      <w:rPr>
        <w:rFonts w:hint="default"/>
        <w:i w:val="0"/>
        <w:iCs w:val="0"/>
        <w:color w:val="000000"/>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15:restartNumberingAfterBreak="0">
    <w:nsid w:val="25904D92"/>
    <w:multiLevelType w:val="hybridMultilevel"/>
    <w:tmpl w:val="3932AD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ACB6328"/>
    <w:multiLevelType w:val="hybridMultilevel"/>
    <w:tmpl w:val="E4ECBF18"/>
    <w:lvl w:ilvl="0" w:tplc="04150011">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6" w15:restartNumberingAfterBreak="0">
    <w:nsid w:val="2EF23745"/>
    <w:multiLevelType w:val="multilevel"/>
    <w:tmpl w:val="B3AA3488"/>
    <w:lvl w:ilvl="0">
      <w:start w:val="1"/>
      <w:numFmt w:val="decimal"/>
      <w:lvlText w:val="%1."/>
      <w:lvlJc w:val="left"/>
      <w:pPr>
        <w:ind w:left="1069" w:hanging="360"/>
      </w:pPr>
      <w:rPr>
        <w:rFonts w:cs="Courier"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7" w15:restartNumberingAfterBreak="0">
    <w:nsid w:val="311A6D7E"/>
    <w:multiLevelType w:val="hybridMultilevel"/>
    <w:tmpl w:val="29C4A316"/>
    <w:lvl w:ilvl="0" w:tplc="04150011">
      <w:start w:val="1"/>
      <w:numFmt w:val="decimal"/>
      <w:lvlText w:val="%1)"/>
      <w:lvlJc w:val="left"/>
      <w:pPr>
        <w:ind w:left="214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665139"/>
    <w:multiLevelType w:val="hybridMultilevel"/>
    <w:tmpl w:val="CFB04F06"/>
    <w:lvl w:ilvl="0" w:tplc="7298997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330638AE"/>
    <w:multiLevelType w:val="hybridMultilevel"/>
    <w:tmpl w:val="97AC3EBA"/>
    <w:lvl w:ilvl="0" w:tplc="D3C246B8">
      <w:start w:val="1"/>
      <w:numFmt w:val="lowerLetter"/>
      <w:lvlText w:val="%1)"/>
      <w:lvlJc w:val="left"/>
      <w:pPr>
        <w:ind w:left="1146" w:hanging="360"/>
      </w:pPr>
      <w:rPr>
        <w:rFonts w:cs="Times New Roman" w:hint="default"/>
        <w:b w:val="0"/>
        <w:bCs/>
        <w:i w:val="0"/>
        <w:iCs/>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7283FA8"/>
    <w:multiLevelType w:val="hybridMultilevel"/>
    <w:tmpl w:val="0E9A6D46"/>
    <w:lvl w:ilvl="0" w:tplc="AB2AD850">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37F20A1E"/>
    <w:multiLevelType w:val="hybridMultilevel"/>
    <w:tmpl w:val="DBE801D0"/>
    <w:lvl w:ilvl="0" w:tplc="CCA684F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15:restartNumberingAfterBreak="0">
    <w:nsid w:val="3ACF4C17"/>
    <w:multiLevelType w:val="multilevel"/>
    <w:tmpl w:val="BB08CFA0"/>
    <w:styleLink w:val="WWNum15"/>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23" w15:restartNumberingAfterBreak="0">
    <w:nsid w:val="3B990B45"/>
    <w:multiLevelType w:val="hybridMultilevel"/>
    <w:tmpl w:val="53568294"/>
    <w:lvl w:ilvl="0" w:tplc="791E0F26">
      <w:start w:val="1"/>
      <w:numFmt w:val="lowerLetter"/>
      <w:lvlText w:val="%1)"/>
      <w:lvlJc w:val="left"/>
      <w:pPr>
        <w:ind w:left="1429" w:hanging="360"/>
      </w:pPr>
      <w:rPr>
        <w:rFonts w:cs="Times New Roman" w:hint="default"/>
      </w:rPr>
    </w:lvl>
    <w:lvl w:ilvl="1" w:tplc="04150011">
      <w:start w:val="1"/>
      <w:numFmt w:val="decimal"/>
      <w:lvlText w:val="%2)"/>
      <w:lvlJc w:val="left"/>
      <w:pPr>
        <w:ind w:left="2149" w:hanging="360"/>
      </w:pPr>
      <w:rPr>
        <w:rFonts w:cs="Times New Roman" w:hint="default"/>
      </w:rPr>
    </w:lvl>
    <w:lvl w:ilvl="2" w:tplc="7B525E58">
      <w:start w:val="1"/>
      <w:numFmt w:val="decimal"/>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0C870B9"/>
    <w:multiLevelType w:val="hybridMultilevel"/>
    <w:tmpl w:val="2960D00C"/>
    <w:lvl w:ilvl="0" w:tplc="4C00EA68">
      <w:start w:val="1"/>
      <w:numFmt w:val="upperRoman"/>
      <w:lvlText w:val="%1."/>
      <w:lvlJc w:val="left"/>
      <w:pPr>
        <w:ind w:left="1260" w:hanging="720"/>
      </w:pPr>
      <w:rPr>
        <w:rFonts w:cs="Times New Roman" w:hint="default"/>
      </w:rPr>
    </w:lvl>
    <w:lvl w:ilvl="1" w:tplc="D576BAF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457EEB"/>
    <w:multiLevelType w:val="hybridMultilevel"/>
    <w:tmpl w:val="90EE8C10"/>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6" w15:restartNumberingAfterBreak="0">
    <w:nsid w:val="48CE4B68"/>
    <w:multiLevelType w:val="hybridMultilevel"/>
    <w:tmpl w:val="05D6596C"/>
    <w:lvl w:ilvl="0" w:tplc="4FEECEDC">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7" w15:restartNumberingAfterBreak="0">
    <w:nsid w:val="4B362268"/>
    <w:multiLevelType w:val="hybridMultilevel"/>
    <w:tmpl w:val="6414BB2E"/>
    <w:lvl w:ilvl="0" w:tplc="04150011">
      <w:start w:val="1"/>
      <w:numFmt w:val="decimal"/>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4C435B05"/>
    <w:multiLevelType w:val="hybridMultilevel"/>
    <w:tmpl w:val="7180DE4C"/>
    <w:lvl w:ilvl="0" w:tplc="04150011">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4D311B35"/>
    <w:multiLevelType w:val="hybridMultilevel"/>
    <w:tmpl w:val="03BCBD6A"/>
    <w:lvl w:ilvl="0" w:tplc="23B8BE86">
      <w:start w:val="2"/>
      <w:numFmt w:val="decimal"/>
      <w:lvlText w:val="%1."/>
      <w:lvlJc w:val="left"/>
      <w:pPr>
        <w:ind w:left="360" w:hanging="360"/>
      </w:pPr>
      <w:rPr>
        <w:rFonts w:cs="Courier" w:hint="default"/>
        <w:b w:val="0"/>
        <w:i w:val="0"/>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E816DC4"/>
    <w:multiLevelType w:val="hybridMultilevel"/>
    <w:tmpl w:val="A77A7790"/>
    <w:lvl w:ilvl="0" w:tplc="7D8623F6">
      <w:start w:val="1"/>
      <w:numFmt w:val="decimal"/>
      <w:lvlText w:val="%1."/>
      <w:lvlJc w:val="left"/>
      <w:pPr>
        <w:ind w:left="360" w:hanging="360"/>
      </w:pPr>
      <w:rPr>
        <w:rFonts w:cs="Courier" w:hint="default"/>
        <w:b w:val="0"/>
        <w:i w:val="0"/>
        <w:color w:val="000000"/>
        <w:sz w:val="22"/>
      </w:rPr>
    </w:lvl>
    <w:lvl w:ilvl="1" w:tplc="EAECDEEC">
      <w:start w:val="1"/>
      <w:numFmt w:val="decimal"/>
      <w:lvlText w:val="%2)"/>
      <w:lvlJc w:val="left"/>
      <w:pPr>
        <w:ind w:left="360" w:hanging="360"/>
      </w:pPr>
      <w:rPr>
        <w:rFonts w:cs="Times New Roman" w:hint="default"/>
        <w:i w:val="0"/>
        <w:iCs/>
        <w:color w:val="000000"/>
      </w:rPr>
    </w:lvl>
    <w:lvl w:ilvl="2" w:tplc="0415001B">
      <w:start w:val="1"/>
      <w:numFmt w:val="lowerRoman"/>
      <w:lvlText w:val="%3."/>
      <w:lvlJc w:val="right"/>
      <w:pPr>
        <w:ind w:left="2150" w:hanging="180"/>
      </w:pPr>
      <w:rPr>
        <w:rFonts w:cs="Times New Roman"/>
      </w:rPr>
    </w:lvl>
    <w:lvl w:ilvl="3" w:tplc="6284C71A">
      <w:start w:val="1"/>
      <w:numFmt w:val="lowerLetter"/>
      <w:lvlText w:val="%4)"/>
      <w:lvlJc w:val="left"/>
      <w:pPr>
        <w:ind w:left="2870" w:hanging="360"/>
      </w:pPr>
      <w:rPr>
        <w:rFonts w:cs="Times New Roman" w:hint="default"/>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1" w15:restartNumberingAfterBreak="0">
    <w:nsid w:val="50FB0001"/>
    <w:multiLevelType w:val="hybridMultilevel"/>
    <w:tmpl w:val="C492C6DE"/>
    <w:lvl w:ilvl="0" w:tplc="E8CEB65E">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2" w15:restartNumberingAfterBreak="0">
    <w:nsid w:val="53692D8E"/>
    <w:multiLevelType w:val="hybridMultilevel"/>
    <w:tmpl w:val="2CE82DC2"/>
    <w:lvl w:ilvl="0" w:tplc="A5CACF8E">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3" w15:restartNumberingAfterBreak="0">
    <w:nsid w:val="5B92393E"/>
    <w:multiLevelType w:val="hybridMultilevel"/>
    <w:tmpl w:val="875434F6"/>
    <w:lvl w:ilvl="0" w:tplc="7F5C4CC4">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4" w15:restartNumberingAfterBreak="0">
    <w:nsid w:val="5BFC1B6A"/>
    <w:multiLevelType w:val="hybridMultilevel"/>
    <w:tmpl w:val="C5F6F5B4"/>
    <w:lvl w:ilvl="0" w:tplc="04150011">
      <w:start w:val="1"/>
      <w:numFmt w:val="decimal"/>
      <w:lvlText w:val="%1)"/>
      <w:lvlJc w:val="left"/>
      <w:pPr>
        <w:ind w:left="1080" w:hanging="360"/>
      </w:pPr>
      <w:rPr>
        <w:rFonts w:cs="Times New Roman"/>
        <w:i w:val="0"/>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619B41F4"/>
    <w:multiLevelType w:val="hybridMultilevel"/>
    <w:tmpl w:val="E9BC66C0"/>
    <w:lvl w:ilvl="0" w:tplc="513A6FC8">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32683"/>
    <w:multiLevelType w:val="hybridMultilevel"/>
    <w:tmpl w:val="11C295E0"/>
    <w:lvl w:ilvl="0" w:tplc="4E7A2A64">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7" w15:restartNumberingAfterBreak="0">
    <w:nsid w:val="6AD7021E"/>
    <w:multiLevelType w:val="hybridMultilevel"/>
    <w:tmpl w:val="BA2A562A"/>
    <w:lvl w:ilvl="0" w:tplc="23666D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EB55E50"/>
    <w:multiLevelType w:val="hybridMultilevel"/>
    <w:tmpl w:val="30DA92DC"/>
    <w:lvl w:ilvl="0" w:tplc="2734817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9" w15:restartNumberingAfterBreak="0">
    <w:nsid w:val="76155039"/>
    <w:multiLevelType w:val="hybridMultilevel"/>
    <w:tmpl w:val="185CCEE0"/>
    <w:lvl w:ilvl="0" w:tplc="13168356">
      <w:start w:val="1"/>
      <w:numFmt w:val="decimal"/>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79737CDE"/>
    <w:multiLevelType w:val="hybridMultilevel"/>
    <w:tmpl w:val="DC58DF5C"/>
    <w:lvl w:ilvl="0" w:tplc="04150011">
      <w:start w:val="1"/>
      <w:numFmt w:val="decimal"/>
      <w:lvlText w:val="%1)"/>
      <w:lvlJc w:val="left"/>
      <w:pPr>
        <w:ind w:left="1789" w:hanging="360"/>
      </w:pPr>
      <w:rPr>
        <w:rFonts w:cs="Courier"/>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41" w15:restartNumberingAfterBreak="0">
    <w:nsid w:val="799B1347"/>
    <w:multiLevelType w:val="hybridMultilevel"/>
    <w:tmpl w:val="66AC2E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D6676E1"/>
    <w:multiLevelType w:val="hybridMultilevel"/>
    <w:tmpl w:val="BC8268A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7F6E7515"/>
    <w:multiLevelType w:val="hybridMultilevel"/>
    <w:tmpl w:val="5FE8B84A"/>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num w:numId="1">
    <w:abstractNumId w:val="39"/>
  </w:num>
  <w:num w:numId="2">
    <w:abstractNumId w:val="30"/>
  </w:num>
  <w:num w:numId="3">
    <w:abstractNumId w:val="16"/>
  </w:num>
  <w:num w:numId="4">
    <w:abstractNumId w:val="5"/>
  </w:num>
  <w:num w:numId="5">
    <w:abstractNumId w:val="23"/>
  </w:num>
  <w:num w:numId="6">
    <w:abstractNumId w:val="6"/>
  </w:num>
  <w:num w:numId="7">
    <w:abstractNumId w:val="38"/>
  </w:num>
  <w:num w:numId="8">
    <w:abstractNumId w:val="3"/>
  </w:num>
  <w:num w:numId="9">
    <w:abstractNumId w:val="9"/>
  </w:num>
  <w:num w:numId="10">
    <w:abstractNumId w:val="26"/>
  </w:num>
  <w:num w:numId="11">
    <w:abstractNumId w:val="1"/>
  </w:num>
  <w:num w:numId="12">
    <w:abstractNumId w:val="32"/>
  </w:num>
  <w:num w:numId="13">
    <w:abstractNumId w:val="36"/>
  </w:num>
  <w:num w:numId="14">
    <w:abstractNumId w:val="11"/>
  </w:num>
  <w:num w:numId="15">
    <w:abstractNumId w:val="21"/>
  </w:num>
  <w:num w:numId="16">
    <w:abstractNumId w:val="33"/>
  </w:num>
  <w:num w:numId="17">
    <w:abstractNumId w:val="12"/>
  </w:num>
  <w:num w:numId="18">
    <w:abstractNumId w:val="24"/>
  </w:num>
  <w:num w:numId="19">
    <w:abstractNumId w:val="41"/>
  </w:num>
  <w:num w:numId="20">
    <w:abstractNumId w:val="4"/>
  </w:num>
  <w:num w:numId="21">
    <w:abstractNumId w:val="27"/>
  </w:num>
  <w:num w:numId="22">
    <w:abstractNumId w:val="15"/>
  </w:num>
  <w:num w:numId="23">
    <w:abstractNumId w:val="28"/>
  </w:num>
  <w:num w:numId="24">
    <w:abstractNumId w:val="7"/>
  </w:num>
  <w:num w:numId="25">
    <w:abstractNumId w:val="17"/>
  </w:num>
  <w:num w:numId="26">
    <w:abstractNumId w:val="31"/>
  </w:num>
  <w:num w:numId="27">
    <w:abstractNumId w:val="10"/>
  </w:num>
  <w:num w:numId="28">
    <w:abstractNumId w:val="19"/>
  </w:num>
  <w:num w:numId="29">
    <w:abstractNumId w:val="34"/>
  </w:num>
  <w:num w:numId="30">
    <w:abstractNumId w:val="2"/>
  </w:num>
  <w:num w:numId="31">
    <w:abstractNumId w:val="42"/>
  </w:num>
  <w:num w:numId="32">
    <w:abstractNumId w:val="35"/>
  </w:num>
  <w:num w:numId="33">
    <w:abstractNumId w:val="43"/>
  </w:num>
  <w:num w:numId="34">
    <w:abstractNumId w:val="13"/>
  </w:num>
  <w:num w:numId="35">
    <w:abstractNumId w:val="25"/>
  </w:num>
  <w:num w:numId="36">
    <w:abstractNumId w:val="8"/>
  </w:num>
  <w:num w:numId="37">
    <w:abstractNumId w:val="40"/>
  </w:num>
  <w:num w:numId="38">
    <w:abstractNumId w:val="18"/>
  </w:num>
  <w:num w:numId="39">
    <w:abstractNumId w:val="0"/>
  </w:num>
  <w:num w:numId="40">
    <w:abstractNumId w:val="29"/>
  </w:num>
  <w:num w:numId="41">
    <w:abstractNumId w:val="20"/>
  </w:num>
  <w:num w:numId="42">
    <w:abstractNumId w:val="22"/>
  </w:num>
  <w:num w:numId="43">
    <w:abstractNumId w:val="37"/>
  </w:num>
  <w:num w:numId="44">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1"/>
    <w:rsid w:val="000021F3"/>
    <w:rsid w:val="00003637"/>
    <w:rsid w:val="00013CFB"/>
    <w:rsid w:val="00015AF7"/>
    <w:rsid w:val="000162BA"/>
    <w:rsid w:val="00016D0F"/>
    <w:rsid w:val="00017EF4"/>
    <w:rsid w:val="00020182"/>
    <w:rsid w:val="00021D63"/>
    <w:rsid w:val="00031271"/>
    <w:rsid w:val="00032179"/>
    <w:rsid w:val="000322E7"/>
    <w:rsid w:val="00033EB4"/>
    <w:rsid w:val="00034196"/>
    <w:rsid w:val="00040F9A"/>
    <w:rsid w:val="00041578"/>
    <w:rsid w:val="0004163E"/>
    <w:rsid w:val="00041772"/>
    <w:rsid w:val="00042225"/>
    <w:rsid w:val="0004359F"/>
    <w:rsid w:val="00045DF4"/>
    <w:rsid w:val="000670F9"/>
    <w:rsid w:val="0006721F"/>
    <w:rsid w:val="000704C1"/>
    <w:rsid w:val="00070918"/>
    <w:rsid w:val="000741FB"/>
    <w:rsid w:val="000742FA"/>
    <w:rsid w:val="000804F6"/>
    <w:rsid w:val="00080739"/>
    <w:rsid w:val="00080A05"/>
    <w:rsid w:val="00081E5F"/>
    <w:rsid w:val="000843D3"/>
    <w:rsid w:val="000843FF"/>
    <w:rsid w:val="00084C34"/>
    <w:rsid w:val="0008716F"/>
    <w:rsid w:val="00091DCD"/>
    <w:rsid w:val="000923B7"/>
    <w:rsid w:val="000924B9"/>
    <w:rsid w:val="0009252E"/>
    <w:rsid w:val="000946A1"/>
    <w:rsid w:val="000964E6"/>
    <w:rsid w:val="0009774D"/>
    <w:rsid w:val="000A1B98"/>
    <w:rsid w:val="000A25B4"/>
    <w:rsid w:val="000A40CF"/>
    <w:rsid w:val="000A5503"/>
    <w:rsid w:val="000A5635"/>
    <w:rsid w:val="000A5DE3"/>
    <w:rsid w:val="000B02DD"/>
    <w:rsid w:val="000B503E"/>
    <w:rsid w:val="000B52BD"/>
    <w:rsid w:val="000C11C5"/>
    <w:rsid w:val="000C61CA"/>
    <w:rsid w:val="000C7B7C"/>
    <w:rsid w:val="000D16C4"/>
    <w:rsid w:val="000D2A01"/>
    <w:rsid w:val="000E5BB5"/>
    <w:rsid w:val="000E63C8"/>
    <w:rsid w:val="000E76B4"/>
    <w:rsid w:val="000F0643"/>
    <w:rsid w:val="000F1ADD"/>
    <w:rsid w:val="000F3DB2"/>
    <w:rsid w:val="000F521D"/>
    <w:rsid w:val="000F56DA"/>
    <w:rsid w:val="00100B06"/>
    <w:rsid w:val="00102359"/>
    <w:rsid w:val="0010431D"/>
    <w:rsid w:val="00104FFF"/>
    <w:rsid w:val="00107B98"/>
    <w:rsid w:val="001170F3"/>
    <w:rsid w:val="0011726F"/>
    <w:rsid w:val="0011789C"/>
    <w:rsid w:val="001218B9"/>
    <w:rsid w:val="0012299B"/>
    <w:rsid w:val="001316B3"/>
    <w:rsid w:val="0013471A"/>
    <w:rsid w:val="0013560A"/>
    <w:rsid w:val="00143E5A"/>
    <w:rsid w:val="00147D2E"/>
    <w:rsid w:val="00147D60"/>
    <w:rsid w:val="001638F7"/>
    <w:rsid w:val="00165E05"/>
    <w:rsid w:val="00167DEC"/>
    <w:rsid w:val="00170907"/>
    <w:rsid w:val="00171939"/>
    <w:rsid w:val="00175DD0"/>
    <w:rsid w:val="001764BD"/>
    <w:rsid w:val="001766EE"/>
    <w:rsid w:val="001801A4"/>
    <w:rsid w:val="00182627"/>
    <w:rsid w:val="00186660"/>
    <w:rsid w:val="00192DE6"/>
    <w:rsid w:val="001A0341"/>
    <w:rsid w:val="001A4E81"/>
    <w:rsid w:val="001B098F"/>
    <w:rsid w:val="001B1620"/>
    <w:rsid w:val="001B202F"/>
    <w:rsid w:val="001B23AC"/>
    <w:rsid w:val="001B27D0"/>
    <w:rsid w:val="001B4FB1"/>
    <w:rsid w:val="001B5FAE"/>
    <w:rsid w:val="001C1B00"/>
    <w:rsid w:val="001C27D4"/>
    <w:rsid w:val="001C33EC"/>
    <w:rsid w:val="001D5FB2"/>
    <w:rsid w:val="001D6B4A"/>
    <w:rsid w:val="001D76E8"/>
    <w:rsid w:val="001E01E6"/>
    <w:rsid w:val="001E2DA7"/>
    <w:rsid w:val="001E383B"/>
    <w:rsid w:val="001E6DED"/>
    <w:rsid w:val="001E736B"/>
    <w:rsid w:val="001F3A8D"/>
    <w:rsid w:val="001F58D2"/>
    <w:rsid w:val="001F6B29"/>
    <w:rsid w:val="001F7738"/>
    <w:rsid w:val="00200664"/>
    <w:rsid w:val="00201BDC"/>
    <w:rsid w:val="00206629"/>
    <w:rsid w:val="00210D2A"/>
    <w:rsid w:val="00213073"/>
    <w:rsid w:val="00214041"/>
    <w:rsid w:val="00214796"/>
    <w:rsid w:val="00216162"/>
    <w:rsid w:val="00217C41"/>
    <w:rsid w:val="00220BD3"/>
    <w:rsid w:val="002220B5"/>
    <w:rsid w:val="00224095"/>
    <w:rsid w:val="002249CF"/>
    <w:rsid w:val="0022523C"/>
    <w:rsid w:val="00225312"/>
    <w:rsid w:val="002310B4"/>
    <w:rsid w:val="00231BD3"/>
    <w:rsid w:val="00232492"/>
    <w:rsid w:val="00232942"/>
    <w:rsid w:val="00235453"/>
    <w:rsid w:val="002367EE"/>
    <w:rsid w:val="00241029"/>
    <w:rsid w:val="00254934"/>
    <w:rsid w:val="00255585"/>
    <w:rsid w:val="00255869"/>
    <w:rsid w:val="002564B8"/>
    <w:rsid w:val="0026068B"/>
    <w:rsid w:val="00270C89"/>
    <w:rsid w:val="00271E9A"/>
    <w:rsid w:val="00273056"/>
    <w:rsid w:val="00273ED2"/>
    <w:rsid w:val="00275828"/>
    <w:rsid w:val="00275B4D"/>
    <w:rsid w:val="00280A8C"/>
    <w:rsid w:val="002824BC"/>
    <w:rsid w:val="0028251B"/>
    <w:rsid w:val="00284F8F"/>
    <w:rsid w:val="002852F7"/>
    <w:rsid w:val="00292EFD"/>
    <w:rsid w:val="002A1CAB"/>
    <w:rsid w:val="002A4003"/>
    <w:rsid w:val="002A533B"/>
    <w:rsid w:val="002A539B"/>
    <w:rsid w:val="002A6030"/>
    <w:rsid w:val="002B2D52"/>
    <w:rsid w:val="002B4D0F"/>
    <w:rsid w:val="002B7FA1"/>
    <w:rsid w:val="002C009B"/>
    <w:rsid w:val="002C4142"/>
    <w:rsid w:val="002C4D02"/>
    <w:rsid w:val="002C5254"/>
    <w:rsid w:val="002C5F15"/>
    <w:rsid w:val="002D10DA"/>
    <w:rsid w:val="002D319B"/>
    <w:rsid w:val="002D47BD"/>
    <w:rsid w:val="002E0B73"/>
    <w:rsid w:val="002E25EB"/>
    <w:rsid w:val="002E4BAF"/>
    <w:rsid w:val="002E6D85"/>
    <w:rsid w:val="002F1782"/>
    <w:rsid w:val="002F3E74"/>
    <w:rsid w:val="002F5F63"/>
    <w:rsid w:val="002F62AD"/>
    <w:rsid w:val="002F6D0C"/>
    <w:rsid w:val="00301332"/>
    <w:rsid w:val="003018DE"/>
    <w:rsid w:val="00302562"/>
    <w:rsid w:val="00303745"/>
    <w:rsid w:val="00303DCF"/>
    <w:rsid w:val="00304AAD"/>
    <w:rsid w:val="0031043E"/>
    <w:rsid w:val="00312585"/>
    <w:rsid w:val="00314EAF"/>
    <w:rsid w:val="003154AC"/>
    <w:rsid w:val="00315855"/>
    <w:rsid w:val="003177AB"/>
    <w:rsid w:val="00321DE5"/>
    <w:rsid w:val="00324692"/>
    <w:rsid w:val="00325718"/>
    <w:rsid w:val="00333B96"/>
    <w:rsid w:val="0033489B"/>
    <w:rsid w:val="00334DAC"/>
    <w:rsid w:val="003414D3"/>
    <w:rsid w:val="00347DAE"/>
    <w:rsid w:val="0035078D"/>
    <w:rsid w:val="00352FC9"/>
    <w:rsid w:val="00354B9F"/>
    <w:rsid w:val="003554FC"/>
    <w:rsid w:val="00357A5A"/>
    <w:rsid w:val="00360DDF"/>
    <w:rsid w:val="00361AEA"/>
    <w:rsid w:val="003668F3"/>
    <w:rsid w:val="0037084E"/>
    <w:rsid w:val="0037155F"/>
    <w:rsid w:val="00372478"/>
    <w:rsid w:val="00374B5B"/>
    <w:rsid w:val="00374EB5"/>
    <w:rsid w:val="003759AB"/>
    <w:rsid w:val="003802A6"/>
    <w:rsid w:val="00382A0A"/>
    <w:rsid w:val="00382C64"/>
    <w:rsid w:val="003858B4"/>
    <w:rsid w:val="00386E33"/>
    <w:rsid w:val="003902E6"/>
    <w:rsid w:val="003905AB"/>
    <w:rsid w:val="00390AD3"/>
    <w:rsid w:val="003921CE"/>
    <w:rsid w:val="00392460"/>
    <w:rsid w:val="0039302B"/>
    <w:rsid w:val="003943C0"/>
    <w:rsid w:val="00396340"/>
    <w:rsid w:val="003A0459"/>
    <w:rsid w:val="003A392C"/>
    <w:rsid w:val="003A4FFF"/>
    <w:rsid w:val="003B03CD"/>
    <w:rsid w:val="003B1D02"/>
    <w:rsid w:val="003B2A86"/>
    <w:rsid w:val="003B5DCC"/>
    <w:rsid w:val="003C352D"/>
    <w:rsid w:val="003C4B0A"/>
    <w:rsid w:val="003C51FC"/>
    <w:rsid w:val="003D0AAB"/>
    <w:rsid w:val="003D1D72"/>
    <w:rsid w:val="003D4841"/>
    <w:rsid w:val="003D4BEE"/>
    <w:rsid w:val="003D4C13"/>
    <w:rsid w:val="003D6CBA"/>
    <w:rsid w:val="003E0CA6"/>
    <w:rsid w:val="003E3EB0"/>
    <w:rsid w:val="003E6512"/>
    <w:rsid w:val="003E67AC"/>
    <w:rsid w:val="003E700F"/>
    <w:rsid w:val="003F1F57"/>
    <w:rsid w:val="003F7866"/>
    <w:rsid w:val="0040730F"/>
    <w:rsid w:val="00411E76"/>
    <w:rsid w:val="00412B4D"/>
    <w:rsid w:val="00413E46"/>
    <w:rsid w:val="0041464C"/>
    <w:rsid w:val="00417A85"/>
    <w:rsid w:val="00422A89"/>
    <w:rsid w:val="00435FD5"/>
    <w:rsid w:val="0043775D"/>
    <w:rsid w:val="00443EF1"/>
    <w:rsid w:val="00445CEE"/>
    <w:rsid w:val="00447250"/>
    <w:rsid w:val="0045057B"/>
    <w:rsid w:val="0045255B"/>
    <w:rsid w:val="00460551"/>
    <w:rsid w:val="0046321F"/>
    <w:rsid w:val="004636FD"/>
    <w:rsid w:val="004640AA"/>
    <w:rsid w:val="00464C12"/>
    <w:rsid w:val="00465705"/>
    <w:rsid w:val="0047545C"/>
    <w:rsid w:val="004754C9"/>
    <w:rsid w:val="0048074D"/>
    <w:rsid w:val="00480761"/>
    <w:rsid w:val="004827E2"/>
    <w:rsid w:val="00486717"/>
    <w:rsid w:val="0048677B"/>
    <w:rsid w:val="004914AE"/>
    <w:rsid w:val="00493AE3"/>
    <w:rsid w:val="004958B7"/>
    <w:rsid w:val="00496371"/>
    <w:rsid w:val="004A1DB6"/>
    <w:rsid w:val="004A30E5"/>
    <w:rsid w:val="004A5C54"/>
    <w:rsid w:val="004A5F5A"/>
    <w:rsid w:val="004B06F8"/>
    <w:rsid w:val="004B169F"/>
    <w:rsid w:val="004C13B6"/>
    <w:rsid w:val="004C348A"/>
    <w:rsid w:val="004C59B4"/>
    <w:rsid w:val="004D2819"/>
    <w:rsid w:val="004D39E8"/>
    <w:rsid w:val="004D47D7"/>
    <w:rsid w:val="004D4F71"/>
    <w:rsid w:val="004E538C"/>
    <w:rsid w:val="004E6AF7"/>
    <w:rsid w:val="004F4BE1"/>
    <w:rsid w:val="004F6BAC"/>
    <w:rsid w:val="00501BE4"/>
    <w:rsid w:val="00505FFD"/>
    <w:rsid w:val="005077C9"/>
    <w:rsid w:val="00512782"/>
    <w:rsid w:val="00520360"/>
    <w:rsid w:val="005322A7"/>
    <w:rsid w:val="00533326"/>
    <w:rsid w:val="005337F2"/>
    <w:rsid w:val="00534672"/>
    <w:rsid w:val="00534C75"/>
    <w:rsid w:val="00535C6B"/>
    <w:rsid w:val="00536A86"/>
    <w:rsid w:val="00544A51"/>
    <w:rsid w:val="005451AC"/>
    <w:rsid w:val="00547924"/>
    <w:rsid w:val="0055055D"/>
    <w:rsid w:val="00550C31"/>
    <w:rsid w:val="005519DE"/>
    <w:rsid w:val="00551D2C"/>
    <w:rsid w:val="0055372A"/>
    <w:rsid w:val="00555C21"/>
    <w:rsid w:val="00555DC6"/>
    <w:rsid w:val="00562787"/>
    <w:rsid w:val="005628FF"/>
    <w:rsid w:val="00563043"/>
    <w:rsid w:val="005666AB"/>
    <w:rsid w:val="005672B2"/>
    <w:rsid w:val="00570DEB"/>
    <w:rsid w:val="00572D0C"/>
    <w:rsid w:val="005814CF"/>
    <w:rsid w:val="00581EF9"/>
    <w:rsid w:val="00585B5F"/>
    <w:rsid w:val="005876B9"/>
    <w:rsid w:val="00587766"/>
    <w:rsid w:val="00590AF8"/>
    <w:rsid w:val="00592A41"/>
    <w:rsid w:val="0059628F"/>
    <w:rsid w:val="005967EE"/>
    <w:rsid w:val="00597169"/>
    <w:rsid w:val="005A39AF"/>
    <w:rsid w:val="005A6CC9"/>
    <w:rsid w:val="005A7459"/>
    <w:rsid w:val="005B13B9"/>
    <w:rsid w:val="005B7902"/>
    <w:rsid w:val="005C1B5A"/>
    <w:rsid w:val="005C2C15"/>
    <w:rsid w:val="005C78C7"/>
    <w:rsid w:val="005D20F4"/>
    <w:rsid w:val="005D29FC"/>
    <w:rsid w:val="005D777B"/>
    <w:rsid w:val="005E2836"/>
    <w:rsid w:val="005E5050"/>
    <w:rsid w:val="005F6435"/>
    <w:rsid w:val="00604D67"/>
    <w:rsid w:val="0060644D"/>
    <w:rsid w:val="006070A1"/>
    <w:rsid w:val="00612536"/>
    <w:rsid w:val="006251E5"/>
    <w:rsid w:val="00625964"/>
    <w:rsid w:val="006272A2"/>
    <w:rsid w:val="00630FD7"/>
    <w:rsid w:val="00635969"/>
    <w:rsid w:val="006360D3"/>
    <w:rsid w:val="006361C2"/>
    <w:rsid w:val="00640A0B"/>
    <w:rsid w:val="006461F4"/>
    <w:rsid w:val="006502B2"/>
    <w:rsid w:val="00650B3B"/>
    <w:rsid w:val="006518DE"/>
    <w:rsid w:val="00660CDA"/>
    <w:rsid w:val="00661A85"/>
    <w:rsid w:val="00663C67"/>
    <w:rsid w:val="00664E09"/>
    <w:rsid w:val="0067316D"/>
    <w:rsid w:val="006748EE"/>
    <w:rsid w:val="00680096"/>
    <w:rsid w:val="00686C81"/>
    <w:rsid w:val="006878BE"/>
    <w:rsid w:val="00690B10"/>
    <w:rsid w:val="006925FD"/>
    <w:rsid w:val="00694FC3"/>
    <w:rsid w:val="00696153"/>
    <w:rsid w:val="006972A0"/>
    <w:rsid w:val="006A07E0"/>
    <w:rsid w:val="006A1D6C"/>
    <w:rsid w:val="006A44CD"/>
    <w:rsid w:val="006A6E8D"/>
    <w:rsid w:val="006A766A"/>
    <w:rsid w:val="006A7DB5"/>
    <w:rsid w:val="006B0502"/>
    <w:rsid w:val="006B13B5"/>
    <w:rsid w:val="006B2550"/>
    <w:rsid w:val="006B557B"/>
    <w:rsid w:val="006B5C5B"/>
    <w:rsid w:val="006B7B31"/>
    <w:rsid w:val="006C6085"/>
    <w:rsid w:val="006C6A8B"/>
    <w:rsid w:val="006D1527"/>
    <w:rsid w:val="006D3399"/>
    <w:rsid w:val="006D3AE5"/>
    <w:rsid w:val="006D4E57"/>
    <w:rsid w:val="006D5123"/>
    <w:rsid w:val="006D7B4C"/>
    <w:rsid w:val="006E2BC8"/>
    <w:rsid w:val="006E53DE"/>
    <w:rsid w:val="006E5757"/>
    <w:rsid w:val="006F0B3E"/>
    <w:rsid w:val="007025EE"/>
    <w:rsid w:val="00707DAA"/>
    <w:rsid w:val="007129B5"/>
    <w:rsid w:val="00720695"/>
    <w:rsid w:val="00720AF2"/>
    <w:rsid w:val="00724293"/>
    <w:rsid w:val="00726461"/>
    <w:rsid w:val="00726F0B"/>
    <w:rsid w:val="00732A69"/>
    <w:rsid w:val="00733E5C"/>
    <w:rsid w:val="00734390"/>
    <w:rsid w:val="00740930"/>
    <w:rsid w:val="007416F4"/>
    <w:rsid w:val="007545F5"/>
    <w:rsid w:val="007553A9"/>
    <w:rsid w:val="00763A5B"/>
    <w:rsid w:val="007642BE"/>
    <w:rsid w:val="0076463A"/>
    <w:rsid w:val="00772473"/>
    <w:rsid w:val="00775800"/>
    <w:rsid w:val="00777048"/>
    <w:rsid w:val="007779AC"/>
    <w:rsid w:val="007813EF"/>
    <w:rsid w:val="00781DE8"/>
    <w:rsid w:val="00790B30"/>
    <w:rsid w:val="0079160F"/>
    <w:rsid w:val="00796E2A"/>
    <w:rsid w:val="007A28D0"/>
    <w:rsid w:val="007A3CC4"/>
    <w:rsid w:val="007B113A"/>
    <w:rsid w:val="007B15AA"/>
    <w:rsid w:val="007B4772"/>
    <w:rsid w:val="007B5EDF"/>
    <w:rsid w:val="007B7680"/>
    <w:rsid w:val="007C0311"/>
    <w:rsid w:val="007C36DD"/>
    <w:rsid w:val="007C3AC3"/>
    <w:rsid w:val="007C528A"/>
    <w:rsid w:val="007C7090"/>
    <w:rsid w:val="007D3FC1"/>
    <w:rsid w:val="007D4639"/>
    <w:rsid w:val="007D4B7E"/>
    <w:rsid w:val="007D5119"/>
    <w:rsid w:val="007D5FBC"/>
    <w:rsid w:val="007D6BB8"/>
    <w:rsid w:val="007E02EF"/>
    <w:rsid w:val="007E1DA4"/>
    <w:rsid w:val="007E287D"/>
    <w:rsid w:val="007E3166"/>
    <w:rsid w:val="007E4027"/>
    <w:rsid w:val="007E4F12"/>
    <w:rsid w:val="007E5222"/>
    <w:rsid w:val="007F21ED"/>
    <w:rsid w:val="007F2BC2"/>
    <w:rsid w:val="007F4E58"/>
    <w:rsid w:val="007F5FCA"/>
    <w:rsid w:val="00800DF4"/>
    <w:rsid w:val="00801291"/>
    <w:rsid w:val="008123F8"/>
    <w:rsid w:val="00813D9C"/>
    <w:rsid w:val="00820A4C"/>
    <w:rsid w:val="008217B1"/>
    <w:rsid w:val="00821AA6"/>
    <w:rsid w:val="00827634"/>
    <w:rsid w:val="008316D4"/>
    <w:rsid w:val="00834FB4"/>
    <w:rsid w:val="0083577A"/>
    <w:rsid w:val="00835871"/>
    <w:rsid w:val="0083684D"/>
    <w:rsid w:val="00840401"/>
    <w:rsid w:val="0084356A"/>
    <w:rsid w:val="00844F56"/>
    <w:rsid w:val="008534A0"/>
    <w:rsid w:val="008539EB"/>
    <w:rsid w:val="008568C0"/>
    <w:rsid w:val="00863C1C"/>
    <w:rsid w:val="00871D76"/>
    <w:rsid w:val="00872E18"/>
    <w:rsid w:val="00874F9A"/>
    <w:rsid w:val="0087740C"/>
    <w:rsid w:val="008818F9"/>
    <w:rsid w:val="00882384"/>
    <w:rsid w:val="00882C82"/>
    <w:rsid w:val="00890B03"/>
    <w:rsid w:val="00890C25"/>
    <w:rsid w:val="00893B75"/>
    <w:rsid w:val="00896CB0"/>
    <w:rsid w:val="00896E83"/>
    <w:rsid w:val="008A4F29"/>
    <w:rsid w:val="008A678D"/>
    <w:rsid w:val="008B21FC"/>
    <w:rsid w:val="008B3A1E"/>
    <w:rsid w:val="008B675C"/>
    <w:rsid w:val="008B7F56"/>
    <w:rsid w:val="008C4934"/>
    <w:rsid w:val="008C4F98"/>
    <w:rsid w:val="008C5E7D"/>
    <w:rsid w:val="008D2A19"/>
    <w:rsid w:val="008D2E31"/>
    <w:rsid w:val="008D30ED"/>
    <w:rsid w:val="008D6591"/>
    <w:rsid w:val="008D6EB8"/>
    <w:rsid w:val="008D7E11"/>
    <w:rsid w:val="008E0DFE"/>
    <w:rsid w:val="008E29B0"/>
    <w:rsid w:val="008E305E"/>
    <w:rsid w:val="008E6453"/>
    <w:rsid w:val="008F13D6"/>
    <w:rsid w:val="008F2238"/>
    <w:rsid w:val="008F65BD"/>
    <w:rsid w:val="008F7630"/>
    <w:rsid w:val="0090282B"/>
    <w:rsid w:val="009071CA"/>
    <w:rsid w:val="00910297"/>
    <w:rsid w:val="00912D7B"/>
    <w:rsid w:val="009168C5"/>
    <w:rsid w:val="00921C4F"/>
    <w:rsid w:val="00921CED"/>
    <w:rsid w:val="009223E1"/>
    <w:rsid w:val="0092629C"/>
    <w:rsid w:val="00930BEF"/>
    <w:rsid w:val="00930D76"/>
    <w:rsid w:val="00932243"/>
    <w:rsid w:val="00933550"/>
    <w:rsid w:val="00933E5F"/>
    <w:rsid w:val="00935448"/>
    <w:rsid w:val="00940D96"/>
    <w:rsid w:val="00941041"/>
    <w:rsid w:val="009461D9"/>
    <w:rsid w:val="00946D1C"/>
    <w:rsid w:val="00951772"/>
    <w:rsid w:val="00953E63"/>
    <w:rsid w:val="00962DA7"/>
    <w:rsid w:val="0096302C"/>
    <w:rsid w:val="0096354D"/>
    <w:rsid w:val="00964E67"/>
    <w:rsid w:val="00965D4E"/>
    <w:rsid w:val="00970B09"/>
    <w:rsid w:val="00974E83"/>
    <w:rsid w:val="00975C42"/>
    <w:rsid w:val="00977089"/>
    <w:rsid w:val="00977192"/>
    <w:rsid w:val="009777C7"/>
    <w:rsid w:val="00983A93"/>
    <w:rsid w:val="00984DA8"/>
    <w:rsid w:val="00993AA2"/>
    <w:rsid w:val="00996068"/>
    <w:rsid w:val="009A1606"/>
    <w:rsid w:val="009A2C2E"/>
    <w:rsid w:val="009A37D0"/>
    <w:rsid w:val="009A4F3B"/>
    <w:rsid w:val="009B0751"/>
    <w:rsid w:val="009B161C"/>
    <w:rsid w:val="009B3EAB"/>
    <w:rsid w:val="009C02BA"/>
    <w:rsid w:val="009C0B7F"/>
    <w:rsid w:val="009C1D6A"/>
    <w:rsid w:val="009C323A"/>
    <w:rsid w:val="009C59C4"/>
    <w:rsid w:val="009C74C7"/>
    <w:rsid w:val="009C7B81"/>
    <w:rsid w:val="009D00BF"/>
    <w:rsid w:val="009D2C97"/>
    <w:rsid w:val="009D33F1"/>
    <w:rsid w:val="009E222F"/>
    <w:rsid w:val="009E6DF9"/>
    <w:rsid w:val="009E72FD"/>
    <w:rsid w:val="009F0915"/>
    <w:rsid w:val="009F34D9"/>
    <w:rsid w:val="009F4A08"/>
    <w:rsid w:val="009F5469"/>
    <w:rsid w:val="00A0205F"/>
    <w:rsid w:val="00A046DE"/>
    <w:rsid w:val="00A07BC3"/>
    <w:rsid w:val="00A11088"/>
    <w:rsid w:val="00A119E0"/>
    <w:rsid w:val="00A127D2"/>
    <w:rsid w:val="00A131E0"/>
    <w:rsid w:val="00A21680"/>
    <w:rsid w:val="00A2269B"/>
    <w:rsid w:val="00A2590C"/>
    <w:rsid w:val="00A27B98"/>
    <w:rsid w:val="00A3377A"/>
    <w:rsid w:val="00A33CD9"/>
    <w:rsid w:val="00A34F9C"/>
    <w:rsid w:val="00A365A3"/>
    <w:rsid w:val="00A37D6B"/>
    <w:rsid w:val="00A44AAC"/>
    <w:rsid w:val="00A45818"/>
    <w:rsid w:val="00A46162"/>
    <w:rsid w:val="00A46D7D"/>
    <w:rsid w:val="00A56445"/>
    <w:rsid w:val="00A60E1B"/>
    <w:rsid w:val="00A64C59"/>
    <w:rsid w:val="00A65BD0"/>
    <w:rsid w:val="00A67EF5"/>
    <w:rsid w:val="00A71CF8"/>
    <w:rsid w:val="00A72D7F"/>
    <w:rsid w:val="00A74044"/>
    <w:rsid w:val="00A75F4D"/>
    <w:rsid w:val="00A7707D"/>
    <w:rsid w:val="00A84BEC"/>
    <w:rsid w:val="00A91234"/>
    <w:rsid w:val="00A93857"/>
    <w:rsid w:val="00A9604E"/>
    <w:rsid w:val="00AA267B"/>
    <w:rsid w:val="00AA3577"/>
    <w:rsid w:val="00AA44A6"/>
    <w:rsid w:val="00AA76E8"/>
    <w:rsid w:val="00AB2133"/>
    <w:rsid w:val="00AB3020"/>
    <w:rsid w:val="00AB5047"/>
    <w:rsid w:val="00AB57A4"/>
    <w:rsid w:val="00AC0248"/>
    <w:rsid w:val="00AC0542"/>
    <w:rsid w:val="00AC4CAC"/>
    <w:rsid w:val="00AC6A14"/>
    <w:rsid w:val="00AD30BB"/>
    <w:rsid w:val="00AD6300"/>
    <w:rsid w:val="00AD678F"/>
    <w:rsid w:val="00AE1778"/>
    <w:rsid w:val="00AE51D7"/>
    <w:rsid w:val="00AE6409"/>
    <w:rsid w:val="00AF189E"/>
    <w:rsid w:val="00AF3051"/>
    <w:rsid w:val="00AF7740"/>
    <w:rsid w:val="00B05FA1"/>
    <w:rsid w:val="00B10ECA"/>
    <w:rsid w:val="00B11485"/>
    <w:rsid w:val="00B12136"/>
    <w:rsid w:val="00B15178"/>
    <w:rsid w:val="00B1662D"/>
    <w:rsid w:val="00B16783"/>
    <w:rsid w:val="00B21AEA"/>
    <w:rsid w:val="00B21DAE"/>
    <w:rsid w:val="00B22D5E"/>
    <w:rsid w:val="00B24E6E"/>
    <w:rsid w:val="00B30073"/>
    <w:rsid w:val="00B34A52"/>
    <w:rsid w:val="00B366B9"/>
    <w:rsid w:val="00B37226"/>
    <w:rsid w:val="00B37329"/>
    <w:rsid w:val="00B4286C"/>
    <w:rsid w:val="00B45713"/>
    <w:rsid w:val="00B46707"/>
    <w:rsid w:val="00B51B0C"/>
    <w:rsid w:val="00B551B2"/>
    <w:rsid w:val="00B60890"/>
    <w:rsid w:val="00B61AE0"/>
    <w:rsid w:val="00B70F59"/>
    <w:rsid w:val="00B74B93"/>
    <w:rsid w:val="00B75C75"/>
    <w:rsid w:val="00B764BE"/>
    <w:rsid w:val="00B80162"/>
    <w:rsid w:val="00B81568"/>
    <w:rsid w:val="00B90105"/>
    <w:rsid w:val="00B92E38"/>
    <w:rsid w:val="00B9334B"/>
    <w:rsid w:val="00B95AE6"/>
    <w:rsid w:val="00BA09FE"/>
    <w:rsid w:val="00BA212D"/>
    <w:rsid w:val="00BA67C5"/>
    <w:rsid w:val="00BB04F4"/>
    <w:rsid w:val="00BB136C"/>
    <w:rsid w:val="00BB69BC"/>
    <w:rsid w:val="00BC1B03"/>
    <w:rsid w:val="00BC1B89"/>
    <w:rsid w:val="00BC2241"/>
    <w:rsid w:val="00BC5AC7"/>
    <w:rsid w:val="00BC6FC9"/>
    <w:rsid w:val="00BD0F34"/>
    <w:rsid w:val="00BD3629"/>
    <w:rsid w:val="00BD3ADA"/>
    <w:rsid w:val="00BE14EA"/>
    <w:rsid w:val="00BE53E2"/>
    <w:rsid w:val="00BE56E5"/>
    <w:rsid w:val="00BE5AD2"/>
    <w:rsid w:val="00C00EE8"/>
    <w:rsid w:val="00C0641C"/>
    <w:rsid w:val="00C06EAD"/>
    <w:rsid w:val="00C10A5C"/>
    <w:rsid w:val="00C117D4"/>
    <w:rsid w:val="00C14121"/>
    <w:rsid w:val="00C14ACC"/>
    <w:rsid w:val="00C157BC"/>
    <w:rsid w:val="00C16242"/>
    <w:rsid w:val="00C167D8"/>
    <w:rsid w:val="00C226B9"/>
    <w:rsid w:val="00C23C71"/>
    <w:rsid w:val="00C25DCE"/>
    <w:rsid w:val="00C32765"/>
    <w:rsid w:val="00C33D04"/>
    <w:rsid w:val="00C33DDE"/>
    <w:rsid w:val="00C35321"/>
    <w:rsid w:val="00C35D40"/>
    <w:rsid w:val="00C445F8"/>
    <w:rsid w:val="00C44B76"/>
    <w:rsid w:val="00C4696F"/>
    <w:rsid w:val="00C47E4F"/>
    <w:rsid w:val="00C51FE0"/>
    <w:rsid w:val="00C52CA5"/>
    <w:rsid w:val="00C603E9"/>
    <w:rsid w:val="00C61CD9"/>
    <w:rsid w:val="00C736B7"/>
    <w:rsid w:val="00C7463B"/>
    <w:rsid w:val="00C774BB"/>
    <w:rsid w:val="00C77649"/>
    <w:rsid w:val="00C800E8"/>
    <w:rsid w:val="00C90BF6"/>
    <w:rsid w:val="00C91829"/>
    <w:rsid w:val="00C92418"/>
    <w:rsid w:val="00C9285F"/>
    <w:rsid w:val="00C92E03"/>
    <w:rsid w:val="00C948DF"/>
    <w:rsid w:val="00C96123"/>
    <w:rsid w:val="00CA137C"/>
    <w:rsid w:val="00CA1B3F"/>
    <w:rsid w:val="00CA4D71"/>
    <w:rsid w:val="00CA6BE0"/>
    <w:rsid w:val="00CB07CE"/>
    <w:rsid w:val="00CB0B69"/>
    <w:rsid w:val="00CB1133"/>
    <w:rsid w:val="00CB1419"/>
    <w:rsid w:val="00CB2D91"/>
    <w:rsid w:val="00CB31F3"/>
    <w:rsid w:val="00CB7611"/>
    <w:rsid w:val="00CB7B18"/>
    <w:rsid w:val="00CC040F"/>
    <w:rsid w:val="00CC1C77"/>
    <w:rsid w:val="00CC4C96"/>
    <w:rsid w:val="00CC6A18"/>
    <w:rsid w:val="00CD09A5"/>
    <w:rsid w:val="00CD3400"/>
    <w:rsid w:val="00CE11B8"/>
    <w:rsid w:val="00CE22F7"/>
    <w:rsid w:val="00CE2F47"/>
    <w:rsid w:val="00CE6EDD"/>
    <w:rsid w:val="00CF1896"/>
    <w:rsid w:val="00CF3EFD"/>
    <w:rsid w:val="00CF4E17"/>
    <w:rsid w:val="00CF63D3"/>
    <w:rsid w:val="00CF7743"/>
    <w:rsid w:val="00CF7BAC"/>
    <w:rsid w:val="00D00402"/>
    <w:rsid w:val="00D051E6"/>
    <w:rsid w:val="00D0524B"/>
    <w:rsid w:val="00D06578"/>
    <w:rsid w:val="00D075E6"/>
    <w:rsid w:val="00D10520"/>
    <w:rsid w:val="00D10B84"/>
    <w:rsid w:val="00D17962"/>
    <w:rsid w:val="00D20694"/>
    <w:rsid w:val="00D36997"/>
    <w:rsid w:val="00D37907"/>
    <w:rsid w:val="00D41F51"/>
    <w:rsid w:val="00D422C3"/>
    <w:rsid w:val="00D44E5C"/>
    <w:rsid w:val="00D54D38"/>
    <w:rsid w:val="00D55987"/>
    <w:rsid w:val="00D56AB1"/>
    <w:rsid w:val="00D60574"/>
    <w:rsid w:val="00D64799"/>
    <w:rsid w:val="00D6630D"/>
    <w:rsid w:val="00D67921"/>
    <w:rsid w:val="00D74023"/>
    <w:rsid w:val="00D75B4F"/>
    <w:rsid w:val="00D81928"/>
    <w:rsid w:val="00D90580"/>
    <w:rsid w:val="00D918C6"/>
    <w:rsid w:val="00D92FA6"/>
    <w:rsid w:val="00D93288"/>
    <w:rsid w:val="00D93DFA"/>
    <w:rsid w:val="00D951E4"/>
    <w:rsid w:val="00D97896"/>
    <w:rsid w:val="00DA1CA2"/>
    <w:rsid w:val="00DA3B62"/>
    <w:rsid w:val="00DA3ECC"/>
    <w:rsid w:val="00DB0404"/>
    <w:rsid w:val="00DB170A"/>
    <w:rsid w:val="00DB52DE"/>
    <w:rsid w:val="00DC2A27"/>
    <w:rsid w:val="00DD0161"/>
    <w:rsid w:val="00DD6B20"/>
    <w:rsid w:val="00DE13F6"/>
    <w:rsid w:val="00DE2172"/>
    <w:rsid w:val="00DE65DC"/>
    <w:rsid w:val="00DE790C"/>
    <w:rsid w:val="00DF015A"/>
    <w:rsid w:val="00DF7A2D"/>
    <w:rsid w:val="00E02D8A"/>
    <w:rsid w:val="00E07835"/>
    <w:rsid w:val="00E108A3"/>
    <w:rsid w:val="00E12A3F"/>
    <w:rsid w:val="00E13901"/>
    <w:rsid w:val="00E16B65"/>
    <w:rsid w:val="00E16E16"/>
    <w:rsid w:val="00E22B30"/>
    <w:rsid w:val="00E2438A"/>
    <w:rsid w:val="00E2465F"/>
    <w:rsid w:val="00E30AA2"/>
    <w:rsid w:val="00E4119C"/>
    <w:rsid w:val="00E42199"/>
    <w:rsid w:val="00E42F3D"/>
    <w:rsid w:val="00E4435F"/>
    <w:rsid w:val="00E447E3"/>
    <w:rsid w:val="00E505E2"/>
    <w:rsid w:val="00E52BB2"/>
    <w:rsid w:val="00E620C3"/>
    <w:rsid w:val="00E6534E"/>
    <w:rsid w:val="00E70138"/>
    <w:rsid w:val="00E71BCF"/>
    <w:rsid w:val="00E73EB5"/>
    <w:rsid w:val="00E80088"/>
    <w:rsid w:val="00E80A1E"/>
    <w:rsid w:val="00E813A1"/>
    <w:rsid w:val="00E90CC4"/>
    <w:rsid w:val="00E93BA5"/>
    <w:rsid w:val="00E94962"/>
    <w:rsid w:val="00EA164C"/>
    <w:rsid w:val="00EA35C6"/>
    <w:rsid w:val="00EA3C55"/>
    <w:rsid w:val="00EB1C49"/>
    <w:rsid w:val="00EB6654"/>
    <w:rsid w:val="00EB7F0D"/>
    <w:rsid w:val="00EC0A93"/>
    <w:rsid w:val="00EC40ED"/>
    <w:rsid w:val="00EC53B9"/>
    <w:rsid w:val="00ED0031"/>
    <w:rsid w:val="00ED1889"/>
    <w:rsid w:val="00ED193D"/>
    <w:rsid w:val="00ED6ABA"/>
    <w:rsid w:val="00EE65A8"/>
    <w:rsid w:val="00EE7105"/>
    <w:rsid w:val="00EF10AB"/>
    <w:rsid w:val="00EF1344"/>
    <w:rsid w:val="00EF1821"/>
    <w:rsid w:val="00EF1857"/>
    <w:rsid w:val="00EF576C"/>
    <w:rsid w:val="00EF5ABC"/>
    <w:rsid w:val="00F07289"/>
    <w:rsid w:val="00F12A62"/>
    <w:rsid w:val="00F13B76"/>
    <w:rsid w:val="00F146C3"/>
    <w:rsid w:val="00F15A84"/>
    <w:rsid w:val="00F2170A"/>
    <w:rsid w:val="00F24F0A"/>
    <w:rsid w:val="00F25104"/>
    <w:rsid w:val="00F27055"/>
    <w:rsid w:val="00F3068F"/>
    <w:rsid w:val="00F31226"/>
    <w:rsid w:val="00F3249F"/>
    <w:rsid w:val="00F324C5"/>
    <w:rsid w:val="00F32B18"/>
    <w:rsid w:val="00F332F0"/>
    <w:rsid w:val="00F34222"/>
    <w:rsid w:val="00F4057F"/>
    <w:rsid w:val="00F4486B"/>
    <w:rsid w:val="00F4586A"/>
    <w:rsid w:val="00F45F28"/>
    <w:rsid w:val="00F46FD2"/>
    <w:rsid w:val="00F470C3"/>
    <w:rsid w:val="00F47918"/>
    <w:rsid w:val="00F5176E"/>
    <w:rsid w:val="00F52DF7"/>
    <w:rsid w:val="00F552CF"/>
    <w:rsid w:val="00F5606B"/>
    <w:rsid w:val="00F56658"/>
    <w:rsid w:val="00F57DA3"/>
    <w:rsid w:val="00F6151B"/>
    <w:rsid w:val="00F65880"/>
    <w:rsid w:val="00F72236"/>
    <w:rsid w:val="00F73A50"/>
    <w:rsid w:val="00F74164"/>
    <w:rsid w:val="00F83BC2"/>
    <w:rsid w:val="00F84DAF"/>
    <w:rsid w:val="00F8558B"/>
    <w:rsid w:val="00F8606B"/>
    <w:rsid w:val="00F92074"/>
    <w:rsid w:val="00F94163"/>
    <w:rsid w:val="00F947CA"/>
    <w:rsid w:val="00FA0709"/>
    <w:rsid w:val="00FB1D99"/>
    <w:rsid w:val="00FB4011"/>
    <w:rsid w:val="00FB6E96"/>
    <w:rsid w:val="00FC1363"/>
    <w:rsid w:val="00FC5217"/>
    <w:rsid w:val="00FC7923"/>
    <w:rsid w:val="00FD77DF"/>
    <w:rsid w:val="00FF2A51"/>
    <w:rsid w:val="00FF46AC"/>
    <w:rsid w:val="00FF4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E8C50"/>
  <w15:docId w15:val="{61A8405B-C87C-4BFA-AF4A-AEC30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D76"/>
    <w:pPr>
      <w:spacing w:after="160" w:line="259" w:lineRule="auto"/>
    </w:pPr>
    <w:rPr>
      <w:lang w:eastAsia="en-US"/>
    </w:rPr>
  </w:style>
  <w:style w:type="paragraph" w:styleId="Nagwek1">
    <w:name w:val="heading 1"/>
    <w:basedOn w:val="Normalny"/>
    <w:next w:val="Normalny"/>
    <w:link w:val="Nagwek1Znak"/>
    <w:uiPriority w:val="99"/>
    <w:qFormat/>
    <w:rsid w:val="00CB2D91"/>
    <w:pPr>
      <w:keepNext/>
      <w:keepLines/>
      <w:suppressAutoHyphens/>
      <w:spacing w:before="240" w:after="0" w:line="240" w:lineRule="auto"/>
      <w:outlineLvl w:val="0"/>
    </w:pPr>
    <w:rPr>
      <w:rFonts w:ascii="Cambria" w:eastAsia="Times New Roman" w:hAnsi="Cambria"/>
      <w:color w:val="365F91"/>
      <w:sz w:val="28"/>
      <w:szCs w:val="32"/>
      <w:lang w:eastAsia="ar-SA"/>
    </w:rPr>
  </w:style>
  <w:style w:type="paragraph" w:styleId="Nagwek2">
    <w:name w:val="heading 2"/>
    <w:basedOn w:val="Normalny"/>
    <w:next w:val="Normalny"/>
    <w:link w:val="Nagwek2Znak"/>
    <w:uiPriority w:val="99"/>
    <w:qFormat/>
    <w:rsid w:val="00874F9A"/>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CB2D91"/>
    <w:pPr>
      <w:keepNext/>
      <w:suppressAutoHyphens/>
      <w:spacing w:before="240" w:after="60" w:line="240" w:lineRule="auto"/>
      <w:outlineLvl w:val="2"/>
    </w:pPr>
    <w:rPr>
      <w:rFonts w:ascii="Cambria" w:eastAsia="Times New Roman"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B2D91"/>
    <w:rPr>
      <w:rFonts w:ascii="Cambria" w:hAnsi="Cambria" w:cs="Times New Roman"/>
      <w:color w:val="365F91"/>
      <w:sz w:val="32"/>
      <w:szCs w:val="32"/>
      <w:lang w:eastAsia="ar-SA" w:bidi="ar-SA"/>
    </w:rPr>
  </w:style>
  <w:style w:type="character" w:customStyle="1" w:styleId="Nagwek2Znak">
    <w:name w:val="Nagłówek 2 Znak"/>
    <w:basedOn w:val="Domylnaczcionkaakapitu"/>
    <w:link w:val="Nagwek2"/>
    <w:uiPriority w:val="99"/>
    <w:semiHidden/>
    <w:locked/>
    <w:rsid w:val="00874F9A"/>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CB2D91"/>
    <w:rPr>
      <w:rFonts w:ascii="Cambria" w:hAnsi="Cambria" w:cs="Times New Roman"/>
      <w:b/>
      <w:bCs/>
      <w:sz w:val="26"/>
      <w:szCs w:val="26"/>
      <w:lang w:eastAsia="ar-SA" w:bidi="ar-SA"/>
    </w:rPr>
  </w:style>
  <w:style w:type="paragraph" w:styleId="Nagwek">
    <w:name w:val="header"/>
    <w:basedOn w:val="Normalny"/>
    <w:link w:val="NagwekZnak"/>
    <w:uiPriority w:val="99"/>
    <w:rsid w:val="00CB2D9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B2D91"/>
    <w:rPr>
      <w:rFonts w:cs="Times New Roman"/>
    </w:rPr>
  </w:style>
  <w:style w:type="paragraph" w:styleId="Stopka">
    <w:name w:val="footer"/>
    <w:basedOn w:val="Normalny"/>
    <w:link w:val="StopkaZnak"/>
    <w:uiPriority w:val="99"/>
    <w:rsid w:val="00CB2D9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B2D91"/>
    <w:rPr>
      <w:rFonts w:cs="Times New Roman"/>
    </w:rPr>
  </w:style>
  <w:style w:type="paragraph" w:styleId="Tekstpodstawowy">
    <w:name w:val="Body Text"/>
    <w:basedOn w:val="Normalny"/>
    <w:link w:val="TekstpodstawowyZnak"/>
    <w:uiPriority w:val="99"/>
    <w:rsid w:val="00CB2D91"/>
    <w:pPr>
      <w:suppressAutoHyphens/>
      <w:spacing w:after="0" w:line="240" w:lineRule="auto"/>
    </w:pPr>
    <w:rPr>
      <w:rFonts w:ascii="Times New Roman" w:eastAsia="Times New Roman" w:hAnsi="Times New Roman"/>
      <w:b/>
      <w:bCs/>
      <w:sz w:val="24"/>
      <w:szCs w:val="20"/>
      <w:lang w:eastAsia="zh-CN"/>
    </w:rPr>
  </w:style>
  <w:style w:type="character" w:customStyle="1" w:styleId="TekstpodstawowyZnak">
    <w:name w:val="Tekst podstawowy Znak"/>
    <w:basedOn w:val="Domylnaczcionkaakapitu"/>
    <w:link w:val="Tekstpodstawowy"/>
    <w:uiPriority w:val="99"/>
    <w:locked/>
    <w:rsid w:val="00CB2D91"/>
    <w:rPr>
      <w:rFonts w:ascii="Times New Roman" w:hAnsi="Times New Roman" w:cs="Times New Roman"/>
      <w:b/>
      <w:bCs/>
      <w:sz w:val="20"/>
      <w:szCs w:val="20"/>
      <w:lang w:eastAsia="zh-CN"/>
    </w:rPr>
  </w:style>
  <w:style w:type="character" w:styleId="Odwoaniedokomentarza">
    <w:name w:val="annotation reference"/>
    <w:basedOn w:val="Domylnaczcionkaakapitu"/>
    <w:uiPriority w:val="99"/>
    <w:semiHidden/>
    <w:rsid w:val="00CB2D91"/>
    <w:rPr>
      <w:rFonts w:cs="Times New Roman"/>
      <w:sz w:val="16"/>
    </w:rPr>
  </w:style>
  <w:style w:type="paragraph" w:styleId="Tekstkomentarza">
    <w:name w:val="annotation text"/>
    <w:basedOn w:val="Normalny"/>
    <w:link w:val="TekstkomentarzaZnak1"/>
    <w:uiPriority w:val="99"/>
    <w:rsid w:val="00CB2D91"/>
    <w:pPr>
      <w:suppressAutoHyphens/>
      <w:spacing w:after="0" w:line="240" w:lineRule="auto"/>
    </w:pPr>
    <w:rPr>
      <w:rFonts w:ascii="Times New Roman" w:eastAsia="Times New Roman" w:hAnsi="Times New Roman"/>
      <w:sz w:val="20"/>
      <w:szCs w:val="20"/>
      <w:lang w:eastAsia="zh-CN"/>
    </w:rPr>
  </w:style>
  <w:style w:type="character" w:customStyle="1" w:styleId="TekstkomentarzaZnak1">
    <w:name w:val="Tekst komentarza Znak1"/>
    <w:basedOn w:val="Domylnaczcionkaakapitu"/>
    <w:link w:val="Tekstkomentarza"/>
    <w:uiPriority w:val="99"/>
    <w:locked/>
    <w:rsid w:val="00CB2D91"/>
    <w:rPr>
      <w:rFonts w:ascii="Times New Roman" w:hAnsi="Times New Roman" w:cs="Times New Roman"/>
      <w:sz w:val="20"/>
      <w:lang w:eastAsia="zh-CN"/>
    </w:rPr>
  </w:style>
  <w:style w:type="character" w:customStyle="1" w:styleId="TekstkomentarzaZnak">
    <w:name w:val="Tekst komentarza Znak"/>
    <w:basedOn w:val="Domylnaczcionkaakapitu"/>
    <w:uiPriority w:val="99"/>
    <w:rsid w:val="00CB2D91"/>
    <w:rPr>
      <w:rFonts w:cs="Times New Roman"/>
      <w:sz w:val="20"/>
      <w:szCs w:val="20"/>
    </w:rPr>
  </w:style>
  <w:style w:type="paragraph" w:styleId="Tekstdymka">
    <w:name w:val="Balloon Text"/>
    <w:basedOn w:val="Normalny"/>
    <w:link w:val="TekstdymkaZnak"/>
    <w:uiPriority w:val="99"/>
    <w:semiHidden/>
    <w:rsid w:val="00CB2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B2D91"/>
    <w:rPr>
      <w:rFonts w:ascii="Segoe UI" w:hAnsi="Segoe UI" w:cs="Segoe UI"/>
      <w:sz w:val="18"/>
      <w:szCs w:val="18"/>
    </w:rPr>
  </w:style>
  <w:style w:type="character" w:styleId="Hipercze">
    <w:name w:val="Hyperlink"/>
    <w:basedOn w:val="Domylnaczcionkaakapitu"/>
    <w:uiPriority w:val="99"/>
    <w:rsid w:val="00CB2D91"/>
    <w:rPr>
      <w:rFonts w:cs="Times New Roman"/>
      <w:color w:val="0000FF"/>
      <w:u w:val="single"/>
    </w:rPr>
  </w:style>
  <w:style w:type="paragraph" w:styleId="Akapitzlist">
    <w:name w:val="List Paragraph"/>
    <w:basedOn w:val="Normalny"/>
    <w:uiPriority w:val="99"/>
    <w:qFormat/>
    <w:rsid w:val="00CB2D91"/>
    <w:pPr>
      <w:suppressAutoHyphens/>
      <w:spacing w:after="0" w:line="240" w:lineRule="auto"/>
      <w:ind w:left="720"/>
      <w:contextualSpacing/>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rsid w:val="00CB2D91"/>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B2D91"/>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CB2D91"/>
    <w:rPr>
      <w:rFonts w:cs="Times New Roman"/>
      <w:vertAlign w:val="superscript"/>
    </w:rPr>
  </w:style>
  <w:style w:type="paragraph" w:styleId="Nagwekspisutreci">
    <w:name w:val="TOC Heading"/>
    <w:basedOn w:val="Nagwek1"/>
    <w:next w:val="Normalny"/>
    <w:uiPriority w:val="99"/>
    <w:qFormat/>
    <w:rsid w:val="00CB2D91"/>
    <w:pPr>
      <w:suppressAutoHyphens w:val="0"/>
      <w:spacing w:line="259" w:lineRule="auto"/>
      <w:outlineLvl w:val="9"/>
    </w:pPr>
    <w:rPr>
      <w:lang w:eastAsia="pl-PL"/>
    </w:rPr>
  </w:style>
  <w:style w:type="paragraph" w:styleId="Spistreci1">
    <w:name w:val="toc 1"/>
    <w:basedOn w:val="Normalny"/>
    <w:next w:val="Normalny"/>
    <w:autoRedefine/>
    <w:uiPriority w:val="99"/>
    <w:rsid w:val="00B70F59"/>
    <w:pPr>
      <w:tabs>
        <w:tab w:val="left" w:pos="709"/>
        <w:tab w:val="right" w:leader="dot" w:pos="9072"/>
      </w:tabs>
      <w:suppressAutoHyphens/>
      <w:spacing w:after="100" w:line="240" w:lineRule="auto"/>
      <w:ind w:left="709" w:hanging="709"/>
      <w:jc w:val="both"/>
    </w:pPr>
    <w:rPr>
      <w:rFonts w:ascii="Times New Roman" w:eastAsia="Times New Roman" w:hAnsi="Times New Roman"/>
      <w:sz w:val="24"/>
      <w:szCs w:val="24"/>
      <w:lang w:eastAsia="ar-SA"/>
    </w:rPr>
  </w:style>
  <w:style w:type="paragraph" w:styleId="Tekstprzypisudolnego">
    <w:name w:val="footnote text"/>
    <w:basedOn w:val="Normalny"/>
    <w:link w:val="TekstprzypisudolnegoZnak"/>
    <w:uiPriority w:val="99"/>
    <w:semiHidden/>
    <w:rsid w:val="00CB2D9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CB2D91"/>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CB2D91"/>
    <w:rPr>
      <w:rFonts w:cs="Times New Roman"/>
      <w:vertAlign w:val="superscript"/>
    </w:rPr>
  </w:style>
  <w:style w:type="character" w:styleId="Tekstzastpczy">
    <w:name w:val="Placeholder Text"/>
    <w:basedOn w:val="Domylnaczcionkaakapitu"/>
    <w:uiPriority w:val="99"/>
    <w:semiHidden/>
    <w:rsid w:val="00CB2D91"/>
    <w:rPr>
      <w:rFonts w:cs="Times New Roman"/>
      <w:color w:val="808080"/>
    </w:rPr>
  </w:style>
  <w:style w:type="paragraph" w:styleId="Tematkomentarza">
    <w:name w:val="annotation subject"/>
    <w:basedOn w:val="Tekstkomentarza"/>
    <w:next w:val="Tekstkomentarza"/>
    <w:link w:val="TematkomentarzaZnak"/>
    <w:uiPriority w:val="99"/>
    <w:semiHidden/>
    <w:rsid w:val="00CB2D91"/>
    <w:rPr>
      <w:b/>
      <w:bCs/>
      <w:lang w:eastAsia="ar-SA"/>
    </w:rPr>
  </w:style>
  <w:style w:type="character" w:customStyle="1" w:styleId="TematkomentarzaZnak">
    <w:name w:val="Temat komentarza Znak"/>
    <w:basedOn w:val="TekstkomentarzaZnak1"/>
    <w:link w:val="Tematkomentarza"/>
    <w:uiPriority w:val="99"/>
    <w:semiHidden/>
    <w:locked/>
    <w:rsid w:val="00CB2D91"/>
    <w:rPr>
      <w:rFonts w:ascii="Times New Roman" w:hAnsi="Times New Roman" w:cs="Times New Roman"/>
      <w:b/>
      <w:bCs/>
      <w:sz w:val="20"/>
      <w:szCs w:val="20"/>
      <w:lang w:eastAsia="ar-SA" w:bidi="ar-SA"/>
    </w:rPr>
  </w:style>
  <w:style w:type="table" w:styleId="Tabela-Siatka">
    <w:name w:val="Table Grid"/>
    <w:basedOn w:val="Standardowy"/>
    <w:uiPriority w:val="99"/>
    <w:rsid w:val="00CB2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CB2D91"/>
    <w:pPr>
      <w:suppressAutoHyphens/>
      <w:spacing w:after="0" w:line="240" w:lineRule="auto"/>
    </w:pPr>
    <w:rPr>
      <w:rFonts w:ascii="Times New Roman" w:eastAsia="Times New Roman" w:hAnsi="Times New Roman"/>
      <w:sz w:val="24"/>
      <w:szCs w:val="24"/>
      <w:lang w:eastAsia="ar-SA"/>
    </w:rPr>
  </w:style>
  <w:style w:type="paragraph" w:styleId="Poprawka">
    <w:name w:val="Revision"/>
    <w:hidden/>
    <w:uiPriority w:val="99"/>
    <w:semiHidden/>
    <w:rsid w:val="00CB2D91"/>
    <w:rPr>
      <w:rFonts w:ascii="Times New Roman" w:eastAsia="Times New Roman" w:hAnsi="Times New Roman"/>
      <w:sz w:val="24"/>
      <w:szCs w:val="24"/>
      <w:lang w:eastAsia="ar-SA"/>
    </w:rPr>
  </w:style>
  <w:style w:type="paragraph" w:styleId="Spistreci3">
    <w:name w:val="toc 3"/>
    <w:basedOn w:val="Normalny"/>
    <w:next w:val="Normalny"/>
    <w:autoRedefine/>
    <w:uiPriority w:val="99"/>
    <w:rsid w:val="00CB2D91"/>
    <w:pPr>
      <w:suppressAutoHyphens/>
      <w:spacing w:after="0" w:line="240" w:lineRule="auto"/>
      <w:ind w:left="480"/>
    </w:pPr>
    <w:rPr>
      <w:rFonts w:ascii="Times New Roman" w:eastAsia="Times New Roman" w:hAnsi="Times New Roman"/>
      <w:sz w:val="24"/>
      <w:szCs w:val="24"/>
      <w:lang w:eastAsia="ar-SA"/>
    </w:rPr>
  </w:style>
  <w:style w:type="character" w:customStyle="1" w:styleId="alb">
    <w:name w:val="a_lb"/>
    <w:uiPriority w:val="99"/>
    <w:rsid w:val="00CB2D91"/>
  </w:style>
  <w:style w:type="character" w:customStyle="1" w:styleId="text-justify">
    <w:name w:val="text-justify"/>
    <w:uiPriority w:val="99"/>
    <w:rsid w:val="00CB2D91"/>
  </w:style>
  <w:style w:type="character" w:customStyle="1" w:styleId="fn-ref">
    <w:name w:val="fn-ref"/>
    <w:uiPriority w:val="99"/>
    <w:rsid w:val="00CB2D91"/>
  </w:style>
  <w:style w:type="character" w:customStyle="1" w:styleId="Nierozpoznanawzmianka1">
    <w:name w:val="Nierozpoznana wzmianka1"/>
    <w:basedOn w:val="Domylnaczcionkaakapitu"/>
    <w:uiPriority w:val="99"/>
    <w:semiHidden/>
    <w:rsid w:val="00893B75"/>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E4119C"/>
    <w:rPr>
      <w:rFonts w:cs="Times New Roman"/>
      <w:color w:val="605E5C"/>
      <w:shd w:val="clear" w:color="auto" w:fill="E1DFDD"/>
    </w:rPr>
  </w:style>
  <w:style w:type="paragraph" w:customStyle="1" w:styleId="pkt">
    <w:name w:val="pkt"/>
    <w:basedOn w:val="Normalny"/>
    <w:uiPriority w:val="99"/>
    <w:rsid w:val="004640AA"/>
    <w:pPr>
      <w:suppressAutoHyphens/>
      <w:spacing w:before="60" w:after="60" w:line="240" w:lineRule="auto"/>
      <w:ind w:left="851" w:hanging="295"/>
      <w:jc w:val="both"/>
    </w:pPr>
    <w:rPr>
      <w:rFonts w:ascii="Times New Roman" w:eastAsia="SimSun" w:hAnsi="Times New Roman"/>
      <w:kern w:val="1"/>
      <w:sz w:val="24"/>
      <w:szCs w:val="24"/>
      <w:lang w:eastAsia="hi-IN" w:bidi="hi-IN"/>
    </w:rPr>
  </w:style>
  <w:style w:type="character" w:customStyle="1" w:styleId="WW8Num2z7">
    <w:name w:val="WW8Num2z7"/>
    <w:uiPriority w:val="99"/>
    <w:rsid w:val="00F94163"/>
  </w:style>
  <w:style w:type="paragraph" w:customStyle="1" w:styleId="STYLDOPODPnumery">
    <w:name w:val="STYL DO PODP. numery"/>
    <w:basedOn w:val="Normalny"/>
    <w:uiPriority w:val="99"/>
    <w:rsid w:val="00F94163"/>
    <w:pPr>
      <w:tabs>
        <w:tab w:val="num" w:pos="0"/>
      </w:tabs>
      <w:suppressAutoHyphens/>
      <w:spacing w:after="0" w:line="240" w:lineRule="auto"/>
      <w:ind w:left="425" w:hanging="425"/>
      <w:jc w:val="both"/>
    </w:pPr>
    <w:rPr>
      <w:rFonts w:ascii="Times New Roman" w:eastAsia="SimSun" w:hAnsi="Times New Roman" w:cs="Mangal"/>
      <w:kern w:val="1"/>
      <w:sz w:val="24"/>
      <w:szCs w:val="21"/>
      <w:lang w:eastAsia="hi-IN" w:bidi="hi-IN"/>
    </w:rPr>
  </w:style>
  <w:style w:type="character" w:customStyle="1" w:styleId="Nierozpoznanawzmianka3">
    <w:name w:val="Nierozpoznana wzmianka3"/>
    <w:basedOn w:val="Domylnaczcionkaakapitu"/>
    <w:uiPriority w:val="99"/>
    <w:semiHidden/>
    <w:rsid w:val="009C59C4"/>
    <w:rPr>
      <w:rFonts w:cs="Times New Roman"/>
      <w:color w:val="605E5C"/>
      <w:shd w:val="clear" w:color="auto" w:fill="E1DFDD"/>
    </w:rPr>
  </w:style>
  <w:style w:type="paragraph" w:customStyle="1" w:styleId="Standard">
    <w:name w:val="Standard"/>
    <w:uiPriority w:val="99"/>
    <w:rsid w:val="00275828"/>
    <w:pPr>
      <w:suppressAutoHyphens/>
      <w:autoSpaceDN w:val="0"/>
      <w:spacing w:after="160" w:line="259" w:lineRule="auto"/>
      <w:textAlignment w:val="baseline"/>
    </w:pPr>
    <w:rPr>
      <w:kern w:val="3"/>
      <w:lang w:eastAsia="en-US"/>
    </w:rPr>
  </w:style>
  <w:style w:type="numbering" w:customStyle="1" w:styleId="WWNum15">
    <w:name w:val="WWNum15"/>
    <w:rsid w:val="00B1206E"/>
    <w:pPr>
      <w:numPr>
        <w:numId w:val="42"/>
      </w:numPr>
    </w:pPr>
  </w:style>
  <w:style w:type="character" w:styleId="Nierozpoznanawzmianka">
    <w:name w:val="Unresolved Mention"/>
    <w:basedOn w:val="Domylnaczcionkaakapitu"/>
    <w:uiPriority w:val="99"/>
    <w:semiHidden/>
    <w:unhideWhenUsed/>
    <w:rsid w:val="0050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40838">
      <w:marLeft w:val="0"/>
      <w:marRight w:val="0"/>
      <w:marTop w:val="0"/>
      <w:marBottom w:val="0"/>
      <w:divBdr>
        <w:top w:val="none" w:sz="0" w:space="0" w:color="auto"/>
        <w:left w:val="none" w:sz="0" w:space="0" w:color="auto"/>
        <w:bottom w:val="none" w:sz="0" w:space="0" w:color="auto"/>
        <w:right w:val="none" w:sz="0" w:space="0" w:color="auto"/>
      </w:divBdr>
    </w:div>
    <w:div w:id="1524440841">
      <w:marLeft w:val="0"/>
      <w:marRight w:val="0"/>
      <w:marTop w:val="0"/>
      <w:marBottom w:val="0"/>
      <w:divBdr>
        <w:top w:val="none" w:sz="0" w:space="0" w:color="auto"/>
        <w:left w:val="none" w:sz="0" w:space="0" w:color="auto"/>
        <w:bottom w:val="none" w:sz="0" w:space="0" w:color="auto"/>
        <w:right w:val="none" w:sz="0" w:space="0" w:color="auto"/>
      </w:divBdr>
      <w:divsChild>
        <w:div w:id="1524440850">
          <w:marLeft w:val="0"/>
          <w:marRight w:val="0"/>
          <w:marTop w:val="0"/>
          <w:marBottom w:val="0"/>
          <w:divBdr>
            <w:top w:val="none" w:sz="0" w:space="0" w:color="auto"/>
            <w:left w:val="none" w:sz="0" w:space="0" w:color="auto"/>
            <w:bottom w:val="none" w:sz="0" w:space="0" w:color="auto"/>
            <w:right w:val="none" w:sz="0" w:space="0" w:color="auto"/>
          </w:divBdr>
          <w:divsChild>
            <w:div w:id="1524440840">
              <w:marLeft w:val="0"/>
              <w:marRight w:val="0"/>
              <w:marTop w:val="0"/>
              <w:marBottom w:val="0"/>
              <w:divBdr>
                <w:top w:val="none" w:sz="0" w:space="0" w:color="auto"/>
                <w:left w:val="none" w:sz="0" w:space="0" w:color="auto"/>
                <w:bottom w:val="none" w:sz="0" w:space="0" w:color="auto"/>
                <w:right w:val="none" w:sz="0" w:space="0" w:color="auto"/>
              </w:divBdr>
              <w:divsChild>
                <w:div w:id="15244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43">
      <w:marLeft w:val="0"/>
      <w:marRight w:val="0"/>
      <w:marTop w:val="0"/>
      <w:marBottom w:val="0"/>
      <w:divBdr>
        <w:top w:val="none" w:sz="0" w:space="0" w:color="auto"/>
        <w:left w:val="none" w:sz="0" w:space="0" w:color="auto"/>
        <w:bottom w:val="none" w:sz="0" w:space="0" w:color="auto"/>
        <w:right w:val="none" w:sz="0" w:space="0" w:color="auto"/>
      </w:divBdr>
    </w:div>
    <w:div w:id="1524440844">
      <w:marLeft w:val="0"/>
      <w:marRight w:val="0"/>
      <w:marTop w:val="0"/>
      <w:marBottom w:val="0"/>
      <w:divBdr>
        <w:top w:val="none" w:sz="0" w:space="0" w:color="auto"/>
        <w:left w:val="none" w:sz="0" w:space="0" w:color="auto"/>
        <w:bottom w:val="none" w:sz="0" w:space="0" w:color="auto"/>
        <w:right w:val="none" w:sz="0" w:space="0" w:color="auto"/>
      </w:divBdr>
      <w:divsChild>
        <w:div w:id="1524440839">
          <w:marLeft w:val="0"/>
          <w:marRight w:val="0"/>
          <w:marTop w:val="0"/>
          <w:marBottom w:val="0"/>
          <w:divBdr>
            <w:top w:val="none" w:sz="0" w:space="0" w:color="auto"/>
            <w:left w:val="none" w:sz="0" w:space="0" w:color="auto"/>
            <w:bottom w:val="none" w:sz="0" w:space="0" w:color="auto"/>
            <w:right w:val="none" w:sz="0" w:space="0" w:color="auto"/>
          </w:divBdr>
        </w:div>
      </w:divsChild>
    </w:div>
    <w:div w:id="1524440845">
      <w:marLeft w:val="0"/>
      <w:marRight w:val="0"/>
      <w:marTop w:val="0"/>
      <w:marBottom w:val="0"/>
      <w:divBdr>
        <w:top w:val="none" w:sz="0" w:space="0" w:color="auto"/>
        <w:left w:val="none" w:sz="0" w:space="0" w:color="auto"/>
        <w:bottom w:val="none" w:sz="0" w:space="0" w:color="auto"/>
        <w:right w:val="none" w:sz="0" w:space="0" w:color="auto"/>
      </w:divBdr>
    </w:div>
    <w:div w:id="1524440849">
      <w:marLeft w:val="0"/>
      <w:marRight w:val="0"/>
      <w:marTop w:val="0"/>
      <w:marBottom w:val="0"/>
      <w:divBdr>
        <w:top w:val="none" w:sz="0" w:space="0" w:color="auto"/>
        <w:left w:val="none" w:sz="0" w:space="0" w:color="auto"/>
        <w:bottom w:val="none" w:sz="0" w:space="0" w:color="auto"/>
        <w:right w:val="none" w:sz="0" w:space="0" w:color="auto"/>
      </w:divBdr>
    </w:div>
    <w:div w:id="1524440854">
      <w:marLeft w:val="0"/>
      <w:marRight w:val="0"/>
      <w:marTop w:val="0"/>
      <w:marBottom w:val="0"/>
      <w:divBdr>
        <w:top w:val="none" w:sz="0" w:space="0" w:color="auto"/>
        <w:left w:val="none" w:sz="0" w:space="0" w:color="auto"/>
        <w:bottom w:val="none" w:sz="0" w:space="0" w:color="auto"/>
        <w:right w:val="none" w:sz="0" w:space="0" w:color="auto"/>
      </w:divBdr>
    </w:div>
    <w:div w:id="1524440858">
      <w:marLeft w:val="0"/>
      <w:marRight w:val="0"/>
      <w:marTop w:val="0"/>
      <w:marBottom w:val="0"/>
      <w:divBdr>
        <w:top w:val="none" w:sz="0" w:space="0" w:color="auto"/>
        <w:left w:val="none" w:sz="0" w:space="0" w:color="auto"/>
        <w:bottom w:val="none" w:sz="0" w:space="0" w:color="auto"/>
        <w:right w:val="none" w:sz="0" w:space="0" w:color="auto"/>
      </w:divBdr>
    </w:div>
    <w:div w:id="1524440860">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152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3">
      <w:marLeft w:val="0"/>
      <w:marRight w:val="0"/>
      <w:marTop w:val="0"/>
      <w:marBottom w:val="0"/>
      <w:divBdr>
        <w:top w:val="none" w:sz="0" w:space="0" w:color="auto"/>
        <w:left w:val="none" w:sz="0" w:space="0" w:color="auto"/>
        <w:bottom w:val="none" w:sz="0" w:space="0" w:color="auto"/>
        <w:right w:val="none" w:sz="0" w:space="0" w:color="auto"/>
      </w:divBdr>
    </w:div>
    <w:div w:id="1524440864">
      <w:marLeft w:val="0"/>
      <w:marRight w:val="0"/>
      <w:marTop w:val="0"/>
      <w:marBottom w:val="0"/>
      <w:divBdr>
        <w:top w:val="none" w:sz="0" w:space="0" w:color="auto"/>
        <w:left w:val="none" w:sz="0" w:space="0" w:color="auto"/>
        <w:bottom w:val="none" w:sz="0" w:space="0" w:color="auto"/>
        <w:right w:val="none" w:sz="0" w:space="0" w:color="auto"/>
      </w:divBdr>
      <w:divsChild>
        <w:div w:id="1524440851">
          <w:marLeft w:val="0"/>
          <w:marRight w:val="0"/>
          <w:marTop w:val="0"/>
          <w:marBottom w:val="0"/>
          <w:divBdr>
            <w:top w:val="none" w:sz="0" w:space="0" w:color="auto"/>
            <w:left w:val="none" w:sz="0" w:space="0" w:color="auto"/>
            <w:bottom w:val="none" w:sz="0" w:space="0" w:color="auto"/>
            <w:right w:val="none" w:sz="0" w:space="0" w:color="auto"/>
          </w:divBdr>
          <w:divsChild>
            <w:div w:id="1524440862">
              <w:marLeft w:val="0"/>
              <w:marRight w:val="0"/>
              <w:marTop w:val="0"/>
              <w:marBottom w:val="0"/>
              <w:divBdr>
                <w:top w:val="none" w:sz="0" w:space="0" w:color="auto"/>
                <w:left w:val="none" w:sz="0" w:space="0" w:color="auto"/>
                <w:bottom w:val="none" w:sz="0" w:space="0" w:color="auto"/>
                <w:right w:val="none" w:sz="0" w:space="0" w:color="auto"/>
              </w:divBdr>
              <w:divsChild>
                <w:div w:id="1524440842">
                  <w:marLeft w:val="0"/>
                  <w:marRight w:val="0"/>
                  <w:marTop w:val="0"/>
                  <w:marBottom w:val="0"/>
                  <w:divBdr>
                    <w:top w:val="none" w:sz="0" w:space="0" w:color="auto"/>
                    <w:left w:val="none" w:sz="0" w:space="0" w:color="auto"/>
                    <w:bottom w:val="none" w:sz="0" w:space="0" w:color="auto"/>
                    <w:right w:val="none" w:sz="0" w:space="0" w:color="auto"/>
                  </w:divBdr>
                  <w:divsChild>
                    <w:div w:id="1524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0866">
      <w:marLeft w:val="0"/>
      <w:marRight w:val="0"/>
      <w:marTop w:val="0"/>
      <w:marBottom w:val="0"/>
      <w:divBdr>
        <w:top w:val="none" w:sz="0" w:space="0" w:color="auto"/>
        <w:left w:val="none" w:sz="0" w:space="0" w:color="auto"/>
        <w:bottom w:val="none" w:sz="0" w:space="0" w:color="auto"/>
        <w:right w:val="none" w:sz="0" w:space="0" w:color="auto"/>
      </w:divBdr>
      <w:divsChild>
        <w:div w:id="1524440872">
          <w:marLeft w:val="0"/>
          <w:marRight w:val="0"/>
          <w:marTop w:val="0"/>
          <w:marBottom w:val="0"/>
          <w:divBdr>
            <w:top w:val="none" w:sz="0" w:space="0" w:color="auto"/>
            <w:left w:val="none" w:sz="0" w:space="0" w:color="auto"/>
            <w:bottom w:val="none" w:sz="0" w:space="0" w:color="auto"/>
            <w:right w:val="none" w:sz="0" w:space="0" w:color="auto"/>
          </w:divBdr>
          <w:divsChild>
            <w:div w:id="1524440861">
              <w:marLeft w:val="0"/>
              <w:marRight w:val="0"/>
              <w:marTop w:val="0"/>
              <w:marBottom w:val="0"/>
              <w:divBdr>
                <w:top w:val="none" w:sz="0" w:space="0" w:color="auto"/>
                <w:left w:val="none" w:sz="0" w:space="0" w:color="auto"/>
                <w:bottom w:val="none" w:sz="0" w:space="0" w:color="auto"/>
                <w:right w:val="none" w:sz="0" w:space="0" w:color="auto"/>
              </w:divBdr>
              <w:divsChild>
                <w:div w:id="15244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7">
      <w:marLeft w:val="0"/>
      <w:marRight w:val="0"/>
      <w:marTop w:val="0"/>
      <w:marBottom w:val="0"/>
      <w:divBdr>
        <w:top w:val="none" w:sz="0" w:space="0" w:color="auto"/>
        <w:left w:val="none" w:sz="0" w:space="0" w:color="auto"/>
        <w:bottom w:val="none" w:sz="0" w:space="0" w:color="auto"/>
        <w:right w:val="none" w:sz="0" w:space="0" w:color="auto"/>
      </w:divBdr>
      <w:divsChild>
        <w:div w:id="1524440857">
          <w:marLeft w:val="0"/>
          <w:marRight w:val="0"/>
          <w:marTop w:val="0"/>
          <w:marBottom w:val="0"/>
          <w:divBdr>
            <w:top w:val="none" w:sz="0" w:space="0" w:color="auto"/>
            <w:left w:val="none" w:sz="0" w:space="0" w:color="auto"/>
            <w:bottom w:val="none" w:sz="0" w:space="0" w:color="auto"/>
            <w:right w:val="none" w:sz="0" w:space="0" w:color="auto"/>
          </w:divBdr>
          <w:divsChild>
            <w:div w:id="1524440870">
              <w:marLeft w:val="0"/>
              <w:marRight w:val="0"/>
              <w:marTop w:val="0"/>
              <w:marBottom w:val="0"/>
              <w:divBdr>
                <w:top w:val="none" w:sz="0" w:space="0" w:color="auto"/>
                <w:left w:val="none" w:sz="0" w:space="0" w:color="auto"/>
                <w:bottom w:val="none" w:sz="0" w:space="0" w:color="auto"/>
                <w:right w:val="none" w:sz="0" w:space="0" w:color="auto"/>
              </w:divBdr>
              <w:divsChild>
                <w:div w:id="1524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69">
      <w:marLeft w:val="0"/>
      <w:marRight w:val="0"/>
      <w:marTop w:val="0"/>
      <w:marBottom w:val="0"/>
      <w:divBdr>
        <w:top w:val="none" w:sz="0" w:space="0" w:color="auto"/>
        <w:left w:val="none" w:sz="0" w:space="0" w:color="auto"/>
        <w:bottom w:val="none" w:sz="0" w:space="0" w:color="auto"/>
        <w:right w:val="none" w:sz="0" w:space="0" w:color="auto"/>
      </w:divBdr>
      <w:divsChild>
        <w:div w:id="1524440874">
          <w:marLeft w:val="0"/>
          <w:marRight w:val="0"/>
          <w:marTop w:val="0"/>
          <w:marBottom w:val="0"/>
          <w:divBdr>
            <w:top w:val="none" w:sz="0" w:space="0" w:color="auto"/>
            <w:left w:val="none" w:sz="0" w:space="0" w:color="auto"/>
            <w:bottom w:val="none" w:sz="0" w:space="0" w:color="auto"/>
            <w:right w:val="none" w:sz="0" w:space="0" w:color="auto"/>
          </w:divBdr>
          <w:divsChild>
            <w:div w:id="1524440847">
              <w:marLeft w:val="0"/>
              <w:marRight w:val="0"/>
              <w:marTop w:val="0"/>
              <w:marBottom w:val="0"/>
              <w:divBdr>
                <w:top w:val="none" w:sz="0" w:space="0" w:color="auto"/>
                <w:left w:val="none" w:sz="0" w:space="0" w:color="auto"/>
                <w:bottom w:val="none" w:sz="0" w:space="0" w:color="auto"/>
                <w:right w:val="none" w:sz="0" w:space="0" w:color="auto"/>
              </w:divBdr>
              <w:divsChild>
                <w:div w:id="1524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73">
      <w:marLeft w:val="0"/>
      <w:marRight w:val="0"/>
      <w:marTop w:val="0"/>
      <w:marBottom w:val="0"/>
      <w:divBdr>
        <w:top w:val="none" w:sz="0" w:space="0" w:color="auto"/>
        <w:left w:val="none" w:sz="0" w:space="0" w:color="auto"/>
        <w:bottom w:val="none" w:sz="0" w:space="0" w:color="auto"/>
        <w:right w:val="none" w:sz="0" w:space="0" w:color="auto"/>
      </w:divBdr>
      <w:divsChild>
        <w:div w:id="1524440868">
          <w:marLeft w:val="0"/>
          <w:marRight w:val="0"/>
          <w:marTop w:val="0"/>
          <w:marBottom w:val="0"/>
          <w:divBdr>
            <w:top w:val="none" w:sz="0" w:space="0" w:color="auto"/>
            <w:left w:val="none" w:sz="0" w:space="0" w:color="auto"/>
            <w:bottom w:val="none" w:sz="0" w:space="0" w:color="auto"/>
            <w:right w:val="none" w:sz="0" w:space="0" w:color="auto"/>
          </w:divBdr>
          <w:divsChild>
            <w:div w:id="1524440859">
              <w:marLeft w:val="0"/>
              <w:marRight w:val="0"/>
              <w:marTop w:val="0"/>
              <w:marBottom w:val="0"/>
              <w:divBdr>
                <w:top w:val="none" w:sz="0" w:space="0" w:color="auto"/>
                <w:left w:val="none" w:sz="0" w:space="0" w:color="auto"/>
                <w:bottom w:val="none" w:sz="0" w:space="0" w:color="auto"/>
                <w:right w:val="none" w:sz="0" w:space="0" w:color="auto"/>
              </w:divBdr>
              <w:divsChild>
                <w:div w:id="15244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76">
      <w:marLeft w:val="0"/>
      <w:marRight w:val="0"/>
      <w:marTop w:val="0"/>
      <w:marBottom w:val="0"/>
      <w:divBdr>
        <w:top w:val="none" w:sz="0" w:space="0" w:color="auto"/>
        <w:left w:val="none" w:sz="0" w:space="0" w:color="auto"/>
        <w:bottom w:val="none" w:sz="0" w:space="0" w:color="auto"/>
        <w:right w:val="none" w:sz="0" w:space="0" w:color="auto"/>
      </w:divBdr>
    </w:div>
    <w:div w:id="1524440877">
      <w:marLeft w:val="0"/>
      <w:marRight w:val="0"/>
      <w:marTop w:val="0"/>
      <w:marBottom w:val="0"/>
      <w:divBdr>
        <w:top w:val="none" w:sz="0" w:space="0" w:color="auto"/>
        <w:left w:val="none" w:sz="0" w:space="0" w:color="auto"/>
        <w:bottom w:val="none" w:sz="0" w:space="0" w:color="auto"/>
        <w:right w:val="none" w:sz="0" w:space="0" w:color="auto"/>
      </w:divBdr>
    </w:div>
    <w:div w:id="152444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minanow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F30A-5386-4C63-866E-BECFEC9E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9052</Words>
  <Characters>58533</Characters>
  <Application>Microsoft Office Word</Application>
  <DocSecurity>0</DocSecurity>
  <Lines>487</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Paszko</dc:creator>
  <cp:keywords/>
  <dc:description/>
  <cp:lastModifiedBy>MC</cp:lastModifiedBy>
  <cp:revision>24</cp:revision>
  <cp:lastPrinted>2020-07-30T06:41:00Z</cp:lastPrinted>
  <dcterms:created xsi:type="dcterms:W3CDTF">2020-07-13T10:12:00Z</dcterms:created>
  <dcterms:modified xsi:type="dcterms:W3CDTF">2020-07-31T10:14:00Z</dcterms:modified>
</cp:coreProperties>
</file>